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8AD86">
      <w:pPr>
        <w:keepNext w:val="0"/>
        <w:keepLines w:val="0"/>
        <w:pageBreakBefore w:val="0"/>
        <w:numPr>
          <w:ilvl w:val="0"/>
          <w:numId w:val="0"/>
        </w:numPr>
        <w:kinsoku/>
        <w:wordWrap/>
        <w:overflowPunct/>
        <w:topLinePunct w:val="0"/>
        <w:bidi w:val="0"/>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6CB0650D">
      <w:pPr>
        <w:pStyle w:val="16"/>
        <w:keepNext w:val="0"/>
        <w:keepLines w:val="0"/>
        <w:pageBreakBefore w:val="0"/>
        <w:widowControl/>
        <w:shd w:val="clear" w:color="070000" w:fill="FFFFFF"/>
        <w:kinsoku/>
        <w:wordWrap/>
        <w:overflowPunct/>
        <w:topLinePunct w:val="0"/>
        <w:bidi w:val="0"/>
        <w:spacing w:line="560" w:lineRule="exact"/>
        <w:jc w:val="left"/>
        <w:textAlignment w:val="auto"/>
        <w:rPr>
          <w:rFonts w:hint="default" w:ascii="Times New Roman" w:hAnsi="Times New Roman" w:eastAsia="黑体" w:cs="Times New Roman"/>
          <w:sz w:val="32"/>
          <w:szCs w:val="32"/>
        </w:rPr>
      </w:pPr>
    </w:p>
    <w:p w14:paraId="0F20F1F3">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起草说明</w:t>
      </w:r>
    </w:p>
    <w:p w14:paraId="1C1F95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14:paraId="72DC4B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一、政策</w:t>
      </w:r>
      <w:r>
        <w:rPr>
          <w:rFonts w:hint="default" w:ascii="Times New Roman" w:hAnsi="Times New Roman" w:eastAsia="黑体" w:cs="Times New Roman"/>
          <w:sz w:val="32"/>
          <w:szCs w:val="32"/>
        </w:rPr>
        <w:t>背景</w:t>
      </w:r>
    </w:p>
    <w:p w14:paraId="47EB2DC1">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lang w:eastAsia="zh-CN"/>
        </w:rPr>
        <w:t>广东省医保局</w:t>
      </w: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rPr>
        <w:t>国家医疗保障局医药价格和招标采购司《关于印发〈中医针法类医疗服务价格项目立项指南（试行）〉的通知》（医保价采函〔2024〕36号）、《关于印发〈中医骨伤类医疗服务价格项目立项指南（试行）〉的通知》（医保价采函〔2024〕214号）、《关于印发〈中医特殊疗法类医疗服务价格项目立项指南（试行）〉的通知》（医保价采函〔2024〕215号）和《关于印发〈超声检查类医疗服务价格项目立项指南（试行）〉的通知》（医保价采函〔2024〕224号）</w:t>
      </w:r>
      <w:r>
        <w:rPr>
          <w:rFonts w:hint="default" w:ascii="Times New Roman" w:hAnsi="Times New Roman" w:eastAsia="仿宋_GB2312" w:cs="Times New Roman"/>
          <w:color w:val="auto"/>
          <w:kern w:val="0"/>
          <w:sz w:val="32"/>
          <w:szCs w:val="32"/>
          <w:u w:val="none"/>
          <w:lang w:val="en-US" w:eastAsia="zh-CN" w:bidi="ar-SA"/>
        </w:rPr>
        <w:t>精神，发布了</w:t>
      </w:r>
      <w:r>
        <w:rPr>
          <w:rFonts w:hint="default" w:ascii="Times New Roman" w:hAnsi="Times New Roman" w:eastAsia="仿宋_GB2312" w:cs="Times New Roman"/>
          <w:color w:val="auto"/>
          <w:sz w:val="32"/>
          <w:szCs w:val="32"/>
          <w:lang w:eastAsia="zh-CN"/>
        </w:rPr>
        <w:t>《广东省医疗保障局关于公布超声和中医类等医疗服务价格项目的通知》（粤医保发〔202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eastAsia="zh-CN"/>
        </w:rPr>
        <w:t>号）</w:t>
      </w:r>
      <w:r>
        <w:rPr>
          <w:rFonts w:hint="default" w:ascii="Times New Roman" w:hAnsi="Times New Roman" w:eastAsia="仿宋_GB2312" w:cs="Times New Roman"/>
          <w:color w:val="000000"/>
          <w:kern w:val="0"/>
          <w:sz w:val="32"/>
          <w:szCs w:val="32"/>
          <w:u w:val="none"/>
          <w:lang w:val="en-US" w:eastAsia="zh-CN" w:bidi="ar-SA"/>
        </w:rPr>
        <w:t>，</w:t>
      </w:r>
      <w:r>
        <w:rPr>
          <w:rFonts w:hint="default" w:ascii="Times New Roman" w:hAnsi="Times New Roman" w:eastAsia="仿宋_GB2312" w:cs="Times New Roman"/>
          <w:color w:val="auto"/>
          <w:sz w:val="32"/>
          <w:szCs w:val="32"/>
          <w:lang w:val="en-US" w:eastAsia="zh-CN"/>
        </w:rPr>
        <w:t>制定了我省</w:t>
      </w:r>
      <w:r>
        <w:rPr>
          <w:rFonts w:hint="default" w:ascii="Times New Roman" w:hAnsi="Times New Roman" w:eastAsia="仿宋_GB2312" w:cs="Times New Roman"/>
          <w:color w:val="auto"/>
          <w:sz w:val="32"/>
          <w:szCs w:val="32"/>
          <w:lang w:val="en" w:eastAsia="zh-CN"/>
        </w:rPr>
        <w:t>最高限价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en" w:eastAsia="zh-CN"/>
        </w:rPr>
        <w:t>要求</w:t>
      </w:r>
      <w:r>
        <w:rPr>
          <w:rFonts w:hint="default" w:ascii="Times New Roman" w:hAnsi="Times New Roman" w:eastAsia="仿宋_GB2312" w:cs="Times New Roman"/>
          <w:color w:val="auto"/>
          <w:sz w:val="32"/>
          <w:szCs w:val="32"/>
          <w:lang w:val="en-US" w:eastAsia="zh-CN"/>
        </w:rPr>
        <w:t>各地级以上市</w:t>
      </w:r>
      <w:r>
        <w:rPr>
          <w:rFonts w:hint="eastAsia"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lang w:val="en-US" w:eastAsia="zh-CN"/>
        </w:rPr>
        <w:t>省最高限价</w:t>
      </w:r>
      <w:r>
        <w:rPr>
          <w:rFonts w:hint="eastAsia" w:ascii="Times New Roman" w:hAnsi="Times New Roman" w:eastAsia="仿宋_GB2312" w:cs="Times New Roman"/>
          <w:color w:val="auto"/>
          <w:sz w:val="32"/>
          <w:szCs w:val="32"/>
          <w:lang w:val="en-US" w:eastAsia="zh-CN"/>
        </w:rPr>
        <w:t>范围内</w:t>
      </w:r>
      <w:r>
        <w:rPr>
          <w:rFonts w:hint="default" w:ascii="Times New Roman" w:hAnsi="Times New Roman" w:eastAsia="仿宋_GB2312" w:cs="Times New Roman"/>
          <w:color w:val="auto"/>
          <w:sz w:val="32"/>
          <w:szCs w:val="32"/>
          <w:lang w:val="en-US" w:eastAsia="zh-CN"/>
        </w:rPr>
        <w:t>，结合实际，确定辖区内公立医疗机构的政府指导价，自2025年7月31日起实施</w:t>
      </w:r>
      <w:r>
        <w:rPr>
          <w:rFonts w:hint="default" w:ascii="Times New Roman" w:hAnsi="Times New Roman" w:eastAsia="仿宋_GB2312" w:cs="Times New Roman"/>
          <w:color w:val="auto"/>
          <w:sz w:val="32"/>
          <w:szCs w:val="32"/>
          <w:lang w:eastAsia="zh-CN"/>
        </w:rPr>
        <w:t>。</w:t>
      </w:r>
    </w:p>
    <w:p w14:paraId="037FAD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二、政策依据</w:t>
      </w:r>
    </w:p>
    <w:p w14:paraId="229A58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广东省人民政府办公厅关于印发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广东省定价目</w:t>
      </w:r>
      <w:r>
        <w:rPr>
          <w:rFonts w:hint="default" w:ascii="Times New Roman" w:hAnsi="Times New Roman" w:eastAsia="仿宋_GB2312" w:cs="Times New Roman"/>
          <w:color w:val="000000"/>
          <w:kern w:val="0"/>
          <w:sz w:val="32"/>
          <w:szCs w:val="32"/>
          <w:u w:val="none"/>
          <w:lang w:val="en-US" w:eastAsia="zh-CN" w:bidi="ar-SA"/>
        </w:rPr>
        <w:t>录（2022年版）〉的通知》（粤府办〔2022〕5号）</w:t>
      </w:r>
    </w:p>
    <w:p w14:paraId="3075F9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u w:val="none"/>
          <w:lang w:val="en-US" w:eastAsia="zh-CN" w:bidi="ar-SA"/>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（二）《广东省发展改革委关于印发&lt;关于政府制定价格行为</w:t>
      </w:r>
      <w:r>
        <w:rPr>
          <w:rFonts w:hint="default" w:ascii="Times New Roman" w:hAnsi="Times New Roman" w:eastAsia="仿宋_GB2312" w:cs="Times New Roman"/>
          <w:color w:val="000000"/>
          <w:kern w:val="0"/>
          <w:sz w:val="32"/>
          <w:szCs w:val="32"/>
          <w:u w:val="none"/>
          <w:lang w:val="en-US" w:eastAsia="zh-CN" w:bidi="ar-SA"/>
        </w:rPr>
        <w:t>规则的实施细则（2024年修订）&gt;的通知》（粤发改规〔2024〕3号）</w:t>
      </w:r>
    </w:p>
    <w:p w14:paraId="44B2BA64">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000000"/>
          <w:kern w:val="0"/>
          <w:sz w:val="32"/>
          <w:szCs w:val="32"/>
          <w:u w:val="none"/>
          <w:lang w:val="en-US" w:eastAsia="zh-CN" w:bidi="ar-SA"/>
        </w:rPr>
        <w:t>（三）</w:t>
      </w:r>
      <w:r>
        <w:rPr>
          <w:rFonts w:hint="default" w:ascii="Times New Roman" w:hAnsi="Times New Roman" w:eastAsia="仿宋_GB2312" w:cs="Times New Roman"/>
          <w:color w:val="auto"/>
          <w:sz w:val="32"/>
          <w:szCs w:val="32"/>
          <w:lang w:eastAsia="zh-CN"/>
        </w:rPr>
        <w:t>《广东省医疗保障局关于公布超声和中医类等医疗服务价格项目的通知》（粤医保发〔202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eastAsia="zh-CN"/>
        </w:rPr>
        <w:t>号）</w:t>
      </w:r>
    </w:p>
    <w:p w14:paraId="314F741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kern w:val="2"/>
          <w:sz w:val="32"/>
          <w:szCs w:val="32"/>
          <w:shd w:val="clear" w:color="auto" w:fill="FFFFFF"/>
          <w:lang w:val="en-US" w:eastAsia="zh-CN" w:bidi="ar-SA"/>
        </w:rPr>
        <w:t>工作开展情况</w:t>
      </w:r>
    </w:p>
    <w:p w14:paraId="658482BD">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color w:val="auto"/>
          <w:kern w:val="2"/>
          <w:sz w:val="32"/>
          <w:szCs w:val="32"/>
          <w:lang w:val="en-US" w:eastAsia="zh-CN" w:bidi="ar-SA"/>
        </w:rPr>
        <w:t>（一）价格调查。</w:t>
      </w:r>
      <w:r>
        <w:rPr>
          <w:rFonts w:hint="default" w:ascii="Times New Roman" w:hAnsi="Times New Roman" w:eastAsia="仿宋_GB2312" w:cs="Times New Roman"/>
          <w:color w:val="auto"/>
          <w:kern w:val="2"/>
          <w:sz w:val="32"/>
          <w:szCs w:val="32"/>
          <w:lang w:val="en-US" w:eastAsia="zh-CN" w:bidi="ar-SA"/>
        </w:rPr>
        <w:t>组织梅州市人民医院、梅州市中医医院、中山大学附属第三医院粤东医院、梅州市第二中医医院、梅县区中医医院、兴宁市人民医院共5家样本医院开展中医针法类、中医骨伤类、中医特殊疗法类、超声检查类医疗服务项目情况调查工作。</w:t>
      </w:r>
    </w:p>
    <w:p w14:paraId="333217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eastAsia="zh-CN"/>
        </w:rPr>
      </w:pPr>
      <w:r>
        <w:rPr>
          <w:rFonts w:hint="default" w:ascii="Times New Roman" w:hAnsi="Times New Roman" w:eastAsia="楷体_GB2312" w:cs="Times New Roman"/>
          <w:sz w:val="32"/>
          <w:szCs w:val="32"/>
          <w:lang w:val="en-US" w:eastAsia="zh-CN"/>
        </w:rPr>
        <w:t>（二）成本测算。</w:t>
      </w:r>
      <w:r>
        <w:rPr>
          <w:rFonts w:hint="default" w:ascii="Times New Roman" w:hAnsi="Times New Roman" w:eastAsia="仿宋_GB2312" w:cs="Times New Roman"/>
          <w:kern w:val="0"/>
          <w:sz w:val="32"/>
          <w:szCs w:val="32"/>
          <w:lang w:val="en-US" w:eastAsia="zh-CN" w:bidi="ar"/>
        </w:rPr>
        <w:t>选取</w:t>
      </w:r>
      <w:r>
        <w:rPr>
          <w:rFonts w:hint="default" w:ascii="Times New Roman" w:hAnsi="Times New Roman" w:eastAsia="仿宋_GB2312" w:cs="Times New Roman"/>
          <w:color w:val="auto"/>
          <w:sz w:val="32"/>
          <w:szCs w:val="32"/>
          <w:lang w:val="en-US" w:eastAsia="zh-CN"/>
        </w:rPr>
        <w:t>梅州市人民医院、中山大学附属第三医院粤东医院、兴宁市人民医院</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梅州市中医医院、梅州市第二中医医院、梅县区中医医院共</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家样本医院对中医针法类、中医骨伤类、中医特殊疗法类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超声检查类</w:t>
      </w:r>
      <w:r>
        <w:rPr>
          <w:rFonts w:hint="default" w:ascii="Times New Roman" w:hAnsi="Times New Roman" w:eastAsia="仿宋_GB2312" w:cs="Times New Roman"/>
          <w:kern w:val="0"/>
          <w:sz w:val="32"/>
          <w:szCs w:val="32"/>
          <w:lang w:val="en-US" w:eastAsia="zh-CN" w:bidi="ar"/>
        </w:rPr>
        <w:t>医疗服务价格项目进行成本测算。</w:t>
      </w:r>
    </w:p>
    <w:p w14:paraId="5D03434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、主要内容</w:t>
      </w:r>
    </w:p>
    <w:p w14:paraId="25963077">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（一）优化整合医疗服务价格项目</w:t>
      </w:r>
    </w:p>
    <w:p w14:paraId="1145C9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将原实施的</w:t>
      </w:r>
      <w:r>
        <w:rPr>
          <w:rFonts w:hint="default" w:ascii="Times New Roman" w:hAnsi="Times New Roman" w:eastAsia="仿宋_GB2312" w:cs="Times New Roman"/>
          <w:color w:val="auto"/>
          <w:sz w:val="32"/>
          <w:szCs w:val="32"/>
          <w:lang w:eastAsia="zh-CN"/>
        </w:rPr>
        <w:t>“普通针刺”</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rPr>
        <w:t>项规范整合为</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项中医</w:t>
      </w:r>
      <w:r>
        <w:rPr>
          <w:rFonts w:hint="default" w:ascii="Times New Roman" w:hAnsi="Times New Roman" w:eastAsia="仿宋_GB2312" w:cs="Times New Roman"/>
          <w:color w:val="auto"/>
          <w:sz w:val="32"/>
          <w:szCs w:val="32"/>
          <w:lang w:eastAsia="zh-CN"/>
        </w:rPr>
        <w:t>针法</w:t>
      </w:r>
      <w:r>
        <w:rPr>
          <w:rFonts w:hint="default" w:ascii="Times New Roman" w:hAnsi="Times New Roman" w:eastAsia="仿宋_GB2312" w:cs="Times New Roman"/>
          <w:color w:val="auto"/>
          <w:sz w:val="32"/>
          <w:szCs w:val="32"/>
        </w:rPr>
        <w:t>类价格项目</w:t>
      </w:r>
      <w:r>
        <w:rPr>
          <w:rFonts w:hint="default" w:ascii="Times New Roman" w:hAnsi="Times New Roman" w:eastAsia="仿宋_GB2312" w:cs="Times New Roman"/>
          <w:color w:val="auto"/>
          <w:sz w:val="32"/>
          <w:szCs w:val="32"/>
          <w:lang w:eastAsia="zh-CN"/>
        </w:rPr>
        <w:t>；“骨折手法整复术”</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105</w:t>
      </w:r>
      <w:r>
        <w:rPr>
          <w:rFonts w:hint="default" w:ascii="Times New Roman" w:hAnsi="Times New Roman" w:eastAsia="仿宋_GB2312" w:cs="Times New Roman"/>
          <w:color w:val="auto"/>
          <w:sz w:val="32"/>
          <w:szCs w:val="32"/>
        </w:rPr>
        <w:t>项规范整合为</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sz w:val="32"/>
          <w:szCs w:val="32"/>
          <w:lang w:val="en-US" w:eastAsia="zh-CN"/>
        </w:rPr>
        <w:t>中医骨伤类</w:t>
      </w:r>
      <w:r>
        <w:rPr>
          <w:rFonts w:hint="default" w:ascii="Times New Roman" w:hAnsi="Times New Roman" w:eastAsia="仿宋_GB2312" w:cs="Times New Roman"/>
          <w:color w:val="auto"/>
          <w:sz w:val="32"/>
          <w:szCs w:val="32"/>
        </w:rPr>
        <w:t>价格项目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val="en-US" w:eastAsia="zh-CN"/>
        </w:rPr>
        <w:t>小针刀治疗</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项规范整合为</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项</w:t>
      </w:r>
      <w:r>
        <w:rPr>
          <w:rFonts w:hint="default" w:ascii="Times New Roman" w:hAnsi="Times New Roman" w:eastAsia="仿宋_GB2312" w:cs="Times New Roman"/>
          <w:sz w:val="32"/>
          <w:szCs w:val="32"/>
          <w:lang w:val="en-US" w:eastAsia="zh-CN"/>
        </w:rPr>
        <w:t>中医特殊疗法类</w:t>
      </w:r>
      <w:r>
        <w:rPr>
          <w:rFonts w:hint="default" w:ascii="Times New Roman" w:hAnsi="Times New Roman" w:eastAsia="仿宋_GB2312" w:cs="Times New Roman"/>
          <w:color w:val="auto"/>
          <w:sz w:val="32"/>
          <w:szCs w:val="32"/>
        </w:rPr>
        <w:t>价格项目</w:t>
      </w:r>
      <w:r>
        <w:rPr>
          <w:rFonts w:hint="default" w:ascii="Times New Roman" w:hAnsi="Times New Roman" w:eastAsia="仿宋_GB2312" w:cs="Times New Roman"/>
          <w:color w:val="auto"/>
          <w:sz w:val="32"/>
          <w:szCs w:val="32"/>
          <w:lang w:eastAsia="zh-CN"/>
        </w:rPr>
        <w:t>；“A型超声检查”等</w:t>
      </w:r>
      <w:r>
        <w:rPr>
          <w:rFonts w:hint="default" w:ascii="Times New Roman" w:hAnsi="Times New Roman" w:eastAsia="仿宋_GB2312" w:cs="Times New Roman"/>
          <w:color w:val="auto"/>
          <w:sz w:val="32"/>
          <w:szCs w:val="32"/>
          <w:lang w:val="en-US" w:eastAsia="zh-CN"/>
        </w:rPr>
        <w:t>84</w:t>
      </w:r>
      <w:r>
        <w:rPr>
          <w:rFonts w:hint="default" w:ascii="Times New Roman" w:hAnsi="Times New Roman" w:eastAsia="仿宋_GB2312" w:cs="Times New Roman"/>
          <w:color w:val="auto"/>
          <w:sz w:val="32"/>
          <w:szCs w:val="32"/>
          <w:lang w:eastAsia="zh-CN"/>
        </w:rPr>
        <w:t>项规范整合为</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lang w:eastAsia="zh-CN"/>
        </w:rPr>
        <w:t>项超声检查类项目。</w:t>
      </w:r>
      <w:r>
        <w:rPr>
          <w:rFonts w:hint="default" w:ascii="Times New Roman" w:hAnsi="Times New Roman" w:eastAsia="仿宋_GB2312" w:cs="Times New Roman"/>
          <w:sz w:val="32"/>
          <w:szCs w:val="32"/>
          <w:lang w:val="en-US" w:eastAsia="zh-CN"/>
        </w:rPr>
        <w:t>将除基本物质资源消耗以外的，属于立项指南落地前执行的医疗服务价格项目除外内容的一次性使用耗材，整理为可另收费一次性使用医用耗材清单。</w:t>
      </w:r>
    </w:p>
    <w:p w14:paraId="732664EA">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w:t>
      </w:r>
      <w:bookmarkStart w:id="0" w:name="OLE_LINK5"/>
      <w:r>
        <w:rPr>
          <w:rFonts w:hint="default" w:ascii="Times New Roman" w:hAnsi="Times New Roman" w:eastAsia="楷体_GB2312" w:cs="Times New Roman"/>
          <w:color w:val="auto"/>
          <w:sz w:val="32"/>
          <w:szCs w:val="32"/>
          <w:lang w:val="en-US" w:eastAsia="zh-CN"/>
        </w:rPr>
        <w:t>制定医疗服务项目</w:t>
      </w:r>
      <w:bookmarkEnd w:id="0"/>
      <w:r>
        <w:rPr>
          <w:rFonts w:hint="default" w:ascii="Times New Roman" w:hAnsi="Times New Roman" w:eastAsia="楷体_GB2312" w:cs="Times New Roman"/>
          <w:color w:val="auto"/>
          <w:sz w:val="32"/>
          <w:szCs w:val="32"/>
          <w:lang w:val="en-US" w:eastAsia="zh-CN"/>
        </w:rPr>
        <w:t>价格</w:t>
      </w:r>
    </w:p>
    <w:p w14:paraId="547A5B4D">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儿童加收项目的加收比例按25%执行</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sz w:val="32"/>
          <w:szCs w:val="32"/>
          <w:lang w:val="en-US" w:eastAsia="zh-CN"/>
        </w:rPr>
        <w:t>制定</w:t>
      </w:r>
      <w:r>
        <w:rPr>
          <w:rFonts w:hint="default" w:ascii="Times New Roman" w:hAnsi="Times New Roman" w:eastAsia="仿宋_GB2312" w:cs="Times New Roman"/>
          <w:color w:val="auto"/>
          <w:sz w:val="32"/>
          <w:szCs w:val="32"/>
          <w:lang w:val="en-US" w:eastAsia="zh-CN"/>
        </w:rPr>
        <w:t>我市</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公立医疗机构</w:t>
      </w:r>
      <w:r>
        <w:rPr>
          <w:rFonts w:hint="eastAsia" w:ascii="Times New Roman" w:hAnsi="Times New Roman" w:eastAsia="仿宋_GB2312" w:cs="Times New Roman"/>
          <w:color w:val="000000" w:themeColor="text1"/>
          <w:sz w:val="32"/>
          <w:szCs w:val="32"/>
          <w:lang w:val="en" w:eastAsia="zh-CN"/>
          <w14:textFill>
            <w14:solidFill>
              <w14:schemeClr w14:val="tx1"/>
            </w14:solidFill>
          </w14:textFill>
        </w:rPr>
        <w:t>中医针法类</w:t>
      </w:r>
      <w:r>
        <w:rPr>
          <w:rFonts w:hint="eastAsia" w:ascii="Times New Roman" w:hAnsi="Times New Roman" w:eastAsia="仿宋_GB2312" w:cs="Times New Roman"/>
          <w:sz w:val="32"/>
          <w:szCs w:val="32"/>
          <w:lang w:val="en-US" w:eastAsia="zh-CN"/>
        </w:rPr>
        <w:t>、中医骨伤类、中医特殊疗法类和超声检查类等</w:t>
      </w:r>
      <w:r>
        <w:rPr>
          <w:rFonts w:hint="default" w:ascii="Times New Roman" w:hAnsi="Times New Roman" w:eastAsia="仿宋_GB2312" w:cs="Times New Roman"/>
          <w:sz w:val="32"/>
          <w:szCs w:val="32"/>
          <w:lang w:val="en-US" w:eastAsia="zh-CN"/>
        </w:rPr>
        <w:t>医疗服务</w:t>
      </w:r>
      <w:r>
        <w:rPr>
          <w:rFonts w:hint="default" w:ascii="Times New Roman" w:hAnsi="Times New Roman" w:eastAsia="仿宋_GB2312" w:cs="Times New Roman"/>
          <w:color w:val="auto"/>
          <w:sz w:val="32"/>
          <w:szCs w:val="32"/>
          <w:lang w:val="en-US" w:eastAsia="zh-CN"/>
        </w:rPr>
        <w:t>价格</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的政府指导价</w:t>
      </w:r>
      <w:bookmarkStart w:id="1" w:name="_GoBack"/>
      <w:bookmarkEnd w:id="1"/>
      <w:r>
        <w:rPr>
          <w:rFonts w:hint="default" w:ascii="Times New Roman" w:hAnsi="Times New Roman" w:eastAsia="仿宋_GB2312" w:cs="Times New Roman"/>
          <w:color w:val="auto"/>
          <w:sz w:val="32"/>
          <w:szCs w:val="32"/>
          <w:lang w:val="en-US" w:eastAsia="zh-CN"/>
        </w:rPr>
        <w:t>。</w:t>
      </w:r>
    </w:p>
    <w:p w14:paraId="435C22D6">
      <w:pPr>
        <w:keepNext w:val="0"/>
        <w:keepLines w:val="0"/>
        <w:pageBreakBefore w:val="0"/>
        <w:numPr>
          <w:ilvl w:val="0"/>
          <w:numId w:val="0"/>
        </w:numPr>
        <w:kinsoku/>
        <w:wordWrap/>
        <w:overflowPunct/>
        <w:topLinePunct w:val="0"/>
        <w:autoSpaceDE/>
        <w:autoSpaceDN/>
        <w:bidi w:val="0"/>
        <w:spacing w:line="560" w:lineRule="exact"/>
        <w:jc w:val="left"/>
        <w:textAlignment w:val="auto"/>
        <w:rPr>
          <w:rFonts w:hint="default" w:ascii="Times New Roman" w:hAnsi="Times New Roman" w:eastAsia="仿宋_GB2312" w:cs="Times New Roman"/>
          <w:color w:val="000000"/>
          <w:sz w:val="32"/>
          <w:szCs w:val="21"/>
          <w:lang w:val="en-US" w:eastAsia="zh-CN"/>
        </w:rPr>
      </w:pPr>
    </w:p>
    <w:sectPr>
      <w:footerReference r:id="rId4" w:type="first"/>
      <w:footerReference r:id="rId3" w:type="default"/>
      <w:pgSz w:w="11906" w:h="16838"/>
      <w:pgMar w:top="2098" w:right="1587" w:bottom="1984" w:left="1587" w:header="1701" w:footer="567" w:gutter="0"/>
      <w:pgNumType w:fmt="numberInDash"/>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918B">
    <w:pPr>
      <w:pStyle w:val="6"/>
    </w:pPr>
    <w:r>
      <mc:AlternateContent>
        <mc:Choice Requires="wps">
          <w:drawing>
            <wp:anchor distT="0" distB="0" distL="114300" distR="114300" simplePos="0" relativeHeight="251659264" behindDoc="0" locked="0" layoutInCell="1" allowOverlap="1">
              <wp:simplePos x="0" y="0"/>
              <wp:positionH relativeFrom="margin">
                <wp:posOffset>5098415</wp:posOffset>
              </wp:positionH>
              <wp:positionV relativeFrom="paragraph">
                <wp:posOffset>-77470</wp:posOffset>
              </wp:positionV>
              <wp:extent cx="446405" cy="248285"/>
              <wp:effectExtent l="0" t="0" r="0" b="0"/>
              <wp:wrapNone/>
              <wp:docPr id="6" name="Text Box 1025"/>
              <wp:cNvGraphicFramePr/>
              <a:graphic xmlns:a="http://schemas.openxmlformats.org/drawingml/2006/main">
                <a:graphicData uri="http://schemas.microsoft.com/office/word/2010/wordprocessingShape">
                  <wps:wsp>
                    <wps:cNvSpPr/>
                    <wps:spPr>
                      <a:xfrm>
                        <a:off x="0" y="0"/>
                        <a:ext cx="446405" cy="248285"/>
                      </a:xfrm>
                      <a:prstGeom prst="rect">
                        <a:avLst/>
                      </a:prstGeom>
                      <a:noFill/>
                      <a:ln w="9525">
                        <a:noFill/>
                      </a:ln>
                    </wps:spPr>
                    <wps:txbx>
                      <w:txbxContent>
                        <w:p w14:paraId="18646C19">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wps:txbx>
                    <wps:bodyPr wrap="square" lIns="0" tIns="0" rIns="0" bIns="0" upright="1">
                      <a:noAutofit/>
                    </wps:bodyPr>
                  </wps:wsp>
                </a:graphicData>
              </a:graphic>
            </wp:anchor>
          </w:drawing>
        </mc:Choice>
        <mc:Fallback>
          <w:pict>
            <v:rect id="Text Box 1025" o:spid="_x0000_s1026" o:spt="1" style="position:absolute;left:0pt;margin-left:401.45pt;margin-top:-6.1pt;height:19.55pt;width:35.15pt;mso-position-horizontal-relative:margin;z-index:251659264;mso-width-relative:page;mso-height-relative:page;" filled="f" stroked="f" coordsize="21600,21600" o:gfxdata="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ylOE9oAAAAKAQAADwAAAAAAAAABACAAAAAiAAAAZHJzL2Rvd25y&#10;ZXYueG1sUEsBAhQAFAAAAAgAh07iQPBpKAjDAQAAmgMAAA4AAAAAAAAAAQAgAAAAKQEAAGRycy9l&#10;Mm9Eb2MueG1sUEsFBgAAAAAGAAYAWQEAAF4FAAAAAA==&#10;">
              <v:fill on="f" focussize="0,0"/>
              <v:stroke on="f"/>
              <v:imagedata o:title=""/>
              <o:lock v:ext="edit" aspectratio="f"/>
              <v:textbox inset="0mm,0mm,0mm,0mm">
                <w:txbxContent>
                  <w:p w14:paraId="18646C19">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8903F">
    <w:pPr>
      <w:pStyle w:val="6"/>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21590</wp:posOffset>
              </wp:positionV>
              <wp:extent cx="1828800" cy="1828800"/>
              <wp:effectExtent l="0" t="0" r="0" b="0"/>
              <wp:wrapNone/>
              <wp:docPr id="4" name="文本框12"/>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a:noFill/>
                      </a:ln>
                    </wps:spPr>
                    <wps:txbx>
                      <w:txbxContent>
                        <w:p w14:paraId="0D9180D5">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rect id="文本框12" o:spid="_x0000_s1026" o:spt="1" style="position:absolute;left:0pt;margin-top:1.7pt;height:144pt;width:144pt;mso-position-horizontal:right;mso-position-horizontal-relative:margin;mso-wrap-style:none;z-index:251660288;mso-width-relative:page;mso-height-relative:page;" filled="f" stroked="f" coordsize="21600,21600" o:gfxdata="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SaL3tQAAAAGAQAADwAAAAAAAAABACAAAAAiAAAAZHJzL2Rvd25yZXYu&#10;eG1sUEsBAhQAFAAAAAgAh07iQCktGJXGAQAAjQMAAA4AAAAAAAAAAQAgAAAAIwEAAGRycy9lMm9E&#10;b2MueG1sUEsFBgAAAAAGAAYAWQEAAFsFAAAAAA==&#10;">
              <v:fill on="f" focussize="0,0"/>
              <v:stroke on="f" weight="1.25pt"/>
              <v:imagedata o:title=""/>
              <o:lock v:ext="edit" aspectratio="f"/>
              <v:textbox inset="0mm,0mm,0mm,0mm" style="mso-fit-shape-to-text:t;">
                <w:txbxContent>
                  <w:p w14:paraId="0D9180D5">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3"/>
      <w:lvlText w:val="(%1)"/>
      <w:lvlJc w:val="left"/>
      <w:pPr>
        <w:ind w:left="845"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TE3YjA2OGIxOGNhZWQxMTk5NTBlODk2NzBlYzgifQ=="/>
  </w:docVars>
  <w:rsids>
    <w:rsidRoot w:val="73524D52"/>
    <w:rsid w:val="00111A4B"/>
    <w:rsid w:val="0012417E"/>
    <w:rsid w:val="0032407E"/>
    <w:rsid w:val="004846CF"/>
    <w:rsid w:val="005C27C9"/>
    <w:rsid w:val="006E13A9"/>
    <w:rsid w:val="00B223D6"/>
    <w:rsid w:val="00B26B3E"/>
    <w:rsid w:val="00B73F7C"/>
    <w:rsid w:val="00CF1751"/>
    <w:rsid w:val="00D6210E"/>
    <w:rsid w:val="010E09BE"/>
    <w:rsid w:val="01F61E85"/>
    <w:rsid w:val="01F73AF3"/>
    <w:rsid w:val="020B1C7D"/>
    <w:rsid w:val="02547E78"/>
    <w:rsid w:val="036A712A"/>
    <w:rsid w:val="03A45265"/>
    <w:rsid w:val="04065667"/>
    <w:rsid w:val="04167A26"/>
    <w:rsid w:val="053241E3"/>
    <w:rsid w:val="053425F8"/>
    <w:rsid w:val="05BE04E3"/>
    <w:rsid w:val="062278DE"/>
    <w:rsid w:val="069A46FA"/>
    <w:rsid w:val="06A84E2A"/>
    <w:rsid w:val="06DD54C3"/>
    <w:rsid w:val="0732376F"/>
    <w:rsid w:val="077834E1"/>
    <w:rsid w:val="079C2807"/>
    <w:rsid w:val="07CE060F"/>
    <w:rsid w:val="08027465"/>
    <w:rsid w:val="08184262"/>
    <w:rsid w:val="08574378"/>
    <w:rsid w:val="087C0E70"/>
    <w:rsid w:val="09351792"/>
    <w:rsid w:val="09502DB2"/>
    <w:rsid w:val="09534F5C"/>
    <w:rsid w:val="096C10E7"/>
    <w:rsid w:val="096E6906"/>
    <w:rsid w:val="098E4775"/>
    <w:rsid w:val="09B54F1F"/>
    <w:rsid w:val="09F809DB"/>
    <w:rsid w:val="0A7B416A"/>
    <w:rsid w:val="0AC54116"/>
    <w:rsid w:val="0B5E77E0"/>
    <w:rsid w:val="0B767202"/>
    <w:rsid w:val="0BC00D9F"/>
    <w:rsid w:val="0BDB231C"/>
    <w:rsid w:val="0BE81630"/>
    <w:rsid w:val="0C1237DB"/>
    <w:rsid w:val="0C160336"/>
    <w:rsid w:val="0C6805B7"/>
    <w:rsid w:val="0C724AF9"/>
    <w:rsid w:val="0CC94EEC"/>
    <w:rsid w:val="0D1148B9"/>
    <w:rsid w:val="0DB73378"/>
    <w:rsid w:val="0DC9299A"/>
    <w:rsid w:val="0E002C63"/>
    <w:rsid w:val="0EC42192"/>
    <w:rsid w:val="0FA54F12"/>
    <w:rsid w:val="0FB34607"/>
    <w:rsid w:val="101F3798"/>
    <w:rsid w:val="108230A5"/>
    <w:rsid w:val="10C711D1"/>
    <w:rsid w:val="11323B0C"/>
    <w:rsid w:val="113A677C"/>
    <w:rsid w:val="11903010"/>
    <w:rsid w:val="124F0DC9"/>
    <w:rsid w:val="129267B2"/>
    <w:rsid w:val="129D4E74"/>
    <w:rsid w:val="13272F7A"/>
    <w:rsid w:val="13C03A04"/>
    <w:rsid w:val="13CE5AEB"/>
    <w:rsid w:val="13FD3CDB"/>
    <w:rsid w:val="140164DF"/>
    <w:rsid w:val="145812F3"/>
    <w:rsid w:val="14987A67"/>
    <w:rsid w:val="14E537DB"/>
    <w:rsid w:val="15F3690F"/>
    <w:rsid w:val="16316407"/>
    <w:rsid w:val="16F41D35"/>
    <w:rsid w:val="16FE52AB"/>
    <w:rsid w:val="17AB6E08"/>
    <w:rsid w:val="17C7673B"/>
    <w:rsid w:val="17CB3E55"/>
    <w:rsid w:val="18F35778"/>
    <w:rsid w:val="18FE2F81"/>
    <w:rsid w:val="191346FF"/>
    <w:rsid w:val="196900E3"/>
    <w:rsid w:val="1A644DE7"/>
    <w:rsid w:val="1AA126BD"/>
    <w:rsid w:val="1AF03F17"/>
    <w:rsid w:val="1AF43B53"/>
    <w:rsid w:val="1B103D73"/>
    <w:rsid w:val="1B3B49EA"/>
    <w:rsid w:val="1B5C3795"/>
    <w:rsid w:val="1B754BF6"/>
    <w:rsid w:val="1B8D49C2"/>
    <w:rsid w:val="1BE93A56"/>
    <w:rsid w:val="1BEC6B0F"/>
    <w:rsid w:val="1C46252C"/>
    <w:rsid w:val="1C5E338A"/>
    <w:rsid w:val="1CBD3F2A"/>
    <w:rsid w:val="1D5B654D"/>
    <w:rsid w:val="1E0A5D64"/>
    <w:rsid w:val="1EEF3743"/>
    <w:rsid w:val="1F6E6BB5"/>
    <w:rsid w:val="1F830D3F"/>
    <w:rsid w:val="201D6D3F"/>
    <w:rsid w:val="203552DC"/>
    <w:rsid w:val="20916BF5"/>
    <w:rsid w:val="20A336B4"/>
    <w:rsid w:val="20A82385"/>
    <w:rsid w:val="2125250F"/>
    <w:rsid w:val="2154376E"/>
    <w:rsid w:val="215E7F52"/>
    <w:rsid w:val="21981533"/>
    <w:rsid w:val="22677FC7"/>
    <w:rsid w:val="22C862F3"/>
    <w:rsid w:val="234E282A"/>
    <w:rsid w:val="23FD19A9"/>
    <w:rsid w:val="241F551F"/>
    <w:rsid w:val="25861247"/>
    <w:rsid w:val="264B4D6F"/>
    <w:rsid w:val="266768F0"/>
    <w:rsid w:val="26B56DAA"/>
    <w:rsid w:val="275D2BE9"/>
    <w:rsid w:val="276A0AEA"/>
    <w:rsid w:val="27C4633B"/>
    <w:rsid w:val="28061D38"/>
    <w:rsid w:val="280C499B"/>
    <w:rsid w:val="282D2DD3"/>
    <w:rsid w:val="286972FA"/>
    <w:rsid w:val="28B271CE"/>
    <w:rsid w:val="28C013D7"/>
    <w:rsid w:val="28EA3630"/>
    <w:rsid w:val="29847868"/>
    <w:rsid w:val="299F7304"/>
    <w:rsid w:val="2A1E51F4"/>
    <w:rsid w:val="2AEB5A10"/>
    <w:rsid w:val="2B0C3640"/>
    <w:rsid w:val="2B287F72"/>
    <w:rsid w:val="2B5003A6"/>
    <w:rsid w:val="2BC96298"/>
    <w:rsid w:val="2C0D1AB0"/>
    <w:rsid w:val="2C2A4AA2"/>
    <w:rsid w:val="2CAF4D8A"/>
    <w:rsid w:val="2CC43EBC"/>
    <w:rsid w:val="2D937208"/>
    <w:rsid w:val="2DA56A34"/>
    <w:rsid w:val="2DD70A10"/>
    <w:rsid w:val="2F0E2F5C"/>
    <w:rsid w:val="2F2E4B1A"/>
    <w:rsid w:val="2F9E4036"/>
    <w:rsid w:val="2FA1283A"/>
    <w:rsid w:val="2FB655E4"/>
    <w:rsid w:val="3055103A"/>
    <w:rsid w:val="30690E01"/>
    <w:rsid w:val="306F6904"/>
    <w:rsid w:val="307A120E"/>
    <w:rsid w:val="30F04EFB"/>
    <w:rsid w:val="30F2726E"/>
    <w:rsid w:val="310933A9"/>
    <w:rsid w:val="319D5D53"/>
    <w:rsid w:val="31BA7AEA"/>
    <w:rsid w:val="320B22D4"/>
    <w:rsid w:val="3229531A"/>
    <w:rsid w:val="322F0DE9"/>
    <w:rsid w:val="32797FDE"/>
    <w:rsid w:val="32B227A8"/>
    <w:rsid w:val="32E31DDC"/>
    <w:rsid w:val="331C43CE"/>
    <w:rsid w:val="344276F6"/>
    <w:rsid w:val="344B2F73"/>
    <w:rsid w:val="344F6F06"/>
    <w:rsid w:val="346A6D70"/>
    <w:rsid w:val="34C56651"/>
    <w:rsid w:val="34EB4393"/>
    <w:rsid w:val="35587EA2"/>
    <w:rsid w:val="355C65FE"/>
    <w:rsid w:val="35965989"/>
    <w:rsid w:val="35DD70CF"/>
    <w:rsid w:val="360716D0"/>
    <w:rsid w:val="36235A1D"/>
    <w:rsid w:val="370538C7"/>
    <w:rsid w:val="3711102F"/>
    <w:rsid w:val="37925B2D"/>
    <w:rsid w:val="37A837DB"/>
    <w:rsid w:val="38035D96"/>
    <w:rsid w:val="381A4DAB"/>
    <w:rsid w:val="388A4874"/>
    <w:rsid w:val="3A731C29"/>
    <w:rsid w:val="3A8C7FE6"/>
    <w:rsid w:val="3B766582"/>
    <w:rsid w:val="3BCC614D"/>
    <w:rsid w:val="3BD6339A"/>
    <w:rsid w:val="3C4C4A01"/>
    <w:rsid w:val="3C6C06D7"/>
    <w:rsid w:val="3D137F9C"/>
    <w:rsid w:val="3D7A215F"/>
    <w:rsid w:val="3D9753C3"/>
    <w:rsid w:val="3DE013A8"/>
    <w:rsid w:val="3DFE1AD1"/>
    <w:rsid w:val="3E2C741E"/>
    <w:rsid w:val="3E4312DA"/>
    <w:rsid w:val="3EC53852"/>
    <w:rsid w:val="3EE86FC3"/>
    <w:rsid w:val="3F5C36FF"/>
    <w:rsid w:val="3FF8394C"/>
    <w:rsid w:val="400931C8"/>
    <w:rsid w:val="40926F4B"/>
    <w:rsid w:val="40AD519C"/>
    <w:rsid w:val="40ED244C"/>
    <w:rsid w:val="410E305F"/>
    <w:rsid w:val="413800EF"/>
    <w:rsid w:val="416F7D32"/>
    <w:rsid w:val="42CA2079"/>
    <w:rsid w:val="42CE5B17"/>
    <w:rsid w:val="43530806"/>
    <w:rsid w:val="43833DB6"/>
    <w:rsid w:val="43B07129"/>
    <w:rsid w:val="43B648EC"/>
    <w:rsid w:val="43FD65A5"/>
    <w:rsid w:val="44ED2674"/>
    <w:rsid w:val="44F95A69"/>
    <w:rsid w:val="454E1E40"/>
    <w:rsid w:val="45A31D12"/>
    <w:rsid w:val="45E77C69"/>
    <w:rsid w:val="465E0297"/>
    <w:rsid w:val="46633417"/>
    <w:rsid w:val="46DD4C00"/>
    <w:rsid w:val="48084969"/>
    <w:rsid w:val="48B671E7"/>
    <w:rsid w:val="48D11B48"/>
    <w:rsid w:val="496A4F8C"/>
    <w:rsid w:val="4A0D0C5C"/>
    <w:rsid w:val="4A337558"/>
    <w:rsid w:val="4AB70D90"/>
    <w:rsid w:val="4B1E7C95"/>
    <w:rsid w:val="4B6317B1"/>
    <w:rsid w:val="4C370189"/>
    <w:rsid w:val="4D92460B"/>
    <w:rsid w:val="4DE56730"/>
    <w:rsid w:val="4E2F31D3"/>
    <w:rsid w:val="4E8E0877"/>
    <w:rsid w:val="4E911993"/>
    <w:rsid w:val="4EB22587"/>
    <w:rsid w:val="4EC82191"/>
    <w:rsid w:val="4F0678E4"/>
    <w:rsid w:val="4F8110C6"/>
    <w:rsid w:val="4F932A9A"/>
    <w:rsid w:val="4FFE4D21"/>
    <w:rsid w:val="50060363"/>
    <w:rsid w:val="503517C0"/>
    <w:rsid w:val="506856A8"/>
    <w:rsid w:val="50963287"/>
    <w:rsid w:val="50C904A1"/>
    <w:rsid w:val="50F63AD1"/>
    <w:rsid w:val="51896F3E"/>
    <w:rsid w:val="52010394"/>
    <w:rsid w:val="52B43FF6"/>
    <w:rsid w:val="52B72F28"/>
    <w:rsid w:val="52C164D5"/>
    <w:rsid w:val="52D3214C"/>
    <w:rsid w:val="532A37A3"/>
    <w:rsid w:val="542B6C60"/>
    <w:rsid w:val="545C2156"/>
    <w:rsid w:val="54DB5397"/>
    <w:rsid w:val="54E20674"/>
    <w:rsid w:val="551036CB"/>
    <w:rsid w:val="551C2A10"/>
    <w:rsid w:val="55653F28"/>
    <w:rsid w:val="567E2235"/>
    <w:rsid w:val="568F48A2"/>
    <w:rsid w:val="5778319D"/>
    <w:rsid w:val="578861DD"/>
    <w:rsid w:val="584B636E"/>
    <w:rsid w:val="585225F3"/>
    <w:rsid w:val="58B63E7C"/>
    <w:rsid w:val="5952032D"/>
    <w:rsid w:val="59765BD5"/>
    <w:rsid w:val="5A5963E2"/>
    <w:rsid w:val="5AB60511"/>
    <w:rsid w:val="5AE57234"/>
    <w:rsid w:val="5B206EED"/>
    <w:rsid w:val="5B456093"/>
    <w:rsid w:val="5B4568D2"/>
    <w:rsid w:val="5BE26A56"/>
    <w:rsid w:val="5BE80AF1"/>
    <w:rsid w:val="5BFBDC51"/>
    <w:rsid w:val="5C59122E"/>
    <w:rsid w:val="5C83281D"/>
    <w:rsid w:val="5CFB5C87"/>
    <w:rsid w:val="5D144A17"/>
    <w:rsid w:val="5D5F01EA"/>
    <w:rsid w:val="5DA43497"/>
    <w:rsid w:val="5DEA51A3"/>
    <w:rsid w:val="5DFF2E21"/>
    <w:rsid w:val="5E284309"/>
    <w:rsid w:val="5E850D87"/>
    <w:rsid w:val="5E9031B9"/>
    <w:rsid w:val="5EBF5D4A"/>
    <w:rsid w:val="607645E2"/>
    <w:rsid w:val="61460DB2"/>
    <w:rsid w:val="61655BCE"/>
    <w:rsid w:val="616F0E6F"/>
    <w:rsid w:val="617125D8"/>
    <w:rsid w:val="61B21CD6"/>
    <w:rsid w:val="61D23B37"/>
    <w:rsid w:val="62141564"/>
    <w:rsid w:val="631E29A8"/>
    <w:rsid w:val="6414115C"/>
    <w:rsid w:val="644E7CE1"/>
    <w:rsid w:val="64F91C3F"/>
    <w:rsid w:val="650C68FC"/>
    <w:rsid w:val="65214173"/>
    <w:rsid w:val="65344A43"/>
    <w:rsid w:val="653950DE"/>
    <w:rsid w:val="660C3543"/>
    <w:rsid w:val="66485118"/>
    <w:rsid w:val="66654A09"/>
    <w:rsid w:val="66670C93"/>
    <w:rsid w:val="66DD32CB"/>
    <w:rsid w:val="67F85348"/>
    <w:rsid w:val="687C0E18"/>
    <w:rsid w:val="68AF0715"/>
    <w:rsid w:val="69251138"/>
    <w:rsid w:val="694803F7"/>
    <w:rsid w:val="696A7177"/>
    <w:rsid w:val="698B76BE"/>
    <w:rsid w:val="69F63438"/>
    <w:rsid w:val="69F8733B"/>
    <w:rsid w:val="6AC61D44"/>
    <w:rsid w:val="6B3428E3"/>
    <w:rsid w:val="6BA47F15"/>
    <w:rsid w:val="6BB6151D"/>
    <w:rsid w:val="6BFF3389"/>
    <w:rsid w:val="6C367B94"/>
    <w:rsid w:val="6C7275B9"/>
    <w:rsid w:val="6DB94528"/>
    <w:rsid w:val="6DFD310C"/>
    <w:rsid w:val="6E1C36E7"/>
    <w:rsid w:val="6E9B7A22"/>
    <w:rsid w:val="6EE675AE"/>
    <w:rsid w:val="6F7F11E2"/>
    <w:rsid w:val="701702B4"/>
    <w:rsid w:val="70200323"/>
    <w:rsid w:val="708F37B3"/>
    <w:rsid w:val="70C301B0"/>
    <w:rsid w:val="70D455FA"/>
    <w:rsid w:val="70E20E03"/>
    <w:rsid w:val="70F532B9"/>
    <w:rsid w:val="70F66267"/>
    <w:rsid w:val="719C5A56"/>
    <w:rsid w:val="72177BE3"/>
    <w:rsid w:val="72203B73"/>
    <w:rsid w:val="7273091E"/>
    <w:rsid w:val="72F262D6"/>
    <w:rsid w:val="72F57B0C"/>
    <w:rsid w:val="73524D52"/>
    <w:rsid w:val="73FE075C"/>
    <w:rsid w:val="74022A1D"/>
    <w:rsid w:val="740E16FA"/>
    <w:rsid w:val="7473523A"/>
    <w:rsid w:val="749B22D1"/>
    <w:rsid w:val="749E08ED"/>
    <w:rsid w:val="74A15A8E"/>
    <w:rsid w:val="74C777AC"/>
    <w:rsid w:val="75EE17C1"/>
    <w:rsid w:val="764D5C4F"/>
    <w:rsid w:val="76E22A7B"/>
    <w:rsid w:val="76F9599D"/>
    <w:rsid w:val="77B66EA7"/>
    <w:rsid w:val="786D349E"/>
    <w:rsid w:val="78F5637E"/>
    <w:rsid w:val="79104A98"/>
    <w:rsid w:val="794144F3"/>
    <w:rsid w:val="79AF32DE"/>
    <w:rsid w:val="79E367C1"/>
    <w:rsid w:val="79F5D942"/>
    <w:rsid w:val="7ABD67AB"/>
    <w:rsid w:val="7AEF6DC1"/>
    <w:rsid w:val="7AF95CC7"/>
    <w:rsid w:val="7B49300B"/>
    <w:rsid w:val="7B6D0642"/>
    <w:rsid w:val="7BB43943"/>
    <w:rsid w:val="7C5467B1"/>
    <w:rsid w:val="7C8C4FFD"/>
    <w:rsid w:val="7D359E14"/>
    <w:rsid w:val="7D440EBB"/>
    <w:rsid w:val="7D8F07AD"/>
    <w:rsid w:val="7DDB016B"/>
    <w:rsid w:val="7E0418EC"/>
    <w:rsid w:val="7E196511"/>
    <w:rsid w:val="7E4B20AF"/>
    <w:rsid w:val="7F6F296B"/>
    <w:rsid w:val="7F985794"/>
    <w:rsid w:val="7FDE2AB8"/>
    <w:rsid w:val="9AFEA9A1"/>
    <w:rsid w:val="BBF7405A"/>
    <w:rsid w:val="BBFEFE15"/>
    <w:rsid w:val="BDC99575"/>
    <w:rsid w:val="E3FD0D51"/>
    <w:rsid w:val="FBDF1595"/>
    <w:rsid w:val="FDFD29F4"/>
    <w:rsid w:val="FF5BA2D1"/>
    <w:rsid w:val="FFF34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numPr>
        <w:ilvl w:val="0"/>
        <w:numId w:val="1"/>
      </w:numPr>
      <w:spacing w:before="260" w:after="260" w:line="416" w:lineRule="auto"/>
      <w:ind w:right="100" w:rightChars="100"/>
      <w:outlineLvl w:val="2"/>
    </w:pPr>
    <w:rPr>
      <w:rFonts w:ascii="Calibri" w:hAnsi="Calibri" w:eastAsia="宋体" w:cs="Times New Roman"/>
      <w:b/>
      <w:bCs/>
      <w:sz w:val="24"/>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rPr>
      <w:rFonts w:hint="default"/>
      <w:sz w:val="21"/>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正文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5">
    <w:name w:val="正文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6">
    <w:name w:val="普通(网站)1"/>
    <w:basedOn w:val="1"/>
    <w:qFormat/>
    <w:uiPriority w:val="0"/>
    <w:rPr>
      <w:sz w:val="24"/>
    </w:rPr>
  </w:style>
  <w:style w:type="character" w:customStyle="1" w:styleId="17">
    <w:name w:val="页眉 字符"/>
    <w:basedOn w:val="12"/>
    <w:link w:val="7"/>
    <w:qFormat/>
    <w:uiPriority w:val="0"/>
    <w:rPr>
      <w:kern w:val="2"/>
      <w:sz w:val="18"/>
      <w:szCs w:val="18"/>
    </w:rPr>
  </w:style>
  <w:style w:type="character" w:customStyle="1" w:styleId="18">
    <w:name w:val="批注框文本 字符"/>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市社会保险基金管理局</Company>
  <Pages>3</Pages>
  <Words>968</Words>
  <Characters>1026</Characters>
  <Lines>83</Lines>
  <Paragraphs>23</Paragraphs>
  <TotalTime>0</TotalTime>
  <ScaleCrop>false</ScaleCrop>
  <LinksUpToDate>false</LinksUpToDate>
  <CharactersWithSpaces>1071</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2020-06-25T18:05:00Z</dcterms:created>
  <dc:creator>廖翥</dc:creator>
  <cp:lastModifiedBy>医药价格和采购管理科03</cp:lastModifiedBy>
  <cp:lastPrinted>2025-02-28T17:28:00Z</cp:lastPrinted>
  <dcterms:modified xsi:type="dcterms:W3CDTF">2025-07-11T07:04:03Z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1092149ECDCF66FEBF8146689733D959_43</vt:lpwstr>
  </property>
</Properties>
</file>