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3265D">
      <w:pPr>
        <w:pStyle w:val="2"/>
        <w:keepNext w:val="0"/>
        <w:keepLines w:val="0"/>
        <w:pageBreakBefore w:val="0"/>
        <w:kinsoku/>
        <w:wordWrap/>
        <w:overflowPunct/>
        <w:topLinePunct w:val="0"/>
        <w:autoSpaceDE/>
        <w:autoSpaceDN/>
        <w:bidi w:val="0"/>
        <w:snapToGrid/>
        <w:spacing w:line="596" w:lineRule="exact"/>
        <w:ind w:left="0" w:leftChars="0" w:firstLine="0" w:firstLineChars="0"/>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3579AFDC">
      <w:pPr>
        <w:pStyle w:val="2"/>
        <w:keepNext w:val="0"/>
        <w:keepLines w:val="0"/>
        <w:pageBreakBefore w:val="0"/>
        <w:kinsoku/>
        <w:wordWrap/>
        <w:overflowPunct/>
        <w:topLinePunct w:val="0"/>
        <w:autoSpaceDE/>
        <w:autoSpaceDN/>
        <w:bidi w:val="0"/>
        <w:snapToGrid/>
        <w:spacing w:line="596" w:lineRule="exact"/>
        <w:ind w:left="0" w:leftChars="0" w:firstLine="0" w:firstLineChars="0"/>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28298F95">
      <w:pPr>
        <w:pStyle w:val="2"/>
        <w:keepNext w:val="0"/>
        <w:keepLines w:val="0"/>
        <w:pageBreakBefore w:val="0"/>
        <w:kinsoku/>
        <w:wordWrap/>
        <w:overflowPunct/>
        <w:topLinePunct w:val="0"/>
        <w:autoSpaceDE/>
        <w:autoSpaceDN/>
        <w:bidi w:val="0"/>
        <w:snapToGrid/>
        <w:spacing w:line="596"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关于印发辽宁省职工医保门诊支付方式改革</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br w:type="textWrapping"/>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三年（2026-2028年）行动计划的通知</w:t>
      </w:r>
    </w:p>
    <w:p w14:paraId="4F59717F">
      <w:pPr>
        <w:keepNext w:val="0"/>
        <w:keepLines w:val="0"/>
        <w:pageBreakBefore w:val="0"/>
        <w:kinsoku/>
        <w:wordWrap/>
        <w:overflowPunct/>
        <w:topLinePunct w:val="0"/>
        <w:autoSpaceDE/>
        <w:autoSpaceDN/>
        <w:bidi w:val="0"/>
        <w:snapToGrid/>
        <w:spacing w:line="596" w:lineRule="exact"/>
        <w:jc w:val="center"/>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（征求意见稿）</w:t>
      </w:r>
    </w:p>
    <w:p w14:paraId="49594756">
      <w:pPr>
        <w:keepNext w:val="0"/>
        <w:keepLines w:val="0"/>
        <w:pageBreakBefore w:val="0"/>
        <w:kinsoku/>
        <w:wordWrap/>
        <w:overflowPunct/>
        <w:topLinePunct w:val="0"/>
        <w:autoSpaceDE/>
        <w:autoSpaceDN/>
        <w:bidi w:val="0"/>
        <w:snapToGrid/>
        <w:spacing w:line="596" w:lineRule="exact"/>
        <w:textAlignment w:val="auto"/>
        <w:rPr>
          <w:rFonts w:hint="eastAsia" w:ascii="仿宋_GB2312" w:hAnsi="仿宋_GB2312" w:eastAsia="仿宋_GB2312" w:cs="仿宋_GB2312"/>
          <w:sz w:val="32"/>
          <w:szCs w:val="32"/>
          <w:lang w:val="en-US" w:eastAsia="zh-CN"/>
        </w:rPr>
      </w:pPr>
    </w:p>
    <w:p w14:paraId="77A70811">
      <w:pPr>
        <w:pStyle w:val="2"/>
        <w:keepNext w:val="0"/>
        <w:keepLines w:val="0"/>
        <w:pageBreakBefore w:val="0"/>
        <w:kinsoku/>
        <w:wordWrap/>
        <w:overflowPunct/>
        <w:topLinePunct w:val="0"/>
        <w:autoSpaceDE/>
        <w:autoSpaceDN/>
        <w:bidi w:val="0"/>
        <w:snapToGrid/>
        <w:spacing w:line="596" w:lineRule="exact"/>
        <w:ind w:left="0" w:leftChars="0" w:firstLine="0" w:firstLineChars="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各市医疗保障局：</w:t>
      </w:r>
    </w:p>
    <w:p w14:paraId="3DD73DB3">
      <w:pPr>
        <w:pStyle w:val="2"/>
        <w:keepNext w:val="0"/>
        <w:keepLines w:val="0"/>
        <w:pageBreakBefore w:val="0"/>
        <w:kinsoku/>
        <w:wordWrap/>
        <w:overflowPunct/>
        <w:topLinePunct w:val="0"/>
        <w:autoSpaceDE/>
        <w:autoSpaceDN/>
        <w:bidi w:val="0"/>
        <w:snapToGrid/>
        <w:spacing w:line="596" w:lineRule="exact"/>
        <w:ind w:left="0" w:leftChars="0"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为持续深化全省医保支付方式改革，加快建立我省职工医保门诊支付方式，根据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《关于建立健全省职工基本医疗保险门诊共济保障机制的实施意见》（辽政办发〔2021〕39号）等文件精神，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省医保局制定了《辽宁省职工医保门诊支付方式改革三年（2026-2028年）行动计划》，现印发给你们，请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本地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实际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贯彻落实。</w:t>
      </w:r>
    </w:p>
    <w:p w14:paraId="2A5168BF">
      <w:pPr>
        <w:pStyle w:val="2"/>
        <w:keepNext w:val="0"/>
        <w:keepLines w:val="0"/>
        <w:pageBreakBefore w:val="0"/>
        <w:kinsoku/>
        <w:wordWrap/>
        <w:overflowPunct/>
        <w:topLinePunct w:val="0"/>
        <w:autoSpaceDE/>
        <w:autoSpaceDN/>
        <w:bidi w:val="0"/>
        <w:snapToGrid/>
        <w:spacing w:line="596" w:lineRule="exact"/>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4BE85836">
      <w:pPr>
        <w:keepNext w:val="0"/>
        <w:keepLines w:val="0"/>
        <w:pageBreakBefore w:val="0"/>
        <w:kinsoku/>
        <w:wordWrap/>
        <w:overflowPunct/>
        <w:topLinePunct w:val="0"/>
        <w:autoSpaceDE/>
        <w:autoSpaceDN/>
        <w:bidi w:val="0"/>
        <w:snapToGrid/>
        <w:spacing w:line="596" w:lineRule="exact"/>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71040471">
      <w:pPr>
        <w:pStyle w:val="2"/>
        <w:keepNext w:val="0"/>
        <w:keepLines w:val="0"/>
        <w:pageBreakBefore w:val="0"/>
        <w:kinsoku/>
        <w:wordWrap/>
        <w:overflowPunct/>
        <w:topLinePunct w:val="0"/>
        <w:autoSpaceDE/>
        <w:autoSpaceDN/>
        <w:bidi w:val="0"/>
        <w:snapToGrid/>
        <w:spacing w:line="596" w:lineRule="exact"/>
        <w:textAlignment w:val="auto"/>
        <w:rPr>
          <w:rFonts w:hint="eastAsia"/>
          <w:lang w:val="en-US" w:eastAsia="zh-CN"/>
        </w:rPr>
      </w:pPr>
    </w:p>
    <w:p w14:paraId="285539A4">
      <w:pPr>
        <w:keepNext w:val="0"/>
        <w:keepLines w:val="0"/>
        <w:pageBreakBefore w:val="0"/>
        <w:kinsoku/>
        <w:wordWrap/>
        <w:overflowPunct/>
        <w:topLinePunct w:val="0"/>
        <w:autoSpaceDE/>
        <w:autoSpaceDN/>
        <w:bidi w:val="0"/>
        <w:snapToGrid/>
        <w:spacing w:line="596" w:lineRule="exact"/>
        <w:ind w:firstLine="5440" w:firstLineChars="17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辽宁省医疗保障局</w:t>
      </w:r>
    </w:p>
    <w:p w14:paraId="4FF65B3A">
      <w:pPr>
        <w:pStyle w:val="2"/>
        <w:keepNext w:val="0"/>
        <w:keepLines w:val="0"/>
        <w:pageBreakBefore w:val="0"/>
        <w:kinsoku/>
        <w:wordWrap/>
        <w:overflowPunct/>
        <w:topLinePunct w:val="0"/>
        <w:autoSpaceDE/>
        <w:autoSpaceDN/>
        <w:bidi w:val="0"/>
        <w:snapToGrid/>
        <w:spacing w:line="596" w:lineRule="exact"/>
        <w:ind w:firstLine="5120" w:firstLineChars="16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2025年6月17日</w:t>
      </w:r>
    </w:p>
    <w:p w14:paraId="6106DAB8">
      <w:pPr>
        <w:keepNext w:val="0"/>
        <w:keepLines w:val="0"/>
        <w:pageBreakBefore w:val="0"/>
        <w:kinsoku/>
        <w:wordWrap/>
        <w:overflowPunct/>
        <w:topLinePunct w:val="0"/>
        <w:autoSpaceDE/>
        <w:autoSpaceDN/>
        <w:bidi w:val="0"/>
        <w:snapToGrid/>
        <w:spacing w:line="596" w:lineRule="exact"/>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734641AF">
      <w:pPr>
        <w:keepNext w:val="0"/>
        <w:keepLines w:val="0"/>
        <w:pageBreakBefore w:val="0"/>
        <w:kinsoku/>
        <w:wordWrap/>
        <w:overflowPunct/>
        <w:topLinePunct w:val="0"/>
        <w:autoSpaceDE/>
        <w:autoSpaceDN/>
        <w:bidi w:val="0"/>
        <w:snapToGrid/>
        <w:spacing w:line="596" w:lineRule="exact"/>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抄送：辽宁省医疗保障事务服务中心</w:t>
      </w:r>
    </w:p>
    <w:p w14:paraId="556184E4">
      <w:pPr>
        <w:keepNext w:val="0"/>
        <w:keepLines w:val="0"/>
        <w:pageBreakBefore w:val="0"/>
        <w:kinsoku/>
        <w:wordWrap/>
        <w:overflowPunct/>
        <w:topLinePunct w:val="0"/>
        <w:autoSpaceDE/>
        <w:autoSpaceDN/>
        <w:bidi w:val="0"/>
        <w:snapToGrid/>
        <w:spacing w:line="596" w:lineRule="exact"/>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（信息公开形式：主动公开）</w:t>
      </w:r>
    </w:p>
    <w:p w14:paraId="4B1B1371">
      <w:pP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br w:type="page"/>
      </w:r>
    </w:p>
    <w:p w14:paraId="3F5A3A87">
      <w:pPr>
        <w:keepNext w:val="0"/>
        <w:keepLines w:val="0"/>
        <w:pageBreakBefore w:val="0"/>
        <w:kinsoku/>
        <w:wordWrap/>
        <w:overflowPunct/>
        <w:topLinePunct w:val="0"/>
        <w:autoSpaceDE/>
        <w:autoSpaceDN/>
        <w:bidi w:val="0"/>
        <w:adjustRightInd w:val="0"/>
        <w:snapToGrid/>
        <w:spacing w:line="59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194FCA5E">
      <w:pPr>
        <w:keepNext w:val="0"/>
        <w:keepLines w:val="0"/>
        <w:pageBreakBefore w:val="0"/>
        <w:kinsoku/>
        <w:wordWrap/>
        <w:overflowPunct/>
        <w:topLinePunct w:val="0"/>
        <w:autoSpaceDE/>
        <w:autoSpaceDN/>
        <w:bidi w:val="0"/>
        <w:adjustRightInd w:val="0"/>
        <w:snapToGrid/>
        <w:spacing w:line="596"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辽宁省职工医保门诊支付方式改革三年（2026-2028年）行动计划</w:t>
      </w:r>
    </w:p>
    <w:p w14:paraId="0AFC1EB1">
      <w:pPr>
        <w:keepNext w:val="0"/>
        <w:keepLines w:val="0"/>
        <w:pageBreakBefore w:val="0"/>
        <w:kinsoku/>
        <w:wordWrap/>
        <w:overflowPunct/>
        <w:topLinePunct w:val="0"/>
        <w:autoSpaceDE/>
        <w:autoSpaceDN/>
        <w:bidi w:val="0"/>
        <w:adjustRightInd w:val="0"/>
        <w:snapToGrid/>
        <w:spacing w:line="596" w:lineRule="exact"/>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96CDAD9">
      <w:pPr>
        <w:keepNext w:val="0"/>
        <w:keepLines w:val="0"/>
        <w:pageBreakBefore w:val="0"/>
        <w:kinsoku/>
        <w:wordWrap/>
        <w:overflowPunct/>
        <w:topLinePunct w:val="0"/>
        <w:autoSpaceDE/>
        <w:autoSpaceDN/>
        <w:bidi w:val="0"/>
        <w:adjustRightInd w:val="0"/>
        <w:snapToGrid/>
        <w:spacing w:line="596" w:lineRule="exact"/>
        <w:ind w:left="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按照《中共中央国务院关于深化医疗保障制度改革的意见》（中发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0</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5号）、《关于建立健全省职工基本医疗保险门诊共济保障机制的实施意见》（辽政办发</w:t>
      </w:r>
      <w:bookmarkStart w:id="0" w:name="OLE_LINK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w:t>
      </w:r>
      <w:bookmarkEnd w:id="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39号）等文件精神，结合我省实际，制定本行动计划。</w:t>
      </w:r>
    </w:p>
    <w:p w14:paraId="26CC4CF4">
      <w:pPr>
        <w:keepNext w:val="0"/>
        <w:keepLines w:val="0"/>
        <w:pageBreakBefore w:val="0"/>
        <w:numPr>
          <w:ilvl w:val="0"/>
          <w:numId w:val="1"/>
        </w:numPr>
        <w:kinsoku/>
        <w:wordWrap/>
        <w:overflowPunct/>
        <w:topLinePunct w:val="0"/>
        <w:autoSpaceDE/>
        <w:autoSpaceDN/>
        <w:bidi w:val="0"/>
        <w:adjustRightInd w:val="0"/>
        <w:snapToGrid/>
        <w:spacing w:line="596" w:lineRule="exact"/>
        <w:ind w:left="0"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总体要求</w:t>
      </w:r>
    </w:p>
    <w:p w14:paraId="28B2D89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6"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（一）工作目标。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以习近平新时代中国特色社会主义思想为指导，坚持以人民健康为中心，以建立完善与门诊共济保障改革相适应的医保支付</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机制为目标，利用2026-2028年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年时间，全省</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从职工医保开始审慎</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推进</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在总额预算下的多元复合式门诊付费改革工作</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通过推进“总额控制、单元付费、系统管理、完善机制”等一系列有效措施，</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不断提高我省医保基金使用效率，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提升门诊服务质量，规范门诊诊治行为，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促进医疗、医保和医药协同发展治理。</w:t>
      </w:r>
    </w:p>
    <w:p w14:paraId="57C70134">
      <w:pPr>
        <w:keepNext w:val="0"/>
        <w:keepLines w:val="0"/>
        <w:pageBreakBefore w:val="0"/>
        <w:widowControl w:val="0"/>
        <w:numPr>
          <w:ilvl w:val="0"/>
          <w:numId w:val="0"/>
        </w:numPr>
        <w:kinsoku/>
        <w:wordWrap/>
        <w:overflowPunct/>
        <w:topLinePunct w:val="0"/>
        <w:autoSpaceDE/>
        <w:autoSpaceDN/>
        <w:bidi w:val="0"/>
        <w:adjustRightInd w:val="0"/>
        <w:snapToGrid/>
        <w:spacing w:line="596" w:lineRule="exact"/>
        <w:ind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（二）总体安排。</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按照“选定方式、模拟测试、实际付费</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、扩大范围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”的路径启动改革</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。自2026年下半年开始，</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各市要认真开展数据测算并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组织专家论证，</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选择</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符合实际的职工门诊支付方式</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在小范围开展试点。要</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优先选择信息化程度较高、管理水平较好</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、配合支持力度大</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的二级以上</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综合性</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医疗机构开展</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试点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沈阳</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大连先行先试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的基础上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，其他城市</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2026年底前要完成启动改革所需的前期</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调查研究</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基金运行分析、</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支付方式选择、信息系统</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建设</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等各项工作；2027年底前，各市要完成门诊医保支付方式改革方案的制定</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和信息系统的开发上线</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；2028年底前，各市要启动</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职工医保的</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模拟</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付费</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运行，条件</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成熟的</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市可</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开始</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实际付费</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，逐步形成符合辽宁实际且广泛认可的门诊支付方式，稳步扩大实施范围。</w:t>
      </w:r>
    </w:p>
    <w:p w14:paraId="5997D6AA">
      <w:pPr>
        <w:keepNext w:val="0"/>
        <w:keepLines w:val="0"/>
        <w:pageBreakBefore w:val="0"/>
        <w:numPr>
          <w:ilvl w:val="0"/>
          <w:numId w:val="1"/>
        </w:numPr>
        <w:kinsoku/>
        <w:wordWrap/>
        <w:overflowPunct/>
        <w:topLinePunct w:val="0"/>
        <w:autoSpaceDE/>
        <w:autoSpaceDN/>
        <w:bidi w:val="0"/>
        <w:adjustRightInd w:val="0"/>
        <w:snapToGrid/>
        <w:spacing w:line="596" w:lineRule="exact"/>
        <w:ind w:left="0"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工作任务</w:t>
      </w:r>
    </w:p>
    <w:p w14:paraId="3C29184A">
      <w:pPr>
        <w:keepNext w:val="0"/>
        <w:keepLines w:val="0"/>
        <w:pageBreakBefore w:val="0"/>
        <w:numPr>
          <w:ilvl w:val="0"/>
          <w:numId w:val="0"/>
        </w:numPr>
        <w:kinsoku/>
        <w:wordWrap/>
        <w:overflowPunct/>
        <w:topLinePunct w:val="0"/>
        <w:autoSpaceDE/>
        <w:autoSpaceDN/>
        <w:bidi w:val="0"/>
        <w:adjustRightInd w:val="0"/>
        <w:snapToGrid/>
        <w:spacing w:line="59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（一）</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科学编制门诊预算。</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各市要严格落实预算管理规定要求，坚持“以收定支、收支平衡、略有结余”原则，</w:t>
      </w:r>
      <w:r>
        <w:rPr>
          <w:rFonts w:hint="eastAsia" w:ascii="仿宋_GB2312" w:hAnsi="仿宋_GB2312" w:eastAsia="仿宋_GB2312" w:cs="仿宋_GB2312"/>
          <w:b w:val="0"/>
          <w:bCs w:val="0"/>
          <w:sz w:val="32"/>
          <w:szCs w:val="32"/>
          <w:lang w:val="en-US" w:eastAsia="zh-CN"/>
        </w:rPr>
        <w:t>合理编制基本医疗保险门诊总额预算指标。</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鼓励各市根据医疗机构服务特点</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sz w:val="32"/>
          <w:szCs w:val="32"/>
          <w:lang w:val="en-US" w:eastAsia="zh-CN"/>
        </w:rPr>
        <w:t>区域规划等</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分级分类制定基金预算</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着重做好季度以及医疗机构的基金总控，</w:t>
      </w:r>
      <w:r>
        <w:rPr>
          <w:rFonts w:hint="eastAsia" w:ascii="仿宋_GB2312" w:hAnsi="仿宋_GB2312" w:eastAsia="仿宋_GB2312" w:cs="仿宋_GB2312"/>
          <w:b w:val="0"/>
          <w:bCs w:val="0"/>
          <w:sz w:val="32"/>
          <w:szCs w:val="32"/>
          <w:lang w:val="en-US" w:eastAsia="zh-CN"/>
        </w:rPr>
        <w:t>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确定普通门诊</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统筹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风险调节金预留比例</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（5%-10%之间）</w:t>
      </w:r>
      <w:r>
        <w:rPr>
          <w:rFonts w:hint="eastAsia" w:ascii="仿宋_GB2312" w:hAnsi="仿宋_GB2312" w:eastAsia="仿宋_GB2312" w:cs="仿宋_GB2312"/>
          <w:b w:val="0"/>
          <w:bCs w:val="0"/>
          <w:sz w:val="32"/>
          <w:szCs w:val="32"/>
          <w:lang w:val="en-US" w:eastAsia="zh-CN"/>
        </w:rPr>
        <w:t>，用于门诊特例单议等费用的清算工作，可视基金整体运行情况合理调整比例。年度门诊医保基金预算确定后，及时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向定点医疗机构公布</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p>
    <w:p w14:paraId="539A989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6" w:lineRule="exact"/>
        <w:ind w:right="0" w:rightChars="0" w:firstLine="640" w:firstLineChars="200"/>
        <w:jc w:val="both"/>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提升门诊数据质量。</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定点医疗机构要按照《国家卫生健康委办公厅关于印发门（急）诊诊疗信息页质量管理规定（试行）的通知》（国卫办医政发〔2024〕16号）要求，加强病案质控，不断提高门诊病历的诊断完整性和准确性。</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有条件的地市可以采用ICPC门诊诊疗字典库，持续推进门诊电子病历的标准化和规范化。</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各市医保经办机构要指导定点医疗机构规范使用并上传医保信息业务编码，准确填报门诊</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病历</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信息，</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为开展门诊支付方式改革奠定基础。</w:t>
      </w:r>
    </w:p>
    <w:p w14:paraId="1950495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6"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三</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）合理设置</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付费</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要素。</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各市要</w:t>
      </w:r>
      <w:r>
        <w:rPr>
          <w:rFonts w:hint="default" w:ascii="Times New Roman" w:hAnsi="Times New Roman" w:eastAsia="仿宋_GB2312" w:cs="Times New Roman"/>
          <w:b w:val="0"/>
          <w:bCs w:val="0"/>
          <w:sz w:val="32"/>
          <w:szCs w:val="32"/>
          <w:lang w:val="en-US" w:eastAsia="zh-CN"/>
        </w:rPr>
        <w:t>在门诊总额预算下，根据医疗资源消耗、临床诊疗特点等，</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采用适宜方法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测算费用，</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合理确定医保门诊付费单元</w:t>
      </w:r>
      <w:r>
        <w:rPr>
          <w:rFonts w:hint="eastAsia"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持续</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完善门诊总额控制办法，可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将门诊项目、病种、床日等付费单元，转换为一定的权重或者点数，细分到</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每个</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定点医疗机构进行总额控制</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管理。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试点初期应充分考虑</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医疗机构间</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门诊</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患者疾病严重程度</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差异、</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医疗</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技术水平、医疗资源消耗等因素，</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科学设定不同医疗机构的费率、系数，数量要能够满足付费需要。可按照不同等级医疗机构、分组（治疗方式）等服务单元开展固定费率的门诊结算。原则上应</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将药品和</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医疗</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服务项目</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统一进行</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打包付费，除</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门诊诊查费、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高值药品</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和血液制品</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外其他药物（</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包括</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中药饮片）不再单独付费。对门诊手术或其他治疗性操作，优先采取</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预付费模式下的</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固定权重费率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不可简单化或“一刀切”将所有门诊病例</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全部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纳入浮动</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费率法</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或点数法支付范围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。付费要素的设置</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要向疑难重症和新</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药新</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技术倾斜，引导医疗机构合理使用医疗资源，</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保障重症的收治。</w:t>
      </w:r>
    </w:p>
    <w:p w14:paraId="0358C9EC">
      <w:pPr>
        <w:keepNext w:val="0"/>
        <w:keepLines w:val="0"/>
        <w:pageBreakBefore w:val="0"/>
        <w:numPr>
          <w:ilvl w:val="0"/>
          <w:numId w:val="0"/>
        </w:numPr>
        <w:kinsoku/>
        <w:wordWrap/>
        <w:overflowPunct/>
        <w:topLinePunct w:val="0"/>
        <w:autoSpaceDE/>
        <w:autoSpaceDN/>
        <w:bidi w:val="0"/>
        <w:adjustRightInd w:val="0"/>
        <w:snapToGrid/>
        <w:spacing w:line="596" w:lineRule="exact"/>
        <w:ind w:left="0" w:leftChars="0" w:firstLine="640" w:firstLineChars="200"/>
        <w:jc w:val="both"/>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四</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健全门诊支付管理制度</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逐步建立完善以</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病种（组）、权重</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（分值）</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、费率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（点值）、</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系数</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等</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指标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体系</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为重点</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的门诊付费管理系统以及动态调整机制。建立</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“结余留用、</w:t>
      </w:r>
      <w:r>
        <w:rPr>
          <w:rFonts w:hint="eastAsia" w:ascii="Times New Roman" w:hAnsi="Times New Roman" w:eastAsia="仿宋_GB2312" w:cs="Times New Roman"/>
          <w:sz w:val="32"/>
          <w:szCs w:val="32"/>
          <w:lang w:val="en-US" w:eastAsia="zh-CN"/>
        </w:rPr>
        <w:t>合理</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超支分担”</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机制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sz w:val="32"/>
          <w:szCs w:val="32"/>
          <w:lang w:val="en-US" w:eastAsia="zh-CN"/>
        </w:rPr>
        <w:t>通过医保正向激励，引导定点医疗机构杜绝浪费、降低成本，减轻参保人员医疗费用负担。</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制定</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合理的结算清算办法</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及</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高低倍率病例认定标准</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将职工门诊年度合规医疗费用总体支付率控制在120%</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以内</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，适当向地方政府鼓励支持发展的医疗机构或重点科室倾斜</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各市可根据需要建立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门诊预付金制度，对积极支持配合门诊支付方式改革的医疗机构预付1个月左右的预付金，同步推进同级医疗机构医学检查检验结果互认，减少重复检查化验。</w:t>
      </w:r>
    </w:p>
    <w:p w14:paraId="75A61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6" w:lineRule="exact"/>
        <w:ind w:left="0" w:leftChars="0" w:right="0" w:firstLine="640" w:firstLineChars="200"/>
        <w:jc w:val="both"/>
        <w:textAlignment w:val="auto"/>
        <w:rPr>
          <w:rFonts w:hint="default"/>
          <w:lang w:val="en-US" w:eastAsia="zh-CN"/>
        </w:rPr>
      </w:pPr>
      <w:bookmarkStart w:id="1" w:name="OLE_LINK2"/>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（五）</w:t>
      </w:r>
      <w:bookmarkEnd w:id="1"/>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强化</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门诊</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sz w:val="32"/>
          <w:szCs w:val="32"/>
          <w:lang w:val="en-US"/>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14:textFill>
            <w14:solidFill>
              <w14:schemeClr w14:val="tx1"/>
            </w14:solidFill>
          </w14:textFill>
        </w:rPr>
        <w:t>要建立健全医保基金使用动态监测机制，定期分析评价基金运行情况和使用效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率</w:t>
      </w:r>
      <w:r>
        <w:rPr>
          <w:rFonts w:hint="default" w:ascii="Times New Roman" w:hAnsi="Times New Roman" w:eastAsia="仿宋_GB2312" w:cs="Times New Roman"/>
          <w:color w:val="000000" w:themeColor="text1"/>
          <w:sz w:val="32"/>
          <w:szCs w:val="32"/>
          <w:lang w:val="en-US"/>
          <w14:textFill>
            <w14:solidFill>
              <w14:schemeClr w14:val="tx1"/>
            </w14:solidFill>
          </w14:textFill>
        </w:rPr>
        <w:t>，结合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门诊</w:t>
      </w:r>
      <w:r>
        <w:rPr>
          <w:rFonts w:hint="default" w:ascii="Times New Roman" w:hAnsi="Times New Roman" w:eastAsia="仿宋_GB2312" w:cs="Times New Roman"/>
          <w:color w:val="000000" w:themeColor="text1"/>
          <w:sz w:val="32"/>
          <w:szCs w:val="32"/>
          <w:lang w:val="en-US"/>
          <w14:textFill>
            <w14:solidFill>
              <w14:schemeClr w14:val="tx1"/>
            </w14:solidFill>
          </w14:textFill>
        </w:rPr>
        <w:t>付费改革进程适时调整，确保基金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运行</w:t>
      </w:r>
      <w:r>
        <w:rPr>
          <w:rFonts w:hint="default" w:ascii="Times New Roman" w:hAnsi="Times New Roman" w:eastAsia="仿宋_GB2312" w:cs="Times New Roman"/>
          <w:color w:val="000000" w:themeColor="text1"/>
          <w:sz w:val="32"/>
          <w:szCs w:val="32"/>
          <w:lang w:val="en-US"/>
          <w14:textFill>
            <w14:solidFill>
              <w14:schemeClr w14:val="tx1"/>
            </w14:solidFill>
          </w14:textFill>
        </w:rPr>
        <w:t>安全。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优化</w:t>
      </w:r>
      <w:r>
        <w:rPr>
          <w:rFonts w:hint="default" w:ascii="Times New Roman" w:hAnsi="Times New Roman" w:eastAsia="仿宋_GB2312" w:cs="Times New Roman"/>
          <w:color w:val="000000" w:themeColor="text1"/>
          <w:sz w:val="32"/>
          <w:szCs w:val="32"/>
          <w:lang w:val="en-US"/>
          <w14:textFill>
            <w14:solidFill>
              <w14:schemeClr w14:val="tx1"/>
            </w14:solidFill>
          </w14:textFill>
        </w:rPr>
        <w:t>完善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门诊费用监管</w:t>
      </w:r>
      <w:r>
        <w:rPr>
          <w:rFonts w:hint="default" w:ascii="Times New Roman" w:hAnsi="Times New Roman" w:eastAsia="仿宋_GB2312" w:cs="Times New Roman"/>
          <w:color w:val="000000" w:themeColor="text1"/>
          <w:sz w:val="32"/>
          <w:szCs w:val="32"/>
          <w:lang w:val="en-US"/>
          <w14:textFill>
            <w14:solidFill>
              <w14:schemeClr w14:val="tx1"/>
            </w14:solidFill>
          </w14:textFill>
        </w:rPr>
        <w:t>信息系统、医保服务协议、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门诊</w:t>
      </w:r>
      <w:r>
        <w:rPr>
          <w:rFonts w:hint="default" w:ascii="Times New Roman" w:hAnsi="Times New Roman" w:eastAsia="仿宋_GB2312" w:cs="Times New Roman"/>
          <w:color w:val="000000" w:themeColor="text1"/>
          <w:sz w:val="32"/>
          <w:szCs w:val="32"/>
          <w:lang w:val="en-US"/>
          <w14:textFill>
            <w14:solidFill>
              <w14:schemeClr w14:val="tx1"/>
            </w14:solidFill>
          </w14:textFill>
        </w:rPr>
        <w:t>付费审核流程、考核办法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加强对推诿患者、转嫁费用、分解诊疗、多次诊疗合并结算等行为的监管</w:t>
      </w:r>
      <w:r>
        <w:rPr>
          <w:rFonts w:hint="default" w:ascii="Times New Roman" w:hAnsi="Times New Roman" w:eastAsia="仿宋_GB2312" w:cs="Times New Roman"/>
          <w:sz w:val="32"/>
          <w:szCs w:val="32"/>
        </w:rPr>
        <w:t>。</w:t>
      </w:r>
    </w:p>
    <w:p w14:paraId="233D0FB8">
      <w:pPr>
        <w:keepNext w:val="0"/>
        <w:keepLines w:val="0"/>
        <w:pageBreakBefore w:val="0"/>
        <w:numPr>
          <w:ilvl w:val="0"/>
          <w:numId w:val="1"/>
        </w:numPr>
        <w:kinsoku/>
        <w:wordWrap/>
        <w:overflowPunct/>
        <w:topLinePunct w:val="0"/>
        <w:autoSpaceDE/>
        <w:autoSpaceDN/>
        <w:bidi w:val="0"/>
        <w:adjustRightInd w:val="0"/>
        <w:snapToGrid/>
        <w:spacing w:line="596" w:lineRule="exact"/>
        <w:ind w:left="0"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配套机制</w:t>
      </w:r>
    </w:p>
    <w:p w14:paraId="2C134A20">
      <w:pPr>
        <w:keepNext w:val="0"/>
        <w:keepLines w:val="0"/>
        <w:pageBreakBefore w:val="0"/>
        <w:widowControl w:val="0"/>
        <w:numPr>
          <w:ilvl w:val="0"/>
          <w:numId w:val="0"/>
        </w:numPr>
        <w:kinsoku/>
        <w:wordWrap/>
        <w:overflowPunct/>
        <w:topLinePunct w:val="0"/>
        <w:autoSpaceDE/>
        <w:autoSpaceDN/>
        <w:bidi w:val="0"/>
        <w:adjustRightInd w:val="0"/>
        <w:snapToGrid/>
        <w:spacing w:line="596" w:lineRule="exact"/>
        <w:ind w:left="0" w:leftChars="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探索门诊</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特例单议。</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鼓励有条件的地市根据实际择机建立门诊特例单议机制，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对于超出普通门诊医保支付标准</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一定</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数</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以上的病例</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予以单独支付。可参考住院特例单议做法和经验，由各定点医疗机构自愿</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申报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符合条件的病例</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包括</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三级医疗机构</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门急诊</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收治的医疗费用相对较高病例</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。各市医保经办机构应组织专家按季度或年度进行审核，对于</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符合医保规定的</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病例</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费用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据实结算（按项目付费）</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同一参保人在一个治疗周期</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至7天</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内</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能够</w:t>
      </w:r>
      <w:r>
        <w:rPr>
          <w:rFonts w:hint="default" w:ascii="Times New Roman" w:hAnsi="Times New Roman" w:eastAsia="仿宋_GB2312" w:cs="Times New Roman"/>
          <w:color w:val="000000" w:themeColor="text1"/>
          <w:kern w:val="0"/>
          <w:sz w:val="32"/>
          <w:szCs w:val="32"/>
          <w14:textFill>
            <w14:solidFill>
              <w14:schemeClr w14:val="tx1"/>
            </w14:solidFill>
          </w14:textFill>
        </w:rPr>
        <w:t>合并至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一个</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支付标准相对最高</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病种（</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病</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组）</w:t>
      </w:r>
      <w:r>
        <w:rPr>
          <w:rFonts w:hint="default" w:ascii="Times New Roman" w:hAnsi="Times New Roman" w:eastAsia="仿宋_GB2312" w:cs="Times New Roman"/>
          <w:color w:val="000000" w:themeColor="text1"/>
          <w:kern w:val="0"/>
          <w:sz w:val="32"/>
          <w:szCs w:val="32"/>
          <w14:textFill>
            <w14:solidFill>
              <w14:schemeClr w14:val="tx1"/>
            </w14:solidFill>
          </w14:textFill>
        </w:rPr>
        <w:t>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，可</w:t>
      </w:r>
      <w:r>
        <w:rPr>
          <w:rFonts w:hint="default" w:ascii="Times New Roman" w:hAnsi="Times New Roman" w:eastAsia="仿宋_GB2312" w:cs="Times New Roman"/>
          <w:color w:val="000000" w:themeColor="text1"/>
          <w:kern w:val="0"/>
          <w:sz w:val="32"/>
          <w:szCs w:val="32"/>
          <w14:textFill>
            <w14:solidFill>
              <w14:schemeClr w14:val="tx1"/>
            </w14:solidFill>
          </w14:textFill>
        </w:rPr>
        <w:t>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纳入</w:t>
      </w:r>
      <w:r>
        <w:rPr>
          <w:rFonts w:hint="default" w:ascii="Times New Roman" w:hAnsi="Times New Roman" w:eastAsia="仿宋_GB2312" w:cs="Times New Roman"/>
          <w:color w:val="000000" w:themeColor="text1"/>
          <w:kern w:val="0"/>
          <w:sz w:val="32"/>
          <w:szCs w:val="32"/>
          <w14:textFill>
            <w14:solidFill>
              <w14:schemeClr w14:val="tx1"/>
            </w14:solidFill>
          </w14:textFill>
        </w:rPr>
        <w:t>高倍率费用结算。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特例单议数量原则上控制在年度</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结算病例的1%-5%之间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14:paraId="2BFD98DF">
      <w:pPr>
        <w:keepNext w:val="0"/>
        <w:keepLines w:val="0"/>
        <w:pageBreakBefore w:val="0"/>
        <w:widowControl w:val="0"/>
        <w:numPr>
          <w:ilvl w:val="0"/>
          <w:numId w:val="0"/>
        </w:numPr>
        <w:kinsoku/>
        <w:wordWrap/>
        <w:overflowPunct/>
        <w:topLinePunct w:val="0"/>
        <w:autoSpaceDE/>
        <w:autoSpaceDN/>
        <w:bidi w:val="0"/>
        <w:adjustRightInd w:val="0"/>
        <w:snapToGrid/>
        <w:spacing w:line="596" w:lineRule="exact"/>
        <w:ind w:left="0" w:leftChars="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（二）开展门诊协商谈判。</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通过协商谈判，完善门诊预算总额、权重、分值、系数等支付要素的设置，解决</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不同等级和不同类型医疗机构收治患者</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客观存在的医疗费用差异问题。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实施门诊慢特病（</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高血压和糖尿病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按人头付费改革的，可以基层医疗机构和县域医共体为主体，通过协商谈判确定</w:t>
      </w:r>
      <w:bookmarkStart w:id="3" w:name="_GoBack"/>
      <w:bookmarkEnd w:id="3"/>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支付标准。</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对儿科、中医门诊优势病种等科室</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病种</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，以及手术操作</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等适宜在门诊开展且能有效减少患者住院的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病种（</w:t>
      </w:r>
      <w:bookmarkStart w:id="2" w:name="OLE_LINK3"/>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病</w:t>
      </w:r>
      <w:bookmarkEnd w:id="2"/>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种），可谈判协商确定具体付费办法。</w:t>
      </w:r>
    </w:p>
    <w:p w14:paraId="4419E563">
      <w:pPr>
        <w:keepNext w:val="0"/>
        <w:keepLines w:val="0"/>
        <w:pageBreakBefore w:val="0"/>
        <w:numPr>
          <w:ilvl w:val="0"/>
          <w:numId w:val="0"/>
        </w:numPr>
        <w:kinsoku/>
        <w:wordWrap/>
        <w:overflowPunct/>
        <w:topLinePunct w:val="0"/>
        <w:autoSpaceDE/>
        <w:autoSpaceDN/>
        <w:bidi w:val="0"/>
        <w:adjustRightInd w:val="0"/>
        <w:snapToGrid/>
        <w:spacing w:line="596" w:lineRule="exact"/>
        <w:ind w:leftChars="200" w:firstLine="320" w:firstLineChars="1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相关要求</w:t>
      </w:r>
    </w:p>
    <w:p w14:paraId="2A55FBF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6" w:lineRule="exact"/>
        <w:ind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（一）</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加强组织实施。</w:t>
      </w:r>
      <w:r>
        <w:rPr>
          <w:rFonts w:hint="default" w:ascii="Times New Roman" w:hAnsi="Times New Roman" w:eastAsia="仿宋_GB2312" w:cs="Times New Roman"/>
          <w:color w:val="000000" w:themeColor="text1"/>
          <w:sz w:val="32"/>
          <w:szCs w:val="32"/>
          <w:lang w:val="en-US"/>
          <w14:textFill>
            <w14:solidFill>
              <w14:schemeClr w14:val="tx1"/>
            </w14:solidFill>
          </w14:textFill>
        </w:rPr>
        <w:t>各市要充分认识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门诊医保支</w:t>
      </w:r>
      <w:r>
        <w:rPr>
          <w:rFonts w:hint="default" w:ascii="Times New Roman" w:hAnsi="Times New Roman" w:eastAsia="仿宋_GB2312" w:cs="Times New Roman"/>
          <w:color w:val="000000" w:themeColor="text1"/>
          <w:sz w:val="32"/>
          <w:szCs w:val="32"/>
          <w:lang w:val="en-US"/>
          <w14:textFill>
            <w14:solidFill>
              <w14:schemeClr w14:val="tx1"/>
            </w14:solidFill>
          </w14:textFill>
        </w:rPr>
        <w:t>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方式改革</w:t>
      </w:r>
      <w:r>
        <w:rPr>
          <w:rFonts w:hint="default" w:ascii="Times New Roman" w:hAnsi="Times New Roman" w:eastAsia="仿宋_GB2312" w:cs="Times New Roman"/>
          <w:color w:val="000000" w:themeColor="text1"/>
          <w:sz w:val="32"/>
          <w:szCs w:val="32"/>
          <w:lang w:val="en-US"/>
          <w14:textFill>
            <w14:solidFill>
              <w14:schemeClr w14:val="tx1"/>
            </w14:solidFill>
          </w14:textFill>
        </w:rPr>
        <w:t>的重要性，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积极发挥“三医”协同工作机制作用，形成部门合力</w:t>
      </w:r>
      <w:r>
        <w:rPr>
          <w:rFonts w:hint="default" w:ascii="Times New Roman" w:hAnsi="Times New Roman" w:eastAsia="仿宋_GB2312" w:cs="Times New Roman"/>
          <w:color w:val="000000" w:themeColor="text1"/>
          <w:sz w:val="32"/>
          <w:szCs w:val="32"/>
          <w:lang w:val="en-US"/>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市医保部门</w:t>
      </w:r>
      <w:r>
        <w:rPr>
          <w:rFonts w:hint="default" w:ascii="Times New Roman" w:hAnsi="Times New Roman" w:eastAsia="仿宋_GB2312" w:cs="Times New Roman"/>
          <w:color w:val="000000" w:themeColor="text1"/>
          <w:sz w:val="32"/>
          <w:szCs w:val="32"/>
          <w:lang w:val="en-US"/>
          <w14:textFill>
            <w14:solidFill>
              <w14:schemeClr w14:val="tx1"/>
            </w14:solidFill>
          </w14:textFill>
        </w:rPr>
        <w:t>要成立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改革</w:t>
      </w:r>
      <w:r>
        <w:rPr>
          <w:rFonts w:hint="default" w:ascii="Times New Roman" w:hAnsi="Times New Roman" w:eastAsia="仿宋_GB2312" w:cs="Times New Roman"/>
          <w:color w:val="000000" w:themeColor="text1"/>
          <w:sz w:val="32"/>
          <w:szCs w:val="32"/>
          <w:lang w:val="en-US"/>
          <w14:textFill>
            <w14:solidFill>
              <w14:schemeClr w14:val="tx1"/>
            </w14:solidFill>
          </w14:textFill>
        </w:rPr>
        <w:t>试点工作组，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设置改革专班和具体工作人员，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由主要领导负责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统筹安排和组织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。各市应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本通知要求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并结合本地实际做好三年行动计划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的推进时间安排及具体工作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，在10月底前报省医保局备案。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有困难的地市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可先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糖尿病、高血压等门诊慢特病</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开展</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按人头付费</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改革。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按照全国统一的医保信息平台技术标准规范要求，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尽快做好门诊付费前医保信息系统的各项准备工作。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加强专业能力建设，定期开展交流培训，做好对医疗机构的业务指导。</w:t>
      </w:r>
    </w:p>
    <w:p w14:paraId="421BDC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150" w:afterAutospacing="0" w:line="596" w:lineRule="exact"/>
        <w:ind w:righ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二</w:t>
      </w:r>
      <w:r>
        <w:rPr>
          <w:rFonts w:hint="default"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）抓好改革协同。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各</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充分调动定点医疗机构的积极性，主动邀请临床医学、医保管理、统计分析、药学等方面的专家参与改革并提供技术支撑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加强对定点医疗机构的业务培训和指导，</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提升医疗机构、医务人员在支付方式改革工作中的参与度</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sz w:val="32"/>
          <w:szCs w:val="32"/>
        </w:rPr>
        <w:t>定点医药机构要严格执行医保政策规定，规范临床诊疗行为，做到因病施治，合理检查、合理用药、合理治疗、合理收费，及时准确上传医保信息系统数据</w:t>
      </w:r>
      <w:r>
        <w:rPr>
          <w:rFonts w:hint="eastAsia" w:ascii="Times New Roman" w:hAnsi="Times New Roman" w:eastAsia="仿宋_GB2312" w:cs="Times New Roman"/>
          <w:sz w:val="32"/>
          <w:szCs w:val="32"/>
          <w:lang w:eastAsia="zh-CN"/>
        </w:rPr>
        <w:t>。各市要</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建立面向医疗机构、医务人员的意见收集和反馈机制，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积极沟通协商，</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推进</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门诊和住院支付的协同，不断提升</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医保支付方式改革成效。</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98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9A3E">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7E9A3E">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E0E70"/>
    <w:multiLevelType w:val="singleLevel"/>
    <w:tmpl w:val="E4FE0E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WZhYWVjZjRhMmI1OTRkMGZkZTY5YjQ5NzBmNWMifQ=="/>
  </w:docVars>
  <w:rsids>
    <w:rsidRoot w:val="00000000"/>
    <w:rsid w:val="005E3273"/>
    <w:rsid w:val="008D4EE8"/>
    <w:rsid w:val="00BE1545"/>
    <w:rsid w:val="01610122"/>
    <w:rsid w:val="01A9461B"/>
    <w:rsid w:val="01CC5EE4"/>
    <w:rsid w:val="027E608F"/>
    <w:rsid w:val="02954528"/>
    <w:rsid w:val="02CE2862"/>
    <w:rsid w:val="03346E6E"/>
    <w:rsid w:val="03A5079A"/>
    <w:rsid w:val="03A61B23"/>
    <w:rsid w:val="03AA2FE2"/>
    <w:rsid w:val="03B804CE"/>
    <w:rsid w:val="03EF1A15"/>
    <w:rsid w:val="04361188"/>
    <w:rsid w:val="04620439"/>
    <w:rsid w:val="046D2748"/>
    <w:rsid w:val="048900BC"/>
    <w:rsid w:val="0490144A"/>
    <w:rsid w:val="04910D1F"/>
    <w:rsid w:val="04C429AB"/>
    <w:rsid w:val="04E04218"/>
    <w:rsid w:val="05290F57"/>
    <w:rsid w:val="05A0746B"/>
    <w:rsid w:val="06344CC5"/>
    <w:rsid w:val="063A78C0"/>
    <w:rsid w:val="064A658A"/>
    <w:rsid w:val="065E2E82"/>
    <w:rsid w:val="067669BD"/>
    <w:rsid w:val="06A5EE64"/>
    <w:rsid w:val="06BA0B98"/>
    <w:rsid w:val="070C387C"/>
    <w:rsid w:val="07351E35"/>
    <w:rsid w:val="074A1D85"/>
    <w:rsid w:val="07500A1D"/>
    <w:rsid w:val="075A3C87"/>
    <w:rsid w:val="075C62A8"/>
    <w:rsid w:val="079E79DA"/>
    <w:rsid w:val="07A1571D"/>
    <w:rsid w:val="07C21BD2"/>
    <w:rsid w:val="07EC5058"/>
    <w:rsid w:val="080C0DE8"/>
    <w:rsid w:val="081C55C3"/>
    <w:rsid w:val="08611974"/>
    <w:rsid w:val="08A810C0"/>
    <w:rsid w:val="08AD69AA"/>
    <w:rsid w:val="08BA54B7"/>
    <w:rsid w:val="08F23160"/>
    <w:rsid w:val="09312C43"/>
    <w:rsid w:val="097665A6"/>
    <w:rsid w:val="09880942"/>
    <w:rsid w:val="09B71227"/>
    <w:rsid w:val="09CD0A4B"/>
    <w:rsid w:val="0A10426B"/>
    <w:rsid w:val="0A1839E1"/>
    <w:rsid w:val="0A2A19F9"/>
    <w:rsid w:val="0A5F6E0A"/>
    <w:rsid w:val="0AA415AE"/>
    <w:rsid w:val="0AF838A6"/>
    <w:rsid w:val="0B1F659E"/>
    <w:rsid w:val="0B5605CC"/>
    <w:rsid w:val="0B5C2086"/>
    <w:rsid w:val="0B7B7615"/>
    <w:rsid w:val="0B8213C1"/>
    <w:rsid w:val="0BAD495D"/>
    <w:rsid w:val="0BD566E5"/>
    <w:rsid w:val="0BE937C7"/>
    <w:rsid w:val="0BF027CF"/>
    <w:rsid w:val="0C0A7D34"/>
    <w:rsid w:val="0C1A784C"/>
    <w:rsid w:val="0C441A2C"/>
    <w:rsid w:val="0C741652"/>
    <w:rsid w:val="0C874EE1"/>
    <w:rsid w:val="0C8D66F1"/>
    <w:rsid w:val="0C943F7B"/>
    <w:rsid w:val="0CDA2E26"/>
    <w:rsid w:val="0D0227BA"/>
    <w:rsid w:val="0D051F18"/>
    <w:rsid w:val="0D5D6978"/>
    <w:rsid w:val="0D7F366C"/>
    <w:rsid w:val="0D8154FE"/>
    <w:rsid w:val="0D86245E"/>
    <w:rsid w:val="0D9A0C44"/>
    <w:rsid w:val="0E124C7E"/>
    <w:rsid w:val="0E39045D"/>
    <w:rsid w:val="0EBA578E"/>
    <w:rsid w:val="0EF1CE6A"/>
    <w:rsid w:val="0EF4EBE0"/>
    <w:rsid w:val="0F143792"/>
    <w:rsid w:val="0F3A26DF"/>
    <w:rsid w:val="0F8E57A2"/>
    <w:rsid w:val="0F997970"/>
    <w:rsid w:val="0FBC628E"/>
    <w:rsid w:val="0FC401FA"/>
    <w:rsid w:val="0FED13A3"/>
    <w:rsid w:val="0FFA6E8A"/>
    <w:rsid w:val="1008458B"/>
    <w:rsid w:val="100C109F"/>
    <w:rsid w:val="102971B5"/>
    <w:rsid w:val="1086446E"/>
    <w:rsid w:val="10B60AF9"/>
    <w:rsid w:val="10DC3454"/>
    <w:rsid w:val="10F61030"/>
    <w:rsid w:val="111D4066"/>
    <w:rsid w:val="112278CE"/>
    <w:rsid w:val="114A29CE"/>
    <w:rsid w:val="11965BC6"/>
    <w:rsid w:val="11FD5C45"/>
    <w:rsid w:val="12125AF8"/>
    <w:rsid w:val="124B4C03"/>
    <w:rsid w:val="127C6F3D"/>
    <w:rsid w:val="128B3251"/>
    <w:rsid w:val="12F82587"/>
    <w:rsid w:val="13377738"/>
    <w:rsid w:val="1337781A"/>
    <w:rsid w:val="136C6BDF"/>
    <w:rsid w:val="137141F5"/>
    <w:rsid w:val="1383605E"/>
    <w:rsid w:val="13AD3F51"/>
    <w:rsid w:val="13D36C5E"/>
    <w:rsid w:val="13E5174D"/>
    <w:rsid w:val="141649D1"/>
    <w:rsid w:val="147446EA"/>
    <w:rsid w:val="148F7029"/>
    <w:rsid w:val="14C52A4A"/>
    <w:rsid w:val="14D41F21"/>
    <w:rsid w:val="152C0D1B"/>
    <w:rsid w:val="155344FA"/>
    <w:rsid w:val="156D4E90"/>
    <w:rsid w:val="15A8039B"/>
    <w:rsid w:val="15B8435D"/>
    <w:rsid w:val="15BA3249"/>
    <w:rsid w:val="15D849FF"/>
    <w:rsid w:val="16005432"/>
    <w:rsid w:val="162E0AC3"/>
    <w:rsid w:val="16D0233B"/>
    <w:rsid w:val="16F20321"/>
    <w:rsid w:val="17342493"/>
    <w:rsid w:val="174F5CEA"/>
    <w:rsid w:val="176A1687"/>
    <w:rsid w:val="176BCECB"/>
    <w:rsid w:val="17982698"/>
    <w:rsid w:val="17FD24FB"/>
    <w:rsid w:val="183A374F"/>
    <w:rsid w:val="18461F74"/>
    <w:rsid w:val="18F276B7"/>
    <w:rsid w:val="19164F43"/>
    <w:rsid w:val="193D6C80"/>
    <w:rsid w:val="19FFDE58"/>
    <w:rsid w:val="1A59CB42"/>
    <w:rsid w:val="1A6B1489"/>
    <w:rsid w:val="1A78055F"/>
    <w:rsid w:val="1A840CB2"/>
    <w:rsid w:val="1A8707A2"/>
    <w:rsid w:val="1A976C37"/>
    <w:rsid w:val="1AB01AA7"/>
    <w:rsid w:val="1ABA1B2A"/>
    <w:rsid w:val="1ADF3146"/>
    <w:rsid w:val="1AF438F3"/>
    <w:rsid w:val="1B077945"/>
    <w:rsid w:val="1B3C158C"/>
    <w:rsid w:val="1B9F2009"/>
    <w:rsid w:val="1BFAC8E3"/>
    <w:rsid w:val="1C3861F8"/>
    <w:rsid w:val="1C7E1594"/>
    <w:rsid w:val="1CB33AD0"/>
    <w:rsid w:val="1CB57848"/>
    <w:rsid w:val="1CB6633E"/>
    <w:rsid w:val="1D7FB7AA"/>
    <w:rsid w:val="1D9B6A3E"/>
    <w:rsid w:val="1DBF48F8"/>
    <w:rsid w:val="1DEE0CC6"/>
    <w:rsid w:val="1E162569"/>
    <w:rsid w:val="1E224E95"/>
    <w:rsid w:val="1E373796"/>
    <w:rsid w:val="1E3D22C1"/>
    <w:rsid w:val="1E600F97"/>
    <w:rsid w:val="1E631C9F"/>
    <w:rsid w:val="1E896032"/>
    <w:rsid w:val="1E8E7F96"/>
    <w:rsid w:val="1E990AA4"/>
    <w:rsid w:val="1EA90CE7"/>
    <w:rsid w:val="1EBE55E0"/>
    <w:rsid w:val="1EBF050A"/>
    <w:rsid w:val="1ED02718"/>
    <w:rsid w:val="1EF83A1C"/>
    <w:rsid w:val="1F316F2E"/>
    <w:rsid w:val="1F354C71"/>
    <w:rsid w:val="1F7DE810"/>
    <w:rsid w:val="1F958A95"/>
    <w:rsid w:val="1F981A56"/>
    <w:rsid w:val="1F9E2816"/>
    <w:rsid w:val="1FBB5EE2"/>
    <w:rsid w:val="1FBF011B"/>
    <w:rsid w:val="1FC5402E"/>
    <w:rsid w:val="1FFCB132"/>
    <w:rsid w:val="1FFF4379"/>
    <w:rsid w:val="1FFF6F6E"/>
    <w:rsid w:val="208733A8"/>
    <w:rsid w:val="20C82C1B"/>
    <w:rsid w:val="20D44015"/>
    <w:rsid w:val="21584C46"/>
    <w:rsid w:val="216509DF"/>
    <w:rsid w:val="216A48C4"/>
    <w:rsid w:val="217644E0"/>
    <w:rsid w:val="21AFEB80"/>
    <w:rsid w:val="21F030D1"/>
    <w:rsid w:val="21FC7CC7"/>
    <w:rsid w:val="224372A3"/>
    <w:rsid w:val="23264FFC"/>
    <w:rsid w:val="23277F3A"/>
    <w:rsid w:val="236C240E"/>
    <w:rsid w:val="239F4DAE"/>
    <w:rsid w:val="243279D1"/>
    <w:rsid w:val="246A0F18"/>
    <w:rsid w:val="248C70E1"/>
    <w:rsid w:val="24941163"/>
    <w:rsid w:val="24DF3C6E"/>
    <w:rsid w:val="251A0B90"/>
    <w:rsid w:val="25423C43"/>
    <w:rsid w:val="259375CF"/>
    <w:rsid w:val="259B684F"/>
    <w:rsid w:val="25C747B2"/>
    <w:rsid w:val="25CA64DA"/>
    <w:rsid w:val="25F25669"/>
    <w:rsid w:val="26556E1A"/>
    <w:rsid w:val="266F973E"/>
    <w:rsid w:val="26747E2C"/>
    <w:rsid w:val="26D46B1D"/>
    <w:rsid w:val="26E1123A"/>
    <w:rsid w:val="26FFA6E9"/>
    <w:rsid w:val="271823B3"/>
    <w:rsid w:val="275D6B12"/>
    <w:rsid w:val="2777C6F5"/>
    <w:rsid w:val="27C17045"/>
    <w:rsid w:val="27FB77A1"/>
    <w:rsid w:val="287265EE"/>
    <w:rsid w:val="28A53A35"/>
    <w:rsid w:val="28B138A6"/>
    <w:rsid w:val="28C17575"/>
    <w:rsid w:val="28DEA3B0"/>
    <w:rsid w:val="28FD67FF"/>
    <w:rsid w:val="292A336C"/>
    <w:rsid w:val="29387837"/>
    <w:rsid w:val="296C128F"/>
    <w:rsid w:val="29851339"/>
    <w:rsid w:val="2996455E"/>
    <w:rsid w:val="29A3488F"/>
    <w:rsid w:val="29D15596"/>
    <w:rsid w:val="29D62BAC"/>
    <w:rsid w:val="2A761117"/>
    <w:rsid w:val="2A7A5C2D"/>
    <w:rsid w:val="2A7F2026"/>
    <w:rsid w:val="2AB033FD"/>
    <w:rsid w:val="2B15459F"/>
    <w:rsid w:val="2B481C0E"/>
    <w:rsid w:val="2B5F4448"/>
    <w:rsid w:val="2B76E3AB"/>
    <w:rsid w:val="2B7B1C5D"/>
    <w:rsid w:val="2B82027F"/>
    <w:rsid w:val="2BBB474F"/>
    <w:rsid w:val="2BBF5FEE"/>
    <w:rsid w:val="2BD76496"/>
    <w:rsid w:val="2BFA5278"/>
    <w:rsid w:val="2BFF482F"/>
    <w:rsid w:val="2BFFEAEF"/>
    <w:rsid w:val="2C5B10B2"/>
    <w:rsid w:val="2C724BEE"/>
    <w:rsid w:val="2C9FE24B"/>
    <w:rsid w:val="2CAF6062"/>
    <w:rsid w:val="2CF61E0D"/>
    <w:rsid w:val="2CFB4633"/>
    <w:rsid w:val="2D3EE451"/>
    <w:rsid w:val="2D4B565F"/>
    <w:rsid w:val="2D540D40"/>
    <w:rsid w:val="2D546C0A"/>
    <w:rsid w:val="2D601A06"/>
    <w:rsid w:val="2D644938"/>
    <w:rsid w:val="2D6F31B4"/>
    <w:rsid w:val="2D7F23F1"/>
    <w:rsid w:val="2D7F5558"/>
    <w:rsid w:val="2DC82768"/>
    <w:rsid w:val="2DCC2C44"/>
    <w:rsid w:val="2DE15555"/>
    <w:rsid w:val="2DF7D568"/>
    <w:rsid w:val="2DFE10F2"/>
    <w:rsid w:val="2DFE67D0"/>
    <w:rsid w:val="2DFF2086"/>
    <w:rsid w:val="2DFFB370"/>
    <w:rsid w:val="2E3D1B18"/>
    <w:rsid w:val="2E513149"/>
    <w:rsid w:val="2E552C39"/>
    <w:rsid w:val="2E563E6B"/>
    <w:rsid w:val="2E97F5AC"/>
    <w:rsid w:val="2EA5605A"/>
    <w:rsid w:val="2EE67D35"/>
    <w:rsid w:val="2EEBA3FD"/>
    <w:rsid w:val="2F01691D"/>
    <w:rsid w:val="2F3B6F98"/>
    <w:rsid w:val="2F596541"/>
    <w:rsid w:val="2F5EB529"/>
    <w:rsid w:val="2F68699C"/>
    <w:rsid w:val="2F6FE472"/>
    <w:rsid w:val="2F7A825E"/>
    <w:rsid w:val="2FBF8B69"/>
    <w:rsid w:val="2FDF41A5"/>
    <w:rsid w:val="2FF3CF1C"/>
    <w:rsid w:val="3020092E"/>
    <w:rsid w:val="30240CA1"/>
    <w:rsid w:val="304453D7"/>
    <w:rsid w:val="30562C99"/>
    <w:rsid w:val="309D3028"/>
    <w:rsid w:val="30E322E5"/>
    <w:rsid w:val="30FA4543"/>
    <w:rsid w:val="3138414C"/>
    <w:rsid w:val="315A0567"/>
    <w:rsid w:val="319E48F7"/>
    <w:rsid w:val="31C0661C"/>
    <w:rsid w:val="31F50940"/>
    <w:rsid w:val="320F4F19"/>
    <w:rsid w:val="32170A33"/>
    <w:rsid w:val="32BB6F68"/>
    <w:rsid w:val="32CB1C16"/>
    <w:rsid w:val="32D72FE0"/>
    <w:rsid w:val="32F81D79"/>
    <w:rsid w:val="32FB2B19"/>
    <w:rsid w:val="33947D60"/>
    <w:rsid w:val="33AA4694"/>
    <w:rsid w:val="33D5736C"/>
    <w:rsid w:val="33E15C32"/>
    <w:rsid w:val="33FDEFDC"/>
    <w:rsid w:val="33FFADAA"/>
    <w:rsid w:val="340B713D"/>
    <w:rsid w:val="34760CA3"/>
    <w:rsid w:val="347A51A8"/>
    <w:rsid w:val="34800FF2"/>
    <w:rsid w:val="34806536"/>
    <w:rsid w:val="34B7EE2E"/>
    <w:rsid w:val="34E940DB"/>
    <w:rsid w:val="354A2FBD"/>
    <w:rsid w:val="3550415A"/>
    <w:rsid w:val="35ABE533"/>
    <w:rsid w:val="35EFF328"/>
    <w:rsid w:val="35F76F76"/>
    <w:rsid w:val="35FA5E74"/>
    <w:rsid w:val="35FDA10F"/>
    <w:rsid w:val="361433DA"/>
    <w:rsid w:val="368A30C3"/>
    <w:rsid w:val="36BF1A4C"/>
    <w:rsid w:val="36D6B34A"/>
    <w:rsid w:val="36DFECD7"/>
    <w:rsid w:val="36E20DE2"/>
    <w:rsid w:val="36F079A3"/>
    <w:rsid w:val="375FFD98"/>
    <w:rsid w:val="376161AB"/>
    <w:rsid w:val="37A16F75"/>
    <w:rsid w:val="37A77FB4"/>
    <w:rsid w:val="37B9C0FE"/>
    <w:rsid w:val="37BE7604"/>
    <w:rsid w:val="37F54B45"/>
    <w:rsid w:val="37F606D2"/>
    <w:rsid w:val="37FD53C2"/>
    <w:rsid w:val="38312021"/>
    <w:rsid w:val="38847384"/>
    <w:rsid w:val="388760E5"/>
    <w:rsid w:val="38C53B31"/>
    <w:rsid w:val="38E075A3"/>
    <w:rsid w:val="38E15B4F"/>
    <w:rsid w:val="39140030"/>
    <w:rsid w:val="394144E6"/>
    <w:rsid w:val="39730417"/>
    <w:rsid w:val="398443D3"/>
    <w:rsid w:val="39BE1FC0"/>
    <w:rsid w:val="39C52894"/>
    <w:rsid w:val="39C663A3"/>
    <w:rsid w:val="39C96289"/>
    <w:rsid w:val="39E135D3"/>
    <w:rsid w:val="39F259D9"/>
    <w:rsid w:val="39FBE56A"/>
    <w:rsid w:val="3A125E82"/>
    <w:rsid w:val="3A35391F"/>
    <w:rsid w:val="3A671232"/>
    <w:rsid w:val="3A7D77A0"/>
    <w:rsid w:val="3AFE03DE"/>
    <w:rsid w:val="3B327096"/>
    <w:rsid w:val="3B7B53BD"/>
    <w:rsid w:val="3BA725FA"/>
    <w:rsid w:val="3BAE3989"/>
    <w:rsid w:val="3BF77F62"/>
    <w:rsid w:val="3BFDB887"/>
    <w:rsid w:val="3BFF6C6B"/>
    <w:rsid w:val="3BFF89D9"/>
    <w:rsid w:val="3C274470"/>
    <w:rsid w:val="3C6F5A98"/>
    <w:rsid w:val="3C850B8E"/>
    <w:rsid w:val="3CAD59EE"/>
    <w:rsid w:val="3CFB21BB"/>
    <w:rsid w:val="3D071680"/>
    <w:rsid w:val="3D0E5F48"/>
    <w:rsid w:val="3D2E4D81"/>
    <w:rsid w:val="3D404AB5"/>
    <w:rsid w:val="3D4E71D1"/>
    <w:rsid w:val="3D9C5E6E"/>
    <w:rsid w:val="3DB82D12"/>
    <w:rsid w:val="3DC38CF9"/>
    <w:rsid w:val="3DC85E9E"/>
    <w:rsid w:val="3DFF7B61"/>
    <w:rsid w:val="3E582361"/>
    <w:rsid w:val="3E6A0139"/>
    <w:rsid w:val="3E866C1E"/>
    <w:rsid w:val="3E9E16A7"/>
    <w:rsid w:val="3EA3339C"/>
    <w:rsid w:val="3EC48E66"/>
    <w:rsid w:val="3ED37F64"/>
    <w:rsid w:val="3EDA3C43"/>
    <w:rsid w:val="3EEB75B8"/>
    <w:rsid w:val="3EFF8389"/>
    <w:rsid w:val="3F057D64"/>
    <w:rsid w:val="3F163D1F"/>
    <w:rsid w:val="3F3FCBB9"/>
    <w:rsid w:val="3F576536"/>
    <w:rsid w:val="3F5F0F28"/>
    <w:rsid w:val="3F75510A"/>
    <w:rsid w:val="3F7569E3"/>
    <w:rsid w:val="3F7848A7"/>
    <w:rsid w:val="3F7A2500"/>
    <w:rsid w:val="3F7DFDAB"/>
    <w:rsid w:val="3F7E0F92"/>
    <w:rsid w:val="3F7E62FE"/>
    <w:rsid w:val="3FAA4467"/>
    <w:rsid w:val="3FAF17CA"/>
    <w:rsid w:val="3FBE7F13"/>
    <w:rsid w:val="3FBFC80D"/>
    <w:rsid w:val="3FC4377B"/>
    <w:rsid w:val="3FE16A4E"/>
    <w:rsid w:val="3FE45BCB"/>
    <w:rsid w:val="3FEF83E4"/>
    <w:rsid w:val="3FEFA6E5"/>
    <w:rsid w:val="3FF59EA1"/>
    <w:rsid w:val="3FF7EF58"/>
    <w:rsid w:val="3FF9DD70"/>
    <w:rsid w:val="3FFD9265"/>
    <w:rsid w:val="3FFF33AF"/>
    <w:rsid w:val="3FFF3AA2"/>
    <w:rsid w:val="3FFFEB01"/>
    <w:rsid w:val="40183AC7"/>
    <w:rsid w:val="40187533"/>
    <w:rsid w:val="40324B88"/>
    <w:rsid w:val="403711FC"/>
    <w:rsid w:val="405A40DF"/>
    <w:rsid w:val="40610FCA"/>
    <w:rsid w:val="40925627"/>
    <w:rsid w:val="409E4E58"/>
    <w:rsid w:val="40A13ABC"/>
    <w:rsid w:val="40A35A86"/>
    <w:rsid w:val="40C570FD"/>
    <w:rsid w:val="411249BA"/>
    <w:rsid w:val="41676AB4"/>
    <w:rsid w:val="4194717D"/>
    <w:rsid w:val="41AC2719"/>
    <w:rsid w:val="42132798"/>
    <w:rsid w:val="42297D41"/>
    <w:rsid w:val="424C159D"/>
    <w:rsid w:val="42552601"/>
    <w:rsid w:val="428E2C93"/>
    <w:rsid w:val="42BD31FC"/>
    <w:rsid w:val="42E66EA6"/>
    <w:rsid w:val="42E76441"/>
    <w:rsid w:val="42EF2CFA"/>
    <w:rsid w:val="42FC76D0"/>
    <w:rsid w:val="43120CA1"/>
    <w:rsid w:val="434A21E9"/>
    <w:rsid w:val="434A3F97"/>
    <w:rsid w:val="43572B58"/>
    <w:rsid w:val="43A6192E"/>
    <w:rsid w:val="43E42A73"/>
    <w:rsid w:val="43EC697A"/>
    <w:rsid w:val="440834FB"/>
    <w:rsid w:val="44350619"/>
    <w:rsid w:val="44505BD9"/>
    <w:rsid w:val="446C2633"/>
    <w:rsid w:val="447677B1"/>
    <w:rsid w:val="449F47B6"/>
    <w:rsid w:val="44D75CFE"/>
    <w:rsid w:val="44F55706"/>
    <w:rsid w:val="452F508E"/>
    <w:rsid w:val="45433394"/>
    <w:rsid w:val="45605CF4"/>
    <w:rsid w:val="456963F5"/>
    <w:rsid w:val="45761FAA"/>
    <w:rsid w:val="45763769"/>
    <w:rsid w:val="45961716"/>
    <w:rsid w:val="45C02C36"/>
    <w:rsid w:val="45D40490"/>
    <w:rsid w:val="45F140CD"/>
    <w:rsid w:val="45F7FD70"/>
    <w:rsid w:val="460B6741"/>
    <w:rsid w:val="460D5750"/>
    <w:rsid w:val="46184820"/>
    <w:rsid w:val="461D5061"/>
    <w:rsid w:val="4622744D"/>
    <w:rsid w:val="466568C6"/>
    <w:rsid w:val="4677357B"/>
    <w:rsid w:val="46D42D1F"/>
    <w:rsid w:val="47027FAA"/>
    <w:rsid w:val="4729480B"/>
    <w:rsid w:val="47344DE8"/>
    <w:rsid w:val="477261B2"/>
    <w:rsid w:val="47A22AD5"/>
    <w:rsid w:val="480706A9"/>
    <w:rsid w:val="48380732"/>
    <w:rsid w:val="48684C75"/>
    <w:rsid w:val="486C49B0"/>
    <w:rsid w:val="488F1344"/>
    <w:rsid w:val="48B254E6"/>
    <w:rsid w:val="48C1542E"/>
    <w:rsid w:val="48D12A65"/>
    <w:rsid w:val="48D5160F"/>
    <w:rsid w:val="48E448CB"/>
    <w:rsid w:val="490B7830"/>
    <w:rsid w:val="491FD25C"/>
    <w:rsid w:val="495D19E1"/>
    <w:rsid w:val="495F0185"/>
    <w:rsid w:val="498B4FAA"/>
    <w:rsid w:val="49EB5DA8"/>
    <w:rsid w:val="4A642980"/>
    <w:rsid w:val="4B4775FD"/>
    <w:rsid w:val="4B773AE0"/>
    <w:rsid w:val="4B925E2D"/>
    <w:rsid w:val="4B9304A5"/>
    <w:rsid w:val="4B9761E7"/>
    <w:rsid w:val="4BE96819"/>
    <w:rsid w:val="4BEE3806"/>
    <w:rsid w:val="4BFD24E2"/>
    <w:rsid w:val="4C043151"/>
    <w:rsid w:val="4C371778"/>
    <w:rsid w:val="4C59524B"/>
    <w:rsid w:val="4C687B84"/>
    <w:rsid w:val="4CA42510"/>
    <w:rsid w:val="4CC238E5"/>
    <w:rsid w:val="4CCF6153"/>
    <w:rsid w:val="4CDE39A2"/>
    <w:rsid w:val="4D08475C"/>
    <w:rsid w:val="4D170A13"/>
    <w:rsid w:val="4D1B4FCA"/>
    <w:rsid w:val="4D1F6494"/>
    <w:rsid w:val="4D1FA3B2"/>
    <w:rsid w:val="4D5C3245"/>
    <w:rsid w:val="4D75D619"/>
    <w:rsid w:val="4D8C1E0C"/>
    <w:rsid w:val="4D9D560B"/>
    <w:rsid w:val="4DA648D1"/>
    <w:rsid w:val="4DBF37D4"/>
    <w:rsid w:val="4DC332C4"/>
    <w:rsid w:val="4E046281"/>
    <w:rsid w:val="4E295D37"/>
    <w:rsid w:val="4E5959D6"/>
    <w:rsid w:val="4E8B6B6F"/>
    <w:rsid w:val="4ECFDA6F"/>
    <w:rsid w:val="4EE5C668"/>
    <w:rsid w:val="4F4F65DC"/>
    <w:rsid w:val="4FAC5A37"/>
    <w:rsid w:val="4FB56C3C"/>
    <w:rsid w:val="4FE47521"/>
    <w:rsid w:val="4FF276BA"/>
    <w:rsid w:val="4FFFA97A"/>
    <w:rsid w:val="4FFFB6EB"/>
    <w:rsid w:val="4FFFE5C7"/>
    <w:rsid w:val="501D77E3"/>
    <w:rsid w:val="50700C27"/>
    <w:rsid w:val="508C7F6E"/>
    <w:rsid w:val="509A6111"/>
    <w:rsid w:val="50A9596E"/>
    <w:rsid w:val="50BC224C"/>
    <w:rsid w:val="50BD049E"/>
    <w:rsid w:val="50BE751F"/>
    <w:rsid w:val="51440695"/>
    <w:rsid w:val="51751A3C"/>
    <w:rsid w:val="51CEEBA7"/>
    <w:rsid w:val="51E951A9"/>
    <w:rsid w:val="51EE4687"/>
    <w:rsid w:val="51F7775A"/>
    <w:rsid w:val="51FED7AB"/>
    <w:rsid w:val="520E6AD8"/>
    <w:rsid w:val="52E73B36"/>
    <w:rsid w:val="5302663C"/>
    <w:rsid w:val="53217ECD"/>
    <w:rsid w:val="53636B6A"/>
    <w:rsid w:val="537E9BCE"/>
    <w:rsid w:val="53847273"/>
    <w:rsid w:val="539B8479"/>
    <w:rsid w:val="53A60321"/>
    <w:rsid w:val="53B251EC"/>
    <w:rsid w:val="53FD85C8"/>
    <w:rsid w:val="54085ED4"/>
    <w:rsid w:val="54196A2F"/>
    <w:rsid w:val="541C372E"/>
    <w:rsid w:val="542D76E9"/>
    <w:rsid w:val="544A1921"/>
    <w:rsid w:val="54533713"/>
    <w:rsid w:val="54D2203E"/>
    <w:rsid w:val="54E769F1"/>
    <w:rsid w:val="54F14BBA"/>
    <w:rsid w:val="54FB4EB1"/>
    <w:rsid w:val="550348EE"/>
    <w:rsid w:val="551C004E"/>
    <w:rsid w:val="5596730D"/>
    <w:rsid w:val="55E4F20C"/>
    <w:rsid w:val="55FD4542"/>
    <w:rsid w:val="564C7BCE"/>
    <w:rsid w:val="5651C7EA"/>
    <w:rsid w:val="567A6461"/>
    <w:rsid w:val="567B147E"/>
    <w:rsid w:val="569A4DDE"/>
    <w:rsid w:val="56CF75A9"/>
    <w:rsid w:val="56DA3ECA"/>
    <w:rsid w:val="56F93226"/>
    <w:rsid w:val="570B1838"/>
    <w:rsid w:val="575D27DF"/>
    <w:rsid w:val="575DC7E9"/>
    <w:rsid w:val="577B820B"/>
    <w:rsid w:val="577D0987"/>
    <w:rsid w:val="57995095"/>
    <w:rsid w:val="57A6B068"/>
    <w:rsid w:val="57A71BF3"/>
    <w:rsid w:val="57C35BDF"/>
    <w:rsid w:val="57D147FF"/>
    <w:rsid w:val="57D3A637"/>
    <w:rsid w:val="57DEC3C8"/>
    <w:rsid w:val="57F535F0"/>
    <w:rsid w:val="57FF5CF3"/>
    <w:rsid w:val="582D3532"/>
    <w:rsid w:val="583361D9"/>
    <w:rsid w:val="583628E4"/>
    <w:rsid w:val="58C6010C"/>
    <w:rsid w:val="58F5388D"/>
    <w:rsid w:val="592902EC"/>
    <w:rsid w:val="592E180D"/>
    <w:rsid w:val="593F1FFF"/>
    <w:rsid w:val="595B4CF8"/>
    <w:rsid w:val="59A23A5F"/>
    <w:rsid w:val="59AFED91"/>
    <w:rsid w:val="5A0802B0"/>
    <w:rsid w:val="5A1D3D5C"/>
    <w:rsid w:val="5A8B4701"/>
    <w:rsid w:val="5A947048"/>
    <w:rsid w:val="5AFD9E85"/>
    <w:rsid w:val="5AFFC1E4"/>
    <w:rsid w:val="5B4377F2"/>
    <w:rsid w:val="5B465534"/>
    <w:rsid w:val="5B765E19"/>
    <w:rsid w:val="5B7A3A47"/>
    <w:rsid w:val="5B9107F2"/>
    <w:rsid w:val="5BD462C2"/>
    <w:rsid w:val="5BDE625E"/>
    <w:rsid w:val="5BFBC4E1"/>
    <w:rsid w:val="5BFCD7A3"/>
    <w:rsid w:val="5C3E2D0D"/>
    <w:rsid w:val="5C5A1297"/>
    <w:rsid w:val="5CB14C2F"/>
    <w:rsid w:val="5CFE1BA3"/>
    <w:rsid w:val="5D0B2591"/>
    <w:rsid w:val="5D107BA8"/>
    <w:rsid w:val="5D173A0E"/>
    <w:rsid w:val="5D24764C"/>
    <w:rsid w:val="5D2A794C"/>
    <w:rsid w:val="5D2B6B63"/>
    <w:rsid w:val="5D2F57F6"/>
    <w:rsid w:val="5D303DA6"/>
    <w:rsid w:val="5D5F8A5F"/>
    <w:rsid w:val="5D7F44F2"/>
    <w:rsid w:val="5DB67A98"/>
    <w:rsid w:val="5DCF211A"/>
    <w:rsid w:val="5DD4568F"/>
    <w:rsid w:val="5DF57BDD"/>
    <w:rsid w:val="5DF753BA"/>
    <w:rsid w:val="5DFB12E5"/>
    <w:rsid w:val="5E2A3E5C"/>
    <w:rsid w:val="5E472384"/>
    <w:rsid w:val="5E67480F"/>
    <w:rsid w:val="5E8F3438"/>
    <w:rsid w:val="5EAD00DD"/>
    <w:rsid w:val="5ED82947"/>
    <w:rsid w:val="5EDF7832"/>
    <w:rsid w:val="5EF66FA4"/>
    <w:rsid w:val="5EFA7CCD"/>
    <w:rsid w:val="5EFF6E62"/>
    <w:rsid w:val="5F2B005B"/>
    <w:rsid w:val="5F5138A3"/>
    <w:rsid w:val="5F5F9906"/>
    <w:rsid w:val="5F613AD9"/>
    <w:rsid w:val="5F655DAB"/>
    <w:rsid w:val="5F754496"/>
    <w:rsid w:val="5F7AFB66"/>
    <w:rsid w:val="5F9B1621"/>
    <w:rsid w:val="5FB54ED1"/>
    <w:rsid w:val="5FBB184F"/>
    <w:rsid w:val="5FBDA59F"/>
    <w:rsid w:val="5FBF52C0"/>
    <w:rsid w:val="5FCA0046"/>
    <w:rsid w:val="5FD3B1BB"/>
    <w:rsid w:val="5FEC7BE6"/>
    <w:rsid w:val="5FEDEA16"/>
    <w:rsid w:val="5FEFB3DE"/>
    <w:rsid w:val="5FF8D744"/>
    <w:rsid w:val="5FFCB3E5"/>
    <w:rsid w:val="5FFE026D"/>
    <w:rsid w:val="5FFF8551"/>
    <w:rsid w:val="603E67DA"/>
    <w:rsid w:val="60932FCA"/>
    <w:rsid w:val="60DB227B"/>
    <w:rsid w:val="611C2FBF"/>
    <w:rsid w:val="612C1CC3"/>
    <w:rsid w:val="618D7A19"/>
    <w:rsid w:val="61DB4C28"/>
    <w:rsid w:val="61DB6F0C"/>
    <w:rsid w:val="62222615"/>
    <w:rsid w:val="62230D10"/>
    <w:rsid w:val="626F702A"/>
    <w:rsid w:val="62764A6F"/>
    <w:rsid w:val="62D82565"/>
    <w:rsid w:val="62F313BC"/>
    <w:rsid w:val="62F35FA1"/>
    <w:rsid w:val="6312646A"/>
    <w:rsid w:val="633D721D"/>
    <w:rsid w:val="635D78BF"/>
    <w:rsid w:val="637BAC06"/>
    <w:rsid w:val="637F15E3"/>
    <w:rsid w:val="639037F0"/>
    <w:rsid w:val="64177492"/>
    <w:rsid w:val="64BD0615"/>
    <w:rsid w:val="64DC2E75"/>
    <w:rsid w:val="64E5191A"/>
    <w:rsid w:val="64F56864"/>
    <w:rsid w:val="650A312E"/>
    <w:rsid w:val="65404DA2"/>
    <w:rsid w:val="65632BD3"/>
    <w:rsid w:val="657A6506"/>
    <w:rsid w:val="658E3D60"/>
    <w:rsid w:val="659375C8"/>
    <w:rsid w:val="659F77B9"/>
    <w:rsid w:val="65DFA6A1"/>
    <w:rsid w:val="65E971E8"/>
    <w:rsid w:val="65F7727B"/>
    <w:rsid w:val="660E6C4E"/>
    <w:rsid w:val="66221998"/>
    <w:rsid w:val="66443810"/>
    <w:rsid w:val="6700195C"/>
    <w:rsid w:val="67087B42"/>
    <w:rsid w:val="67254250"/>
    <w:rsid w:val="672C7CD4"/>
    <w:rsid w:val="674778AF"/>
    <w:rsid w:val="67656598"/>
    <w:rsid w:val="676FADFC"/>
    <w:rsid w:val="679D1932"/>
    <w:rsid w:val="67C63C85"/>
    <w:rsid w:val="67D77C40"/>
    <w:rsid w:val="67F297EC"/>
    <w:rsid w:val="67FB265F"/>
    <w:rsid w:val="67FFF744"/>
    <w:rsid w:val="6842721E"/>
    <w:rsid w:val="68937690"/>
    <w:rsid w:val="6894168D"/>
    <w:rsid w:val="68A13DAA"/>
    <w:rsid w:val="68FB8862"/>
    <w:rsid w:val="69342E70"/>
    <w:rsid w:val="695C523D"/>
    <w:rsid w:val="69674C8A"/>
    <w:rsid w:val="69713AA3"/>
    <w:rsid w:val="698C6808"/>
    <w:rsid w:val="69A7A932"/>
    <w:rsid w:val="6A6C4079"/>
    <w:rsid w:val="6A95360D"/>
    <w:rsid w:val="6AAD2EDA"/>
    <w:rsid w:val="6AD03493"/>
    <w:rsid w:val="6ADA0224"/>
    <w:rsid w:val="6AED777A"/>
    <w:rsid w:val="6AFC176B"/>
    <w:rsid w:val="6B164B09"/>
    <w:rsid w:val="6B6828C1"/>
    <w:rsid w:val="6B6D87AD"/>
    <w:rsid w:val="6B775329"/>
    <w:rsid w:val="6B8F7699"/>
    <w:rsid w:val="6B9B2D32"/>
    <w:rsid w:val="6BAFCFA4"/>
    <w:rsid w:val="6BF3345C"/>
    <w:rsid w:val="6BF89BCF"/>
    <w:rsid w:val="6C3513D9"/>
    <w:rsid w:val="6C6E0447"/>
    <w:rsid w:val="6C7D6F3E"/>
    <w:rsid w:val="6C7D9F89"/>
    <w:rsid w:val="6C8C3392"/>
    <w:rsid w:val="6C9FAC16"/>
    <w:rsid w:val="6CBC5656"/>
    <w:rsid w:val="6CBE61FE"/>
    <w:rsid w:val="6CC2269E"/>
    <w:rsid w:val="6CD04C5E"/>
    <w:rsid w:val="6CF13171"/>
    <w:rsid w:val="6CFF4988"/>
    <w:rsid w:val="6D105AC9"/>
    <w:rsid w:val="6D510BE2"/>
    <w:rsid w:val="6D567580"/>
    <w:rsid w:val="6D7221B9"/>
    <w:rsid w:val="6DCD4F77"/>
    <w:rsid w:val="6DDD35B0"/>
    <w:rsid w:val="6DE74EA3"/>
    <w:rsid w:val="6DE96F46"/>
    <w:rsid w:val="6E014D7F"/>
    <w:rsid w:val="6E0A419F"/>
    <w:rsid w:val="6E530EEA"/>
    <w:rsid w:val="6E579DD2"/>
    <w:rsid w:val="6E657628"/>
    <w:rsid w:val="6E737F96"/>
    <w:rsid w:val="6E77C638"/>
    <w:rsid w:val="6E953EDE"/>
    <w:rsid w:val="6EBD1212"/>
    <w:rsid w:val="6EDFD1C4"/>
    <w:rsid w:val="6EEF3633"/>
    <w:rsid w:val="6EF03395"/>
    <w:rsid w:val="6EF57833"/>
    <w:rsid w:val="6EF724ED"/>
    <w:rsid w:val="6EFB9EF4"/>
    <w:rsid w:val="6F2469A8"/>
    <w:rsid w:val="6F3752BC"/>
    <w:rsid w:val="6F4B0F13"/>
    <w:rsid w:val="6F6D2C38"/>
    <w:rsid w:val="6F7946F0"/>
    <w:rsid w:val="6F7A1C98"/>
    <w:rsid w:val="6F7D2CB6"/>
    <w:rsid w:val="6F7F86A4"/>
    <w:rsid w:val="6F7FA44B"/>
    <w:rsid w:val="6FA69D78"/>
    <w:rsid w:val="6FB1057E"/>
    <w:rsid w:val="6FB5867C"/>
    <w:rsid w:val="6FC0545D"/>
    <w:rsid w:val="6FC80D3F"/>
    <w:rsid w:val="6FCC795E"/>
    <w:rsid w:val="6FEEE6AF"/>
    <w:rsid w:val="6FEF8F86"/>
    <w:rsid w:val="6FF6C721"/>
    <w:rsid w:val="6FF71807"/>
    <w:rsid w:val="6FFF4D63"/>
    <w:rsid w:val="6FFF92D5"/>
    <w:rsid w:val="6FFFD641"/>
    <w:rsid w:val="70380103"/>
    <w:rsid w:val="704E2A69"/>
    <w:rsid w:val="70AE09B2"/>
    <w:rsid w:val="70B64B15"/>
    <w:rsid w:val="70C2507A"/>
    <w:rsid w:val="70CE0F3A"/>
    <w:rsid w:val="70CE3BAA"/>
    <w:rsid w:val="70D671F7"/>
    <w:rsid w:val="71184348"/>
    <w:rsid w:val="71A111EF"/>
    <w:rsid w:val="71DC23B6"/>
    <w:rsid w:val="71DFC066"/>
    <w:rsid w:val="724203AC"/>
    <w:rsid w:val="725974A3"/>
    <w:rsid w:val="726C367A"/>
    <w:rsid w:val="726C71D7"/>
    <w:rsid w:val="729D0F32"/>
    <w:rsid w:val="72F03C15"/>
    <w:rsid w:val="72F67F27"/>
    <w:rsid w:val="72FD53C8"/>
    <w:rsid w:val="731E2BC7"/>
    <w:rsid w:val="733C304D"/>
    <w:rsid w:val="73537FCC"/>
    <w:rsid w:val="735D2FC3"/>
    <w:rsid w:val="73756E85"/>
    <w:rsid w:val="737D96D8"/>
    <w:rsid w:val="73A3E6FC"/>
    <w:rsid w:val="73AD1F43"/>
    <w:rsid w:val="73DA4614"/>
    <w:rsid w:val="73DB8745"/>
    <w:rsid w:val="73EF52E5"/>
    <w:rsid w:val="73FC8B41"/>
    <w:rsid w:val="741436E6"/>
    <w:rsid w:val="74657B7A"/>
    <w:rsid w:val="746E24AF"/>
    <w:rsid w:val="747F2B8A"/>
    <w:rsid w:val="749018A2"/>
    <w:rsid w:val="74AB66DC"/>
    <w:rsid w:val="74B80DF9"/>
    <w:rsid w:val="74D15A17"/>
    <w:rsid w:val="74DF1EE2"/>
    <w:rsid w:val="750E190F"/>
    <w:rsid w:val="751E5307"/>
    <w:rsid w:val="75723DE4"/>
    <w:rsid w:val="758605D4"/>
    <w:rsid w:val="759D3BD9"/>
    <w:rsid w:val="75DF0EAD"/>
    <w:rsid w:val="75ED72AF"/>
    <w:rsid w:val="75EE106B"/>
    <w:rsid w:val="75EF0A21"/>
    <w:rsid w:val="762F1F2E"/>
    <w:rsid w:val="76301681"/>
    <w:rsid w:val="765B43E9"/>
    <w:rsid w:val="76603D71"/>
    <w:rsid w:val="76960CC6"/>
    <w:rsid w:val="76BEFD39"/>
    <w:rsid w:val="76FC05F3"/>
    <w:rsid w:val="76FED54A"/>
    <w:rsid w:val="76FF4F60"/>
    <w:rsid w:val="76FFCE32"/>
    <w:rsid w:val="7708787F"/>
    <w:rsid w:val="7735228D"/>
    <w:rsid w:val="77366005"/>
    <w:rsid w:val="77573390"/>
    <w:rsid w:val="777A453A"/>
    <w:rsid w:val="77896D4D"/>
    <w:rsid w:val="779F33BE"/>
    <w:rsid w:val="77B4907F"/>
    <w:rsid w:val="77BD9CB8"/>
    <w:rsid w:val="77DBA568"/>
    <w:rsid w:val="77DF0154"/>
    <w:rsid w:val="77FBAAEB"/>
    <w:rsid w:val="77FC724F"/>
    <w:rsid w:val="77FFC583"/>
    <w:rsid w:val="782F4F2E"/>
    <w:rsid w:val="78917D80"/>
    <w:rsid w:val="789D458E"/>
    <w:rsid w:val="78B541EB"/>
    <w:rsid w:val="79206F6D"/>
    <w:rsid w:val="792E566C"/>
    <w:rsid w:val="793F3897"/>
    <w:rsid w:val="795A6ACA"/>
    <w:rsid w:val="79B6E740"/>
    <w:rsid w:val="79B865A4"/>
    <w:rsid w:val="79CD0EA3"/>
    <w:rsid w:val="79F61414"/>
    <w:rsid w:val="79FF249C"/>
    <w:rsid w:val="7A13262E"/>
    <w:rsid w:val="7A6A4943"/>
    <w:rsid w:val="7A6FC4DE"/>
    <w:rsid w:val="7A9ED4BF"/>
    <w:rsid w:val="7AB70D52"/>
    <w:rsid w:val="7AEF932D"/>
    <w:rsid w:val="7AF5C619"/>
    <w:rsid w:val="7AFB69EC"/>
    <w:rsid w:val="7AFD0247"/>
    <w:rsid w:val="7AFE9C5C"/>
    <w:rsid w:val="7AFF8F30"/>
    <w:rsid w:val="7B02B2BF"/>
    <w:rsid w:val="7B070007"/>
    <w:rsid w:val="7B454A69"/>
    <w:rsid w:val="7B4952E1"/>
    <w:rsid w:val="7B4FA82A"/>
    <w:rsid w:val="7B5F1287"/>
    <w:rsid w:val="7B67722C"/>
    <w:rsid w:val="7B723232"/>
    <w:rsid w:val="7B7F464B"/>
    <w:rsid w:val="7B7FD5B4"/>
    <w:rsid w:val="7B931CC8"/>
    <w:rsid w:val="7BAFF8BF"/>
    <w:rsid w:val="7BB67714"/>
    <w:rsid w:val="7BD53F4D"/>
    <w:rsid w:val="7BDE3FDF"/>
    <w:rsid w:val="7BDE6863"/>
    <w:rsid w:val="7BEA5E96"/>
    <w:rsid w:val="7BEDFF0E"/>
    <w:rsid w:val="7BEF8CC7"/>
    <w:rsid w:val="7BFB0FBA"/>
    <w:rsid w:val="7BFDCFCD"/>
    <w:rsid w:val="7BFE20E4"/>
    <w:rsid w:val="7BFE3C3B"/>
    <w:rsid w:val="7BFF4F2C"/>
    <w:rsid w:val="7BFF96D6"/>
    <w:rsid w:val="7C2F123F"/>
    <w:rsid w:val="7C4A7A64"/>
    <w:rsid w:val="7C75B298"/>
    <w:rsid w:val="7C77FE8C"/>
    <w:rsid w:val="7C7A9B9B"/>
    <w:rsid w:val="7C7D5336"/>
    <w:rsid w:val="7C8D66C7"/>
    <w:rsid w:val="7C98776B"/>
    <w:rsid w:val="7CC57DF1"/>
    <w:rsid w:val="7CCD9586"/>
    <w:rsid w:val="7CDE3BF9"/>
    <w:rsid w:val="7CF21BBB"/>
    <w:rsid w:val="7CF58955"/>
    <w:rsid w:val="7CF812F7"/>
    <w:rsid w:val="7CFB8D2E"/>
    <w:rsid w:val="7CFFCF38"/>
    <w:rsid w:val="7D572F03"/>
    <w:rsid w:val="7D6B199F"/>
    <w:rsid w:val="7D73B90B"/>
    <w:rsid w:val="7D766BE3"/>
    <w:rsid w:val="7D770F5C"/>
    <w:rsid w:val="7D79D2A9"/>
    <w:rsid w:val="7D97B43C"/>
    <w:rsid w:val="7DA56746"/>
    <w:rsid w:val="7DB3F64C"/>
    <w:rsid w:val="7DBA1389"/>
    <w:rsid w:val="7DCD61F0"/>
    <w:rsid w:val="7DE3E8F8"/>
    <w:rsid w:val="7DEF3E16"/>
    <w:rsid w:val="7DEF509B"/>
    <w:rsid w:val="7DF52776"/>
    <w:rsid w:val="7DF553D2"/>
    <w:rsid w:val="7DF73A3A"/>
    <w:rsid w:val="7DFB645B"/>
    <w:rsid w:val="7DFD640A"/>
    <w:rsid w:val="7DFE0AE1"/>
    <w:rsid w:val="7DFFB451"/>
    <w:rsid w:val="7E066B88"/>
    <w:rsid w:val="7E1A7267"/>
    <w:rsid w:val="7E1D3A7B"/>
    <w:rsid w:val="7E4F5D71"/>
    <w:rsid w:val="7E4FA56C"/>
    <w:rsid w:val="7E6031A8"/>
    <w:rsid w:val="7E77C99F"/>
    <w:rsid w:val="7E7F7E30"/>
    <w:rsid w:val="7E8E1A1C"/>
    <w:rsid w:val="7E97A3CE"/>
    <w:rsid w:val="7E9BF088"/>
    <w:rsid w:val="7E9FF4CB"/>
    <w:rsid w:val="7EA72A57"/>
    <w:rsid w:val="7EAE7B5A"/>
    <w:rsid w:val="7EB41633"/>
    <w:rsid w:val="7EB4618D"/>
    <w:rsid w:val="7EB6D10F"/>
    <w:rsid w:val="7EB6E687"/>
    <w:rsid w:val="7EBB57FB"/>
    <w:rsid w:val="7EBC1AB4"/>
    <w:rsid w:val="7EC9775F"/>
    <w:rsid w:val="7ED60487"/>
    <w:rsid w:val="7EDD055E"/>
    <w:rsid w:val="7EEFA32D"/>
    <w:rsid w:val="7EEFB339"/>
    <w:rsid w:val="7EF5B13A"/>
    <w:rsid w:val="7EF618D5"/>
    <w:rsid w:val="7EF649F8"/>
    <w:rsid w:val="7EFA5704"/>
    <w:rsid w:val="7EFB05CB"/>
    <w:rsid w:val="7F0D50B3"/>
    <w:rsid w:val="7F2A46A1"/>
    <w:rsid w:val="7F2D6B8A"/>
    <w:rsid w:val="7F3D143E"/>
    <w:rsid w:val="7F3DD503"/>
    <w:rsid w:val="7F3F5C49"/>
    <w:rsid w:val="7F3F9D69"/>
    <w:rsid w:val="7F3F9E9E"/>
    <w:rsid w:val="7F598AB5"/>
    <w:rsid w:val="7F5B5A59"/>
    <w:rsid w:val="7F6A7194"/>
    <w:rsid w:val="7F6FAF0D"/>
    <w:rsid w:val="7F7F57AF"/>
    <w:rsid w:val="7F9C1C69"/>
    <w:rsid w:val="7FA784EE"/>
    <w:rsid w:val="7FABAEA0"/>
    <w:rsid w:val="7FAEE3EF"/>
    <w:rsid w:val="7FB32342"/>
    <w:rsid w:val="7FB6F43E"/>
    <w:rsid w:val="7FBE42E9"/>
    <w:rsid w:val="7FBFA3AD"/>
    <w:rsid w:val="7FBFB275"/>
    <w:rsid w:val="7FD34A25"/>
    <w:rsid w:val="7FD3C5E2"/>
    <w:rsid w:val="7FD52B91"/>
    <w:rsid w:val="7FDF13A3"/>
    <w:rsid w:val="7FEA2911"/>
    <w:rsid w:val="7FED250F"/>
    <w:rsid w:val="7FED36F8"/>
    <w:rsid w:val="7FEDBDFE"/>
    <w:rsid w:val="7FEF0009"/>
    <w:rsid w:val="7FEF1ABE"/>
    <w:rsid w:val="7FEF8779"/>
    <w:rsid w:val="7FEFD3FA"/>
    <w:rsid w:val="7FF63497"/>
    <w:rsid w:val="7FF76CFE"/>
    <w:rsid w:val="7FF771E6"/>
    <w:rsid w:val="7FFBDC5E"/>
    <w:rsid w:val="7FFD4DAE"/>
    <w:rsid w:val="7FFE1697"/>
    <w:rsid w:val="7FFE3ACB"/>
    <w:rsid w:val="7FFE6C0A"/>
    <w:rsid w:val="7FFF2A20"/>
    <w:rsid w:val="7FFF2B4A"/>
    <w:rsid w:val="7FFF2EA6"/>
    <w:rsid w:val="7FFF6381"/>
    <w:rsid w:val="7FFF7260"/>
    <w:rsid w:val="7FFF82F5"/>
    <w:rsid w:val="7FFF923E"/>
    <w:rsid w:val="7FFFF635"/>
    <w:rsid w:val="7FFFFE4C"/>
    <w:rsid w:val="84BFD9E1"/>
    <w:rsid w:val="8DA49DE1"/>
    <w:rsid w:val="8E97AB2C"/>
    <w:rsid w:val="91F48D65"/>
    <w:rsid w:val="975DD83F"/>
    <w:rsid w:val="99B4B303"/>
    <w:rsid w:val="99B75544"/>
    <w:rsid w:val="99E71EB8"/>
    <w:rsid w:val="99F74F82"/>
    <w:rsid w:val="9C7FCACB"/>
    <w:rsid w:val="9DFD60F8"/>
    <w:rsid w:val="9F3FF80E"/>
    <w:rsid w:val="9F56B0D3"/>
    <w:rsid w:val="9F6E9731"/>
    <w:rsid w:val="9F6F56AF"/>
    <w:rsid w:val="9F9BCA6E"/>
    <w:rsid w:val="9FB2B00D"/>
    <w:rsid w:val="9FFDD63A"/>
    <w:rsid w:val="9FFF73C3"/>
    <w:rsid w:val="A4BAA585"/>
    <w:rsid w:val="A67FF61F"/>
    <w:rsid w:val="AD37084D"/>
    <w:rsid w:val="AED78514"/>
    <w:rsid w:val="AEEBC98D"/>
    <w:rsid w:val="AF590CB6"/>
    <w:rsid w:val="AF5D6B48"/>
    <w:rsid w:val="AF77DED4"/>
    <w:rsid w:val="AFB70CC7"/>
    <w:rsid w:val="AFD8B01A"/>
    <w:rsid w:val="AFDF60E8"/>
    <w:rsid w:val="AFFBBD0A"/>
    <w:rsid w:val="B1F96AB2"/>
    <w:rsid w:val="B2DF5789"/>
    <w:rsid w:val="B35F1B33"/>
    <w:rsid w:val="B59A5CEC"/>
    <w:rsid w:val="B6E1A678"/>
    <w:rsid w:val="B7BC6CB5"/>
    <w:rsid w:val="B7DD6282"/>
    <w:rsid w:val="B9E9E575"/>
    <w:rsid w:val="B9EF106A"/>
    <w:rsid w:val="BA7F5C47"/>
    <w:rsid w:val="BBA33163"/>
    <w:rsid w:val="BBD62D21"/>
    <w:rsid w:val="BD63EB84"/>
    <w:rsid w:val="BD9D1428"/>
    <w:rsid w:val="BDAFD880"/>
    <w:rsid w:val="BDDE4022"/>
    <w:rsid w:val="BDE63BF4"/>
    <w:rsid w:val="BDEDDCD5"/>
    <w:rsid w:val="BDEE6998"/>
    <w:rsid w:val="BDF1C66F"/>
    <w:rsid w:val="BE3E9CB9"/>
    <w:rsid w:val="BE7A5ED3"/>
    <w:rsid w:val="BE9FE87C"/>
    <w:rsid w:val="BED936D3"/>
    <w:rsid w:val="BEFFD5DB"/>
    <w:rsid w:val="BF7F737A"/>
    <w:rsid w:val="BF939499"/>
    <w:rsid w:val="BFAF46AA"/>
    <w:rsid w:val="BFC685CB"/>
    <w:rsid w:val="BFDF06C1"/>
    <w:rsid w:val="BFDFF1A3"/>
    <w:rsid w:val="BFE575FF"/>
    <w:rsid w:val="BFE59521"/>
    <w:rsid w:val="BFEFFF9D"/>
    <w:rsid w:val="BFF05D71"/>
    <w:rsid w:val="BFF6AFC9"/>
    <w:rsid w:val="BFFE43E4"/>
    <w:rsid w:val="BFFECEB8"/>
    <w:rsid w:val="C1FF42CC"/>
    <w:rsid w:val="C5E43F96"/>
    <w:rsid w:val="C7751632"/>
    <w:rsid w:val="C7FFA3E0"/>
    <w:rsid w:val="C932C716"/>
    <w:rsid w:val="C9B665E0"/>
    <w:rsid w:val="CAED0D4A"/>
    <w:rsid w:val="CB7D6125"/>
    <w:rsid w:val="CB7F2322"/>
    <w:rsid w:val="CBBE3B53"/>
    <w:rsid w:val="CBBE8384"/>
    <w:rsid w:val="CBF74228"/>
    <w:rsid w:val="CCBB01B9"/>
    <w:rsid w:val="CEFCEBF2"/>
    <w:rsid w:val="CF3B8CAC"/>
    <w:rsid w:val="CF3F19B7"/>
    <w:rsid w:val="CF7FCF5B"/>
    <w:rsid w:val="CF9FA3E5"/>
    <w:rsid w:val="CFFEA33B"/>
    <w:rsid w:val="CFFED57E"/>
    <w:rsid w:val="D0CEA83C"/>
    <w:rsid w:val="D1DBAD19"/>
    <w:rsid w:val="D33E954B"/>
    <w:rsid w:val="D367DB2F"/>
    <w:rsid w:val="D3D5C666"/>
    <w:rsid w:val="D3FDE577"/>
    <w:rsid w:val="D3FEA98F"/>
    <w:rsid w:val="D6DB58B7"/>
    <w:rsid w:val="D6F60C19"/>
    <w:rsid w:val="D6F70E59"/>
    <w:rsid w:val="D72D9DDA"/>
    <w:rsid w:val="D7F66894"/>
    <w:rsid w:val="D7FA9565"/>
    <w:rsid w:val="D7FE17D9"/>
    <w:rsid w:val="D89C2ED8"/>
    <w:rsid w:val="D97E93B2"/>
    <w:rsid w:val="D9DE489E"/>
    <w:rsid w:val="DA4EB5A9"/>
    <w:rsid w:val="DAED3402"/>
    <w:rsid w:val="DB575841"/>
    <w:rsid w:val="DBF309E1"/>
    <w:rsid w:val="DC5C8C02"/>
    <w:rsid w:val="DDC941FA"/>
    <w:rsid w:val="DDCD8455"/>
    <w:rsid w:val="DDD3B40B"/>
    <w:rsid w:val="DDDF6E60"/>
    <w:rsid w:val="DDEEA5FD"/>
    <w:rsid w:val="DE6BFF7D"/>
    <w:rsid w:val="DEFD9F75"/>
    <w:rsid w:val="DEFE78DD"/>
    <w:rsid w:val="DF72813B"/>
    <w:rsid w:val="DF7530EA"/>
    <w:rsid w:val="DF7D1BA5"/>
    <w:rsid w:val="DF7F535B"/>
    <w:rsid w:val="DF7FEB87"/>
    <w:rsid w:val="DFBBFB63"/>
    <w:rsid w:val="DFEB5B12"/>
    <w:rsid w:val="DFEDE92E"/>
    <w:rsid w:val="DFF75B33"/>
    <w:rsid w:val="DFFD8127"/>
    <w:rsid w:val="DFFFC9A7"/>
    <w:rsid w:val="E2FFF87D"/>
    <w:rsid w:val="E493395B"/>
    <w:rsid w:val="E5BFA760"/>
    <w:rsid w:val="E757F243"/>
    <w:rsid w:val="E7C6230D"/>
    <w:rsid w:val="E7CF78F6"/>
    <w:rsid w:val="E7D16CDB"/>
    <w:rsid w:val="E7F3C714"/>
    <w:rsid w:val="E7FB50EE"/>
    <w:rsid w:val="E9F749A4"/>
    <w:rsid w:val="E9FB9EAD"/>
    <w:rsid w:val="EACBBE56"/>
    <w:rsid w:val="EB3A454B"/>
    <w:rsid w:val="EB7FAA53"/>
    <w:rsid w:val="EBBCF053"/>
    <w:rsid w:val="ECF3BD19"/>
    <w:rsid w:val="EDBB9A46"/>
    <w:rsid w:val="EDBD619C"/>
    <w:rsid w:val="EDF64573"/>
    <w:rsid w:val="EE67D6B9"/>
    <w:rsid w:val="EEBFA729"/>
    <w:rsid w:val="EEEF9D99"/>
    <w:rsid w:val="EEF32014"/>
    <w:rsid w:val="EF5BE653"/>
    <w:rsid w:val="EF7AC800"/>
    <w:rsid w:val="EF7AF8F4"/>
    <w:rsid w:val="EF7C1BB6"/>
    <w:rsid w:val="EF8D7C51"/>
    <w:rsid w:val="EF8F59DC"/>
    <w:rsid w:val="EF95A4A5"/>
    <w:rsid w:val="EFA7A5D5"/>
    <w:rsid w:val="EFB5E05D"/>
    <w:rsid w:val="EFBA3A26"/>
    <w:rsid w:val="EFCD8156"/>
    <w:rsid w:val="EFCFD6FF"/>
    <w:rsid w:val="EFE6F761"/>
    <w:rsid w:val="EFE9D59E"/>
    <w:rsid w:val="EFF72AE4"/>
    <w:rsid w:val="EFF86DAE"/>
    <w:rsid w:val="EFFB4F04"/>
    <w:rsid w:val="EFFB957C"/>
    <w:rsid w:val="EFFFFD27"/>
    <w:rsid w:val="F0771B57"/>
    <w:rsid w:val="F24A6766"/>
    <w:rsid w:val="F37507E7"/>
    <w:rsid w:val="F38DD1C0"/>
    <w:rsid w:val="F39E21AB"/>
    <w:rsid w:val="F4B74B62"/>
    <w:rsid w:val="F4F96EA4"/>
    <w:rsid w:val="F531B44F"/>
    <w:rsid w:val="F557E4AE"/>
    <w:rsid w:val="F559D04E"/>
    <w:rsid w:val="F56F5D10"/>
    <w:rsid w:val="F5AA3EBF"/>
    <w:rsid w:val="F5AAA3AF"/>
    <w:rsid w:val="F5BF9A5F"/>
    <w:rsid w:val="F5E7F3AA"/>
    <w:rsid w:val="F5F4A794"/>
    <w:rsid w:val="F5FD0965"/>
    <w:rsid w:val="F5FF1B63"/>
    <w:rsid w:val="F67FF013"/>
    <w:rsid w:val="F69F2207"/>
    <w:rsid w:val="F6B78C1C"/>
    <w:rsid w:val="F6DE405C"/>
    <w:rsid w:val="F6FF21BC"/>
    <w:rsid w:val="F705F45C"/>
    <w:rsid w:val="F729F159"/>
    <w:rsid w:val="F74B83C5"/>
    <w:rsid w:val="F74F5248"/>
    <w:rsid w:val="F76FC1ED"/>
    <w:rsid w:val="F7715F77"/>
    <w:rsid w:val="F77BEED1"/>
    <w:rsid w:val="F7924B2D"/>
    <w:rsid w:val="F79DCF29"/>
    <w:rsid w:val="F7AF1826"/>
    <w:rsid w:val="F7AFF6C0"/>
    <w:rsid w:val="F7B15169"/>
    <w:rsid w:val="F7B8EA7A"/>
    <w:rsid w:val="F7BDCBA7"/>
    <w:rsid w:val="F7BF182F"/>
    <w:rsid w:val="F7DF392A"/>
    <w:rsid w:val="F7F5A0C2"/>
    <w:rsid w:val="F7F83E0E"/>
    <w:rsid w:val="F7F9694D"/>
    <w:rsid w:val="F7FACD46"/>
    <w:rsid w:val="F7FE211B"/>
    <w:rsid w:val="F7FE3732"/>
    <w:rsid w:val="F7FE9901"/>
    <w:rsid w:val="F7FF35EB"/>
    <w:rsid w:val="F7FF392E"/>
    <w:rsid w:val="F7FFAE89"/>
    <w:rsid w:val="F7FFAF02"/>
    <w:rsid w:val="F87B1821"/>
    <w:rsid w:val="F99FA78E"/>
    <w:rsid w:val="F9B88747"/>
    <w:rsid w:val="F9F7FF27"/>
    <w:rsid w:val="FA43B922"/>
    <w:rsid w:val="FA64D438"/>
    <w:rsid w:val="FA77B675"/>
    <w:rsid w:val="FA7D42D7"/>
    <w:rsid w:val="FAF51267"/>
    <w:rsid w:val="FAFD9DAF"/>
    <w:rsid w:val="FAFF6A55"/>
    <w:rsid w:val="FB463ED5"/>
    <w:rsid w:val="FB560C51"/>
    <w:rsid w:val="FB57DDB4"/>
    <w:rsid w:val="FB7E7385"/>
    <w:rsid w:val="FB7F137E"/>
    <w:rsid w:val="FB7F3909"/>
    <w:rsid w:val="FB7F68CD"/>
    <w:rsid w:val="FBAD4C40"/>
    <w:rsid w:val="FBD799BC"/>
    <w:rsid w:val="FBDB94FE"/>
    <w:rsid w:val="FBEF7984"/>
    <w:rsid w:val="FBF0B137"/>
    <w:rsid w:val="FBF655FE"/>
    <w:rsid w:val="FBFFAA9E"/>
    <w:rsid w:val="FCDD9EAC"/>
    <w:rsid w:val="FCFB60A0"/>
    <w:rsid w:val="FCFFA7FD"/>
    <w:rsid w:val="FD61D591"/>
    <w:rsid w:val="FD79226C"/>
    <w:rsid w:val="FD7B30A3"/>
    <w:rsid w:val="FD7ECF3E"/>
    <w:rsid w:val="FD7F45CD"/>
    <w:rsid w:val="FD7F8F3C"/>
    <w:rsid w:val="FDC659C7"/>
    <w:rsid w:val="FDDF0371"/>
    <w:rsid w:val="FDEA2A97"/>
    <w:rsid w:val="FDFBBD6E"/>
    <w:rsid w:val="FDFDEF49"/>
    <w:rsid w:val="FDFDFFCC"/>
    <w:rsid w:val="FDFE902E"/>
    <w:rsid w:val="FDFF1AC9"/>
    <w:rsid w:val="FDFF7190"/>
    <w:rsid w:val="FDFF8FBB"/>
    <w:rsid w:val="FDFFADF0"/>
    <w:rsid w:val="FDFFCBD8"/>
    <w:rsid w:val="FE47DF1E"/>
    <w:rsid w:val="FEBF2272"/>
    <w:rsid w:val="FECEFD77"/>
    <w:rsid w:val="FEEA7042"/>
    <w:rsid w:val="FEEC9524"/>
    <w:rsid w:val="FEEE9B7C"/>
    <w:rsid w:val="FEEF4757"/>
    <w:rsid w:val="FEFB99AC"/>
    <w:rsid w:val="FEFEF6B3"/>
    <w:rsid w:val="FF1EAA0A"/>
    <w:rsid w:val="FF1F7737"/>
    <w:rsid w:val="FF297276"/>
    <w:rsid w:val="FF361586"/>
    <w:rsid w:val="FF470208"/>
    <w:rsid w:val="FF4B4FB9"/>
    <w:rsid w:val="FF5D3D2E"/>
    <w:rsid w:val="FF5E2723"/>
    <w:rsid w:val="FF5E338F"/>
    <w:rsid w:val="FF5F8FB9"/>
    <w:rsid w:val="FF7776E8"/>
    <w:rsid w:val="FF77AD4B"/>
    <w:rsid w:val="FF79AC53"/>
    <w:rsid w:val="FF7F0D3A"/>
    <w:rsid w:val="FF7F1236"/>
    <w:rsid w:val="FF7F3FB1"/>
    <w:rsid w:val="FF916D90"/>
    <w:rsid w:val="FFAD46CB"/>
    <w:rsid w:val="FFB70C9F"/>
    <w:rsid w:val="FFB75DD0"/>
    <w:rsid w:val="FFB97828"/>
    <w:rsid w:val="FFBD1C41"/>
    <w:rsid w:val="FFBE3F40"/>
    <w:rsid w:val="FFC43351"/>
    <w:rsid w:val="FFD17441"/>
    <w:rsid w:val="FFD79649"/>
    <w:rsid w:val="FFDF3DB0"/>
    <w:rsid w:val="FFDFDEDC"/>
    <w:rsid w:val="FFE742A2"/>
    <w:rsid w:val="FFEE4CAC"/>
    <w:rsid w:val="FFF50366"/>
    <w:rsid w:val="FFF67FBF"/>
    <w:rsid w:val="FFF6C869"/>
    <w:rsid w:val="FFF70F7D"/>
    <w:rsid w:val="FFF72386"/>
    <w:rsid w:val="FFFA818A"/>
    <w:rsid w:val="FFFD3DAF"/>
    <w:rsid w:val="FFFE38D2"/>
    <w:rsid w:val="FFFE4758"/>
    <w:rsid w:val="FFFEB3FF"/>
    <w:rsid w:val="FFFEE477"/>
    <w:rsid w:val="FFFF619B"/>
    <w:rsid w:val="FFFF8AF0"/>
    <w:rsid w:val="FFFFAA0D"/>
    <w:rsid w:val="FFFFD65A"/>
    <w:rsid w:val="FFFFE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3073</Words>
  <Characters>3152</Characters>
  <Lines>0</Lines>
  <Paragraphs>0</Paragraphs>
  <TotalTime>157</TotalTime>
  <ScaleCrop>false</ScaleCrop>
  <LinksUpToDate>false</LinksUpToDate>
  <CharactersWithSpaces>3152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2025-04-26T02:31:00Z</dcterms:created>
  <dc:creator>71806</dc:creator>
  <cp:lastModifiedBy>灰灰灰FLY</cp:lastModifiedBy>
  <dcterms:modified xsi:type="dcterms:W3CDTF">2025-06-20T03:09:53Z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eyJoZGlkIjoiY2U2NzM5Mjg2OGVhNzNiNWYxMGU5M2E3MjllMWFhNDciLCJ1c2VySWQiOiIyOTg4MDg0OTgifQ==</vt:lpwstr>
  </property>
  <property fmtid="{D5CDD505-2E9C-101B-9397-08002B2CF9AE}" pid="4" name="ICV">
    <vt:lpwstr>BEF8C245AD884C259D9CCEB6E91A2AE1_13</vt:lpwstr>
  </property>
</Properties>
</file>