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9A602">
      <w:pPr>
        <w:pStyle w:val="2"/>
        <w:ind w:left="0" w:leftChars="0" w:firstLine="0" w:firstLineChars="0"/>
        <w:rPr>
          <w:rFonts w:hint="default" w:ascii="方正小标宋简体" w:hAnsi="黑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" w:eastAsia="zh-CN" w:bidi="ar"/>
        </w:rPr>
        <w:t>附件</w:t>
      </w: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</w:p>
    <w:p w14:paraId="41611273">
      <w:pPr>
        <w:pStyle w:val="2"/>
        <w:tabs>
          <w:tab w:val="left" w:pos="3800"/>
        </w:tabs>
        <w:ind w:firstLine="1760" w:firstLineChars="400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废止现行</w:t>
      </w:r>
      <w:r>
        <w:rPr>
          <w:rFonts w:hint="eastAsia" w:ascii="方正小标宋简体" w:hAnsi="黑体" w:eastAsia="方正小标宋简体" w:cs="仿宋_GB2312"/>
          <w:sz w:val="44"/>
          <w:szCs w:val="44"/>
          <w:lang w:val="en-US" w:eastAsia="zh-CN"/>
        </w:rPr>
        <w:t>107</w:t>
      </w:r>
      <w:r>
        <w:rPr>
          <w:rFonts w:hint="eastAsia" w:ascii="方正小标宋简体" w:hAnsi="黑体" w:eastAsia="方正小标宋简体" w:cs="仿宋_GB2312"/>
          <w:color w:val="auto"/>
          <w:sz w:val="44"/>
          <w:szCs w:val="44"/>
        </w:rPr>
        <w:t>个</w:t>
      </w:r>
      <w:r>
        <w:rPr>
          <w:rFonts w:hint="eastAsia" w:ascii="方正小标宋简体" w:hAnsi="黑体" w:eastAsia="方正小标宋简体" w:cs="仿宋_GB2312"/>
          <w:color w:val="auto"/>
          <w:sz w:val="44"/>
          <w:szCs w:val="44"/>
          <w:lang w:val="en-US" w:eastAsia="zh-CN"/>
        </w:rPr>
        <w:t>超声检查</w:t>
      </w:r>
      <w:r>
        <w:rPr>
          <w:rFonts w:hint="eastAsia" w:ascii="方正小标宋简体" w:hAnsi="黑体" w:eastAsia="方正小标宋简体" w:cs="仿宋_GB2312"/>
          <w:color w:val="auto"/>
          <w:sz w:val="44"/>
          <w:szCs w:val="44"/>
        </w:rPr>
        <w:t>类医疗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服务价格项目表</w:t>
      </w:r>
    </w:p>
    <w:tbl>
      <w:tblPr>
        <w:tblStyle w:val="3"/>
        <w:tblW w:w="152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59"/>
        <w:gridCol w:w="2567"/>
        <w:gridCol w:w="4626"/>
        <w:gridCol w:w="1475"/>
        <w:gridCol w:w="681"/>
        <w:gridCol w:w="1001"/>
        <w:gridCol w:w="3016"/>
      </w:tblGrid>
      <w:tr w14:paraId="62B0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D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江西省医疗服务项目</w:t>
            </w:r>
          </w:p>
          <w:p w14:paraId="6347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江西省医疗服务项目名称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8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3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在昌省直医院价格（元）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0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 明</w:t>
            </w:r>
          </w:p>
        </w:tc>
      </w:tr>
      <w:tr w14:paraId="30C8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4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C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A型超声检查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A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0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D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E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220100003 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眼部A超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C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5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F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2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5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220100003-1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眼部A超（10兆机）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D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4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F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10兆机</w:t>
            </w:r>
          </w:p>
        </w:tc>
      </w:tr>
      <w:tr w14:paraId="28634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F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4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单脏器B超检查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0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8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每个脏器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1.从第二个脏器起每增加一个脏器加收5元；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2.妇科周围组织按一个脏器计价。</w:t>
            </w:r>
          </w:p>
        </w:tc>
      </w:tr>
      <w:tr w14:paraId="2FAB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220201001-1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单脏器B超检查（从第二个脏器起每增加一个脏器加收）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0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4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每个脏器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6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A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B超常规检查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6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包括胸部（含肺、胸腔、纵隔）、腹部（含肝、胆、胰、脾）、胃肠道、泌尿系（含双肾、输尿管、膀胱、前列腺）、妇科（含子宫、附件、膀胱及周围组织）、产科（含胎儿及宫腔）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2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多部位同时检查，每增加一个部位加收18元。</w:t>
            </w:r>
          </w:p>
        </w:tc>
      </w:tr>
      <w:tr w14:paraId="44B0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220201002-1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B超常规检查（多部位同时检查，每增加一个部位加收）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6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包括胸部（含肺、胸腔、纵隔）、腹部（含肝、胆、胰、脾）、胃肠道、泌尿系（含双肾、输尿管、膀胱、前列腺）、妇科（含子宫、附件、膀胱及周围组织）、产科（含胎儿及宫腔）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A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3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6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D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B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胸腹水B超检查及穿刺定位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0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不含活检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9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4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5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78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C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7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胃肠充盈造影B超检查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0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含胃、小肠及其附属结构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2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6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3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4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9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大肠灌肠造影B超检查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8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含大肠及其附属结构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B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B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A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B5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输卵管超声造影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含临床操作，含宫腔、双输卵管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一次性导管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2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B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B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5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1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B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A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5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计价部位分为：1.双眼及附属器；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2.双涎腺及颈部淋巴结；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3.甲状腺及颈部淋巴结；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4.乳腺及其引流区淋巴结；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5.四肢软组织；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6.阴囊、双侧睾丸、附睾；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7.小儿颅腔；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8.膝关节；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9.体表肿物。</w:t>
            </w:r>
          </w:p>
        </w:tc>
      </w:tr>
      <w:tr w14:paraId="072E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7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浅表组织器官B超检查（双眼及附属器）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1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5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1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4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36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浅表组织器官B超检查（双涎腺及颈部淋巴结）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3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6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4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9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1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浅表组织器官B超检查（甲状腺及颈部淋巴结）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A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E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2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9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F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浅表组织器官B超检查（乳腺及其引流区淋巴结）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D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6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C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9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7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1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浅表组织器官B超检查（四肢软组织）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4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1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C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2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C1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4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浅表组织器官B超检查（阴囊、双侧睾丸、附睾）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2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7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E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6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1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浅表组织器官B超检查（小儿颅腔）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2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D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B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6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114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浅表组织器官B超检查（膝关节）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0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7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6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3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B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220201007-9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浅表组织器官B超检查（体表肿物）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6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A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5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8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56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3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220201008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床旁B超检查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包括术中B超检查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5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B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检查费另收。</w:t>
            </w:r>
          </w:p>
        </w:tc>
      </w:tr>
      <w:tr w14:paraId="729EC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2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220202001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经阴道B超检查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含子宫及双附件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7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4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5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5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220202002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经直肠B超检查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含前列腺、精囊、尿道、直肠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0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4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A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4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（3）B超脏器功能评估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2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B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A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4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E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胃充盈及排空功能检查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6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指造影法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F7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E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0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46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小肠充盈及排空功能检查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指造影法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6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2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4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EB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5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2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胆囊和胆道收缩功能检查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指造影法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8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09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D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胎儿生物物理相评分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含呼吸运动、肌张力、胎动、羊水量、无刺激试验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B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6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4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A0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0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5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220203005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A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膀胱残余尿量测定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2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2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32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5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1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7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（1）普通彩色多普勒超声检查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0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A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0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A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1.每增加一个部位加收50%；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2.每增加一个脏器加收20%。</w:t>
            </w:r>
          </w:p>
        </w:tc>
      </w:tr>
      <w:tr w14:paraId="1800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3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普通彩色多普勒超声检查（每增加一个部位加收）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每增加一个部位加收50%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2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2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按比例</w:t>
            </w:r>
          </w:p>
          <w:p w14:paraId="4FE3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3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B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9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220301--2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普通彩色多普勒超声检查（每增加一个脏器加收）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每增加一个脏器加收20%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9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按比例</w:t>
            </w:r>
          </w:p>
          <w:p w14:paraId="1C7E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加收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1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2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彩色多普勒超声常规检查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3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胸部（含肺、胸腔、纵隔）、腹部（含肝、胆、胰、脾）、胃肠道、泌尿系（含双肾、输尿管、膀胱、前列腺）、妇科（含子宫、附件、膀胱及周围组织）、产科（含胎儿及宫腔）、男性生殖系统（含睾丸、附睾、输精管、精索、前列腺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A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8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F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1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腹膜后肿物加收30元。</w:t>
            </w:r>
          </w:p>
        </w:tc>
      </w:tr>
      <w:tr w14:paraId="36C5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A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220301001-1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彩色多普勒超声常规检查（腹膜后肿物加收）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6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9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5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A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8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AB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6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B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C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6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9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7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计价部位为：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1.双眼及附属器；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2.双涎腺及颈部淋巴结；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3.甲状腺及颈部淋巴结；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4.乳腺及其引流区淋巴结；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5.上肢或下肢软组织；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6.阴囊、双侧睾丸、附睾；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7.颅腔；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8.体表包块；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9.关节；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10.其他。</w:t>
            </w:r>
          </w:p>
        </w:tc>
      </w:tr>
      <w:tr w14:paraId="4D69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B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A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3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浅表器官彩色多普勒超声检查（双眼及附属器）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5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0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0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D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B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3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6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浅表器官彩色多普勒超声检查（双涎腺及颈部淋巴结）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D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E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5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浅表器官彩色多普勒超声检查（甲状腺及颈部淋巴结）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F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E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6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2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3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8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浅表器官彩色多普勒超声检查（乳腺及其引流区淋巴结）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6F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E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AA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C7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C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浅表器官彩色多普勒超声检查（上肢软组织）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A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9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9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2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02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浅表器官彩色多普勒超声检查（下肢软组织）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E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A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9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F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1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F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浅表器官彩色多普勒超声检查（阴囊、双侧睾丸、附睾）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9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6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C4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F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浅表器官彩色多普勒超声检查（颅腔）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5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8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A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6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F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浅表器官彩色多普勒超声检查（体表包块）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4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1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A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3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5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E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浅表器官彩色多普勒超声检查（关节）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B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C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7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DF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7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F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220301002-11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浅表器官彩色多普勒超声检查（其他）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9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2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4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4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B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A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8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F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孕妇-胎儿血流动力学彩超检测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查看申请单要求，了解患者相应病史后，子宫动脉、大脑中动脉（MCA）、DV，配有医学超声影像工作站进行标准切面及异常部位图像留存。作出诊断报告，图文报告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F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D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颅内段血管彩色多普勒超声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D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A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0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球后全部血管彩色多普勒超声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1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A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4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C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颈部血管彩色多普勒超声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C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包括颈动脉、颈静脉及椎动脉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2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4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每增加两根血管加收30%。</w:t>
            </w:r>
          </w:p>
        </w:tc>
      </w:tr>
      <w:tr w14:paraId="6920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5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220302003-1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颈部血管彩色多普勒超声（每增加两根血管加收）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包括颈动脉、颈静脉及椎动脉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8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7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86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A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8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门静脉系彩色多普勒超声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0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E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4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A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6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0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腹部大血管彩色多普勒超声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7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5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E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B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4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C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四肢血管彩色多普勒超声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4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B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9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每增加两根血管加收30%。</w:t>
            </w:r>
          </w:p>
        </w:tc>
      </w:tr>
      <w:tr w14:paraId="1674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B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9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220302006-1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6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四肢血管彩色多普勒超声（每增加两根血管加收）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二根血管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C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AD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3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9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双肾及肾血管彩色多普勒超声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F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8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6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3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3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A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左肾静脉“胡桃夹”综合征检查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3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8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B9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D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9A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F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220302009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8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药物血管功能试验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指用于阳痿测定等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7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D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2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5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C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脏器声学造影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包括肿瘤声学造影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造影剂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5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6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B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220302011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腔内彩色多普勒超声检查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包括经阴道、经直肠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1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C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1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A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5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4．多普勒检查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3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指单纯伪彩频谱多普勒检查，不具备二维图像和真彩色多普勒功能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图像记录、造影剂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7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9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6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7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8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颅内多普勒血流图（TCD）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5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4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8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1.声光刺激加收20%；2.发泡试验加收80%；3.卧立位试验加收20%；4.术中TCD监测每小时48元。</w:t>
            </w:r>
          </w:p>
        </w:tc>
      </w:tr>
      <w:tr w14:paraId="3DEB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3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9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220400001-1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D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颅内多普勒血流图（TCD）（声光刺激加收）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F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B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1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2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7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1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220400001-2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BC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颅内多普勒血流图（TCD）（发泡试验加收）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9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E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4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37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220400001-3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6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颅内多普勒血流图（TCD）（卧立位试验加收）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7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6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4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4D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0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6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220400001-4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颅内多普勒血流图（TCD）（动态经颅多普勒（TCD）监测加收）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8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A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9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B5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220400001-5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4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颅内多普勒血流图（TCD）（术中TCD监测）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4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EE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2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6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四肢多普勒血流图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A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0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单肢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F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A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B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220400003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多普勒小儿血压检测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A4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C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B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C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C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脏器灰阶立体成像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9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每个脏器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9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7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1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6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220500002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能量图血流立体成像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F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0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9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5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2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9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8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5"/>
                <w:lang w:val="en-US" w:eastAsia="zh-CN" w:bidi="ar"/>
              </w:rPr>
              <w:t>．心脏超声检查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5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图像记录、造影剂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9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C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心脏彩色多普勒（220600004）超声检查应严格按照规定收费，不得同时加收普通心脏M型超声检查（220600001）和普通二维超声心动图（220600002）二项费用。</w:t>
            </w:r>
          </w:p>
        </w:tc>
      </w:tr>
      <w:tr w14:paraId="2BC4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0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F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普通心脏M型超声检查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指黑白超声仪检查，含常规基本波群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7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E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F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普通二维超声心动图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指黑白超声仪检查，含心房、心室、心瓣膜、大动脉等超声检查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E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4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E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4C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9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床旁超声心动图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7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指黑白超声仪检查，含心房、心室、心瓣膜、大动脉等超声检查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0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9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B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2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心脏彩色多普勒超声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含各心腔及大血管血流显像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4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B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1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二维（含）以下机减收20%。</w:t>
            </w:r>
          </w:p>
        </w:tc>
      </w:tr>
      <w:tr w14:paraId="57E4A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220600004-1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E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心脏彩色多普勒超声（二维（含）以下机减收）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含各心腔及大血管血流显像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2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E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8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C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09F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B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常规经食管超声心动图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含心房、心室、心瓣膜、大动脉等结构及血流显像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E1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D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2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二维（含）以下机减收20%。</w:t>
            </w:r>
          </w:p>
        </w:tc>
      </w:tr>
      <w:tr w14:paraId="4BCA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7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220600005-1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常规经食管超声心动图（二维（含）以下机减收）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含心房、心室、心瓣膜、大动脉等结构及血流显像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1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5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6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术中经食管超声心动图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含术前检查或术后疗效观察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4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3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B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8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介入治疗的超声心动图监视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8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E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F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C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7C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4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4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右心声学造影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3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指普通二维心脏超声检查，含心腔充盈状态、分流方向、分流量与返流量等检查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1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左心声学造影同此项计价。</w:t>
            </w:r>
          </w:p>
        </w:tc>
      </w:tr>
      <w:tr w14:paraId="4FAA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220600008-1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右心声学造影（左心声学造影）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D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左心声学造影同此项计价。</w:t>
            </w:r>
          </w:p>
        </w:tc>
      </w:tr>
      <w:tr w14:paraId="4DAE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220600009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负荷超声心动图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A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指普通心脏超声检查，包括药物注射或运动试验；不含心电与血压监测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C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2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3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220600010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8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左心功能测定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指普通心脏超声检查或彩色多普勒超声检查，含心室舒张容量（EDV）、射血分数（EF）、短轴缩短率（FS）、每搏输出量（SV）、每分输出量（CO）、心脏指数（CI）等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0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F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F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4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9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．其他心脏超声诊疗技术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5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F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8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E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E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9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计算机三维重建技术（3DE）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8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8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7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单幅图片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2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F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B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声学定量（AQ）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8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B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90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D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彩色室壁动力（CK）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6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F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D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44D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3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组织多普勒显像（TDI）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8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8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7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8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心内膜自动边缘检测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0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5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B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3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2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2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室壁运动分析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3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D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C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29F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6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220700007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心肌灌注超声检测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含心肌显像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造影剂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8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1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8.图像记录附加收费项目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8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E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E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D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E4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黑白热敏打印照片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0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9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31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9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7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220800002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彩色打印照片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C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4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0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C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8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黑白一次成像（波拉）照片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2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7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0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1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40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2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彩色一次成像（波拉）照片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6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4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B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17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220800005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超声多幅照相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5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C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2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4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220800006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2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彩色胶片照相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F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8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F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B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220800007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超声检查实时录像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5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含录像带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E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5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F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3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220800008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超声计算机图文报告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含计算机图文处理、储存及彩色图文报告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D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超声PACS医用诊断报告胶片（MPET材质）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A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其他类计算机图文报告同此项计价；描记图及报告不得收费。</w:t>
            </w:r>
          </w:p>
        </w:tc>
      </w:tr>
      <w:tr w14:paraId="7542D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0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6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220800008-1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超声计算机图文报告（其他类计算机图文报告）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F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含计算机图文处理、储存及彩色图文报告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F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超声PACS医用诊断报告胶片（MPET材质）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D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A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3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A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QYLS00054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可疑胎儿异常的产前彩色多普勒超声诊断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看申请单要求，了解患者相应病史，由卫生行政机关批准的有资质的产前诊断机构及人员完成，除胎儿超声筛查项目内容外，还含对可疑异常结构进行进一步详细诊断和评估。配有医学超声影像工作站进行标准切面及异常部位图像留存。作出诊断报告，图文报告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3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每胎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7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仅限重庆医科大学附属儿童医院江西医院使用。</w:t>
            </w:r>
          </w:p>
        </w:tc>
      </w:tr>
      <w:tr w14:paraId="0DD8B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7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QYLS00101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超声心肌应变成像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指检测心肌应变参数。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8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造影剂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E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6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仅限广东省人民医院赣州医院使用。</w:t>
            </w:r>
          </w:p>
        </w:tc>
      </w:tr>
      <w:tr w14:paraId="3B00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9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N220302013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8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超声弹性成像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遵医嘱，对组织或器官进行超声弹性成像检查和相关参数检测，作出相应诊断，出具图文报告。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8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9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9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0697720"/>
    <w:p w14:paraId="551256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2025-04-29T02:50:46Z</dcterms:created>
  <dc:creator>Administrator</dc:creator>
  <cp:lastModifiedBy>南风辰风南</cp:lastModifiedBy>
  <dcterms:modified xsi:type="dcterms:W3CDTF">2025-04-29T02:50:50Z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eyJoZGlkIjoiZDllMGIyOGU1NWY5ZTZjMTBlY2RjZTE1NjRiN2FlNzUiLCJ1c2VySWQiOiIxMTU1NzYzNzIyIn0=</vt:lpwstr>
  </property>
  <property fmtid="{D5CDD505-2E9C-101B-9397-08002B2CF9AE}" pid="4" name="ICV">
    <vt:lpwstr>67FA19428E404103BC197018F3F12D92_12</vt:lpwstr>
  </property>
</Properties>
</file>