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关于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“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经皮穿刺骶神经刺激装置置入术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”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除外耗材价格公示</w:t>
      </w:r>
    </w:p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经皮穿刺骶神经刺激装置置入术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及其拓展项“经皮穿刺</w:t>
      </w:r>
      <w:r>
        <w:rPr>
          <w:rFonts w:hint="eastAsia" w:ascii="仿宋_GB2312" w:hAnsi="仿宋_GB2312" w:eastAsia="仿宋_GB2312" w:cs="仿宋_GB2312"/>
          <w:sz w:val="32"/>
          <w:szCs w:val="32"/>
        </w:rPr>
        <w:t>骶神经刺激装置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永久</w:t>
      </w:r>
      <w:r>
        <w:rPr>
          <w:rFonts w:hint="eastAsia" w:ascii="仿宋_GB2312" w:hAnsi="仿宋_GB2312" w:eastAsia="仿宋_GB2312" w:cs="仿宋_GB2312"/>
          <w:sz w:val="32"/>
          <w:szCs w:val="32"/>
        </w:rPr>
        <w:t>置入术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”为2个先后衔接的手术，分别需要不同除外耗材，有关除外耗材需求和票据公示如下。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15"/>
        <w:tblpPr w:leftFromText="180" w:rightFromText="180" w:vertAnchor="page" w:horzAnchor="page" w:tblpX="2051" w:tblpY="22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520" w:type="dxa"/>
            <w:noWrap w:val="0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经皮穿刺骶神经刺激装置置入术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520" w:type="dxa"/>
            <w:noWrap w:val="0"/>
            <w:vAlign w:val="top"/>
          </w:tcPr>
          <w:p>
            <w:pPr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除外耗材名称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及价格</w:t>
            </w:r>
            <w:r>
              <w:rPr>
                <w:rFonts w:hint="eastAsia"/>
                <w:sz w:val="28"/>
                <w:szCs w:val="28"/>
              </w:rPr>
              <w:t>：多电极测试电缆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0.21万元</w:t>
            </w:r>
            <w:r>
              <w:rPr>
                <w:rFonts w:hint="eastAsia"/>
                <w:sz w:val="28"/>
                <w:szCs w:val="28"/>
              </w:rPr>
              <w:t>、电极传送鞘管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0.41万元</w:t>
            </w:r>
            <w:r>
              <w:rPr>
                <w:rFonts w:hint="eastAsia"/>
                <w:sz w:val="28"/>
                <w:szCs w:val="28"/>
              </w:rPr>
              <w:t>、植入式骶神经刺激电极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0.79万元</w:t>
            </w:r>
            <w:r>
              <w:rPr>
                <w:rFonts w:hint="eastAsia"/>
                <w:sz w:val="28"/>
                <w:szCs w:val="28"/>
              </w:rPr>
              <w:t>、体外神经刺激器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0.65万元。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2" w:hRule="atLeast"/>
        </w:trPr>
        <w:tc>
          <w:tcPr>
            <w:tcW w:w="8520" w:type="dxa"/>
            <w:noWrap w:val="0"/>
            <w:vAlign w:val="top"/>
          </w:tcPr>
          <w:p>
            <w:r>
              <w:drawing>
                <wp:inline distT="0" distB="0" distL="114300" distR="114300">
                  <wp:extent cx="5005705" cy="2557780"/>
                  <wp:effectExtent l="0" t="0" r="4445" b="13970"/>
                  <wp:docPr id="15" name="图片 1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1"/>
                          <pic:cNvPicPr>
                            <a:picLocks noChangeAspect="true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5705" cy="255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r>
              <w:drawing>
                <wp:inline distT="0" distB="0" distL="114300" distR="114300">
                  <wp:extent cx="4359910" cy="2908935"/>
                  <wp:effectExtent l="0" t="0" r="2540" b="5715"/>
                  <wp:docPr id="14" name="图片 12" descr="4、测试电缆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2" descr="4、测试电缆"/>
                          <pic:cNvPicPr>
                            <a:picLocks noChangeAspect="true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9910" cy="290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  <w:r>
              <w:drawing>
                <wp:inline distT="0" distB="0" distL="114300" distR="114300">
                  <wp:extent cx="3827145" cy="8284210"/>
                  <wp:effectExtent l="0" t="0" r="1905" b="2540"/>
                  <wp:docPr id="13" name="图片 13" descr="5、鞘管+电极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5、鞘管+电极"/>
                          <pic:cNvPicPr>
                            <a:picLocks noChangeAspect="true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7145" cy="828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20" w:type="dxa"/>
            <w:noWrap w:val="0"/>
            <w:vAlign w:val="top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Cs w:val="21"/>
              </w:rPr>
              <w:t>耗材具体价格由市场调节，以实际招标入院使用的耗材为准。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8520" w:type="dxa"/>
            <w:noWrap w:val="0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经皮穿刺骶神经刺激装置永久置入术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520" w:type="dxa"/>
            <w:noWrap w:val="0"/>
            <w:vAlign w:val="top"/>
          </w:tcPr>
          <w:p>
            <w:pPr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</w:rPr>
              <w:t>除外耗材名称：神经刺激器</w:t>
            </w:r>
            <w:r>
              <w:rPr>
                <w:rFonts w:hint="default"/>
                <w:sz w:val="30"/>
                <w:szCs w:val="30"/>
                <w:lang w:val="en"/>
              </w:rPr>
              <w:t>9.7</w:t>
            </w:r>
            <w:r>
              <w:rPr>
                <w:rFonts w:hint="eastAsia" w:eastAsia="宋体"/>
                <w:sz w:val="30"/>
                <w:szCs w:val="30"/>
                <w:lang w:val="en" w:eastAsia="zh-CN"/>
              </w:rPr>
              <w:t>万元</w:t>
            </w:r>
            <w:r>
              <w:rPr>
                <w:rFonts w:hint="eastAsia"/>
                <w:sz w:val="30"/>
                <w:szCs w:val="30"/>
              </w:rPr>
              <w:t>、患者程控仪</w:t>
            </w: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1.59万元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2" w:hRule="atLeast"/>
        </w:trPr>
        <w:tc>
          <w:tcPr>
            <w:tcW w:w="8520" w:type="dxa"/>
            <w:noWrap w:val="0"/>
            <w:vAlign w:val="top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发票：</w:t>
            </w:r>
          </w:p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drawing>
                <wp:inline distT="0" distB="0" distL="114300" distR="114300">
                  <wp:extent cx="5634990" cy="3430270"/>
                  <wp:effectExtent l="0" t="0" r="3810" b="17780"/>
                  <wp:docPr id="11" name="图片 14" descr="1、interstim II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4" descr="1、interstim II"/>
                          <pic:cNvPicPr>
                            <a:picLocks noChangeAspect="true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4990" cy="343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114300" distR="114300">
                  <wp:extent cx="5768340" cy="2732405"/>
                  <wp:effectExtent l="0" t="0" r="3810" b="10795"/>
                  <wp:docPr id="12" name="图片 15" descr="3、程控仪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5" descr="3、程控仪"/>
                          <pic:cNvPicPr>
                            <a:picLocks noChangeAspect="true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8340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9" w:hRule="atLeast"/>
        </w:trPr>
        <w:tc>
          <w:tcPr>
            <w:tcW w:w="8520" w:type="dxa"/>
            <w:noWrap w:val="0"/>
            <w:vAlign w:val="top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Cs w:val="21"/>
              </w:rPr>
              <w:t>耗材具体价格由市场调节，以实际招标入院使用的耗材为准。</w:t>
            </w: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8AA"/>
    <w:rsid w:val="001858AA"/>
    <w:rsid w:val="0025274E"/>
    <w:rsid w:val="005B1F2D"/>
    <w:rsid w:val="008C11DB"/>
    <w:rsid w:val="00AE10F5"/>
    <w:rsid w:val="00B56FF0"/>
    <w:rsid w:val="00BD0673"/>
    <w:rsid w:val="00DF52DA"/>
    <w:rsid w:val="00FF21C1"/>
    <w:rsid w:val="6A7F50D6"/>
    <w:rsid w:val="FF62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523</Words>
  <Characters>542</Characters>
  <Lines>4</Lines>
  <Paragraphs>1</Paragraphs>
  <TotalTime>21</TotalTime>
  <ScaleCrop>false</ScaleCrop>
  <LinksUpToDate>false</LinksUpToDate>
  <CharactersWithSpaces>545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2025-04-28T00:54:00Z</dcterms:created>
  <dc:creator>钊 王</dc:creator>
  <cp:lastModifiedBy>xjkp</cp:lastModifiedBy>
  <dcterms:modified xsi:type="dcterms:W3CDTF">2025-04-28T11:17:38Z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eyJoZGlkIjoiYzA4OWE3MjBmMTQ3NWQxODcyMTAwODljZDlhNzIwZjUiLCJ1c2VySWQiOiIyNzgzNzgxNTMifQ==</vt:lpwstr>
  </property>
  <property fmtid="{D5CDD505-2E9C-101B-9397-08002B2CF9AE}" pid="3" name="KSOProductBuildVer">
    <vt:lpwstr>2052-11.8.2.10125</vt:lpwstr>
  </property>
  <property fmtid="{D5CDD505-2E9C-101B-9397-08002B2CF9AE}" pid="4" name="ICV">
    <vt:lpwstr>D7430826C06E4EB6BE4C9D56BBE40AE2_12</vt:lpwstr>
  </property>
</Properties>
</file>