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center"/>
        <w:rPr>
          <w:rFonts w:hint="eastAsia" w:asciiTheme="minorHAnsi" w:hAnsiTheme="minorHAnsi" w:eastAsiaTheme="minorEastAsia"/>
          <w:kern w:val="2"/>
          <w:sz w:val="84"/>
          <w:szCs w:val="84"/>
        </w:rPr>
      </w:pPr>
    </w:p>
    <w:p>
      <w:pPr>
        <w:widowControl w:val="0"/>
        <w:adjustRightInd/>
        <w:snapToGrid/>
        <w:spacing w:after="0" w:line="360" w:lineRule="auto"/>
        <w:jc w:val="center"/>
        <w:rPr>
          <w:rFonts w:hint="eastAsia" w:asciiTheme="minorHAnsi" w:hAnsiTheme="minorHAnsi" w:eastAsiaTheme="minorEastAsia"/>
          <w:kern w:val="2"/>
          <w:sz w:val="84"/>
          <w:szCs w:val="84"/>
        </w:rPr>
      </w:pPr>
      <w:r>
        <w:rPr>
          <w:rFonts w:hint="eastAsia" w:asciiTheme="minorHAnsi" w:hAnsiTheme="minorHAnsi" w:eastAsiaTheme="minorEastAsia"/>
          <w:kern w:val="2"/>
          <w:sz w:val="84"/>
          <w:szCs w:val="84"/>
          <w:lang w:val="en-US" w:eastAsia="zh-CN"/>
        </w:rPr>
        <w:t>安宁疗护病房</w:t>
      </w:r>
      <w:r>
        <w:rPr>
          <w:rFonts w:hint="eastAsia" w:asciiTheme="minorHAnsi" w:hAnsiTheme="minorHAnsi" w:eastAsiaTheme="minorEastAsia"/>
          <w:kern w:val="2"/>
          <w:sz w:val="84"/>
          <w:szCs w:val="84"/>
        </w:rPr>
        <w:t>管理规范</w:t>
      </w:r>
    </w:p>
    <w:p>
      <w:pPr>
        <w:spacing w:line="360" w:lineRule="auto"/>
        <w:jc w:val="both"/>
        <w:rPr>
          <w:sz w:val="84"/>
          <w:szCs w:val="84"/>
        </w:rPr>
      </w:pPr>
    </w:p>
    <w:p>
      <w:pPr>
        <w:widowControl w:val="0"/>
        <w:adjustRightInd/>
        <w:snapToGrid/>
        <w:spacing w:after="0" w:line="360" w:lineRule="auto"/>
        <w:jc w:val="center"/>
        <w:rPr>
          <w:rFonts w:hint="eastAsia" w:asciiTheme="minorHAnsi" w:hAnsiTheme="minorHAnsi" w:eastAsiaTheme="minorEastAsia"/>
          <w:kern w:val="2"/>
          <w:sz w:val="84"/>
          <w:szCs w:val="84"/>
        </w:rPr>
      </w:pPr>
      <w:r>
        <w:rPr>
          <w:rFonts w:hint="eastAsia" w:asciiTheme="minorHAnsi" w:hAnsiTheme="minorHAnsi" w:eastAsiaTheme="minorEastAsia"/>
          <w:kern w:val="2"/>
          <w:sz w:val="84"/>
          <w:szCs w:val="84"/>
        </w:rPr>
        <w:t>编制说明</w:t>
      </w:r>
    </w:p>
    <w:p>
      <w:pPr>
        <w:spacing w:line="360" w:lineRule="auto"/>
        <w:jc w:val="center"/>
        <w:rPr>
          <w:sz w:val="84"/>
          <w:szCs w:val="84"/>
        </w:rPr>
      </w:pPr>
    </w:p>
    <w:p>
      <w:pPr>
        <w:spacing w:line="360" w:lineRule="auto"/>
        <w:jc w:val="both"/>
        <w:rPr>
          <w:sz w:val="84"/>
          <w:szCs w:val="84"/>
        </w:rPr>
      </w:pPr>
    </w:p>
    <w:p>
      <w:pPr>
        <w:widowControl w:val="0"/>
        <w:adjustRightInd/>
        <w:snapToGrid/>
        <w:spacing w:after="0" w:line="360" w:lineRule="auto"/>
        <w:jc w:val="center"/>
        <w:rPr>
          <w:rFonts w:hint="eastAsia" w:asciiTheme="minorHAnsi" w:hAnsiTheme="minorHAnsi" w:eastAsiaTheme="minorEastAsia"/>
          <w:kern w:val="2"/>
          <w:sz w:val="28"/>
          <w:szCs w:val="28"/>
        </w:rPr>
      </w:pPr>
    </w:p>
    <w:p>
      <w:pPr>
        <w:widowControl w:val="0"/>
        <w:adjustRightInd/>
        <w:snapToGrid/>
        <w:spacing w:after="0" w:line="360" w:lineRule="auto"/>
        <w:jc w:val="center"/>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rPr>
        <w:t>湖南省</w:t>
      </w:r>
      <w:r>
        <w:rPr>
          <w:rFonts w:hint="eastAsia" w:asciiTheme="minorHAnsi" w:hAnsiTheme="minorHAnsi" w:eastAsiaTheme="minorEastAsia"/>
          <w:kern w:val="2"/>
          <w:sz w:val="28"/>
          <w:szCs w:val="28"/>
          <w:lang w:val="en-US" w:eastAsia="zh-CN"/>
        </w:rPr>
        <w:t>肿瘤医院</w:t>
      </w:r>
    </w:p>
    <w:p>
      <w:pPr>
        <w:widowControl w:val="0"/>
        <w:adjustRightInd/>
        <w:snapToGrid/>
        <w:spacing w:after="0" w:line="360" w:lineRule="auto"/>
        <w:jc w:val="center"/>
        <w:rPr>
          <w:rFonts w:hint="eastAsia" w:asciiTheme="minorHAnsi" w:hAnsiTheme="minorHAnsi" w:eastAsiaTheme="minorEastAsia"/>
          <w:kern w:val="2"/>
          <w:sz w:val="28"/>
          <w:szCs w:val="28"/>
        </w:rPr>
      </w:pPr>
      <w:r>
        <w:rPr>
          <w:rFonts w:hint="eastAsia" w:asciiTheme="minorHAnsi" w:hAnsiTheme="minorHAnsi" w:eastAsiaTheme="minorEastAsia"/>
          <w:kern w:val="2"/>
          <w:sz w:val="28"/>
          <w:szCs w:val="28"/>
        </w:rPr>
        <w:t>2021年5月</w:t>
      </w:r>
    </w:p>
    <w:p>
      <w:pPr>
        <w:widowControl w:val="0"/>
        <w:adjustRightInd/>
        <w:snapToGrid/>
        <w:spacing w:before="43" w:after="0" w:line="360" w:lineRule="auto"/>
        <w:ind w:right="1214"/>
        <w:jc w:val="center"/>
        <w:rPr>
          <w:rFonts w:hint="eastAsia" w:ascii="黑体" w:eastAsia="黑体" w:hAnsiTheme="minorHAnsi"/>
          <w:kern w:val="2"/>
          <w:sz w:val="32"/>
          <w:szCs w:val="24"/>
        </w:rPr>
      </w:pPr>
    </w:p>
    <w:p>
      <w:pPr>
        <w:widowControl w:val="0"/>
        <w:adjustRightInd/>
        <w:snapToGrid/>
        <w:spacing w:before="43" w:after="0" w:line="360" w:lineRule="auto"/>
        <w:ind w:right="1214"/>
        <w:jc w:val="center"/>
        <w:rPr>
          <w:rFonts w:hint="eastAsia" w:ascii="黑体" w:eastAsia="黑体" w:hAnsiTheme="minorHAnsi"/>
          <w:kern w:val="2"/>
          <w:sz w:val="32"/>
          <w:szCs w:val="24"/>
        </w:rPr>
      </w:pPr>
    </w:p>
    <w:p>
      <w:pPr>
        <w:rPr>
          <w:rFonts w:hint="eastAsia" w:ascii="黑体" w:eastAsia="黑体" w:hAnsiTheme="minorHAnsi"/>
          <w:kern w:val="2"/>
          <w:sz w:val="32"/>
          <w:szCs w:val="24"/>
        </w:rPr>
      </w:pPr>
      <w:r>
        <w:rPr>
          <w:rFonts w:hint="eastAsia" w:ascii="黑体" w:eastAsia="黑体" w:hAnsiTheme="minorHAnsi"/>
          <w:kern w:val="2"/>
          <w:sz w:val="32"/>
          <w:szCs w:val="24"/>
        </w:rPr>
        <w:br w:type="page"/>
      </w:r>
    </w:p>
    <w:p>
      <w:pPr>
        <w:widowControl w:val="0"/>
        <w:adjustRightInd/>
        <w:snapToGrid/>
        <w:spacing w:before="43" w:after="0" w:line="360" w:lineRule="auto"/>
        <w:ind w:right="1214"/>
        <w:jc w:val="center"/>
        <w:rPr>
          <w:rFonts w:hint="eastAsia" w:ascii="黑体" w:eastAsia="黑体" w:hAnsiTheme="minorHAnsi"/>
          <w:kern w:val="2"/>
          <w:sz w:val="32"/>
          <w:szCs w:val="24"/>
        </w:rPr>
      </w:pPr>
      <w:r>
        <w:rPr>
          <w:rFonts w:hint="eastAsia" w:ascii="黑体" w:eastAsia="黑体" w:hAnsiTheme="minorHAnsi"/>
          <w:kern w:val="2"/>
          <w:sz w:val="32"/>
          <w:szCs w:val="24"/>
        </w:rPr>
        <w:t>目   录</w:t>
      </w:r>
    </w:p>
    <w:p>
      <w:pPr>
        <w:pStyle w:val="11"/>
        <w:spacing w:line="360" w:lineRule="auto"/>
        <w:rPr>
          <w:rStyle w:val="27"/>
          <w:rFonts w:hint="eastAsia"/>
        </w:rPr>
      </w:pPr>
      <w:r>
        <w:rPr>
          <w:rStyle w:val="27"/>
          <w:rFonts w:hint="eastAsia"/>
          <w:color w:val="000000" w:themeColor="text1"/>
          <w:u w:val="none"/>
          <w14:textFill>
            <w14:solidFill>
              <w14:schemeClr w14:val="tx1"/>
            </w14:solidFill>
          </w14:textFill>
        </w:rPr>
        <w:t>一、</w:t>
      </w:r>
      <w:r>
        <w:fldChar w:fldCharType="begin"/>
      </w:r>
      <w:r>
        <w:instrText xml:space="preserve"> HYPERLINK \l "_Toc72612589" </w:instrText>
      </w:r>
      <w:r>
        <w:fldChar w:fldCharType="separate"/>
      </w:r>
      <w:r>
        <w:rPr>
          <w:rStyle w:val="27"/>
          <w:rFonts w:hint="eastAsia"/>
          <w:color w:val="auto"/>
          <w:u w:val="none"/>
        </w:rPr>
        <w:t>标准起草的基本情况</w:t>
      </w:r>
      <w:r>
        <w:tab/>
      </w:r>
      <w:r>
        <w:rPr>
          <w:rFonts w:hint="eastAsia"/>
        </w:rPr>
        <w:t>1</w:t>
      </w:r>
      <w:r>
        <w:rPr>
          <w:rFonts w:hint="eastAsia"/>
        </w:rPr>
        <w:fldChar w:fldCharType="end"/>
      </w:r>
    </w:p>
    <w:p>
      <w:pPr>
        <w:pStyle w:val="11"/>
        <w:spacing w:line="360" w:lineRule="auto"/>
        <w:rPr>
          <w:kern w:val="2"/>
          <w:sz w:val="21"/>
        </w:rPr>
      </w:pPr>
      <w:r>
        <w:rPr>
          <w:rStyle w:val="27"/>
          <w:rFonts w:hint="eastAsia"/>
          <w:color w:val="000000" w:themeColor="text1"/>
          <w:u w:val="none"/>
          <w14:textFill>
            <w14:solidFill>
              <w14:schemeClr w14:val="tx1"/>
            </w14:solidFill>
          </w14:textFill>
        </w:rPr>
        <w:t>（一）人员来源、起草单位、起草人</w:t>
      </w:r>
      <w:r>
        <w:fldChar w:fldCharType="begin"/>
      </w:r>
      <w:r>
        <w:instrText xml:space="preserve"> HYPERLINK \l "_Toc72612593" </w:instrText>
      </w:r>
      <w:r>
        <w:fldChar w:fldCharType="separate"/>
      </w:r>
      <w:r>
        <w:tab/>
      </w:r>
      <w:r>
        <w:rPr>
          <w:rFonts w:hint="eastAsia"/>
        </w:rPr>
        <w:t>1</w:t>
      </w:r>
      <w:r>
        <w:rPr>
          <w:rFonts w:hint="eastAsia"/>
        </w:rPr>
        <w:fldChar w:fldCharType="end"/>
      </w:r>
      <w:r>
        <w:rPr>
          <w:rStyle w:val="27"/>
          <w:rFonts w:hint="eastAsia"/>
        </w:rPr>
        <w:t xml:space="preserve"> </w:t>
      </w:r>
    </w:p>
    <w:p>
      <w:pPr>
        <w:pStyle w:val="13"/>
        <w:spacing w:line="360" w:lineRule="auto"/>
        <w:rPr>
          <w:rStyle w:val="27"/>
          <w:rFonts w:hint="eastAsia"/>
        </w:rPr>
      </w:pPr>
      <w:r>
        <w:fldChar w:fldCharType="begin"/>
      </w:r>
      <w:r>
        <w:instrText xml:space="preserve"> HYPERLINK \l "_Toc72612590" </w:instrText>
      </w:r>
      <w:r>
        <w:fldChar w:fldCharType="separate"/>
      </w:r>
      <w:r>
        <w:rPr>
          <w:rStyle w:val="27"/>
          <w:rFonts w:hint="eastAsia"/>
          <w:color w:val="000000" w:themeColor="text1"/>
          <w:sz w:val="28"/>
          <w:szCs w:val="28"/>
          <w:u w:val="none"/>
          <w14:textFill>
            <w14:solidFill>
              <w14:schemeClr w14:val="tx1"/>
            </w14:solidFill>
          </w14:textFill>
        </w:rPr>
        <w:t>1</w:t>
      </w:r>
      <w:r>
        <w:rPr>
          <w:rStyle w:val="27"/>
          <w:rFonts w:hint="eastAsia"/>
          <w:color w:val="000000" w:themeColor="text1"/>
          <w:u w:val="none"/>
          <w14:textFill>
            <w14:solidFill>
              <w14:schemeClr w14:val="tx1"/>
            </w14:solidFill>
          </w14:textFill>
        </w:rPr>
        <w:t>.任务来源</w:t>
      </w:r>
      <w:r>
        <w:tab/>
      </w:r>
      <w:r>
        <w:rPr>
          <w:rFonts w:hint="eastAsia"/>
          <w:lang w:val="en-US" w:eastAsia="zh-CN"/>
        </w:rPr>
        <w:t>3</w:t>
      </w:r>
      <w:r>
        <w:rPr>
          <w:rFonts w:hint="eastAsia"/>
        </w:rPr>
        <w:fldChar w:fldCharType="end"/>
      </w:r>
      <w:r>
        <w:rPr>
          <w:rStyle w:val="27"/>
          <w:rFonts w:hint="eastAsia"/>
        </w:rPr>
        <w:t xml:space="preserve"> </w:t>
      </w:r>
    </w:p>
    <w:p>
      <w:pPr>
        <w:pStyle w:val="13"/>
        <w:spacing w:line="360" w:lineRule="auto"/>
        <w:rPr>
          <w:color w:val="0000FF" w:themeColor="hyperlink"/>
          <w:u w:val="single"/>
          <w14:textFill>
            <w14:solidFill>
              <w14:schemeClr w14:val="hlink"/>
            </w14:solidFill>
          </w14:textFill>
        </w:rPr>
      </w:pPr>
      <w:r>
        <w:fldChar w:fldCharType="begin"/>
      </w:r>
      <w:r>
        <w:instrText xml:space="preserve"> HYPERLINK \l "_Toc72612590" </w:instrText>
      </w:r>
      <w:r>
        <w:fldChar w:fldCharType="separate"/>
      </w:r>
      <w:r>
        <w:rPr>
          <w:rStyle w:val="27"/>
          <w:rFonts w:hint="eastAsia"/>
          <w:color w:val="000000" w:themeColor="text1"/>
          <w:u w:val="none"/>
          <w14:textFill>
            <w14:solidFill>
              <w14:schemeClr w14:val="tx1"/>
            </w14:solidFill>
          </w14:textFill>
        </w:rPr>
        <w:t>2.起草单位</w:t>
      </w:r>
      <w:r>
        <w:tab/>
      </w:r>
      <w:r>
        <w:rPr>
          <w:rFonts w:hint="eastAsia"/>
          <w:lang w:val="en-US" w:eastAsia="zh-CN"/>
        </w:rPr>
        <w:t>3</w:t>
      </w:r>
      <w:r>
        <w:rPr>
          <w:rFonts w:hint="eastAsia"/>
        </w:rPr>
        <w:fldChar w:fldCharType="end"/>
      </w:r>
    </w:p>
    <w:p>
      <w:pPr>
        <w:pStyle w:val="13"/>
        <w:spacing w:line="360" w:lineRule="auto"/>
        <w:rPr>
          <w:kern w:val="2"/>
          <w:sz w:val="21"/>
        </w:rPr>
      </w:pPr>
      <w:r>
        <w:fldChar w:fldCharType="begin"/>
      </w:r>
      <w:r>
        <w:instrText xml:space="preserve"> HYPERLINK \l "_Toc72612591" </w:instrText>
      </w:r>
      <w:r>
        <w:fldChar w:fldCharType="separate"/>
      </w:r>
      <w:r>
        <w:rPr>
          <w:rStyle w:val="27"/>
          <w:rFonts w:hint="eastAsia"/>
          <w:color w:val="000000" w:themeColor="text1"/>
          <w:u w:val="none"/>
          <w14:textFill>
            <w14:solidFill>
              <w14:schemeClr w14:val="tx1"/>
            </w14:solidFill>
          </w14:textFill>
        </w:rPr>
        <w:t>3.起草人员名单</w:t>
      </w:r>
      <w:r>
        <w:tab/>
      </w:r>
      <w:r>
        <w:rPr>
          <w:rFonts w:hint="eastAsia"/>
          <w:lang w:val="en-US" w:eastAsia="zh-CN"/>
        </w:rPr>
        <w:t>3</w:t>
      </w:r>
      <w:r>
        <w:rPr>
          <w:rFonts w:hint="eastAsia"/>
        </w:rPr>
        <w:fldChar w:fldCharType="end"/>
      </w:r>
    </w:p>
    <w:p>
      <w:pPr>
        <w:pStyle w:val="11"/>
        <w:spacing w:line="360" w:lineRule="auto"/>
        <w:rPr>
          <w:kern w:val="2"/>
          <w:sz w:val="21"/>
        </w:rPr>
      </w:pPr>
      <w:r>
        <w:rPr>
          <w:rStyle w:val="27"/>
          <w:rFonts w:hint="eastAsia"/>
          <w:color w:val="000000" w:themeColor="text1"/>
          <w:u w:val="none"/>
          <w14:textFill>
            <w14:solidFill>
              <w14:schemeClr w14:val="tx1"/>
            </w14:solidFill>
          </w14:textFill>
        </w:rPr>
        <w:t>（二）</w:t>
      </w:r>
      <w:r>
        <w:fldChar w:fldCharType="begin"/>
      </w:r>
      <w:r>
        <w:instrText xml:space="preserve"> HYPERLINK \l "_Toc72612593" </w:instrText>
      </w:r>
      <w:r>
        <w:fldChar w:fldCharType="separate"/>
      </w:r>
      <w:r>
        <w:rPr>
          <w:rStyle w:val="27"/>
          <w:rFonts w:hint="eastAsia"/>
          <w:color w:val="000000" w:themeColor="text1"/>
          <w:u w:val="none"/>
          <w14:textFill>
            <w14:solidFill>
              <w14:schemeClr w14:val="tx1"/>
            </w14:solidFill>
          </w14:textFill>
        </w:rPr>
        <w:t>制定标准的目的和意义</w:t>
      </w:r>
      <w:r>
        <w:tab/>
      </w:r>
      <w:r>
        <w:rPr>
          <w:rFonts w:hint="eastAsia"/>
          <w:lang w:val="en-US" w:eastAsia="zh-CN"/>
        </w:rPr>
        <w:t>4</w:t>
      </w:r>
      <w:r>
        <w:fldChar w:fldCharType="end"/>
      </w:r>
    </w:p>
    <w:p>
      <w:pPr>
        <w:pStyle w:val="11"/>
        <w:spacing w:line="360" w:lineRule="auto"/>
        <w:rPr>
          <w:kern w:val="2"/>
          <w:sz w:val="21"/>
        </w:rPr>
      </w:pPr>
      <w:r>
        <w:rPr>
          <w:rStyle w:val="27"/>
          <w:rFonts w:hint="eastAsia"/>
          <w:color w:val="000000" w:themeColor="text1"/>
          <w:u w:val="none"/>
          <w14:textFill>
            <w14:solidFill>
              <w14:schemeClr w14:val="tx1"/>
            </w14:solidFill>
          </w14:textFill>
        </w:rPr>
        <w:t>（三）</w:t>
      </w:r>
      <w:r>
        <w:fldChar w:fldCharType="begin"/>
      </w:r>
      <w:r>
        <w:instrText xml:space="preserve"> HYPERLINK \l "_Toc72612594" </w:instrText>
      </w:r>
      <w:r>
        <w:fldChar w:fldCharType="separate"/>
      </w:r>
      <w:r>
        <w:rPr>
          <w:rStyle w:val="27"/>
          <w:rFonts w:hint="eastAsia"/>
          <w:color w:val="000000" w:themeColor="text1"/>
          <w:u w:val="none"/>
          <w14:textFill>
            <w14:solidFill>
              <w14:schemeClr w14:val="tx1"/>
            </w14:solidFill>
          </w14:textFill>
        </w:rPr>
        <w:t>标准的主要工作过程</w:t>
      </w:r>
      <w:r>
        <w:tab/>
      </w:r>
      <w:r>
        <w:rPr>
          <w:rFonts w:hint="eastAsia"/>
          <w:lang w:val="en-US" w:eastAsia="zh-CN"/>
        </w:rPr>
        <w:t>5</w:t>
      </w:r>
      <w:r>
        <w:fldChar w:fldCharType="end"/>
      </w:r>
    </w:p>
    <w:p>
      <w:pPr>
        <w:pStyle w:val="13"/>
        <w:spacing w:line="360" w:lineRule="auto"/>
        <w:rPr>
          <w:rFonts w:hint="eastAsia" w:eastAsia="宋体"/>
          <w:kern w:val="2"/>
          <w:sz w:val="21"/>
          <w:lang w:val="en-US" w:eastAsia="zh-CN"/>
        </w:rPr>
      </w:pPr>
      <w:r>
        <w:fldChar w:fldCharType="begin"/>
      </w:r>
      <w:r>
        <w:instrText xml:space="preserve"> HYPERLINK \l "_Toc72612595" </w:instrText>
      </w:r>
      <w:r>
        <w:fldChar w:fldCharType="separate"/>
      </w:r>
      <w:r>
        <w:rPr>
          <w:rStyle w:val="27"/>
          <w:color w:val="000000" w:themeColor="text1"/>
          <w:u w:val="none"/>
          <w14:textFill>
            <w14:solidFill>
              <w14:schemeClr w14:val="tx1"/>
            </w14:solidFill>
          </w14:textFill>
        </w:rPr>
        <w:t>1</w:t>
      </w:r>
      <w:r>
        <w:rPr>
          <w:rStyle w:val="27"/>
          <w:rFonts w:hint="eastAsia"/>
          <w:color w:val="000000" w:themeColor="text1"/>
          <w:u w:val="none"/>
          <w:lang w:val="en-US" w:eastAsia="zh-CN"/>
          <w14:textFill>
            <w14:solidFill>
              <w14:schemeClr w14:val="tx1"/>
            </w14:solidFill>
          </w14:textFill>
        </w:rPr>
        <w:t>.组建团队</w:t>
      </w:r>
      <w:r>
        <w:tab/>
      </w:r>
      <w:r>
        <w:fldChar w:fldCharType="end"/>
      </w:r>
      <w:r>
        <w:rPr>
          <w:rFonts w:hint="eastAsia"/>
          <w:lang w:val="en-US" w:eastAsia="zh-CN"/>
        </w:rPr>
        <w:t>5</w:t>
      </w:r>
    </w:p>
    <w:p>
      <w:pPr>
        <w:pStyle w:val="13"/>
        <w:spacing w:line="360" w:lineRule="auto"/>
        <w:rPr>
          <w:kern w:val="2"/>
          <w:sz w:val="21"/>
        </w:rPr>
      </w:pPr>
      <w:r>
        <w:fldChar w:fldCharType="begin"/>
      </w:r>
      <w:r>
        <w:instrText xml:space="preserve"> HYPERLINK \l "_Toc72612595" </w:instrText>
      </w:r>
      <w:r>
        <w:fldChar w:fldCharType="separate"/>
      </w:r>
      <w:r>
        <w:rPr>
          <w:rStyle w:val="27"/>
          <w:rFonts w:hint="eastAsia"/>
          <w:color w:val="000000" w:themeColor="text1"/>
          <w:u w:val="none"/>
          <w:lang w:val="en-US" w:eastAsia="zh-CN"/>
          <w14:textFill>
            <w14:solidFill>
              <w14:schemeClr w14:val="tx1"/>
            </w14:solidFill>
          </w14:textFill>
        </w:rPr>
        <w:t>2</w:t>
      </w:r>
      <w:r>
        <w:rPr>
          <w:rStyle w:val="27"/>
          <w:rFonts w:hint="eastAsia"/>
          <w:color w:val="000000" w:themeColor="text1"/>
          <w:u w:val="none"/>
          <w14:textFill>
            <w14:solidFill>
              <w14:schemeClr w14:val="tx1"/>
            </w14:solidFill>
          </w14:textFill>
        </w:rPr>
        <w:t>.收集、查阅、整理相关资料</w:t>
      </w:r>
      <w:r>
        <w:tab/>
      </w:r>
      <w:r>
        <w:rPr>
          <w:rFonts w:hint="eastAsia"/>
          <w:lang w:val="en-US" w:eastAsia="zh-CN"/>
        </w:rPr>
        <w:t>5</w:t>
      </w:r>
      <w:r>
        <w:fldChar w:fldCharType="end"/>
      </w:r>
    </w:p>
    <w:p>
      <w:pPr>
        <w:pStyle w:val="13"/>
        <w:spacing w:line="360" w:lineRule="auto"/>
      </w:pPr>
      <w:r>
        <w:fldChar w:fldCharType="begin"/>
      </w:r>
      <w:r>
        <w:instrText xml:space="preserve"> HYPERLINK \l "_Toc72612595" </w:instrText>
      </w:r>
      <w:r>
        <w:fldChar w:fldCharType="separate"/>
      </w:r>
      <w:r>
        <w:rPr>
          <w:rStyle w:val="27"/>
          <w:rFonts w:hint="eastAsia"/>
          <w:color w:val="000000" w:themeColor="text1"/>
          <w:u w:val="none"/>
          <w:lang w:val="en-US" w:eastAsia="zh-CN"/>
          <w14:textFill>
            <w14:solidFill>
              <w14:schemeClr w14:val="tx1"/>
            </w14:solidFill>
          </w14:textFill>
        </w:rPr>
        <w:t>3</w:t>
      </w:r>
      <w:r>
        <w:rPr>
          <w:rStyle w:val="27"/>
          <w:rFonts w:hint="eastAsia"/>
          <w:color w:val="000000" w:themeColor="text1"/>
          <w:u w:val="none"/>
          <w14:textFill>
            <w14:solidFill>
              <w14:schemeClr w14:val="tx1"/>
            </w14:solidFill>
          </w14:textFill>
        </w:rPr>
        <w:t>.调查数据统计分析</w:t>
      </w:r>
      <w:r>
        <w:tab/>
      </w:r>
      <w:r>
        <w:rPr>
          <w:rFonts w:hint="eastAsia"/>
          <w:lang w:val="en-US" w:eastAsia="zh-CN"/>
        </w:rPr>
        <w:t>6</w:t>
      </w:r>
      <w:r>
        <w:fldChar w:fldCharType="end"/>
      </w:r>
    </w:p>
    <w:p>
      <w:pPr>
        <w:pStyle w:val="13"/>
        <w:spacing w:line="360" w:lineRule="auto"/>
        <w:rPr>
          <w:rFonts w:hint="eastAsia" w:eastAsia="宋体"/>
          <w:kern w:val="2"/>
          <w:sz w:val="21"/>
          <w:lang w:val="en-US" w:eastAsia="zh-CN"/>
        </w:rPr>
      </w:pPr>
      <w:r>
        <w:fldChar w:fldCharType="begin"/>
      </w:r>
      <w:r>
        <w:instrText xml:space="preserve"> HYPERLINK \l "_Toc72612595" </w:instrText>
      </w:r>
      <w:r>
        <w:fldChar w:fldCharType="separate"/>
      </w:r>
      <w:r>
        <w:rPr>
          <w:rStyle w:val="27"/>
          <w:rFonts w:hint="eastAsia"/>
          <w:color w:val="000000" w:themeColor="text1"/>
          <w:u w:val="none"/>
          <w:lang w:val="en-US" w:eastAsia="zh-CN"/>
          <w14:textFill>
            <w14:solidFill>
              <w14:schemeClr w14:val="tx1"/>
            </w14:solidFill>
          </w14:textFill>
        </w:rPr>
        <w:t>4</w:t>
      </w:r>
      <w:r>
        <w:rPr>
          <w:rStyle w:val="27"/>
          <w:rFonts w:hint="eastAsia"/>
          <w:color w:val="000000" w:themeColor="text1"/>
          <w:u w:val="none"/>
          <w14:textFill>
            <w14:solidFill>
              <w14:schemeClr w14:val="tx1"/>
            </w14:solidFill>
          </w14:textFill>
        </w:rPr>
        <w:t>.</w:t>
      </w:r>
      <w:r>
        <w:rPr>
          <w:rStyle w:val="27"/>
          <w:rFonts w:hint="eastAsia"/>
          <w:color w:val="000000" w:themeColor="text1"/>
          <w:u w:val="none"/>
          <w:lang w:val="en-US" w:eastAsia="zh-CN"/>
          <w14:textFill>
            <w14:solidFill>
              <w14:schemeClr w14:val="tx1"/>
            </w14:solidFill>
          </w14:textFill>
        </w:rPr>
        <w:t>标准初稿形成</w:t>
      </w:r>
      <w:r>
        <w:tab/>
      </w:r>
      <w:r>
        <w:rPr>
          <w:rFonts w:hint="eastAsia"/>
          <w:lang w:val="en-US" w:eastAsia="zh-CN"/>
        </w:rPr>
        <w:t>7</w:t>
      </w:r>
      <w:r>
        <w:fldChar w:fldCharType="end"/>
      </w:r>
    </w:p>
    <w:p>
      <w:pPr>
        <w:pStyle w:val="13"/>
        <w:spacing w:line="360" w:lineRule="auto"/>
        <w:rPr>
          <w:rFonts w:hint="eastAsia" w:eastAsia="宋体"/>
          <w:lang w:val="en-US" w:eastAsia="zh-CN"/>
        </w:rPr>
      </w:pPr>
      <w:r>
        <w:fldChar w:fldCharType="begin"/>
      </w:r>
      <w:r>
        <w:instrText xml:space="preserve"> HYPERLINK \l "_Toc72612595" </w:instrText>
      </w:r>
      <w:r>
        <w:fldChar w:fldCharType="separate"/>
      </w:r>
      <w:r>
        <w:rPr>
          <w:rStyle w:val="27"/>
          <w:rFonts w:hint="eastAsia"/>
          <w:color w:val="000000" w:themeColor="text1"/>
          <w:u w:val="none"/>
          <w:lang w:val="en-US" w:eastAsia="zh-CN"/>
          <w14:textFill>
            <w14:solidFill>
              <w14:schemeClr w14:val="tx1"/>
            </w14:solidFill>
          </w14:textFill>
        </w:rPr>
        <w:t>5</w:t>
      </w:r>
      <w:r>
        <w:rPr>
          <w:rStyle w:val="27"/>
          <w:rFonts w:hint="eastAsia"/>
          <w:color w:val="000000" w:themeColor="text1"/>
          <w:u w:val="none"/>
          <w14:textFill>
            <w14:solidFill>
              <w14:schemeClr w14:val="tx1"/>
            </w14:solidFill>
          </w14:textFill>
        </w:rPr>
        <w:t>.听取并采纳有关专家的意见</w:t>
      </w:r>
      <w:r>
        <w:tab/>
      </w:r>
      <w:r>
        <w:rPr>
          <w:rFonts w:hint="eastAsia"/>
          <w:lang w:val="en-US" w:eastAsia="zh-CN"/>
        </w:rPr>
        <w:t>1</w:t>
      </w:r>
      <w:r>
        <w:fldChar w:fldCharType="end"/>
      </w:r>
      <w:r>
        <w:rPr>
          <w:rFonts w:hint="eastAsia"/>
          <w:lang w:val="en-US" w:eastAsia="zh-CN"/>
        </w:rPr>
        <w:t>0</w:t>
      </w:r>
    </w:p>
    <w:p>
      <w:pPr>
        <w:pStyle w:val="13"/>
        <w:spacing w:line="360" w:lineRule="auto"/>
      </w:pPr>
      <w:r>
        <w:fldChar w:fldCharType="begin"/>
      </w:r>
      <w:r>
        <w:instrText xml:space="preserve"> HYPERLINK \l "_Toc72612595" </w:instrText>
      </w:r>
      <w:r>
        <w:fldChar w:fldCharType="separate"/>
      </w:r>
      <w:r>
        <w:rPr>
          <w:rStyle w:val="27"/>
          <w:rFonts w:hint="eastAsia"/>
          <w:color w:val="000000" w:themeColor="text1"/>
          <w:u w:val="none"/>
          <w:lang w:val="en-US" w:eastAsia="zh-CN"/>
          <w14:textFill>
            <w14:solidFill>
              <w14:schemeClr w14:val="tx1"/>
            </w14:solidFill>
          </w14:textFill>
        </w:rPr>
        <w:t>6</w:t>
      </w:r>
      <w:r>
        <w:rPr>
          <w:rStyle w:val="27"/>
          <w:rFonts w:hint="eastAsia"/>
          <w:color w:val="000000" w:themeColor="text1"/>
          <w:u w:val="none"/>
          <w14:textFill>
            <w14:solidFill>
              <w14:schemeClr w14:val="tx1"/>
            </w14:solidFill>
          </w14:textFill>
        </w:rPr>
        <w:t>.完善标准征求意见稿</w:t>
      </w:r>
      <w:r>
        <w:tab/>
      </w:r>
      <w:r>
        <w:rPr>
          <w:rFonts w:hint="eastAsia"/>
          <w:lang w:val="en-US" w:eastAsia="zh-CN"/>
        </w:rPr>
        <w:t>1</w:t>
      </w:r>
      <w:r>
        <w:fldChar w:fldCharType="end"/>
      </w:r>
      <w:r>
        <w:rPr>
          <w:rFonts w:hint="eastAsia"/>
          <w:lang w:val="en-US" w:eastAsia="zh-CN"/>
        </w:rPr>
        <w:t>0</w:t>
      </w:r>
    </w:p>
    <w:p>
      <w:pPr>
        <w:pStyle w:val="13"/>
        <w:spacing w:line="360" w:lineRule="auto"/>
        <w:rPr>
          <w:rStyle w:val="27"/>
          <w:rFonts w:hint="eastAsia" w:eastAsia="宋体"/>
          <w:lang w:val="en-US" w:eastAsia="zh-CN"/>
        </w:rPr>
      </w:pPr>
      <w:r>
        <w:fldChar w:fldCharType="begin"/>
      </w:r>
      <w:r>
        <w:instrText xml:space="preserve"> HYPERLINK \l "_Toc72612595" </w:instrText>
      </w:r>
      <w:r>
        <w:fldChar w:fldCharType="separate"/>
      </w:r>
      <w:r>
        <w:rPr>
          <w:rStyle w:val="27"/>
          <w:rFonts w:hint="eastAsia"/>
          <w:color w:val="000000" w:themeColor="text1"/>
          <w:u w:val="none"/>
          <w:lang w:val="en-US" w:eastAsia="zh-CN"/>
          <w14:textFill>
            <w14:solidFill>
              <w14:schemeClr w14:val="tx1"/>
            </w14:solidFill>
          </w14:textFill>
        </w:rPr>
        <w:t>7</w:t>
      </w:r>
      <w:r>
        <w:rPr>
          <w:rStyle w:val="27"/>
          <w:rFonts w:hint="eastAsia"/>
          <w:color w:val="000000" w:themeColor="text1"/>
          <w:u w:val="none"/>
          <w14:textFill>
            <w14:solidFill>
              <w14:schemeClr w14:val="tx1"/>
            </w14:solidFill>
          </w14:textFill>
        </w:rPr>
        <w:t>.撰写编制说明书</w:t>
      </w:r>
      <w:r>
        <w:tab/>
      </w:r>
      <w:r>
        <w:rPr>
          <w:rFonts w:hint="eastAsia"/>
          <w:lang w:val="en-US" w:eastAsia="zh-CN"/>
        </w:rPr>
        <w:t>1</w:t>
      </w:r>
      <w:r>
        <w:fldChar w:fldCharType="end"/>
      </w:r>
      <w:r>
        <w:rPr>
          <w:rFonts w:hint="eastAsia"/>
          <w:lang w:val="en-US" w:eastAsia="zh-CN"/>
        </w:rPr>
        <w:t>1</w:t>
      </w:r>
    </w:p>
    <w:p>
      <w:pPr>
        <w:pStyle w:val="11"/>
        <w:spacing w:line="360" w:lineRule="auto"/>
        <w:rPr>
          <w:kern w:val="2"/>
          <w:sz w:val="21"/>
        </w:rPr>
      </w:pPr>
      <w:r>
        <w:fldChar w:fldCharType="begin"/>
      </w:r>
      <w:r>
        <w:instrText xml:space="preserve"> HYPERLINK \l "_Toc72612597" </w:instrText>
      </w:r>
      <w:r>
        <w:fldChar w:fldCharType="separate"/>
      </w:r>
      <w:r>
        <w:rPr>
          <w:rStyle w:val="27"/>
          <w:rFonts w:hint="eastAsia"/>
          <w:color w:val="000000" w:themeColor="text1"/>
          <w:u w:val="none"/>
          <w14:textFill>
            <w14:solidFill>
              <w14:schemeClr w14:val="tx1"/>
            </w14:solidFill>
          </w14:textFill>
        </w:rPr>
        <w:t>二、标准格式编制依据</w:t>
      </w:r>
      <w:r>
        <w:tab/>
      </w:r>
      <w:r>
        <w:fldChar w:fldCharType="begin"/>
      </w:r>
      <w:r>
        <w:instrText xml:space="preserve"> PAGEREF _Toc72612597 \h </w:instrText>
      </w:r>
      <w:r>
        <w:fldChar w:fldCharType="separate"/>
      </w:r>
      <w:r>
        <w:t>11</w:t>
      </w:r>
      <w:r>
        <w:fldChar w:fldCharType="end"/>
      </w:r>
      <w:r>
        <w:fldChar w:fldCharType="end"/>
      </w:r>
    </w:p>
    <w:p>
      <w:pPr>
        <w:pStyle w:val="13"/>
        <w:spacing w:line="360" w:lineRule="auto"/>
        <w:rPr>
          <w:kern w:val="2"/>
          <w:sz w:val="21"/>
        </w:rPr>
      </w:pPr>
      <w:r>
        <w:fldChar w:fldCharType="begin"/>
      </w:r>
      <w:r>
        <w:instrText xml:space="preserve"> HYPERLINK \l "_Toc72612598" </w:instrText>
      </w:r>
      <w:r>
        <w:fldChar w:fldCharType="separate"/>
      </w:r>
      <w:r>
        <w:rPr>
          <w:rStyle w:val="27"/>
          <w:rFonts w:hint="eastAsia"/>
          <w:color w:val="000000" w:themeColor="text1"/>
          <w:u w:val="none"/>
          <w14:textFill>
            <w14:solidFill>
              <w14:schemeClr w14:val="tx1"/>
            </w14:solidFill>
          </w14:textFill>
        </w:rPr>
        <w:t>1.编制原则</w:t>
      </w:r>
      <w:r>
        <w:tab/>
      </w:r>
      <w:r>
        <w:fldChar w:fldCharType="begin"/>
      </w:r>
      <w:r>
        <w:instrText xml:space="preserve"> PAGEREF _Toc72612598 \h </w:instrText>
      </w:r>
      <w:r>
        <w:fldChar w:fldCharType="separate"/>
      </w:r>
      <w:r>
        <w:t>11</w:t>
      </w:r>
      <w:r>
        <w:fldChar w:fldCharType="end"/>
      </w:r>
      <w:r>
        <w:fldChar w:fldCharType="end"/>
      </w:r>
    </w:p>
    <w:p>
      <w:pPr>
        <w:pStyle w:val="13"/>
        <w:spacing w:line="360" w:lineRule="auto"/>
        <w:rPr>
          <w:rFonts w:hint="eastAsia" w:eastAsia="宋体"/>
          <w:kern w:val="2"/>
          <w:sz w:val="21"/>
          <w:lang w:val="en-US" w:eastAsia="zh-CN"/>
        </w:rPr>
      </w:pPr>
      <w:r>
        <w:fldChar w:fldCharType="begin"/>
      </w:r>
      <w:r>
        <w:instrText xml:space="preserve"> HYPERLINK \l "_Toc72612599" </w:instrText>
      </w:r>
      <w:r>
        <w:fldChar w:fldCharType="separate"/>
      </w:r>
      <w:r>
        <w:rPr>
          <w:rStyle w:val="27"/>
          <w:rFonts w:hint="eastAsia"/>
          <w:color w:val="000000" w:themeColor="text1"/>
          <w:u w:val="none"/>
          <w14:textFill>
            <w14:solidFill>
              <w14:schemeClr w14:val="tx1"/>
            </w14:solidFill>
          </w14:textFill>
        </w:rPr>
        <w:t>2.</w:t>
      </w:r>
      <w:r>
        <w:rPr>
          <w:rStyle w:val="27"/>
          <w:rFonts w:hint="eastAsia"/>
          <w:color w:val="000000" w:themeColor="text1"/>
          <w:u w:val="none"/>
          <w:lang w:val="en-US" w:eastAsia="zh-CN"/>
          <w14:textFill>
            <w14:solidFill>
              <w14:schemeClr w14:val="tx1"/>
            </w14:solidFill>
          </w14:textFill>
        </w:rPr>
        <w:t>与现行法律、法规、标准的关系</w:t>
      </w:r>
      <w:r>
        <w:tab/>
      </w:r>
      <w:r>
        <w:rPr>
          <w:rFonts w:hint="eastAsia"/>
          <w:lang w:val="en-US" w:eastAsia="zh-CN"/>
        </w:rPr>
        <w:t>1</w:t>
      </w:r>
      <w:r>
        <w:fldChar w:fldCharType="end"/>
      </w:r>
      <w:r>
        <w:rPr>
          <w:rFonts w:hint="eastAsia"/>
          <w:lang w:val="en-US" w:eastAsia="zh-CN"/>
        </w:rPr>
        <w:t>1</w:t>
      </w:r>
    </w:p>
    <w:p>
      <w:pPr>
        <w:pStyle w:val="13"/>
        <w:spacing w:line="360" w:lineRule="auto"/>
        <w:rPr>
          <w:rFonts w:hint="eastAsia" w:eastAsia="宋体"/>
          <w:kern w:val="2"/>
          <w:sz w:val="21"/>
          <w:lang w:val="en-US" w:eastAsia="zh-CN"/>
        </w:rPr>
      </w:pPr>
      <w:r>
        <w:fldChar w:fldCharType="begin"/>
      </w:r>
      <w:r>
        <w:instrText xml:space="preserve"> HYPERLINK \l "_Toc72612600" </w:instrText>
      </w:r>
      <w:r>
        <w:fldChar w:fldCharType="separate"/>
      </w:r>
      <w:r>
        <w:rPr>
          <w:rStyle w:val="27"/>
          <w:rFonts w:hint="eastAsia"/>
          <w:color w:val="000000" w:themeColor="text1"/>
          <w:u w:val="none"/>
          <w14:textFill>
            <w14:solidFill>
              <w14:schemeClr w14:val="tx1"/>
            </w14:solidFill>
          </w14:textFill>
        </w:rPr>
        <w:t>3.标准定义及适用范围</w:t>
      </w:r>
      <w:r>
        <w:tab/>
      </w:r>
      <w:r>
        <w:rPr>
          <w:rFonts w:hint="eastAsia"/>
          <w:lang w:val="en-US" w:eastAsia="zh-CN"/>
        </w:rPr>
        <w:t>1</w:t>
      </w:r>
      <w:r>
        <w:fldChar w:fldCharType="end"/>
      </w:r>
      <w:r>
        <w:rPr>
          <w:rFonts w:hint="eastAsia"/>
          <w:lang w:val="en-US" w:eastAsia="zh-CN"/>
        </w:rPr>
        <w:t>1</w:t>
      </w:r>
    </w:p>
    <w:p>
      <w:pPr>
        <w:pStyle w:val="13"/>
        <w:spacing w:line="360" w:lineRule="auto"/>
        <w:rPr>
          <w:rFonts w:hint="eastAsia" w:eastAsia="宋体"/>
          <w:kern w:val="2"/>
          <w:sz w:val="21"/>
          <w:lang w:val="en-US" w:eastAsia="zh-CN"/>
        </w:rPr>
      </w:pPr>
      <w:r>
        <w:fldChar w:fldCharType="begin"/>
      </w:r>
      <w:r>
        <w:instrText xml:space="preserve"> HYPERLINK \l "_Toc72612601" </w:instrText>
      </w:r>
      <w:r>
        <w:fldChar w:fldCharType="separate"/>
      </w:r>
      <w:r>
        <w:rPr>
          <w:rStyle w:val="27"/>
          <w:rFonts w:hint="eastAsia"/>
          <w:color w:val="000000" w:themeColor="text1"/>
          <w:u w:val="none"/>
          <w14:textFill>
            <w14:solidFill>
              <w14:schemeClr w14:val="tx1"/>
            </w14:solidFill>
          </w14:textFill>
        </w:rPr>
        <w:t>4.标准技术要求</w:t>
      </w:r>
      <w:r>
        <w:tab/>
      </w:r>
      <w:r>
        <w:rPr>
          <w:rFonts w:hint="eastAsia"/>
          <w:lang w:val="en-US" w:eastAsia="zh-CN"/>
        </w:rPr>
        <w:t>1</w:t>
      </w:r>
      <w:r>
        <w:fldChar w:fldCharType="end"/>
      </w:r>
      <w:r>
        <w:rPr>
          <w:rFonts w:hint="eastAsia"/>
          <w:lang w:val="en-US" w:eastAsia="zh-CN"/>
        </w:rPr>
        <w:t>1</w:t>
      </w:r>
    </w:p>
    <w:p>
      <w:pPr>
        <w:pStyle w:val="11"/>
        <w:spacing w:line="360" w:lineRule="auto"/>
        <w:rPr>
          <w:rStyle w:val="27"/>
          <w:rFonts w:hint="eastAsia" w:eastAsia="宋体"/>
          <w:lang w:val="en-US" w:eastAsia="zh-CN"/>
        </w:rPr>
      </w:pPr>
      <w:r>
        <w:fldChar w:fldCharType="begin"/>
      </w:r>
      <w:r>
        <w:instrText xml:space="preserve"> HYPERLINK \l "_Toc72612603" </w:instrText>
      </w:r>
      <w:r>
        <w:fldChar w:fldCharType="separate"/>
      </w:r>
      <w:r>
        <w:rPr>
          <w:rStyle w:val="27"/>
          <w:rFonts w:hint="eastAsia"/>
          <w:color w:val="000000" w:themeColor="text1"/>
          <w:u w:val="none"/>
          <w14:textFill>
            <w14:solidFill>
              <w14:schemeClr w14:val="tx1"/>
            </w14:solidFill>
          </w14:textFill>
        </w:rPr>
        <w:t>三、主要实验的分析、论证、效果</w:t>
      </w:r>
      <w:r>
        <w:tab/>
      </w:r>
      <w:r>
        <w:rPr>
          <w:rFonts w:hint="eastAsia"/>
          <w:lang w:val="en-US" w:eastAsia="zh-CN"/>
        </w:rPr>
        <w:t>1</w:t>
      </w:r>
      <w:r>
        <w:fldChar w:fldCharType="end"/>
      </w:r>
      <w:r>
        <w:rPr>
          <w:rFonts w:hint="eastAsia"/>
          <w:lang w:val="en-US" w:eastAsia="zh-CN"/>
        </w:rPr>
        <w:t>2</w:t>
      </w:r>
    </w:p>
    <w:p>
      <w:pPr>
        <w:pStyle w:val="11"/>
        <w:spacing w:line="360" w:lineRule="auto"/>
        <w:rPr>
          <w:rStyle w:val="27"/>
          <w:rFonts w:hint="eastAsia" w:eastAsia="宋体"/>
          <w:lang w:val="en-US" w:eastAsia="zh-CN"/>
        </w:rPr>
      </w:pPr>
      <w:r>
        <w:fldChar w:fldCharType="begin"/>
      </w:r>
      <w:r>
        <w:instrText xml:space="preserve"> HYPERLINK \l "_Toc72612603" </w:instrText>
      </w:r>
      <w:r>
        <w:fldChar w:fldCharType="separate"/>
      </w:r>
      <w:r>
        <w:rPr>
          <w:rStyle w:val="27"/>
          <w:rFonts w:hint="eastAsia"/>
          <w:color w:val="000000" w:themeColor="text1"/>
          <w:u w:val="none"/>
          <w14:textFill>
            <w14:solidFill>
              <w14:schemeClr w14:val="tx1"/>
            </w14:solidFill>
          </w14:textFill>
        </w:rPr>
        <w:t>四、</w:t>
      </w:r>
      <w:r>
        <w:t>标准涉及的相关知识产权情况</w:t>
      </w:r>
      <w:r>
        <w:tab/>
      </w:r>
      <w:r>
        <w:rPr>
          <w:rFonts w:hint="eastAsia"/>
          <w:lang w:val="en-US" w:eastAsia="zh-CN"/>
        </w:rPr>
        <w:t>1</w:t>
      </w:r>
      <w:r>
        <w:fldChar w:fldCharType="end"/>
      </w:r>
      <w:r>
        <w:rPr>
          <w:rFonts w:hint="eastAsia"/>
          <w:lang w:val="en-US" w:eastAsia="zh-CN"/>
        </w:rPr>
        <w:t>2</w:t>
      </w:r>
    </w:p>
    <w:p>
      <w:pPr>
        <w:pStyle w:val="11"/>
        <w:spacing w:line="360" w:lineRule="auto"/>
        <w:rPr>
          <w:rStyle w:val="27"/>
          <w:rFonts w:hint="eastAsia" w:eastAsia="宋体"/>
          <w:lang w:val="en-US" w:eastAsia="zh-CN"/>
        </w:rPr>
      </w:pPr>
      <w:r>
        <w:fldChar w:fldCharType="begin"/>
      </w:r>
      <w:r>
        <w:instrText xml:space="preserve"> HYPERLINK \l "_Toc72612603" </w:instrText>
      </w:r>
      <w:r>
        <w:fldChar w:fldCharType="separate"/>
      </w:r>
      <w:r>
        <w:rPr>
          <w:rStyle w:val="27"/>
          <w:rFonts w:hint="eastAsia"/>
          <w:color w:val="000000" w:themeColor="text1"/>
          <w:u w:val="none"/>
          <w:lang w:val="en-US" w:eastAsia="zh-CN"/>
          <w14:textFill>
            <w14:solidFill>
              <w14:schemeClr w14:val="tx1"/>
            </w14:solidFill>
          </w14:textFill>
        </w:rPr>
        <w:t>五</w:t>
      </w:r>
      <w:r>
        <w:rPr>
          <w:rStyle w:val="27"/>
          <w:rFonts w:hint="eastAsia"/>
          <w:color w:val="000000" w:themeColor="text1"/>
          <w:u w:val="none"/>
          <w14:textFill>
            <w14:solidFill>
              <w14:schemeClr w14:val="tx1"/>
            </w14:solidFill>
          </w14:textFill>
        </w:rPr>
        <w:t>、</w:t>
      </w:r>
      <w:r>
        <w:t>重大分歧意见的处理经过和依据</w:t>
      </w:r>
      <w:r>
        <w:tab/>
      </w:r>
      <w:r>
        <w:rPr>
          <w:rFonts w:hint="eastAsia"/>
          <w:lang w:val="en-US" w:eastAsia="zh-CN"/>
        </w:rPr>
        <w:t>1</w:t>
      </w:r>
      <w:r>
        <w:fldChar w:fldCharType="end"/>
      </w:r>
      <w:r>
        <w:rPr>
          <w:rFonts w:hint="eastAsia"/>
          <w:lang w:val="en-US" w:eastAsia="zh-CN"/>
        </w:rPr>
        <w:t>2</w:t>
      </w:r>
    </w:p>
    <w:p>
      <w:pPr>
        <w:pStyle w:val="11"/>
        <w:spacing w:line="360" w:lineRule="auto"/>
        <w:rPr>
          <w:rFonts w:hint="eastAsia"/>
        </w:rPr>
      </w:pPr>
      <w:r>
        <w:fldChar w:fldCharType="begin"/>
      </w:r>
      <w:r>
        <w:instrText xml:space="preserve"> HYPERLINK \l "_Toc72612603" </w:instrText>
      </w:r>
      <w:r>
        <w:fldChar w:fldCharType="separate"/>
      </w:r>
      <w:r>
        <w:rPr>
          <w:rStyle w:val="27"/>
          <w:rFonts w:hint="eastAsia"/>
          <w:color w:val="000000" w:themeColor="text1"/>
          <w:u w:val="none"/>
          <w:lang w:val="en-US" w:eastAsia="zh-CN"/>
          <w14:textFill>
            <w14:solidFill>
              <w14:schemeClr w14:val="tx1"/>
            </w14:solidFill>
          </w14:textFill>
        </w:rPr>
        <w:t>六</w:t>
      </w:r>
      <w:r>
        <w:rPr>
          <w:rStyle w:val="27"/>
          <w:rFonts w:hint="eastAsia"/>
          <w:color w:val="000000" w:themeColor="text1"/>
          <w:u w:val="none"/>
          <w14:textFill>
            <w14:solidFill>
              <w14:schemeClr w14:val="tx1"/>
            </w14:solidFill>
          </w14:textFill>
        </w:rPr>
        <w:t>、</w:t>
      </w:r>
      <w:r>
        <w:t>其它应予说明的事项</w:t>
      </w:r>
      <w:r>
        <w:tab/>
      </w:r>
      <w:r>
        <w:rPr>
          <w:rFonts w:hint="eastAsia"/>
          <w:lang w:val="en-US" w:eastAsia="zh-CN"/>
        </w:rPr>
        <w:t>1</w:t>
      </w:r>
      <w:r>
        <w:fldChar w:fldCharType="end"/>
      </w:r>
      <w:r>
        <w:rPr>
          <w:rFonts w:hint="eastAsia"/>
          <w:lang w:val="en-US" w:eastAsia="zh-CN"/>
        </w:rPr>
        <w:t>2</w:t>
      </w:r>
    </w:p>
    <w:p>
      <w:pPr>
        <w:widowControl w:val="0"/>
        <w:adjustRightInd/>
        <w:snapToGrid/>
        <w:spacing w:before="43" w:after="0" w:line="360" w:lineRule="auto"/>
        <w:ind w:right="1214"/>
        <w:rPr>
          <w:rFonts w:hint="eastAsia" w:ascii="黑体" w:eastAsia="黑体" w:hAnsiTheme="minorHAnsi"/>
          <w:kern w:val="2"/>
          <w:sz w:val="32"/>
          <w:szCs w:val="24"/>
        </w:rPr>
      </w:pPr>
    </w:p>
    <w:p>
      <w:pPr>
        <w:spacing w:line="360" w:lineRule="auto"/>
        <w:rPr>
          <w:rFonts w:hint="eastAsia" w:ascii="黑体" w:eastAsia="黑体" w:hAnsiTheme="minorHAnsi"/>
          <w:kern w:val="2"/>
          <w:sz w:val="32"/>
          <w:szCs w:val="24"/>
          <w:lang w:val="en-US" w:eastAsia="zh-CN"/>
        </w:rPr>
      </w:pPr>
      <w:r>
        <w:rPr>
          <w:rFonts w:hint="eastAsia" w:ascii="黑体" w:eastAsia="黑体" w:hAnsiTheme="minorHAnsi"/>
          <w:kern w:val="2"/>
          <w:sz w:val="32"/>
          <w:szCs w:val="24"/>
          <w:lang w:val="en-US" w:eastAsia="zh-CN"/>
        </w:rPr>
        <w:br w:type="page"/>
      </w:r>
    </w:p>
    <w:p>
      <w:pPr>
        <w:widowControl w:val="0"/>
        <w:adjustRightInd/>
        <w:snapToGrid/>
        <w:spacing w:before="43" w:after="0" w:line="360" w:lineRule="auto"/>
        <w:ind w:right="1214"/>
        <w:jc w:val="both"/>
        <w:rPr>
          <w:rFonts w:hint="eastAsia" w:ascii="黑体" w:eastAsia="黑体" w:hAnsiTheme="minorHAnsi"/>
          <w:kern w:val="2"/>
          <w:sz w:val="32"/>
          <w:szCs w:val="24"/>
          <w:lang w:val="en-US" w:eastAsia="zh-CN"/>
        </w:rPr>
      </w:pPr>
    </w:p>
    <w:p>
      <w:pPr>
        <w:widowControl w:val="0"/>
        <w:adjustRightInd/>
        <w:snapToGrid/>
        <w:spacing w:before="43" w:after="0" w:line="360" w:lineRule="auto"/>
        <w:ind w:left="1196" w:right="1214"/>
        <w:jc w:val="center"/>
        <w:rPr>
          <w:rFonts w:hint="eastAsia" w:ascii="黑体" w:eastAsia="黑体" w:hAnsiTheme="minorHAnsi"/>
          <w:kern w:val="2"/>
          <w:sz w:val="32"/>
          <w:szCs w:val="24"/>
        </w:rPr>
      </w:pPr>
      <w:r>
        <w:rPr>
          <w:rFonts w:hint="eastAsia" w:ascii="黑体" w:eastAsia="黑体" w:hAnsiTheme="minorHAnsi"/>
          <w:kern w:val="2"/>
          <w:sz w:val="32"/>
          <w:szCs w:val="24"/>
          <w:lang w:val="en-US" w:eastAsia="zh-CN"/>
        </w:rPr>
        <w:t>安宁疗护病房</w:t>
      </w:r>
      <w:r>
        <w:rPr>
          <w:rFonts w:hint="eastAsia" w:ascii="黑体" w:eastAsia="黑体" w:hAnsiTheme="minorHAnsi"/>
          <w:kern w:val="2"/>
          <w:sz w:val="32"/>
          <w:szCs w:val="24"/>
        </w:rPr>
        <w:t>管理规范</w:t>
      </w:r>
    </w:p>
    <w:p>
      <w:pPr>
        <w:widowControl w:val="0"/>
        <w:adjustRightInd/>
        <w:snapToGrid/>
        <w:spacing w:before="43" w:after="0" w:line="360" w:lineRule="auto"/>
        <w:ind w:left="1196" w:right="1214"/>
        <w:jc w:val="center"/>
        <w:rPr>
          <w:rFonts w:hint="eastAsia" w:ascii="黑体" w:eastAsia="黑体" w:hAnsiTheme="minorHAnsi"/>
          <w:kern w:val="2"/>
          <w:sz w:val="32"/>
          <w:szCs w:val="24"/>
        </w:rPr>
      </w:pPr>
      <w:r>
        <w:rPr>
          <w:rFonts w:hint="eastAsia" w:ascii="黑体" w:eastAsia="黑体" w:hAnsiTheme="minorHAnsi"/>
          <w:kern w:val="2"/>
          <w:sz w:val="32"/>
          <w:szCs w:val="24"/>
        </w:rPr>
        <w:t>编制说明</w:t>
      </w:r>
    </w:p>
    <w:p>
      <w:pPr>
        <w:pStyle w:val="2"/>
        <w:spacing w:before="194" w:line="360" w:lineRule="auto"/>
        <w:ind w:left="0" w:firstLine="562" w:firstLineChars="200"/>
        <w:rPr>
          <w:rFonts w:hint="eastAsia"/>
        </w:rPr>
      </w:pPr>
      <w:r>
        <w:t>一、标准起草的基本情况</w:t>
      </w:r>
    </w:p>
    <w:p>
      <w:pPr>
        <w:widowControl w:val="0"/>
        <w:adjustRightInd/>
        <w:snapToGrid/>
        <w:spacing w:before="206" w:after="0" w:line="360" w:lineRule="auto"/>
        <w:ind w:firstLine="422" w:firstLineChars="150"/>
        <w:jc w:val="both"/>
        <w:rPr>
          <w:rFonts w:hint="eastAsia" w:asciiTheme="minorHAnsi" w:hAnsiTheme="minorHAnsi" w:eastAsiaTheme="minorEastAsia"/>
          <w:b/>
          <w:kern w:val="2"/>
          <w:sz w:val="28"/>
          <w:szCs w:val="24"/>
        </w:rPr>
      </w:pPr>
      <w:r>
        <w:rPr>
          <w:rFonts w:asciiTheme="minorHAnsi" w:hAnsiTheme="minorHAnsi" w:eastAsiaTheme="minorEastAsia"/>
          <w:b/>
          <w:kern w:val="2"/>
          <w:sz w:val="28"/>
          <w:szCs w:val="24"/>
        </w:rPr>
        <w:t>（一）任务来源、起草单位、起草人</w:t>
      </w:r>
    </w:p>
    <w:p>
      <w:pPr>
        <w:pStyle w:val="6"/>
        <w:spacing w:before="204" w:line="360" w:lineRule="auto"/>
        <w:ind w:left="0" w:right="438" w:firstLine="562" w:firstLineChars="200"/>
        <w:rPr>
          <w:rFonts w:hint="eastAsia" w:eastAsiaTheme="minorEastAsia"/>
          <w:lang w:eastAsia="zh-CN"/>
        </w:rPr>
      </w:pPr>
      <w:r>
        <w:rPr>
          <w:rFonts w:hint="default" w:ascii="Times New Roman" w:hAnsi="Times New Roman" w:cs="Times New Roman"/>
          <w:b/>
        </w:rPr>
        <w:t>1.任务来源：</w:t>
      </w:r>
      <w:r>
        <w:rPr>
          <w:rFonts w:hint="default" w:ascii="Times New Roman" w:hAnsi="Times New Roman" w:cs="Times New Roman"/>
          <w:spacing w:val="-11"/>
        </w:rPr>
        <w:t>为进一步贯彻落实《标准化法》、《贯彻实施〈深化标准化工作改革方案〉重点任务分工（2019-2020 年）》等文件要求，</w:t>
      </w:r>
      <w:r>
        <w:rPr>
          <w:rFonts w:hint="default" w:ascii="Times New Roman" w:hAnsi="Times New Roman" w:cs="Times New Roman"/>
          <w:spacing w:val="-11"/>
          <w:lang w:val="en-US" w:eastAsia="zh-CN"/>
        </w:rPr>
        <w:t>贯彻省委、省政府重要决策部署，</w:t>
      </w:r>
      <w:r>
        <w:rPr>
          <w:rFonts w:hint="default" w:ascii="Times New Roman" w:hAnsi="Times New Roman" w:cs="Times New Roman"/>
          <w:spacing w:val="-11"/>
        </w:rPr>
        <w:t>推动我省</w:t>
      </w:r>
      <w:r>
        <w:rPr>
          <w:rFonts w:hint="default" w:ascii="Times New Roman" w:hAnsi="Times New Roman" w:cs="Times New Roman"/>
          <w:spacing w:val="-11"/>
          <w:lang w:val="en-US" w:eastAsia="zh-CN"/>
        </w:rPr>
        <w:t>安宁疗护事业</w:t>
      </w:r>
      <w:r>
        <w:rPr>
          <w:rFonts w:hint="default" w:ascii="Times New Roman" w:hAnsi="Times New Roman" w:cs="Times New Roman"/>
          <w:spacing w:val="-11"/>
        </w:rPr>
        <w:t>标准化建设，由湖南省</w:t>
      </w:r>
      <w:r>
        <w:rPr>
          <w:rFonts w:hint="default" w:ascii="Times New Roman" w:hAnsi="Times New Roman" w:cs="Times New Roman"/>
          <w:spacing w:val="-11"/>
          <w:lang w:val="en-US" w:eastAsia="zh-CN"/>
        </w:rPr>
        <w:t>肿瘤医院</w:t>
      </w:r>
      <w:r>
        <w:rPr>
          <w:rFonts w:hint="default" w:ascii="Times New Roman" w:hAnsi="Times New Roman" w:cs="Times New Roman"/>
          <w:spacing w:val="-11"/>
        </w:rPr>
        <w:t>牵头向湖南省市场监督管理局申报制订《</w:t>
      </w:r>
      <w:r>
        <w:rPr>
          <w:rFonts w:hint="default" w:ascii="Times New Roman" w:hAnsi="Times New Roman" w:cs="Times New Roman"/>
          <w:spacing w:val="-11"/>
          <w:lang w:val="en-US" w:eastAsia="zh-CN"/>
        </w:rPr>
        <w:t>安宁疗护病房管理规范</w:t>
      </w:r>
      <w:r>
        <w:rPr>
          <w:rFonts w:hint="default" w:ascii="Times New Roman" w:hAnsi="Times New Roman" w:cs="Times New Roman"/>
          <w:spacing w:val="-11"/>
        </w:rPr>
        <w:t>》地方标准，经湖南省市场监督管理局评审同意立项。根据湖南省市场监督管理局 （湘市监标函﹝2020﹞21 号）《关于下达2020年地方标准修订项目计划的通知》中附件 2020年地方标准修订项目立项计划表的要求，本标准的编制工作由湖南省肿瘤医院</w:t>
      </w:r>
      <w:r>
        <w:rPr>
          <w:rFonts w:hint="eastAsia"/>
          <w:spacing w:val="-11"/>
          <w:lang w:eastAsia="zh-CN"/>
        </w:rPr>
        <w:t>、</w:t>
      </w:r>
      <w:r>
        <w:rPr>
          <w:rFonts w:hint="eastAsia"/>
          <w:spacing w:val="-11"/>
          <w:lang w:val="en-US" w:eastAsia="zh-CN"/>
        </w:rPr>
        <w:t>中南大学湘雅医院、湖南省脑科医院、常德市第二人民医院、郴州市第一人民医院</w:t>
      </w:r>
      <w:r>
        <w:rPr>
          <w:spacing w:val="-11"/>
        </w:rPr>
        <w:t>共同完成</w:t>
      </w:r>
      <w:r>
        <w:rPr>
          <w:rFonts w:hint="eastAsia"/>
          <w:spacing w:val="-11"/>
          <w:lang w:eastAsia="zh-CN"/>
        </w:rPr>
        <w:t>。</w:t>
      </w:r>
    </w:p>
    <w:p>
      <w:pPr>
        <w:pStyle w:val="6"/>
        <w:spacing w:before="204" w:line="360" w:lineRule="auto"/>
        <w:ind w:left="0" w:right="438" w:firstLine="562" w:firstLineChars="200"/>
        <w:rPr>
          <w:rFonts w:hint="eastAsia"/>
          <w:spacing w:val="-11"/>
          <w:lang w:val="en-US" w:eastAsia="zh-CN"/>
          <w14:textFill>
            <w14:gradFill>
              <w14:gsLst>
                <w14:gs w14:pos="0">
                  <w14:srgbClr w14:val="FE4444"/>
                </w14:gs>
                <w14:gs w14:pos="100000">
                  <w14:srgbClr w14:val="832B2B"/>
                </w14:gs>
              </w14:gsLst>
              <w14:lin w14:scaled="0"/>
            </w14:gradFill>
          </w14:textFill>
        </w:rPr>
      </w:pPr>
      <w:r>
        <w:rPr>
          <w:b/>
        </w:rPr>
        <w:t>2</w:t>
      </w:r>
      <w:r>
        <w:rPr>
          <w:rFonts w:hint="eastAsia"/>
          <w:b/>
        </w:rPr>
        <w:t>.</w:t>
      </w:r>
      <w:r>
        <w:rPr>
          <w:b/>
        </w:rPr>
        <w:t>起草单位：</w:t>
      </w:r>
      <w:r>
        <w:rPr>
          <w:rFonts w:hint="eastAsia"/>
          <w:spacing w:val="-11"/>
        </w:rPr>
        <w:t>湖南省肿瘤医院</w:t>
      </w:r>
      <w:r>
        <w:rPr>
          <w:rFonts w:hint="eastAsia"/>
          <w:spacing w:val="-11"/>
          <w:lang w:eastAsia="zh-CN"/>
        </w:rPr>
        <w:t>、</w:t>
      </w:r>
      <w:r>
        <w:rPr>
          <w:rFonts w:hint="eastAsia"/>
          <w:spacing w:val="-11"/>
          <w:lang w:val="en-US" w:eastAsia="zh-CN"/>
          <w14:textFill>
            <w14:gradFill>
              <w14:gsLst>
                <w14:gs w14:pos="0">
                  <w14:srgbClr w14:val="FE4444"/>
                </w14:gs>
                <w14:gs w14:pos="100000">
                  <w14:srgbClr w14:val="832B2B"/>
                </w14:gs>
              </w14:gsLst>
              <w14:lin w14:scaled="0"/>
            </w14:gradFill>
          </w14:textFill>
        </w:rPr>
        <w:t>中南大学湘雅医院、湖南省脑科医院、常德市第二人民医院、郴州市第一人民医院</w:t>
      </w:r>
    </w:p>
    <w:p>
      <w:pPr>
        <w:pStyle w:val="6"/>
        <w:spacing w:before="204" w:line="360" w:lineRule="auto"/>
        <w:ind w:left="0" w:right="438" w:firstLine="562" w:firstLineChars="200"/>
        <w:rPr>
          <w:rFonts w:hint="eastAsia"/>
          <w:b/>
        </w:rPr>
      </w:pPr>
      <w:r>
        <w:rPr>
          <w:rFonts w:hint="eastAsia"/>
          <w:b/>
        </w:rPr>
        <w:t>3.起草人：</w:t>
      </w:r>
    </w:p>
    <w:p>
      <w:pPr>
        <w:pStyle w:val="6"/>
        <w:spacing w:before="204" w:line="360" w:lineRule="auto"/>
        <w:ind w:left="0" w:right="438" w:firstLine="516" w:firstLineChars="200"/>
        <w:rPr>
          <w:rFonts w:hint="eastAsia"/>
          <w:spacing w:val="-11"/>
        </w:rPr>
      </w:pPr>
      <w:r>
        <w:rPr>
          <w:spacing w:val="-11"/>
        </w:rPr>
        <w:t>起草人员名单：</w:t>
      </w:r>
      <w:r>
        <w:rPr>
          <w:rFonts w:hint="eastAsia"/>
          <w:spacing w:val="-11"/>
        </w:rPr>
        <w:t>谌永毅、</w:t>
      </w:r>
      <w:r>
        <w:rPr>
          <w:rFonts w:hint="eastAsia"/>
          <w:spacing w:val="-11"/>
          <w:lang w:val="en-US" w:eastAsia="zh-CN"/>
        </w:rPr>
        <w:t>肖亚洲、</w:t>
      </w:r>
      <w:r>
        <w:rPr>
          <w:rFonts w:hint="eastAsia"/>
          <w:spacing w:val="-11"/>
        </w:rPr>
        <w:t>李旭英</w:t>
      </w:r>
      <w:r>
        <w:rPr>
          <w:rFonts w:hint="eastAsia"/>
          <w:spacing w:val="-11"/>
          <w:lang w:eastAsia="zh-CN"/>
        </w:rPr>
        <w:t>、</w:t>
      </w:r>
      <w:r>
        <w:rPr>
          <w:rFonts w:hint="eastAsia"/>
          <w:spacing w:val="-11"/>
          <w:lang w:val="en-US" w:eastAsia="zh-CN"/>
        </w:rPr>
        <w:t>沈波涌、王英、许湘华、邱翠玲、黄聪、</w:t>
      </w:r>
      <w:r>
        <w:rPr>
          <w:rFonts w:hint="eastAsia"/>
          <w:spacing w:val="-11"/>
        </w:rPr>
        <w:t>成琴琴</w:t>
      </w:r>
      <w:r>
        <w:rPr>
          <w:rFonts w:hint="eastAsia"/>
          <w:spacing w:val="-11"/>
          <w:lang w:eastAsia="zh-CN"/>
        </w:rPr>
        <w:t>、</w:t>
      </w:r>
      <w:r>
        <w:rPr>
          <w:rFonts w:hint="eastAsia"/>
          <w:spacing w:val="-11"/>
          <w:lang w:val="en-US" w:eastAsia="zh-CN"/>
        </w:rPr>
        <w:t>岳丽青、李梅枝、任群峰、谢梅芳</w:t>
      </w:r>
      <w:r>
        <w:rPr>
          <w:rFonts w:hint="eastAsia"/>
          <w:spacing w:val="-11"/>
        </w:rPr>
        <w:t>。</w:t>
      </w:r>
    </w:p>
    <w:p>
      <w:pPr>
        <w:pStyle w:val="6"/>
        <w:spacing w:before="204" w:line="360" w:lineRule="auto"/>
        <w:ind w:left="0" w:right="438" w:firstLine="516" w:firstLineChars="200"/>
        <w:rPr>
          <w:rFonts w:hint="eastAsia"/>
          <w:spacing w:val="-11"/>
        </w:rPr>
      </w:pPr>
    </w:p>
    <w:p>
      <w:pPr>
        <w:pStyle w:val="6"/>
        <w:spacing w:before="18" w:line="360" w:lineRule="auto"/>
        <w:ind w:left="0"/>
        <w:rPr>
          <w:rFonts w:hint="eastAsia"/>
          <w:sz w:val="11"/>
        </w:rPr>
      </w:pPr>
    </w:p>
    <w:p>
      <w:pPr>
        <w:spacing w:line="360" w:lineRule="auto"/>
        <w:sectPr>
          <w:footerReference r:id="rId5" w:type="default"/>
          <w:pgSz w:w="11910" w:h="16840"/>
          <w:pgMar w:top="1400" w:right="1360" w:bottom="1380" w:left="1380" w:header="0" w:footer="1182" w:gutter="0"/>
          <w:cols w:space="720" w:num="1"/>
        </w:sectPr>
      </w:pPr>
    </w:p>
    <w:p>
      <w:pPr>
        <w:pStyle w:val="6"/>
        <w:spacing w:before="9" w:line="360" w:lineRule="auto"/>
        <w:ind w:left="0"/>
        <w:rPr>
          <w:rFonts w:hint="eastAsia"/>
          <w:sz w:val="14"/>
        </w:rPr>
      </w:pPr>
    </w:p>
    <w:p>
      <w:pPr>
        <w:pStyle w:val="2"/>
        <w:spacing w:before="28" w:line="360" w:lineRule="auto"/>
        <w:ind w:left="0" w:firstLine="422" w:firstLineChars="150"/>
        <w:rPr>
          <w:rFonts w:hint="eastAsia"/>
          <w:sz w:val="13"/>
          <w:szCs w:val="13"/>
        </w:rPr>
      </w:pPr>
      <w:r>
        <w:t>（二）制定标准的目的和意义</w:t>
      </w:r>
    </w:p>
    <w:p>
      <w:pPr>
        <w:pStyle w:val="36"/>
        <w:tabs>
          <w:tab w:val="left" w:pos="1687"/>
        </w:tabs>
        <w:spacing w:line="360" w:lineRule="auto"/>
        <w:ind w:left="0" w:right="431" w:firstLine="300" w:firstLineChars="200"/>
        <w:rPr>
          <w:rFonts w:hint="eastAsia"/>
          <w:sz w:val="15"/>
          <w:szCs w:val="15"/>
        </w:rPr>
      </w:pP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随着我国人口老龄化程度持续加重，慢性疾病（包括恶性肿瘤）患病率日益增加，从现实层面对安宁疗护提出了巨大的需求。2017年原国家卫生计生委颁发了安宁疗护的三个指南文件，规范了安宁疗护准入、管理及实践标准，从政策层面大力推动安宁疗护的发展。2019年，中共中央、国务院在《国务院关于实施健康中国行动的意见（国发[2019]13号）》中指出，要加强安宁疗护医疗机构建设，实现全人群、全生命周期的慢性病健康管理。2019年7月，健康中国行动推进委员会发布的《健康中国行动（2019-2030年）》中指出，要加强安宁疗护等接续性医疗机构建设。</w:t>
      </w:r>
      <w:r>
        <w:rPr>
          <w:rFonts w:hint="eastAsia" w:ascii="宋体" w:hAnsi="宋体" w:eastAsia="宋体" w:cs="宋体"/>
          <w:sz w:val="28"/>
          <w:szCs w:val="28"/>
          <w:lang w:val="en-US" w:eastAsia="zh-CN"/>
        </w:rPr>
        <w:t>安宁疗护病房管理规范是推进安宁疗护体系建设的重要组成部分。</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临终患者处于生命末期，往往具有临疼痛、失眠、咳嗽、呼吸困难等三种以上的终末期症状</w:t>
      </w:r>
      <w:r>
        <w:rPr>
          <w:rFonts w:hint="eastAsia" w:ascii="宋体" w:hAnsi="宋体" w:eastAsia="宋体" w:cs="宋体"/>
          <w:sz w:val="28"/>
          <w:szCs w:val="28"/>
          <w:lang w:eastAsia="zh-CN"/>
        </w:rPr>
        <w:t>。</w:t>
      </w:r>
      <w:r>
        <w:rPr>
          <w:rFonts w:hint="eastAsia" w:ascii="宋体" w:hAnsi="宋体" w:eastAsia="宋体" w:cs="宋体"/>
          <w:sz w:val="28"/>
          <w:szCs w:val="28"/>
        </w:rPr>
        <w:t>研究发现</w:t>
      </w:r>
      <w:r>
        <w:rPr>
          <w:rFonts w:hint="eastAsia" w:ascii="宋体" w:hAnsi="宋体" w:eastAsia="宋体" w:cs="宋体"/>
          <w:sz w:val="28"/>
          <w:szCs w:val="28"/>
          <w:lang w:eastAsia="zh-CN"/>
        </w:rPr>
        <w:t>，</w:t>
      </w:r>
      <w:r>
        <w:rPr>
          <w:rFonts w:hint="eastAsia" w:ascii="宋体" w:hAnsi="宋体" w:eastAsia="宋体" w:cs="宋体"/>
          <w:sz w:val="28"/>
          <w:szCs w:val="28"/>
        </w:rPr>
        <w:t>生命末期癌症患者80%有十分严重的疼痛，65%十分严重的呼吸困难</w:t>
      </w:r>
      <w:r>
        <w:rPr>
          <w:rFonts w:hint="eastAsia" w:ascii="宋体" w:hAnsi="宋体" w:eastAsia="宋体" w:cs="宋体"/>
          <w:sz w:val="28"/>
          <w:szCs w:val="28"/>
          <w:lang w:eastAsia="zh-CN"/>
        </w:rPr>
        <w:t>，</w:t>
      </w:r>
      <w:r>
        <w:rPr>
          <w:rFonts w:hint="eastAsia" w:ascii="宋体" w:hAnsi="宋体" w:eastAsia="宋体" w:cs="宋体"/>
          <w:sz w:val="28"/>
          <w:szCs w:val="28"/>
        </w:rPr>
        <w:t>70%不同程度谵妄，严重影响患者与家属生活质量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w:t>
      </w:r>
      <w:r>
        <w:rPr>
          <w:rFonts w:hint="eastAsia" w:ascii="宋体" w:hAnsi="宋体" w:eastAsia="宋体" w:cs="宋体"/>
          <w:sz w:val="28"/>
          <w:szCs w:val="28"/>
        </w:rPr>
        <w:t>也会产生焦虑、抑郁、恐惧等负性心理情绪，同时也会面临社会关系改变、消失导致的社会孤立感及无意义感，在生命终末阶段具有多方面需求。安宁疗护是以患者及其家属为中心，为终末期患者及其家属提供身、心、社、精神全方位照护的医疗服务模式。</w:t>
      </w:r>
      <w:r>
        <w:rPr>
          <w:rFonts w:hint="eastAsia" w:ascii="宋体" w:hAnsi="宋体" w:eastAsia="宋体" w:cs="宋体"/>
          <w:sz w:val="28"/>
          <w:szCs w:val="28"/>
          <w:lang w:eastAsia="zh-CN"/>
        </w:rPr>
        <w:t>《安宁疗护中心管理规范（试行）》要求安宁疗护中心加强机构管理、质量管理、感染防控与安全管理及人员培训；各级卫生计生行政部门加强对辖区内安宁疗护中心的监督管理；《安宁疗护实践指南（试行）》明确，安宁疗护实践以临终患者和家属为中心，以多学科协作模式进行，主要内容包括疼痛及其他症状控制、舒适照护、心理、精神及社会支持等。</w:t>
      </w:r>
      <w:r>
        <w:rPr>
          <w:rFonts w:hint="eastAsia" w:ascii="宋体" w:hAnsi="宋体" w:eastAsia="宋体" w:cs="宋体"/>
          <w:sz w:val="28"/>
          <w:szCs w:val="28"/>
          <w:lang w:val="en-US" w:eastAsia="zh-CN"/>
        </w:rPr>
        <w:t>文件的颁布，用以指导各地加强安宁疗护中心的建设和管理，规范安宁疗护服务。但由于安宁疗护服务过程中的评估与实践具体细则方面没有统一的要求、缺少规范的数据收集和管理，因此在进行安宁疗护服务时，护理程序常呈现出零碎的局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鉴于此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本起草小组基</w:t>
      </w:r>
      <w:r>
        <w:rPr>
          <w:rFonts w:hint="eastAsia" w:ascii="宋体" w:hAnsi="宋体" w:eastAsia="宋体" w:cs="宋体"/>
          <w:sz w:val="28"/>
          <w:szCs w:val="28"/>
        </w:rPr>
        <w:t>于国外安宁疗护</w:t>
      </w:r>
      <w:r>
        <w:rPr>
          <w:rFonts w:hint="eastAsia" w:ascii="宋体" w:hAnsi="宋体" w:eastAsia="宋体" w:cs="宋体"/>
          <w:sz w:val="28"/>
          <w:szCs w:val="28"/>
          <w:lang w:val="en-US" w:eastAsia="zh-CN"/>
        </w:rPr>
        <w:t>病房管理</w:t>
      </w:r>
      <w:r>
        <w:rPr>
          <w:rFonts w:hint="eastAsia" w:ascii="宋体" w:hAnsi="宋体" w:eastAsia="宋体" w:cs="宋体"/>
          <w:sz w:val="28"/>
          <w:szCs w:val="28"/>
        </w:rPr>
        <w:t>的指南、系统评价、RCT等高质量证据，开展了</w:t>
      </w:r>
      <w:r>
        <w:rPr>
          <w:rFonts w:hint="eastAsia" w:ascii="宋体" w:hAnsi="宋体" w:eastAsia="宋体" w:cs="宋体"/>
          <w:sz w:val="28"/>
          <w:szCs w:val="28"/>
          <w:lang w:val="en-US" w:eastAsia="zh-CN"/>
        </w:rPr>
        <w:t>本</w:t>
      </w:r>
      <w:r>
        <w:rPr>
          <w:rFonts w:hint="eastAsia" w:ascii="宋体" w:hAnsi="宋体" w:eastAsia="宋体" w:cs="宋体"/>
          <w:sz w:val="28"/>
          <w:szCs w:val="28"/>
        </w:rPr>
        <w:t>标准的编写工作，</w:t>
      </w:r>
      <w:r>
        <w:rPr>
          <w:rFonts w:hint="eastAsia" w:ascii="宋体" w:hAnsi="宋体" w:eastAsia="宋体" w:cs="宋体"/>
          <w:sz w:val="28"/>
          <w:szCs w:val="28"/>
          <w:lang w:val="en-US" w:eastAsia="zh-CN"/>
        </w:rPr>
        <w:t>拟编制一个临床实用的规范的、科学的、系统的安宁疗护病房规范，用以规范安宁疗护病房管理的实施内容、实施流程。</w:t>
      </w:r>
      <w:r>
        <w:rPr>
          <w:rFonts w:hint="eastAsia" w:ascii="宋体" w:hAnsi="宋体" w:eastAsia="宋体" w:cs="宋体"/>
          <w:sz w:val="28"/>
          <w:szCs w:val="28"/>
        </w:rPr>
        <w:t>以期为我</w:t>
      </w:r>
      <w:r>
        <w:rPr>
          <w:rFonts w:hint="eastAsia" w:ascii="宋体" w:hAnsi="宋体" w:eastAsia="宋体" w:cs="宋体"/>
          <w:sz w:val="28"/>
          <w:szCs w:val="28"/>
          <w:lang w:val="en-US" w:eastAsia="zh-CN"/>
        </w:rPr>
        <w:t>省</w:t>
      </w:r>
      <w:r>
        <w:rPr>
          <w:rFonts w:hint="eastAsia" w:ascii="宋体" w:hAnsi="宋体" w:eastAsia="宋体" w:cs="宋体"/>
          <w:sz w:val="28"/>
          <w:szCs w:val="28"/>
        </w:rPr>
        <w:t>安宁疗护</w:t>
      </w:r>
      <w:r>
        <w:rPr>
          <w:rFonts w:hint="eastAsia" w:ascii="宋体" w:hAnsi="宋体" w:eastAsia="宋体" w:cs="宋体"/>
          <w:sz w:val="28"/>
          <w:szCs w:val="28"/>
          <w:lang w:val="en-US" w:eastAsia="zh-CN"/>
        </w:rPr>
        <w:t>病房建设及管理方面</w:t>
      </w:r>
      <w:r>
        <w:rPr>
          <w:rFonts w:hint="eastAsia" w:ascii="宋体" w:hAnsi="宋体" w:eastAsia="宋体" w:cs="宋体"/>
          <w:sz w:val="28"/>
          <w:szCs w:val="28"/>
        </w:rPr>
        <w:t>提供参考。</w:t>
      </w:r>
    </w:p>
    <w:p>
      <w:pPr>
        <w:pStyle w:val="2"/>
        <w:spacing w:line="360" w:lineRule="auto"/>
        <w:ind w:left="0" w:firstLine="422" w:firstLineChars="150"/>
        <w:rPr>
          <w:rFonts w:hint="eastAsia"/>
        </w:rPr>
      </w:pPr>
      <w:r>
        <w:t>（三）标准的主要工作过程</w:t>
      </w:r>
    </w:p>
    <w:p>
      <w:pPr>
        <w:widowControl w:val="0"/>
        <w:adjustRightInd/>
        <w:snapToGrid/>
        <w:spacing w:before="196" w:after="0" w:line="360" w:lineRule="auto"/>
        <w:ind w:firstLine="703" w:firstLineChars="250"/>
        <w:jc w:val="both"/>
        <w:rPr>
          <w:rFonts w:hint="default" w:asciiTheme="minorHAnsi" w:hAnsiTheme="minorHAnsi" w:eastAsiaTheme="minorEastAsia"/>
          <w:b/>
          <w:kern w:val="2"/>
          <w:sz w:val="28"/>
          <w:szCs w:val="24"/>
          <w:lang w:val="en-US" w:eastAsia="zh-CN"/>
        </w:rPr>
      </w:pPr>
      <w:r>
        <w:rPr>
          <w:rFonts w:asciiTheme="minorHAnsi" w:hAnsiTheme="minorHAnsi" w:eastAsiaTheme="minorEastAsia"/>
          <w:b/>
          <w:kern w:val="2"/>
          <w:sz w:val="28"/>
          <w:szCs w:val="24"/>
        </w:rPr>
        <w:t>1</w:t>
      </w:r>
      <w:r>
        <w:rPr>
          <w:rFonts w:hint="eastAsia" w:asciiTheme="minorHAnsi" w:hAnsiTheme="minorHAnsi" w:eastAsiaTheme="minorEastAsia"/>
          <w:b/>
          <w:kern w:val="2"/>
          <w:sz w:val="28"/>
          <w:szCs w:val="24"/>
        </w:rPr>
        <w:t>.</w:t>
      </w:r>
      <w:r>
        <w:rPr>
          <w:rFonts w:hint="eastAsia" w:asciiTheme="minorHAnsi" w:hAnsiTheme="minorHAnsi" w:eastAsiaTheme="minorEastAsia"/>
          <w:b/>
          <w:kern w:val="2"/>
          <w:sz w:val="28"/>
          <w:szCs w:val="24"/>
          <w:lang w:val="en-US" w:eastAsia="zh-CN"/>
        </w:rPr>
        <w:t>组建团队</w:t>
      </w:r>
    </w:p>
    <w:p>
      <w:pPr>
        <w:pStyle w:val="6"/>
        <w:spacing w:before="205" w:line="360" w:lineRule="auto"/>
        <w:ind w:left="0" w:right="433" w:firstLine="685" w:firstLineChars="250"/>
      </w:pPr>
      <w:r>
        <w:rPr>
          <w:rFonts w:hint="eastAsia"/>
          <w:spacing w:val="-3"/>
        </w:rPr>
        <w:t>收到</w:t>
      </w:r>
      <w:r>
        <w:rPr>
          <w:rFonts w:hint="eastAsia"/>
          <w:spacing w:val="-11"/>
        </w:rPr>
        <w:t>地方标准修订项目计划</w:t>
      </w:r>
      <w:r>
        <w:rPr>
          <w:spacing w:val="-11"/>
        </w:rPr>
        <w:t>的通知</w:t>
      </w:r>
      <w:r>
        <w:rPr>
          <w:rFonts w:hint="eastAsia"/>
          <w:spacing w:val="-11"/>
        </w:rPr>
        <w:t>后，</w:t>
      </w:r>
      <w:r>
        <w:rPr>
          <w:rFonts w:hint="eastAsia"/>
          <w:spacing w:val="-11"/>
          <w:lang w:val="en-US" w:eastAsia="zh-CN"/>
        </w:rPr>
        <w:t>申请成功后，</w:t>
      </w:r>
      <w:r>
        <w:rPr>
          <w:spacing w:val="-3"/>
        </w:rPr>
        <w:t>牵头单位</w:t>
      </w:r>
      <w:r>
        <w:rPr>
          <w:rFonts w:hint="eastAsia" w:ascii="Times New Roman" w:eastAsia="宋体"/>
        </w:rPr>
        <w:t>湖南省</w:t>
      </w:r>
      <w:r>
        <w:rPr>
          <w:rFonts w:hint="eastAsia" w:ascii="Times New Roman" w:eastAsia="宋体"/>
          <w:lang w:val="en-US" w:eastAsia="zh-CN"/>
        </w:rPr>
        <w:t>肿瘤医院</w:t>
      </w:r>
      <w:r>
        <w:rPr>
          <w:rFonts w:hint="eastAsia" w:ascii="Times New Roman" w:eastAsia="宋体"/>
        </w:rPr>
        <w:t>立即成立标准制定工作组，对</w:t>
      </w:r>
      <w:r>
        <w:rPr>
          <w:rFonts w:hint="eastAsia"/>
          <w:spacing w:val="-3"/>
        </w:rPr>
        <w:t>标准制定进行</w:t>
      </w:r>
      <w:r>
        <w:rPr>
          <w:rFonts w:hint="eastAsia"/>
          <w:spacing w:val="-3"/>
          <w:lang w:val="en-US" w:eastAsia="zh-CN"/>
        </w:rPr>
        <w:t>总体规划</w:t>
      </w:r>
      <w:r>
        <w:rPr>
          <w:rFonts w:hint="eastAsia"/>
          <w:spacing w:val="-3"/>
        </w:rPr>
        <w:t>，</w:t>
      </w:r>
      <w:r>
        <w:rPr>
          <w:rFonts w:hint="eastAsia"/>
          <w:spacing w:val="-3"/>
          <w:lang w:val="en-US" w:eastAsia="zh-CN"/>
        </w:rPr>
        <w:t>确定人员分工，制定标准撰写计划。前期工作包括：现况调查，项目查新，需求调查，确定证据评价工具等。</w:t>
      </w:r>
      <w:r>
        <w:rPr>
          <w:rFonts w:hint="eastAsia" w:ascii="Times New Roman"/>
          <w:spacing w:val="-6"/>
          <w:lang w:val="en-US" w:eastAsia="zh-CN"/>
        </w:rPr>
        <w:t>8</w:t>
      </w:r>
      <w:r>
        <w:rPr>
          <w:rFonts w:hint="eastAsia"/>
          <w:spacing w:val="-3"/>
          <w:lang w:val="en-US" w:eastAsia="zh-CN"/>
        </w:rPr>
        <w:t>月</w:t>
      </w:r>
      <w:r>
        <w:rPr>
          <w:rFonts w:hint="eastAsia" w:ascii="Times New Roman"/>
          <w:spacing w:val="-6"/>
          <w:lang w:val="en-US" w:eastAsia="zh-CN"/>
        </w:rPr>
        <w:t>24</w:t>
      </w:r>
      <w:r>
        <w:rPr>
          <w:spacing w:val="-3"/>
        </w:rPr>
        <w:t>日，</w:t>
      </w:r>
      <w:r>
        <w:rPr>
          <w:rFonts w:hint="eastAsia"/>
          <w:spacing w:val="-3"/>
          <w:lang w:val="en-US" w:eastAsia="zh-CN"/>
        </w:rPr>
        <w:t>第一次</w:t>
      </w:r>
      <w:r>
        <w:rPr>
          <w:rFonts w:hint="eastAsia"/>
          <w:spacing w:val="-3"/>
        </w:rPr>
        <w:t>组织召开</w:t>
      </w:r>
      <w:r>
        <w:rPr>
          <w:rFonts w:hint="eastAsia"/>
          <w:spacing w:val="-3"/>
          <w:lang w:eastAsia="zh-CN"/>
        </w:rPr>
        <w:t>《</w:t>
      </w:r>
      <w:r>
        <w:rPr>
          <w:rFonts w:hint="eastAsia"/>
          <w:spacing w:val="-3"/>
          <w:lang w:val="en-US" w:eastAsia="zh-CN"/>
        </w:rPr>
        <w:t>标准</w:t>
      </w:r>
      <w:r>
        <w:rPr>
          <w:rFonts w:hint="eastAsia"/>
          <w:spacing w:val="-3"/>
          <w:lang w:eastAsia="zh-CN"/>
        </w:rPr>
        <w:t>》</w:t>
      </w:r>
      <w:r>
        <w:rPr>
          <w:rFonts w:hint="eastAsia"/>
          <w:spacing w:val="-3"/>
          <w:lang w:val="en-US" w:eastAsia="zh-CN"/>
        </w:rPr>
        <w:t>的讨论</w:t>
      </w:r>
      <w:r>
        <w:rPr>
          <w:rFonts w:hint="eastAsia"/>
          <w:spacing w:val="-3"/>
        </w:rPr>
        <w:t>会</w:t>
      </w:r>
      <w:r>
        <w:rPr>
          <w:rFonts w:hint="eastAsia"/>
          <w:spacing w:val="-10"/>
        </w:rPr>
        <w:t>。</w:t>
      </w:r>
    </w:p>
    <w:p>
      <w:pPr>
        <w:pStyle w:val="2"/>
        <w:spacing w:before="204" w:line="360" w:lineRule="auto"/>
        <w:ind w:left="0" w:leftChars="0" w:firstLine="0" w:firstLineChars="0"/>
        <w:rPr>
          <w:rFonts w:hint="eastAsia"/>
        </w:rPr>
      </w:pPr>
      <w:r>
        <w:rPr>
          <w:rFonts w:hint="eastAsia" w:ascii="Times New Roman" w:eastAsia="宋体"/>
          <w:sz w:val="28"/>
          <w:szCs w:val="28"/>
        </w:rPr>
        <w:t xml:space="preserve">         </w:t>
      </w:r>
      <w:r>
        <w:rPr>
          <w:rFonts w:hint="eastAsia" w:eastAsia="宋体"/>
          <w:lang w:val="en-US" w:eastAsia="zh-CN"/>
        </w:rPr>
        <w:t>2</w:t>
      </w:r>
      <w:r>
        <w:rPr>
          <w:rFonts w:hint="eastAsia"/>
        </w:rPr>
        <w:t>.</w:t>
      </w:r>
      <w:r>
        <w:t>收集、查阅、整理相关资料</w:t>
      </w:r>
    </w:p>
    <w:p>
      <w:pPr>
        <w:pStyle w:val="6"/>
        <w:spacing w:before="204" w:line="360" w:lineRule="auto"/>
        <w:ind w:left="0" w:right="342" w:firstLine="528" w:firstLineChars="200"/>
        <w:rPr>
          <w:rFonts w:hint="eastAsia"/>
        </w:rPr>
      </w:pPr>
      <w:r>
        <w:rPr>
          <w:spacing w:val="-8"/>
        </w:rPr>
        <w:t>根据项目内容确定具体的调研方案和计划后，标准小组按照项目</w:t>
      </w:r>
      <w:r>
        <w:rPr>
          <w:spacing w:val="-13"/>
        </w:rPr>
        <w:t>任务要求，迅速开展工作。首先查阅</w:t>
      </w:r>
      <w:r>
        <w:rPr>
          <w:rFonts w:hint="eastAsia"/>
          <w:spacing w:val="-13"/>
          <w:lang w:val="en-US" w:eastAsia="zh-CN"/>
        </w:rPr>
        <w:t>数据库中国知网、维普全文数据库、万方全文数据库、中国生物医学文献数据库以及澳大利亚乔安娜布里格斯研究所</w:t>
      </w:r>
      <w:r>
        <w:rPr>
          <w:rFonts w:hint="default" w:ascii="Times New Roman" w:hAnsi="Times New Roman" w:eastAsia="楷体" w:cs="Times New Roman"/>
          <w:spacing w:val="-13"/>
          <w:lang w:val="en-US" w:eastAsia="zh-CN"/>
        </w:rPr>
        <w:t>（Joanna Briggs Institute,JBI）、</w:t>
      </w:r>
      <w:r>
        <w:rPr>
          <w:rFonts w:hint="default"/>
          <w:spacing w:val="-13"/>
          <w:lang w:val="en-US" w:eastAsia="zh-CN"/>
        </w:rPr>
        <w:t>循证卫生保健中心数据库、</w:t>
      </w:r>
      <w:r>
        <w:rPr>
          <w:rFonts w:hint="default" w:ascii="Times New Roman" w:hAnsi="Times New Roman" w:eastAsia="楷体" w:cs="Times New Roman"/>
          <w:spacing w:val="-13"/>
          <w:lang w:val="en-US" w:eastAsia="zh-CN"/>
        </w:rPr>
        <w:t>The Cochrane Library、Pub Med、Embase、CINAHL、</w:t>
      </w:r>
      <w:r>
        <w:rPr>
          <w:rFonts w:hint="eastAsia"/>
          <w:spacing w:val="-13"/>
          <w:lang w:val="en-US" w:eastAsia="zh-CN"/>
        </w:rPr>
        <w:t>对安宁疗护病房管理相关的关键词进行文献检索。</w:t>
      </w:r>
      <w:r>
        <w:rPr>
          <w:spacing w:val="-13"/>
        </w:rPr>
        <w:t>对文献进行</w:t>
      </w:r>
      <w:r>
        <w:rPr>
          <w:spacing w:val="-9"/>
        </w:rPr>
        <w:t>了归纳、总结，了解</w:t>
      </w:r>
      <w:r>
        <w:rPr>
          <w:rFonts w:hint="eastAsia"/>
          <w:spacing w:val="-9"/>
          <w:lang w:val="en-US" w:eastAsia="zh-CN"/>
        </w:rPr>
        <w:t>安宁疗护病房管理方面</w:t>
      </w:r>
      <w:r>
        <w:rPr>
          <w:rFonts w:hint="eastAsia"/>
          <w:spacing w:val="-9"/>
        </w:rPr>
        <w:t>在</w:t>
      </w:r>
      <w:r>
        <w:rPr>
          <w:spacing w:val="-9"/>
        </w:rPr>
        <w:t xml:space="preserve">国内外的现状。其次， </w:t>
      </w:r>
      <w:r>
        <w:rPr>
          <w:spacing w:val="-10"/>
        </w:rPr>
        <w:t>收集、整理，查</w:t>
      </w:r>
      <w:r>
        <w:rPr>
          <w:spacing w:val="-12"/>
        </w:rPr>
        <w:t>阅与</w:t>
      </w:r>
      <w:r>
        <w:rPr>
          <w:rFonts w:hint="eastAsia"/>
          <w:spacing w:val="-12"/>
          <w:lang w:val="en-US" w:eastAsia="zh-CN"/>
        </w:rPr>
        <w:t>安宁疗护病房管理</w:t>
      </w:r>
      <w:r>
        <w:rPr>
          <w:spacing w:val="-12"/>
        </w:rPr>
        <w:t>相关的国内外法规、标准、规范和办法</w:t>
      </w:r>
      <w:r>
        <w:rPr>
          <w:spacing w:val="-7"/>
        </w:rPr>
        <w:t>。</w:t>
      </w:r>
    </w:p>
    <w:p>
      <w:pPr>
        <w:pStyle w:val="2"/>
        <w:spacing w:before="5" w:line="360" w:lineRule="auto"/>
        <w:ind w:left="0" w:firstLine="562" w:firstLineChars="200"/>
        <w:rPr>
          <w:rFonts w:hint="eastAsia"/>
        </w:rPr>
      </w:pPr>
      <w:r>
        <w:rPr>
          <w:rFonts w:hint="eastAsia"/>
          <w:lang w:val="en-US" w:eastAsia="zh-CN"/>
        </w:rPr>
        <w:t>3</w:t>
      </w:r>
      <w:r>
        <w:rPr>
          <w:rFonts w:hint="eastAsia"/>
        </w:rPr>
        <w:t>.调查数据统计与分析</w:t>
      </w:r>
    </w:p>
    <w:p>
      <w:pPr>
        <w:pStyle w:val="6"/>
        <w:spacing w:before="204" w:line="360" w:lineRule="auto"/>
        <w:ind w:left="0" w:right="342" w:firstLine="512" w:firstLineChars="200"/>
        <w:rPr>
          <w:rFonts w:hint="eastAsia"/>
          <w:spacing w:val="-12"/>
          <w:lang w:val="en-US" w:eastAsia="zh-CN"/>
        </w:rPr>
      </w:pPr>
      <w:r>
        <w:rPr>
          <w:rFonts w:hint="eastAsia"/>
          <w:spacing w:val="-12"/>
          <w:lang w:val="en-US" w:eastAsia="zh-CN"/>
        </w:rPr>
        <w:t>（一）国外安宁疗护实施情况</w:t>
      </w:r>
    </w:p>
    <w:p>
      <w:pPr>
        <w:pStyle w:val="6"/>
        <w:spacing w:before="204" w:line="360" w:lineRule="auto"/>
        <w:ind w:left="0" w:right="342" w:firstLine="512" w:firstLineChars="200"/>
        <w:rPr>
          <w:rFonts w:hint="default" w:ascii="Times New Roman" w:hAnsi="Times New Roman" w:cs="Times New Roman"/>
          <w:spacing w:val="-12"/>
          <w:lang w:val="en-US" w:eastAsia="zh-CN"/>
        </w:rPr>
      </w:pPr>
      <w:r>
        <w:rPr>
          <w:rFonts w:hint="default" w:ascii="Times New Roman" w:hAnsi="Times New Roman" w:cs="Times New Roman"/>
          <w:spacing w:val="-12"/>
          <w:lang w:val="en-US" w:eastAsia="zh-CN"/>
        </w:rPr>
        <w:t>现代安宁疗护创始人桑德斯女士于1967年在英国伦敦创办了世界上第一所现代化的宁养院——圣·克里斯多弗临终关怀院(St. Christopher’s Hospice)，成为现代安宁疗护发展的开端。目前欧洲、英国、美国及加拿大等国家和地区均相继制定了安宁疗护的相关指南/标准。英国的安宁疗护事业一直处于领先地位。英国不列颠哥伦比亚省指南和计划咨询委员会从入院资质、疼痛和症状管理、丧亲等方面制定了不可治愈疾病患者安宁疗护的指南，指南中各部分均涵括了评估内容</w:t>
      </w:r>
      <w:r>
        <w:rPr>
          <w:rFonts w:hint="default" w:ascii="Times New Roman" w:hAnsi="Times New Roman" w:cs="Times New Roman"/>
          <w:spacing w:val="-12"/>
          <w:lang w:eastAsia="zh-CN"/>
        </w:rPr>
        <w:t>英国政府重视临终关怀服务专业化，2009年，英国政府发布《临终关怀战略：高质量临终关怀的标志和测量标准》，旨在利用该标准为公众提供高质量的服务。</w:t>
      </w:r>
      <w:r>
        <w:rPr>
          <w:rFonts w:hint="default" w:ascii="Times New Roman" w:hAnsi="Times New Roman" w:cs="Times New Roman"/>
          <w:spacing w:val="-12"/>
          <w:lang w:val="en-US" w:eastAsia="zh-CN"/>
        </w:rPr>
        <w:t>美国安宁疗护起始于</w:t>
      </w:r>
      <w:r>
        <w:rPr>
          <w:rFonts w:hint="default" w:ascii="Times New Roman" w:hAnsi="Times New Roman" w:cs="Times New Roman"/>
          <w:spacing w:val="-12"/>
          <w:lang w:eastAsia="zh-CN"/>
        </w:rPr>
        <w:t>1974年，耶鲁大学护理学院院长Florence Wald牵头创立美国第一家安宁疗护机构。绝大多数的美国医院已提供安宁疗护服务，且有独立的机构——美国国家临终关怀和姑息护理认证委员会 (The National Board for Certification of Hospice</w:t>
      </w:r>
      <w:r>
        <w:rPr>
          <w:rFonts w:hint="default" w:ascii="Times New Roman" w:hAnsi="Times New Roman" w:cs="Times New Roman"/>
          <w:spacing w:val="-12"/>
          <w:lang w:val="en-US" w:eastAsia="zh-CN"/>
        </w:rPr>
        <w:t xml:space="preserve"> </w:t>
      </w:r>
      <w:r>
        <w:rPr>
          <w:rFonts w:hint="default" w:ascii="Times New Roman" w:hAnsi="Times New Roman" w:cs="Times New Roman"/>
          <w:spacing w:val="-12"/>
          <w:lang w:eastAsia="zh-CN"/>
        </w:rPr>
        <w:t>and Palliative Care Nueses, NBCHPN) 对从事安宁疗护的护理人员进行资格认证。2004年美国国家共识项目 (National Consensus Project, NCP) 制定了姑息照护的临床实践指南，旨在通过指南指导各健康照顾机构发展姑息照护项目，并促进现有的项目达到更高的质量标准。该指南在明确姑息照护的框架、培训领域以及质量标准的同时，也为安宁疗护与姑息护理的专业发展和实践指明了方向。澳大利亚</w:t>
      </w:r>
      <w:r>
        <w:rPr>
          <w:rFonts w:hint="default" w:ascii="Times New Roman" w:hAnsi="Times New Roman" w:cs="Times New Roman"/>
          <w:spacing w:val="-12"/>
          <w:lang w:val="en-US" w:eastAsia="zh-CN"/>
        </w:rPr>
        <w:t>的模式仿照英国</w:t>
      </w:r>
      <w:r>
        <w:rPr>
          <w:rFonts w:hint="default" w:ascii="Times New Roman" w:hAnsi="Times New Roman" w:cs="Times New Roman"/>
          <w:spacing w:val="-12"/>
          <w:lang w:eastAsia="zh-CN"/>
        </w:rPr>
        <w:t>，如今已有了独立的安宁疗护模式。1994年澳大利亚首次出版《澳大利亚临终关怀标准》，之后陆续出版了许多相关指南，调查显示，澳大利亚居民对慢性病临终关怀的接受度高达40%，在临终关怀机构去世的人数占死亡人数的1/4，目前全国约有560个社区卫生服务中心以及200个辅助卫生服务机构开展临终关怀服务。以上是目前国际上有关安宁疗护的指南及</w:t>
      </w:r>
      <w:r>
        <w:rPr>
          <w:rFonts w:hint="default" w:ascii="Times New Roman" w:hAnsi="Times New Roman" w:cs="Times New Roman"/>
          <w:spacing w:val="-12"/>
          <w:lang w:val="en-US" w:eastAsia="zh-CN"/>
        </w:rPr>
        <w:t>实践</w:t>
      </w:r>
      <w:r>
        <w:rPr>
          <w:rFonts w:hint="default" w:ascii="Times New Roman" w:hAnsi="Times New Roman" w:cs="Times New Roman"/>
          <w:spacing w:val="-12"/>
          <w:lang w:eastAsia="zh-CN"/>
        </w:rPr>
        <w:t>标准，</w:t>
      </w:r>
      <w:r>
        <w:rPr>
          <w:rFonts w:hint="default" w:ascii="Times New Roman" w:hAnsi="Times New Roman" w:cs="Times New Roman"/>
          <w:spacing w:val="-12"/>
          <w:lang w:val="en-US" w:eastAsia="zh-CN"/>
        </w:rPr>
        <w:t>针对各自国家的安宁疗护现状，开展实践工作。</w:t>
      </w:r>
    </w:p>
    <w:p>
      <w:pPr>
        <w:pStyle w:val="6"/>
        <w:spacing w:before="204" w:line="360" w:lineRule="auto"/>
        <w:ind w:left="0" w:right="342" w:firstLine="512" w:firstLineChars="200"/>
        <w:rPr>
          <w:rFonts w:hint="default" w:ascii="Times New Roman" w:hAnsi="Times New Roman" w:cs="Times New Roman"/>
          <w:spacing w:val="-12"/>
          <w:lang w:val="en-US" w:eastAsia="zh-CN"/>
        </w:rPr>
      </w:pPr>
      <w:r>
        <w:rPr>
          <w:rFonts w:hint="default" w:ascii="Times New Roman" w:hAnsi="Times New Roman" w:cs="Times New Roman"/>
          <w:spacing w:val="-12"/>
          <w:lang w:val="en-US" w:eastAsia="zh-CN"/>
        </w:rPr>
        <w:t>（二）国内安宁疗护实施情况</w:t>
      </w:r>
    </w:p>
    <w:p>
      <w:pPr>
        <w:pStyle w:val="6"/>
        <w:spacing w:before="204" w:line="360" w:lineRule="auto"/>
        <w:ind w:left="0" w:right="342" w:firstLine="512" w:firstLineChars="200"/>
        <w:rPr>
          <w:rFonts w:hint="default" w:ascii="Times New Roman" w:hAnsi="Times New Roman" w:cs="Times New Roman"/>
          <w:spacing w:val="-12"/>
          <w:lang w:val="en-US" w:eastAsia="zh-CN"/>
        </w:rPr>
      </w:pPr>
      <w:r>
        <w:rPr>
          <w:rFonts w:hint="default" w:ascii="Times New Roman" w:hAnsi="Times New Roman" w:cs="Times New Roman"/>
          <w:spacing w:val="-12"/>
          <w:lang w:val="en-US" w:eastAsia="zh-CN"/>
        </w:rPr>
        <w:t>中国台湾和中国香港地区较早开展安宁疗护工作。中国台湾地区于1990年成立了第一所安宁疗护住院机构。目前中国台湾安宁疗护病房的覆盖率已达到48%，并且安宁疗护已被纳入全民健康保险，具有健全的法律保障和丰富的经济支持。1986年中国香港成立善宁会，为丧亲者提供哀伤辅导，1992年成立第一个安宁疗护机构，开展了居家临终关怀服务。中国香港对其安宁疗护对象免费医治, 政府在公民的健康服务中做到了投入多、项目全、水平高，安宁疗养医院形成了一个网状结构的医疗康复体系。</w:t>
      </w:r>
    </w:p>
    <w:p>
      <w:pPr>
        <w:pStyle w:val="6"/>
        <w:numPr>
          <w:ilvl w:val="0"/>
          <w:numId w:val="0"/>
        </w:numPr>
        <w:spacing w:before="204" w:line="360" w:lineRule="auto"/>
        <w:ind w:leftChars="0" w:right="342" w:rightChars="0" w:firstLine="562" w:firstLineChars="200"/>
        <w:rPr>
          <w:rFonts w:hint="default" w:ascii="Times New Roman" w:hAnsi="Times New Roman" w:cs="Times New Roman" w:eastAsiaTheme="minorEastAsia"/>
          <w:b/>
          <w:bCs/>
          <w:kern w:val="2"/>
          <w:sz w:val="28"/>
          <w:szCs w:val="28"/>
          <w:lang w:val="en-US" w:eastAsia="zh-CN" w:bidi="ar-SA"/>
        </w:rPr>
      </w:pPr>
      <w:bookmarkStart w:id="0" w:name="_Toc72612610"/>
      <w:r>
        <w:rPr>
          <w:rFonts w:hint="default" w:ascii="Times New Roman" w:hAnsi="Times New Roman" w:cs="Times New Roman" w:eastAsiaTheme="minorEastAsia"/>
          <w:b/>
          <w:bCs/>
          <w:kern w:val="2"/>
          <w:sz w:val="28"/>
          <w:szCs w:val="28"/>
          <w:lang w:val="en-US" w:eastAsia="zh-CN" w:bidi="ar-SA"/>
        </w:rPr>
        <w:t>4.标准初稿完成</w:t>
      </w:r>
      <w:bookmarkEnd w:id="0"/>
      <w:r>
        <w:rPr>
          <w:rFonts w:hint="default" w:ascii="Times New Roman" w:hAnsi="Times New Roman" w:cs="Times New Roman"/>
          <w:b/>
          <w:bCs/>
          <w:kern w:val="2"/>
          <w:sz w:val="28"/>
          <w:szCs w:val="28"/>
          <w:lang w:val="en-US" w:eastAsia="zh-CN" w:bidi="ar-SA"/>
        </w:rPr>
        <w:t xml:space="preserve"> </w:t>
      </w:r>
    </w:p>
    <w:p>
      <w:pPr>
        <w:pStyle w:val="6"/>
        <w:numPr>
          <w:ilvl w:val="0"/>
          <w:numId w:val="0"/>
        </w:numPr>
        <w:spacing w:before="204" w:line="360" w:lineRule="auto"/>
        <w:ind w:leftChars="0" w:right="342" w:rightChars="0" w:firstLine="512" w:firstLineChars="200"/>
        <w:rPr>
          <w:rFonts w:hint="default" w:ascii="Times New Roman" w:hAnsi="Times New Roman" w:cs="Times New Roman"/>
        </w:rPr>
      </w:pPr>
      <w:r>
        <w:rPr>
          <w:rFonts w:hint="default" w:ascii="Times New Roman" w:hAnsi="Times New Roman" w:cs="Times New Roman"/>
          <w:spacing w:val="-12"/>
          <w:lang w:val="en-US" w:eastAsia="zh-CN"/>
        </w:rPr>
        <w:t>2021年3月-2021年6月，经过文献预检索，初步确定了《安宁疗护病房管理规范》标准的基本内容和框架，即：安宁疗护范围、总体原则、安宁疗护管理规范、人员培训、质量安全管理等。</w:t>
      </w:r>
      <w:r>
        <w:rPr>
          <w:rFonts w:hint="default" w:ascii="Times New Roman" w:hAnsi="Times New Roman" w:cs="Times New Roman"/>
        </w:rPr>
        <w:t>2021年</w:t>
      </w:r>
      <w:r>
        <w:rPr>
          <w:rFonts w:hint="default" w:ascii="Times New Roman" w:hAnsi="Times New Roman" w:cs="Times New Roman"/>
          <w:lang w:val="en-US" w:eastAsia="zh-CN"/>
        </w:rPr>
        <w:t>6</w:t>
      </w:r>
      <w:r>
        <w:rPr>
          <w:rFonts w:hint="default" w:ascii="Times New Roman" w:hAnsi="Times New Roman" w:cs="Times New Roman"/>
        </w:rPr>
        <w:t>月-2021年</w:t>
      </w:r>
      <w:r>
        <w:rPr>
          <w:rFonts w:hint="default" w:ascii="Times New Roman" w:hAnsi="Times New Roman" w:cs="Times New Roman"/>
          <w:lang w:val="en-US" w:eastAsia="zh-CN"/>
        </w:rPr>
        <w:t>8</w:t>
      </w:r>
      <w:r>
        <w:rPr>
          <w:rFonts w:hint="default" w:ascii="Times New Roman" w:hAnsi="Times New Roman" w:cs="Times New Roman"/>
        </w:rPr>
        <w:t>月，</w:t>
      </w:r>
      <w:r>
        <w:rPr>
          <w:rFonts w:hint="default" w:ascii="Times New Roman" w:hAnsi="Times New Roman" w:cs="Times New Roman"/>
          <w:lang w:val="en-US" w:eastAsia="zh-CN"/>
        </w:rPr>
        <w:t>进行</w:t>
      </w:r>
      <w:r>
        <w:rPr>
          <w:rFonts w:hint="default" w:ascii="Times New Roman" w:hAnsi="Times New Roman" w:cs="Times New Roman"/>
        </w:rPr>
        <w:t>评价证据，开展了广泛的预研工作，并编写形成了团体标准初稿。</w:t>
      </w: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right="342" w:rightChars="0"/>
        <w:rPr>
          <w:rFonts w:hint="eastAsia" w:ascii="Times New Roman" w:hAnsi="Times New Roman" w:cs="Times New Roman" w:eastAsiaTheme="minorEastAsia"/>
          <w:lang w:val="en-US" w:eastAsia="zh-CN"/>
        </w:rPr>
      </w:pPr>
    </w:p>
    <w:p>
      <w:pPr>
        <w:pStyle w:val="6"/>
        <w:numPr>
          <w:ilvl w:val="0"/>
          <w:numId w:val="0"/>
        </w:numPr>
        <w:spacing w:before="204" w:line="360" w:lineRule="auto"/>
        <w:ind w:right="342" w:right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drawing>
          <wp:anchor distT="0" distB="0" distL="114300" distR="114300" simplePos="0" relativeHeight="251660288" behindDoc="1" locked="0" layoutInCell="1" allowOverlap="1">
            <wp:simplePos x="0" y="0"/>
            <wp:positionH relativeFrom="column">
              <wp:posOffset>1358900</wp:posOffset>
            </wp:positionH>
            <wp:positionV relativeFrom="paragraph">
              <wp:posOffset>-58420</wp:posOffset>
            </wp:positionV>
            <wp:extent cx="2718435" cy="3626485"/>
            <wp:effectExtent l="0" t="0" r="37465" b="31115"/>
            <wp:wrapTight wrapText="bothSides">
              <wp:wrapPolygon>
                <wp:start x="0" y="0"/>
                <wp:lineTo x="0" y="21558"/>
                <wp:lineTo x="21494" y="21558"/>
                <wp:lineTo x="21494" y="0"/>
                <wp:lineTo x="0" y="0"/>
              </wp:wrapPolygon>
            </wp:wrapTight>
            <wp:docPr id="3" name="图片 3" descr="2fd2302bb37df3b971256dc33dd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d2302bb37df3b971256dc33dd4995"/>
                    <pic:cNvPicPr>
                      <a:picLocks noChangeAspect="1"/>
                    </pic:cNvPicPr>
                  </pic:nvPicPr>
                  <pic:blipFill>
                    <a:blip r:embed="rId7"/>
                    <a:stretch>
                      <a:fillRect/>
                    </a:stretch>
                  </pic:blipFill>
                  <pic:spPr>
                    <a:xfrm>
                      <a:off x="0" y="0"/>
                      <a:ext cx="2718435" cy="3626485"/>
                    </a:xfrm>
                    <a:prstGeom prst="rect">
                      <a:avLst/>
                    </a:prstGeom>
                  </pic:spPr>
                </pic:pic>
              </a:graphicData>
            </a:graphic>
          </wp:anchor>
        </w:drawing>
      </w: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6"/>
        <w:numPr>
          <w:ilvl w:val="0"/>
          <w:numId w:val="0"/>
        </w:numPr>
        <w:spacing w:before="204" w:line="360" w:lineRule="auto"/>
        <w:ind w:leftChars="0" w:right="342" w:rightChars="0" w:firstLine="560" w:firstLineChars="200"/>
        <w:rPr>
          <w:rFonts w:hint="eastAsia" w:ascii="Times New Roman" w:hAnsi="Times New Roman" w:cs="Times New Roman" w:eastAsiaTheme="minorEastAsia"/>
          <w:lang w:val="en-US" w:eastAsia="zh-CN"/>
        </w:rPr>
      </w:pPr>
    </w:p>
    <w:p>
      <w:pPr>
        <w:pStyle w:val="2"/>
        <w:spacing w:before="5" w:line="360" w:lineRule="auto"/>
        <w:ind w:left="0" w:leftChars="0" w:firstLine="0" w:firstLineChars="0"/>
        <w:jc w:val="both"/>
        <w:rPr>
          <w:rFonts w:hint="eastAsia" w:ascii="Times New Roman" w:hAnsi="Times New Roman" w:cs="Times New Roman"/>
          <w:lang w:val="en-US" w:eastAsia="zh-CN"/>
        </w:rPr>
      </w:pPr>
    </w:p>
    <w:p>
      <w:pPr>
        <w:pStyle w:val="2"/>
        <w:spacing w:before="5" w:line="360" w:lineRule="auto"/>
        <w:ind w:left="0" w:firstLine="420" w:firstLineChars="200"/>
        <w:jc w:val="center"/>
        <w:rPr>
          <w:rFonts w:hint="eastAsia" w:ascii="Times New Roman" w:hAnsi="Times New Roman" w:cs="Times New Roman"/>
          <w:lang w:val="en-US" w:eastAsia="zh-CN"/>
        </w:rPr>
      </w:pPr>
      <w:r>
        <w:rPr>
          <w:rFonts w:hint="eastAsia" w:ascii="Times New Roman" w:hAnsi="Times New Roman" w:cs="Times New Roman"/>
          <w:b w:val="0"/>
          <w:bCs w:val="0"/>
          <w:sz w:val="21"/>
          <w:szCs w:val="21"/>
          <w:lang w:val="en-US" w:eastAsia="zh-CN"/>
        </w:rPr>
        <w:t>图1初稿讨论会</w:t>
      </w:r>
    </w:p>
    <w:p>
      <w:pPr>
        <w:pStyle w:val="2"/>
        <w:spacing w:before="5" w:line="360" w:lineRule="auto"/>
        <w:ind w:left="0" w:firstLine="562" w:firstLineChars="200"/>
        <w:rPr>
          <w:rFonts w:hint="eastAsia" w:ascii="Times New Roman" w:hAnsi="Times New Roman" w:cs="Times New Roman"/>
          <w:lang w:val="en-US" w:eastAsia="zh-CN"/>
        </w:rPr>
      </w:pPr>
      <w:r>
        <w:rPr>
          <w:rFonts w:hint="eastAsia" w:ascii="Times New Roman" w:hAnsi="Times New Roman" w:cs="Times New Roman" w:eastAsiaTheme="minorEastAsia"/>
          <w:lang w:val="en-US" w:eastAsia="zh-CN"/>
        </w:rPr>
        <w:drawing>
          <wp:anchor distT="0" distB="0" distL="114300" distR="114300" simplePos="0" relativeHeight="251661312" behindDoc="1" locked="0" layoutInCell="1" allowOverlap="1">
            <wp:simplePos x="0" y="0"/>
            <wp:positionH relativeFrom="column">
              <wp:posOffset>1377315</wp:posOffset>
            </wp:positionH>
            <wp:positionV relativeFrom="paragraph">
              <wp:posOffset>64770</wp:posOffset>
            </wp:positionV>
            <wp:extent cx="2714625" cy="3621405"/>
            <wp:effectExtent l="0" t="0" r="0" b="0"/>
            <wp:wrapTight wrapText="bothSides">
              <wp:wrapPolygon>
                <wp:start x="0" y="0"/>
                <wp:lineTo x="0" y="21513"/>
                <wp:lineTo x="21524" y="21513"/>
                <wp:lineTo x="21524" y="0"/>
                <wp:lineTo x="0" y="0"/>
              </wp:wrapPolygon>
            </wp:wrapTight>
            <wp:docPr id="4" name="图片 4" descr="00f9f37de939660987f423a9105b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f9f37de939660987f423a9105b2eb"/>
                    <pic:cNvPicPr>
                      <a:picLocks noChangeAspect="1"/>
                    </pic:cNvPicPr>
                  </pic:nvPicPr>
                  <pic:blipFill>
                    <a:blip r:embed="rId8"/>
                    <a:stretch>
                      <a:fillRect/>
                    </a:stretch>
                  </pic:blipFill>
                  <pic:spPr>
                    <a:xfrm>
                      <a:off x="0" y="0"/>
                      <a:ext cx="2714625" cy="3621405"/>
                    </a:xfrm>
                    <a:prstGeom prst="rect">
                      <a:avLst/>
                    </a:prstGeom>
                  </pic:spPr>
                </pic:pic>
              </a:graphicData>
            </a:graphic>
          </wp:anchor>
        </w:drawing>
      </w: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jc w:val="center"/>
        <w:rPr>
          <w:rFonts w:hint="eastAsia" w:ascii="Times New Roman" w:hAnsi="Times New Roman" w:cs="Times New Roman"/>
          <w:lang w:val="en-US" w:eastAsia="zh-CN"/>
        </w:rPr>
      </w:pPr>
      <w:r>
        <w:rPr>
          <w:rFonts w:hint="eastAsia" w:ascii="宋体" w:hAnsi="宋体" w:eastAsia="宋体" w:cs="宋体"/>
          <w:sz w:val="21"/>
          <w:szCs w:val="21"/>
          <w:lang w:val="en-US" w:eastAsia="zh-CN"/>
        </w:rPr>
        <w:t>图2 标准修稿讨论会</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drawing>
          <wp:anchor distT="0" distB="0" distL="114300" distR="114300" simplePos="0" relativeHeight="251662336" behindDoc="1" locked="0" layoutInCell="1" allowOverlap="1">
            <wp:simplePos x="0" y="0"/>
            <wp:positionH relativeFrom="column">
              <wp:posOffset>1282700</wp:posOffset>
            </wp:positionH>
            <wp:positionV relativeFrom="paragraph">
              <wp:posOffset>140970</wp:posOffset>
            </wp:positionV>
            <wp:extent cx="2782570" cy="3712210"/>
            <wp:effectExtent l="0" t="0" r="0" b="0"/>
            <wp:wrapTight wrapText="bothSides">
              <wp:wrapPolygon>
                <wp:start x="0" y="0"/>
                <wp:lineTo x="0" y="21504"/>
                <wp:lineTo x="21492" y="21504"/>
                <wp:lineTo x="21492" y="0"/>
                <wp:lineTo x="0" y="0"/>
              </wp:wrapPolygon>
            </wp:wrapTight>
            <wp:docPr id="5" name="图片 5" descr="f5d88285222753660f1262f10a85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5d88285222753660f1262f10a85c65"/>
                    <pic:cNvPicPr>
                      <a:picLocks noChangeAspect="1"/>
                    </pic:cNvPicPr>
                  </pic:nvPicPr>
                  <pic:blipFill>
                    <a:blip r:embed="rId9"/>
                    <a:stretch>
                      <a:fillRect/>
                    </a:stretch>
                  </pic:blipFill>
                  <pic:spPr>
                    <a:xfrm>
                      <a:off x="0" y="0"/>
                      <a:ext cx="2782570" cy="3712210"/>
                    </a:xfrm>
                    <a:prstGeom prst="rect">
                      <a:avLst/>
                    </a:prstGeom>
                  </pic:spPr>
                </pic:pic>
              </a:graphicData>
            </a:graphic>
          </wp:anchor>
        </w:drawing>
      </w: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图3 标准修稿讨论会</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drawing>
          <wp:anchor distT="0" distB="0" distL="114300" distR="114300" simplePos="0" relativeHeight="251663360" behindDoc="1" locked="0" layoutInCell="1" allowOverlap="1">
            <wp:simplePos x="0" y="0"/>
            <wp:positionH relativeFrom="column">
              <wp:posOffset>1295400</wp:posOffset>
            </wp:positionH>
            <wp:positionV relativeFrom="paragraph">
              <wp:posOffset>46355</wp:posOffset>
            </wp:positionV>
            <wp:extent cx="2789555" cy="3720465"/>
            <wp:effectExtent l="0" t="0" r="4445" b="635"/>
            <wp:wrapTight wrapText="bothSides">
              <wp:wrapPolygon>
                <wp:start x="0" y="0"/>
                <wp:lineTo x="0" y="21530"/>
                <wp:lineTo x="21536" y="21530"/>
                <wp:lineTo x="21536" y="0"/>
                <wp:lineTo x="0" y="0"/>
              </wp:wrapPolygon>
            </wp:wrapTight>
            <wp:docPr id="6" name="图片 6" descr="a6a1356aaede0349d0dc50e72ecf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a1356aaede0349d0dc50e72ecfef6"/>
                    <pic:cNvPicPr>
                      <a:picLocks noChangeAspect="1"/>
                    </pic:cNvPicPr>
                  </pic:nvPicPr>
                  <pic:blipFill>
                    <a:blip r:embed="rId10"/>
                    <a:stretch>
                      <a:fillRect/>
                    </a:stretch>
                  </pic:blipFill>
                  <pic:spPr>
                    <a:xfrm>
                      <a:off x="0" y="0"/>
                      <a:ext cx="2789555" cy="3720465"/>
                    </a:xfrm>
                    <a:prstGeom prst="rect">
                      <a:avLst/>
                    </a:prstGeom>
                  </pic:spPr>
                </pic:pic>
              </a:graphicData>
            </a:graphic>
          </wp:anchor>
        </w:drawing>
      </w: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rPr>
          <w:rFonts w:hint="eastAsia" w:ascii="Times New Roman" w:hAnsi="Times New Roman" w:cs="Times New Roman"/>
          <w:lang w:val="en-US" w:eastAsia="zh-CN"/>
        </w:rPr>
      </w:pPr>
    </w:p>
    <w:p>
      <w:pPr>
        <w:spacing w:line="360" w:lineRule="auto"/>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图4 标准修稿讨论会</w:t>
      </w:r>
    </w:p>
    <w:p>
      <w:pPr>
        <w:spacing w:line="360" w:lineRule="auto"/>
        <w:rPr>
          <w:rFonts w:hint="eastAsia" w:ascii="Times New Roman" w:hAnsi="Times New Roman" w:cs="Times New Roman"/>
          <w:lang w:val="en-US" w:eastAsia="zh-CN"/>
        </w:rPr>
      </w:pPr>
      <w:bookmarkStart w:id="1" w:name="_GoBack"/>
      <w:bookmarkEnd w:id="1"/>
    </w:p>
    <w:p>
      <w:pPr>
        <w:pStyle w:val="2"/>
        <w:spacing w:before="5" w:line="360" w:lineRule="auto"/>
        <w:ind w:left="0" w:firstLine="562" w:firstLineChars="200"/>
        <w:rPr>
          <w:rFonts w:hint="default" w:ascii="Times New Roman" w:hAnsi="Times New Roman" w:cs="Times New Roman"/>
        </w:rPr>
      </w:pPr>
      <w:r>
        <w:rPr>
          <w:rFonts w:hint="eastAsia" w:ascii="Times New Roman" w:hAnsi="Times New Roman" w:cs="Times New Roman"/>
          <w:lang w:val="en-US" w:eastAsia="zh-CN"/>
        </w:rPr>
        <w:t>5.听取有关专家意见</w:t>
      </w:r>
    </w:p>
    <w:p>
      <w:pPr>
        <w:pStyle w:val="6"/>
        <w:spacing w:before="204" w:line="360" w:lineRule="auto"/>
        <w:ind w:left="0" w:right="295" w:firstLine="512" w:firstLineChars="200"/>
        <w:rPr>
          <w:rFonts w:hint="default" w:ascii="Times New Roman" w:hAnsi="Times New Roman" w:cs="Times New Roman"/>
          <w:lang w:val="en-US" w:eastAsia="zh-CN"/>
        </w:rPr>
      </w:pPr>
      <w:r>
        <w:rPr>
          <w:rFonts w:hint="default" w:ascii="Times New Roman" w:hAnsi="Times New Roman" w:cs="Times New Roman"/>
          <w:spacing w:val="-12"/>
        </w:rPr>
        <w:t>2021年</w:t>
      </w:r>
      <w:r>
        <w:rPr>
          <w:rFonts w:hint="default" w:ascii="Times New Roman" w:hAnsi="Times New Roman" w:cs="Times New Roman"/>
          <w:spacing w:val="-12"/>
          <w:lang w:val="en-US" w:eastAsia="zh-CN"/>
        </w:rPr>
        <w:t>9</w:t>
      </w:r>
      <w:r>
        <w:rPr>
          <w:rFonts w:hint="default" w:ascii="Times New Roman" w:hAnsi="Times New Roman" w:cs="Times New Roman"/>
          <w:spacing w:val="-12"/>
        </w:rPr>
        <w:t>月至</w:t>
      </w:r>
      <w:r>
        <w:rPr>
          <w:rFonts w:hint="default" w:ascii="Times New Roman" w:hAnsi="Times New Roman" w:cs="Times New Roman"/>
          <w:spacing w:val="-12"/>
          <w:lang w:val="en-US" w:eastAsia="zh-CN"/>
        </w:rPr>
        <w:t>12月</w:t>
      </w:r>
      <w:r>
        <w:rPr>
          <w:rFonts w:hint="default" w:ascii="Times New Roman" w:hAnsi="Times New Roman" w:cs="Times New Roman"/>
          <w:spacing w:val="-12"/>
        </w:rPr>
        <w:t>，</w:t>
      </w:r>
      <w:r>
        <w:rPr>
          <w:rFonts w:hint="default" w:ascii="Times New Roman" w:hAnsi="Times New Roman" w:cs="Times New Roman"/>
          <w:spacing w:val="-12"/>
          <w:lang w:val="en-US" w:eastAsia="zh-CN"/>
        </w:rPr>
        <w:t>前后多次组织</w:t>
      </w:r>
      <w:r>
        <w:rPr>
          <w:rFonts w:hint="default" w:ascii="Times New Roman" w:hAnsi="Times New Roman" w:cs="Times New Roman"/>
          <w:spacing w:val="-12"/>
        </w:rPr>
        <w:t>标准负责人，对标准进行逐条研讨论证。</w:t>
      </w:r>
      <w:r>
        <w:rPr>
          <w:rFonts w:hint="default" w:ascii="Times New Roman" w:hAnsi="Times New Roman" w:cs="Times New Roman"/>
        </w:rPr>
        <w:t>通过国内外相关标准数据，结合我省</w:t>
      </w:r>
      <w:r>
        <w:rPr>
          <w:rFonts w:hint="default" w:ascii="Times New Roman" w:hAnsi="Times New Roman" w:cs="Times New Roman"/>
          <w:lang w:val="en-US" w:eastAsia="zh-CN"/>
        </w:rPr>
        <w:t>安宁疗护病房建设</w:t>
      </w:r>
      <w:r>
        <w:rPr>
          <w:rFonts w:hint="default" w:ascii="Times New Roman" w:hAnsi="Times New Roman" w:cs="Times New Roman"/>
        </w:rPr>
        <w:t>实际情况， 形成标准意见稿。</w:t>
      </w:r>
      <w:r>
        <w:rPr>
          <w:rFonts w:hint="default" w:ascii="Times New Roman" w:hAnsi="Times New Roman" w:cs="Times New Roman"/>
          <w:lang w:val="en-US" w:eastAsia="zh-CN"/>
        </w:rPr>
        <w:t>于12月17</w:t>
      </w:r>
      <w:r>
        <w:rPr>
          <w:rFonts w:hint="default" w:ascii="Times New Roman" w:hAnsi="Times New Roman" w:cs="Times New Roman"/>
        </w:rPr>
        <w:t>日</w:t>
      </w:r>
      <w:r>
        <w:rPr>
          <w:rFonts w:hint="default" w:ascii="Times New Roman" w:hAnsi="Times New Roman" w:cs="Times New Roman"/>
          <w:lang w:val="en-US" w:eastAsia="zh-CN"/>
        </w:rPr>
        <w:t>为</w:t>
      </w:r>
      <w:r>
        <w:rPr>
          <w:rFonts w:hint="default" w:ascii="Times New Roman" w:hAnsi="Times New Roman" w:cs="Times New Roman"/>
        </w:rPr>
        <w:t>征求</w:t>
      </w:r>
      <w:r>
        <w:rPr>
          <w:rFonts w:hint="default" w:ascii="Times New Roman" w:hAnsi="Times New Roman" w:cs="Times New Roman"/>
          <w:lang w:val="en-US" w:eastAsia="zh-CN"/>
        </w:rPr>
        <w:t>市场、</w:t>
      </w:r>
      <w:r>
        <w:rPr>
          <w:rFonts w:hint="default" w:ascii="Times New Roman" w:hAnsi="Times New Roman" w:cs="Times New Roman"/>
        </w:rPr>
        <w:t>卫健等</w:t>
      </w:r>
      <w:r>
        <w:rPr>
          <w:rFonts w:hint="default" w:ascii="Times New Roman" w:hAnsi="Times New Roman" w:cs="Times New Roman"/>
          <w:lang w:val="en-US" w:eastAsia="zh-CN"/>
        </w:rPr>
        <w:t>专家领导</w:t>
      </w:r>
      <w:r>
        <w:rPr>
          <w:rFonts w:hint="default" w:ascii="Times New Roman" w:hAnsi="Times New Roman" w:cs="Times New Roman"/>
        </w:rPr>
        <w:t>的意见，</w:t>
      </w:r>
      <w:r>
        <w:rPr>
          <w:rFonts w:hint="default" w:ascii="Times New Roman" w:hAnsi="Times New Roman" w:cs="Times New Roman"/>
          <w:lang w:val="en-US" w:eastAsia="zh-CN"/>
        </w:rPr>
        <w:t>开启本标准定稿会。经过卫健专家领导的意见，进一步夯实基础，明确框架，充实内容。</w:t>
      </w:r>
    </w:p>
    <w:p>
      <w:pPr>
        <w:pStyle w:val="6"/>
        <w:spacing w:before="204" w:line="360" w:lineRule="auto"/>
        <w:ind w:left="0" w:right="295" w:firstLine="560" w:firstLineChars="200"/>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267835" cy="3201035"/>
            <wp:effectExtent l="0" t="0" r="12065" b="12065"/>
            <wp:docPr id="1" name="图片 1" descr="42b71f566ce52cd373b12ecb6ed7c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b71f566ce52cd373b12ecb6ed7c1e"/>
                    <pic:cNvPicPr>
                      <a:picLocks noChangeAspect="1"/>
                    </pic:cNvPicPr>
                  </pic:nvPicPr>
                  <pic:blipFill>
                    <a:blip r:embed="rId11"/>
                    <a:stretch>
                      <a:fillRect/>
                    </a:stretch>
                  </pic:blipFill>
                  <pic:spPr>
                    <a:xfrm>
                      <a:off x="0" y="0"/>
                      <a:ext cx="4267835" cy="3201035"/>
                    </a:xfrm>
                    <a:prstGeom prst="rect">
                      <a:avLst/>
                    </a:prstGeom>
                  </pic:spPr>
                </pic:pic>
              </a:graphicData>
            </a:graphic>
          </wp:inline>
        </w:drawing>
      </w:r>
    </w:p>
    <w:p>
      <w:pPr>
        <w:pStyle w:val="6"/>
        <w:spacing w:before="204" w:line="360" w:lineRule="auto"/>
        <w:ind w:left="0" w:right="295" w:firstLine="560" w:firstLineChars="200"/>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sz w:val="21"/>
          <w:szCs w:val="21"/>
          <w:lang w:val="en-US" w:eastAsia="zh-CN"/>
        </w:rPr>
        <w:t>图5 《安宁疗护病房管理规范》定稿会</w:t>
      </w:r>
    </w:p>
    <w:p>
      <w:pPr>
        <w:pStyle w:val="6"/>
        <w:spacing w:before="204" w:line="360" w:lineRule="auto"/>
        <w:ind w:right="295"/>
        <w:rPr>
          <w:rFonts w:hint="default" w:ascii="Times New Roman" w:hAnsi="Times New Roman" w:cs="Times New Roman" w:eastAsiaTheme="minorEastAsia"/>
          <w:b/>
          <w:bCs/>
          <w:kern w:val="2"/>
          <w:sz w:val="28"/>
          <w:szCs w:val="28"/>
          <w:lang w:val="en-US" w:eastAsia="zh-CN" w:bidi="ar-SA"/>
        </w:rPr>
      </w:pPr>
      <w:r>
        <w:rPr>
          <w:rFonts w:hint="eastAsia" w:ascii="Times New Roman" w:hAnsi="Times New Roman" w:cs="Times New Roman"/>
          <w:b/>
          <w:bCs/>
          <w:kern w:val="2"/>
          <w:sz w:val="28"/>
          <w:szCs w:val="28"/>
          <w:lang w:val="en-US" w:eastAsia="zh-CN" w:bidi="ar-SA"/>
        </w:rPr>
        <w:t>6</w:t>
      </w:r>
      <w:r>
        <w:rPr>
          <w:rFonts w:hint="eastAsia" w:ascii="Times New Roman" w:hAnsi="Times New Roman" w:cs="Times New Roman" w:eastAsiaTheme="minorEastAsia"/>
          <w:b/>
          <w:bCs/>
          <w:kern w:val="2"/>
          <w:sz w:val="28"/>
          <w:szCs w:val="28"/>
          <w:lang w:val="en-US" w:eastAsia="zh-CN" w:bidi="ar-SA"/>
        </w:rPr>
        <w:t>.</w:t>
      </w:r>
      <w:r>
        <w:rPr>
          <w:rFonts w:hint="default" w:ascii="Times New Roman" w:hAnsi="Times New Roman" w:cs="Times New Roman" w:eastAsiaTheme="minorEastAsia"/>
          <w:b/>
          <w:bCs/>
          <w:kern w:val="2"/>
          <w:sz w:val="28"/>
          <w:szCs w:val="28"/>
          <w:lang w:val="en-US" w:eastAsia="zh-CN" w:bidi="ar-SA"/>
        </w:rPr>
        <w:t>完善标准征求意见稿</w:t>
      </w:r>
    </w:p>
    <w:p>
      <w:pPr>
        <w:pStyle w:val="6"/>
        <w:spacing w:before="204" w:line="360" w:lineRule="auto"/>
        <w:ind w:left="0" w:right="295" w:firstLine="560" w:firstLineChars="200"/>
      </w:pPr>
      <w:r>
        <w:rPr>
          <w:rFonts w:hint="default" w:ascii="Times New Roman" w:hAnsi="Times New Roman" w:cs="Times New Roman"/>
          <w:lang w:val="en-US" w:eastAsia="zh-CN"/>
        </w:rPr>
        <w:t>2022年2月，将征集意见稿和编制说明发送给共识组之外的专家和使用人群进行外审，将标准征求意见稿向起草各单位或专家发出征求意见：截止到2月底，共收到相关建议和意见8</w:t>
      </w:r>
      <w:r>
        <w:rPr>
          <w:rFonts w:hint="eastAsia" w:ascii="Times New Roman" w:hAnsi="Times New Roman" w:cs="Times New Roman"/>
          <w:lang w:val="en-US" w:eastAsia="zh-CN"/>
        </w:rPr>
        <w:t>2</w:t>
      </w:r>
      <w:r>
        <w:rPr>
          <w:rFonts w:hint="default" w:ascii="Times New Roman" w:hAnsi="Times New Roman" w:cs="Times New Roman"/>
          <w:lang w:val="en-US" w:eastAsia="zh-CN"/>
        </w:rPr>
        <w:t>条。 起草工作组对收集到的意见进行了认真分析和处理，采纳40条，不采纳4</w:t>
      </w:r>
      <w:r>
        <w:rPr>
          <w:rFonts w:hint="eastAsia" w:ascii="Times New Roman" w:hAnsi="Times New Roman" w:cs="Times New Roman"/>
          <w:lang w:val="en-US" w:eastAsia="zh-CN"/>
        </w:rPr>
        <w:t>2</w:t>
      </w:r>
      <w:r>
        <w:rPr>
          <w:rFonts w:hint="default" w:ascii="Times New Roman" w:hAnsi="Times New Roman" w:cs="Times New Roman"/>
          <w:lang w:val="en-US" w:eastAsia="zh-CN"/>
        </w:rPr>
        <w:t>条，</w:t>
      </w:r>
      <w:r>
        <w:rPr>
          <w:spacing w:val="-11"/>
        </w:rPr>
        <w:t>标准起草小组对《</w:t>
      </w:r>
      <w:r>
        <w:rPr>
          <w:rFonts w:hint="eastAsia"/>
          <w:lang w:val="en-US" w:eastAsia="zh-CN"/>
        </w:rPr>
        <w:t>安宁疗护病房管理规范</w:t>
      </w:r>
      <w:r>
        <w:rPr>
          <w:spacing w:val="-11"/>
        </w:rPr>
        <w:t>》</w:t>
      </w:r>
      <w:r>
        <w:rPr>
          <w:spacing w:val="-3"/>
        </w:rPr>
        <w:t>标准征求意见稿进行了修订和完善。</w:t>
      </w:r>
    </w:p>
    <w:p>
      <w:pPr>
        <w:pStyle w:val="2"/>
        <w:spacing w:line="360" w:lineRule="auto"/>
        <w:ind w:left="0" w:firstLine="562" w:firstLineChars="200"/>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.撰写编制说明书</w:t>
      </w:r>
    </w:p>
    <w:p>
      <w:pPr>
        <w:pStyle w:val="6"/>
        <w:spacing w:before="204" w:line="360" w:lineRule="auto"/>
        <w:ind w:left="0" w:right="436" w:firstLine="560" w:firstLineChars="200"/>
        <w:rPr>
          <w:rFonts w:ascii="Times New Roman" w:eastAsia="Times New Roman"/>
        </w:rPr>
      </w:pPr>
      <w:r>
        <w:rPr>
          <w:rFonts w:ascii="Times New Roman" w:eastAsia="Times New Roman"/>
        </w:rPr>
        <w:t xml:space="preserve"> 经过多次讨论、研究、征求意见，并对标准草案进行多次反复修改于 20</w:t>
      </w:r>
      <w:r>
        <w:rPr>
          <w:rFonts w:hint="eastAsia" w:ascii="Times New Roman" w:eastAsia="Times New Roman"/>
        </w:rPr>
        <w:t>2</w:t>
      </w:r>
      <w:r>
        <w:rPr>
          <w:rFonts w:hint="eastAsia" w:ascii="Times New Roman" w:eastAsia="宋体"/>
          <w:lang w:val="en-US" w:eastAsia="zh-CN"/>
        </w:rPr>
        <w:t>2</w:t>
      </w:r>
      <w:r>
        <w:rPr>
          <w:rFonts w:ascii="Times New Roman" w:eastAsia="Times New Roman"/>
        </w:rPr>
        <w:t xml:space="preserve"> 年 </w:t>
      </w:r>
      <w:r>
        <w:rPr>
          <w:rFonts w:hint="eastAsia" w:ascii="Times New Roman" w:eastAsia="Times New Roman"/>
        </w:rPr>
        <w:t>5</w:t>
      </w:r>
      <w:r>
        <w:rPr>
          <w:rFonts w:ascii="Times New Roman" w:eastAsia="Times New Roman"/>
        </w:rPr>
        <w:t>月 形成《</w:t>
      </w:r>
      <w:r>
        <w:rPr>
          <w:rFonts w:hint="eastAsia" w:ascii="Times New Roman" w:eastAsia="宋体"/>
          <w:lang w:val="en-US" w:eastAsia="zh-CN"/>
        </w:rPr>
        <w:t>安宁疗护病房</w:t>
      </w:r>
      <w:r>
        <w:rPr>
          <w:rFonts w:hint="eastAsia" w:ascii="Times New Roman" w:eastAsia="Times New Roman"/>
        </w:rPr>
        <w:t>管理</w:t>
      </w:r>
      <w:r>
        <w:rPr>
          <w:rFonts w:hint="eastAsia" w:ascii="Times New Roman" w:eastAsia="宋体"/>
          <w:lang w:val="en-US" w:eastAsia="zh-CN"/>
        </w:rPr>
        <w:t>规范</w:t>
      </w:r>
      <w:r>
        <w:rPr>
          <w:rFonts w:ascii="Times New Roman" w:eastAsia="Times New Roman"/>
        </w:rPr>
        <w:t>》标准</w:t>
      </w:r>
      <w:r>
        <w:rPr>
          <w:rFonts w:hint="eastAsia" w:ascii="Times New Roman" w:eastAsia="Times New Roman"/>
        </w:rPr>
        <w:t>报送</w:t>
      </w:r>
      <w:r>
        <w:rPr>
          <w:rFonts w:ascii="Times New Roman" w:eastAsia="Times New Roman"/>
        </w:rPr>
        <w:t>稿、编制说明及其附件，报送</w:t>
      </w:r>
      <w:r>
        <w:rPr>
          <w:rFonts w:hint="eastAsia" w:ascii="Times New Roman" w:eastAsia="Times New Roman"/>
        </w:rPr>
        <w:t>湖南省市场监管局标准化处</w:t>
      </w:r>
      <w:r>
        <w:rPr>
          <w:rFonts w:ascii="Times New Roman" w:eastAsia="Times New Roman"/>
        </w:rPr>
        <w:t>。</w:t>
      </w:r>
    </w:p>
    <w:p>
      <w:pPr>
        <w:pStyle w:val="2"/>
        <w:spacing w:line="360" w:lineRule="auto"/>
        <w:ind w:left="0" w:firstLine="562" w:firstLineChars="200"/>
        <w:rPr>
          <w:rFonts w:hint="eastAsia"/>
        </w:rPr>
      </w:pPr>
      <w:r>
        <w:t>二、标准格式编制依据</w:t>
      </w:r>
    </w:p>
    <w:p>
      <w:pPr>
        <w:pStyle w:val="6"/>
        <w:spacing w:before="204" w:line="360" w:lineRule="auto"/>
        <w:ind w:left="0" w:right="376" w:firstLine="560" w:firstLineChars="200"/>
        <w:rPr>
          <w:rFonts w:hint="eastAsia"/>
        </w:rPr>
      </w:pPr>
      <w:r>
        <w:t>本标准遵循</w:t>
      </w:r>
      <w:r>
        <w:rPr>
          <w:rFonts w:ascii="Times New Roman" w:eastAsia="Times New Roman"/>
        </w:rPr>
        <w:t>GB/T 1.1</w:t>
      </w:r>
      <w:r>
        <w:t>－</w:t>
      </w:r>
      <w:r>
        <w:rPr>
          <w:rFonts w:hint="eastAsia" w:ascii="Times New Roman"/>
        </w:rPr>
        <w:t>2020</w:t>
      </w:r>
      <w:r>
        <w:t xml:space="preserve">《标准化工作导则第 </w:t>
      </w:r>
      <w:r>
        <w:rPr>
          <w:rFonts w:ascii="Times New Roman" w:eastAsia="Times New Roman"/>
        </w:rPr>
        <w:t xml:space="preserve">1 </w:t>
      </w:r>
      <w:r>
        <w:t>部分：标准</w:t>
      </w:r>
      <w:r>
        <w:rPr>
          <w:rFonts w:hint="eastAsia"/>
        </w:rPr>
        <w:t>化文件</w:t>
      </w:r>
      <w:r>
        <w:t>的结构和</w:t>
      </w:r>
      <w:r>
        <w:rPr>
          <w:rFonts w:hint="eastAsia"/>
        </w:rPr>
        <w:t>起草规则</w:t>
      </w:r>
      <w:r>
        <w:t>》给出的规则起草。</w:t>
      </w:r>
    </w:p>
    <w:p>
      <w:pPr>
        <w:pStyle w:val="2"/>
        <w:spacing w:line="360" w:lineRule="auto"/>
        <w:ind w:left="0" w:firstLine="422" w:firstLineChars="150"/>
        <w:rPr>
          <w:rFonts w:hint="eastAsia"/>
        </w:rPr>
      </w:pPr>
      <w:r>
        <w:t>（一）标准编制原则标准的编制过程中，严格按照以下原则：</w:t>
      </w:r>
    </w:p>
    <w:p>
      <w:pPr>
        <w:pStyle w:val="6"/>
        <w:spacing w:line="360" w:lineRule="auto"/>
        <w:ind w:left="0" w:right="435" w:firstLine="420" w:firstLineChars="150"/>
        <w:rPr>
          <w:rFonts w:hint="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本标准的制定工作遵循“统一性、协调性、适用性、一致性、规范性”的原则，本着先进性、科学性、合理性和可操作性的原则</w:t>
      </w:r>
      <w:r>
        <w:rPr>
          <w:rFonts w:hint="eastAsia" w:cstheme="minorBidi"/>
          <w:b w:val="0"/>
          <w:bCs w:val="0"/>
          <w:kern w:val="2"/>
          <w:sz w:val="28"/>
          <w:szCs w:val="28"/>
          <w:lang w:val="en-US" w:eastAsia="zh-CN" w:bidi="ar-SA"/>
        </w:rPr>
        <w:t xml:space="preserve">。                 </w:t>
      </w:r>
    </w:p>
    <w:p>
      <w:pPr>
        <w:pStyle w:val="6"/>
        <w:spacing w:line="360" w:lineRule="auto"/>
        <w:ind w:left="0" w:right="435" w:firstLine="422" w:firstLineChars="150"/>
        <w:rPr>
          <w:rFonts w:hint="eastAsia"/>
          <w:b/>
        </w:rPr>
      </w:pPr>
      <w:r>
        <w:rPr>
          <w:b/>
        </w:rPr>
        <w:t>（</w:t>
      </w:r>
      <w:r>
        <w:rPr>
          <w:rFonts w:hint="eastAsia"/>
          <w:b/>
          <w:lang w:val="en-US" w:eastAsia="zh-CN"/>
        </w:rPr>
        <w:t>二</w:t>
      </w:r>
      <w:r>
        <w:rPr>
          <w:b/>
        </w:rPr>
        <w:t>）</w:t>
      </w:r>
      <w:r>
        <w:rPr>
          <w:rFonts w:asciiTheme="minorHAnsi" w:hAnsiTheme="minorHAnsi" w:eastAsiaTheme="minorEastAsia" w:cstheme="minorBidi"/>
          <w:b/>
          <w:bCs/>
          <w:kern w:val="2"/>
          <w:sz w:val="28"/>
          <w:szCs w:val="28"/>
          <w:lang w:val="en-US" w:eastAsia="zh-CN" w:bidi="ar-SA"/>
        </w:rPr>
        <w:t>与现行法律、法规、标准的关系</w:t>
      </w:r>
    </w:p>
    <w:p>
      <w:pPr>
        <w:spacing w:line="360" w:lineRule="auto"/>
        <w:ind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本标准与相关法律、法规、规章及相关标准协调一致，没有冲突。</w:t>
      </w:r>
    </w:p>
    <w:p>
      <w:pPr>
        <w:pStyle w:val="6"/>
        <w:spacing w:line="360" w:lineRule="auto"/>
        <w:ind w:left="0" w:right="435" w:firstLine="422" w:firstLineChars="150"/>
        <w:rPr>
          <w:rFonts w:hint="eastAsia"/>
          <w:b/>
        </w:rPr>
      </w:pPr>
      <w:r>
        <w:rPr>
          <w:b/>
        </w:rPr>
        <w:t>（三）标准定义及适用范围</w:t>
      </w:r>
    </w:p>
    <w:p>
      <w:pPr>
        <w:pStyle w:val="6"/>
        <w:spacing w:line="360" w:lineRule="auto"/>
        <w:ind w:left="0" w:right="435" w:firstLine="420" w:firstLineChars="15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本文件规定了安宁疗护病房管理的术语和定义、总体要求、流程管理以及运行管理。</w:t>
      </w:r>
    </w:p>
    <w:p>
      <w:pPr>
        <w:pStyle w:val="6"/>
        <w:spacing w:line="360" w:lineRule="auto"/>
        <w:ind w:left="0" w:right="435" w:firstLine="420" w:firstLineChars="15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本文件适用于各级各类开展安宁疗护的医疗机构。</w:t>
      </w:r>
    </w:p>
    <w:p>
      <w:pPr>
        <w:pStyle w:val="6"/>
        <w:spacing w:line="360" w:lineRule="auto"/>
        <w:ind w:left="0" w:right="435" w:firstLine="422" w:firstLineChars="150"/>
        <w:rPr>
          <w:rFonts w:hint="eastAsia"/>
          <w:b/>
        </w:rPr>
      </w:pPr>
      <w:r>
        <w:rPr>
          <w:b/>
        </w:rPr>
        <w:t>（四）标准技术要求</w:t>
      </w:r>
    </w:p>
    <w:p>
      <w:pPr>
        <w:spacing w:line="360" w:lineRule="auto"/>
        <w:ind w:firstLine="508" w:firstLineChars="200"/>
        <w:rPr>
          <w:rFonts w:hint="eastAsia" w:asciiTheme="minorHAnsi" w:hAnsiTheme="minorHAnsi" w:eastAsiaTheme="minorEastAsia" w:cstheme="minorBidi"/>
          <w:spacing w:val="-13"/>
          <w:kern w:val="2"/>
          <w:sz w:val="28"/>
          <w:szCs w:val="28"/>
          <w:lang w:val="en-US" w:eastAsia="zh-CN" w:bidi="ar-SA"/>
        </w:rPr>
      </w:pPr>
      <w:r>
        <w:rPr>
          <w:rFonts w:hint="eastAsia" w:asciiTheme="minorHAnsi" w:hAnsiTheme="minorHAnsi" w:eastAsiaTheme="minorEastAsia" w:cstheme="minorBidi"/>
          <w:spacing w:val="-13"/>
          <w:kern w:val="2"/>
          <w:sz w:val="28"/>
          <w:szCs w:val="28"/>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rPr>
          <w:rFonts w:hint="eastAsia" w:asciiTheme="minorHAnsi" w:hAnsiTheme="minorHAnsi" w:eastAsiaTheme="minorEastAsia" w:cstheme="minorBidi"/>
          <w:spacing w:val="-13"/>
          <w:kern w:val="2"/>
          <w:sz w:val="28"/>
          <w:szCs w:val="28"/>
          <w:lang w:val="en-US" w:eastAsia="zh-CN" w:bidi="ar-SA"/>
        </w:rPr>
      </w:pPr>
    </w:p>
    <w:p>
      <w:pPr>
        <w:spacing w:line="360" w:lineRule="auto"/>
        <w:rPr>
          <w:rFonts w:hint="default" w:ascii="Times New Roman" w:hAnsi="Times New Roman" w:cs="Times New Roman" w:eastAsiaTheme="minorEastAsia"/>
          <w:spacing w:val="-13"/>
          <w:kern w:val="2"/>
          <w:sz w:val="28"/>
          <w:szCs w:val="28"/>
          <w:lang w:val="en-US" w:eastAsia="zh-CN" w:bidi="ar-SA"/>
        </w:rPr>
      </w:pPr>
      <w:r>
        <w:rPr>
          <w:rFonts w:hint="default" w:ascii="Times New Roman" w:hAnsi="Times New Roman" w:cs="Times New Roman" w:eastAsiaTheme="minorEastAsia"/>
          <w:spacing w:val="-13"/>
          <w:kern w:val="2"/>
          <w:sz w:val="28"/>
          <w:szCs w:val="28"/>
          <w:lang w:val="en-US" w:eastAsia="zh-CN" w:bidi="ar-SA"/>
        </w:rPr>
        <w:t>WS 308—2019医疗机构消防安全管理</w:t>
      </w:r>
    </w:p>
    <w:p>
      <w:pPr>
        <w:spacing w:line="360" w:lineRule="auto"/>
        <w:rPr>
          <w:rFonts w:hint="default" w:ascii="Times New Roman" w:hAnsi="Times New Roman" w:cs="Times New Roman" w:eastAsiaTheme="minorEastAsia"/>
          <w:spacing w:val="-13"/>
          <w:kern w:val="2"/>
          <w:sz w:val="28"/>
          <w:szCs w:val="28"/>
          <w:lang w:val="en-US" w:eastAsia="zh-CN" w:bidi="ar-SA"/>
        </w:rPr>
      </w:pPr>
      <w:r>
        <w:rPr>
          <w:rFonts w:hint="default" w:ascii="Times New Roman" w:hAnsi="Times New Roman" w:cs="Times New Roman" w:eastAsiaTheme="minorEastAsia"/>
          <w:spacing w:val="-13"/>
          <w:kern w:val="2"/>
          <w:sz w:val="28"/>
          <w:szCs w:val="28"/>
          <w:lang w:val="en-US" w:eastAsia="zh-CN" w:bidi="ar-SA"/>
        </w:rPr>
        <w:t>WS/T 510—2016病区医院感染管理规范</w:t>
      </w:r>
    </w:p>
    <w:p>
      <w:pPr>
        <w:spacing w:line="360" w:lineRule="auto"/>
        <w:rPr>
          <w:rFonts w:hint="default" w:ascii="Times New Roman" w:hAnsi="Times New Roman" w:cs="Times New Roman" w:eastAsiaTheme="minorEastAsia"/>
          <w:spacing w:val="-13"/>
          <w:kern w:val="2"/>
          <w:sz w:val="28"/>
          <w:szCs w:val="28"/>
          <w:lang w:val="en-US" w:eastAsia="zh-CN" w:bidi="ar-SA"/>
        </w:rPr>
      </w:pPr>
      <w:r>
        <w:rPr>
          <w:rFonts w:hint="default" w:ascii="Times New Roman" w:hAnsi="Times New Roman" w:cs="Times New Roman" w:eastAsiaTheme="minorEastAsia"/>
          <w:spacing w:val="-13"/>
          <w:kern w:val="2"/>
          <w:sz w:val="28"/>
          <w:szCs w:val="28"/>
          <w:lang w:val="en-US" w:eastAsia="zh-CN" w:bidi="ar-SA"/>
        </w:rPr>
        <w:t>WS/T 653—2019 医院病房床单位设施</w:t>
      </w:r>
    </w:p>
    <w:p>
      <w:pPr>
        <w:spacing w:line="360" w:lineRule="auto"/>
        <w:rPr>
          <w:rFonts w:hint="default" w:ascii="Times New Roman" w:hAnsi="Times New Roman" w:cs="Times New Roman" w:eastAsiaTheme="minorEastAsia"/>
          <w:spacing w:val="-13"/>
          <w:kern w:val="2"/>
          <w:sz w:val="28"/>
          <w:szCs w:val="28"/>
          <w:lang w:val="en-US" w:eastAsia="zh-CN" w:bidi="ar-SA"/>
        </w:rPr>
      </w:pPr>
      <w:r>
        <w:rPr>
          <w:rFonts w:hint="default" w:ascii="Times New Roman" w:hAnsi="Times New Roman" w:cs="Times New Roman" w:eastAsiaTheme="minorEastAsia"/>
          <w:spacing w:val="-13"/>
          <w:kern w:val="2"/>
          <w:sz w:val="28"/>
          <w:szCs w:val="28"/>
          <w:lang w:val="en-US" w:eastAsia="zh-CN" w:bidi="ar-SA"/>
        </w:rPr>
        <w:t xml:space="preserve">GB 50763-2012 无障碍设计规范 </w:t>
      </w:r>
    </w:p>
    <w:p>
      <w:pPr>
        <w:pStyle w:val="2"/>
        <w:spacing w:before="204" w:line="360" w:lineRule="auto"/>
        <w:ind w:left="0" w:right="436" w:firstLine="534" w:firstLineChars="200"/>
        <w:rPr>
          <w:rFonts w:hint="eastAsia"/>
        </w:rPr>
      </w:pPr>
      <w:r>
        <w:rPr>
          <w:spacing w:val="-7"/>
        </w:rPr>
        <w:t>三、主要试验</w:t>
      </w:r>
      <w:r>
        <w:rPr>
          <w:spacing w:val="-3"/>
        </w:rPr>
        <w:t>（</w:t>
      </w:r>
      <w:r>
        <w:rPr>
          <w:spacing w:val="-2"/>
        </w:rPr>
        <w:t>验证</w:t>
      </w:r>
      <w:r>
        <w:rPr>
          <w:spacing w:val="-17"/>
        </w:rPr>
        <w:t>）</w:t>
      </w:r>
      <w:r>
        <w:rPr>
          <w:spacing w:val="-9"/>
        </w:rPr>
        <w:t>的分析、综述报告，技术经济论证，预期</w:t>
      </w:r>
      <w:r>
        <w:rPr>
          <w:spacing w:val="-1"/>
        </w:rPr>
        <w:t>的经济效果</w:t>
      </w:r>
    </w:p>
    <w:p>
      <w:pPr>
        <w:pStyle w:val="6"/>
        <w:spacing w:line="360" w:lineRule="auto"/>
        <w:ind w:left="0" w:right="345" w:firstLine="508" w:firstLineChars="200"/>
        <w:rPr>
          <w:rFonts w:hint="default"/>
          <w:spacing w:val="-13"/>
          <w:lang w:val="en-US" w:eastAsia="zh-CN"/>
        </w:rPr>
      </w:pPr>
      <w:r>
        <w:rPr>
          <w:rFonts w:hint="eastAsia"/>
          <w:spacing w:val="-13"/>
        </w:rPr>
        <w:t>在现场调查中我们将</w:t>
      </w:r>
      <w:r>
        <w:rPr>
          <w:rFonts w:hint="eastAsia"/>
          <w:spacing w:val="-13"/>
          <w:lang w:val="en-US" w:eastAsia="zh-CN"/>
        </w:rPr>
        <w:t>以湖南省长沙市</w:t>
      </w:r>
      <w:r>
        <w:rPr>
          <w:rFonts w:hint="eastAsia"/>
          <w:spacing w:val="-13"/>
        </w:rPr>
        <w:t>作为标准制定的实验地进行综合分析论证。《</w:t>
      </w:r>
      <w:r>
        <w:rPr>
          <w:rFonts w:hint="eastAsia"/>
          <w:spacing w:val="-13"/>
          <w:lang w:val="en-US" w:eastAsia="zh-CN"/>
        </w:rPr>
        <w:t>安宁疗护病房管理规范</w:t>
      </w:r>
      <w:r>
        <w:rPr>
          <w:rFonts w:hint="eastAsia"/>
          <w:spacing w:val="-13"/>
        </w:rPr>
        <w:t>》标准的制定，</w:t>
      </w:r>
      <w:r>
        <w:rPr>
          <w:rFonts w:hint="eastAsia"/>
          <w:spacing w:val="-13"/>
          <w:lang w:val="en-US" w:eastAsia="zh-CN"/>
        </w:rPr>
        <w:t>本标准是一个临床实用的规范的、科学的、系统的安宁疗护基本规范，用以规范安宁疗护病房的实施内容、实施流程。整合临床实践及学科资源，为</w:t>
      </w:r>
      <w:r>
        <w:rPr>
          <w:rFonts w:hint="default"/>
          <w:spacing w:val="-13"/>
          <w:lang w:val="en-US" w:eastAsia="zh-CN"/>
        </w:rPr>
        <w:t>建立</w:t>
      </w:r>
      <w:r>
        <w:rPr>
          <w:rFonts w:hint="eastAsia"/>
          <w:spacing w:val="-13"/>
          <w:lang w:val="en-US" w:eastAsia="zh-CN"/>
        </w:rPr>
        <w:t>我省</w:t>
      </w:r>
      <w:r>
        <w:rPr>
          <w:rFonts w:hint="default"/>
          <w:spacing w:val="-13"/>
          <w:lang w:val="en-US" w:eastAsia="zh-CN"/>
        </w:rPr>
        <w:t>安宁疗护服务模式，助力安宁疗护体系</w:t>
      </w:r>
      <w:r>
        <w:rPr>
          <w:rFonts w:hint="eastAsia"/>
          <w:spacing w:val="-13"/>
          <w:lang w:val="en-US" w:eastAsia="zh-CN"/>
        </w:rPr>
        <w:t>搭建</w:t>
      </w:r>
      <w:r>
        <w:rPr>
          <w:rFonts w:hint="default"/>
          <w:spacing w:val="-13"/>
          <w:lang w:val="en-US" w:eastAsia="zh-CN"/>
        </w:rPr>
        <w:t>，</w:t>
      </w:r>
      <w:r>
        <w:rPr>
          <w:rFonts w:hint="eastAsia"/>
          <w:spacing w:val="-13"/>
          <w:lang w:val="en-US" w:eastAsia="zh-CN"/>
        </w:rPr>
        <w:t>规范病房建设，</w:t>
      </w:r>
      <w:r>
        <w:rPr>
          <w:rFonts w:hint="default"/>
          <w:spacing w:val="-13"/>
          <w:lang w:val="en-US" w:eastAsia="zh-CN"/>
        </w:rPr>
        <w:t>致力提高生命终末期患者的生命质量，推进</w:t>
      </w:r>
      <w:r>
        <w:rPr>
          <w:rFonts w:hint="eastAsia"/>
          <w:spacing w:val="-13"/>
          <w:lang w:val="en-US" w:eastAsia="zh-CN"/>
        </w:rPr>
        <w:t>“</w:t>
      </w:r>
      <w:r>
        <w:rPr>
          <w:rFonts w:hint="default"/>
          <w:spacing w:val="-13"/>
          <w:lang w:val="en-US" w:eastAsia="zh-CN"/>
        </w:rPr>
        <w:t>健康中国</w:t>
      </w:r>
      <w:r>
        <w:rPr>
          <w:rFonts w:hint="eastAsia"/>
          <w:spacing w:val="-13"/>
          <w:lang w:val="en-US" w:eastAsia="zh-CN"/>
        </w:rPr>
        <w:t>”</w:t>
      </w:r>
      <w:r>
        <w:rPr>
          <w:rFonts w:hint="default"/>
          <w:spacing w:val="-13"/>
          <w:lang w:val="en-US" w:eastAsia="zh-CN"/>
        </w:rPr>
        <w:t>战略贡献力量。</w:t>
      </w:r>
    </w:p>
    <w:p>
      <w:pPr>
        <w:pStyle w:val="2"/>
        <w:spacing w:line="360" w:lineRule="auto"/>
        <w:rPr>
          <w:rFonts w:hint="eastAsia"/>
        </w:rPr>
      </w:pPr>
      <w:r>
        <w:t>四、标准涉及的相关知识产权情况</w:t>
      </w:r>
    </w:p>
    <w:p>
      <w:pPr>
        <w:pStyle w:val="6"/>
        <w:spacing w:before="201" w:line="360" w:lineRule="auto"/>
        <w:ind w:left="979"/>
        <w:rPr>
          <w:rFonts w:hint="eastAsia"/>
        </w:rPr>
      </w:pPr>
      <w:r>
        <w:t>无</w:t>
      </w:r>
    </w:p>
    <w:p>
      <w:pPr>
        <w:pStyle w:val="2"/>
        <w:spacing w:line="360" w:lineRule="auto"/>
        <w:rPr>
          <w:rFonts w:hint="eastAsia"/>
        </w:rPr>
      </w:pPr>
      <w:r>
        <w:rPr>
          <w:rFonts w:hint="eastAsia"/>
          <w:lang w:val="en-US" w:eastAsia="zh-CN"/>
        </w:rPr>
        <w:t>五</w:t>
      </w:r>
      <w:r>
        <w:t>、重大分歧意见的处理经过和依据</w:t>
      </w:r>
    </w:p>
    <w:p>
      <w:pPr>
        <w:pStyle w:val="6"/>
        <w:spacing w:before="196" w:line="360" w:lineRule="auto"/>
        <w:ind w:left="979"/>
        <w:rPr>
          <w:rFonts w:hint="eastAsia"/>
        </w:rPr>
      </w:pPr>
      <w:r>
        <w:t>无。</w:t>
      </w:r>
    </w:p>
    <w:p>
      <w:pPr>
        <w:pStyle w:val="2"/>
        <w:spacing w:before="206" w:line="360" w:lineRule="auto"/>
        <w:rPr>
          <w:rFonts w:hint="eastAsia"/>
        </w:rPr>
      </w:pPr>
      <w:r>
        <w:rPr>
          <w:rFonts w:hint="eastAsia"/>
          <w:lang w:val="en-US" w:eastAsia="zh-CN"/>
        </w:rPr>
        <w:t>六</w:t>
      </w:r>
      <w:r>
        <w:t>、其它应予说明的事项</w:t>
      </w:r>
    </w:p>
    <w:p>
      <w:pPr>
        <w:pStyle w:val="6"/>
        <w:spacing w:before="205" w:line="360" w:lineRule="auto"/>
        <w:ind w:left="979"/>
        <w:rPr>
          <w:rFonts w:hint="eastAsia"/>
        </w:rPr>
      </w:pPr>
      <w:r>
        <w:t>无。</w:t>
      </w:r>
    </w:p>
    <w:p>
      <w:pPr>
        <w:spacing w:line="360" w:lineRule="auto"/>
      </w:pPr>
    </w:p>
    <w:p>
      <w:pPr>
        <w:pStyle w:val="6"/>
        <w:spacing w:before="204" w:line="360" w:lineRule="auto"/>
        <w:ind w:left="0" w:right="436"/>
        <w:rPr>
          <w:rFonts w:hint="eastAsia"/>
        </w:rPr>
      </w:pPr>
    </w:p>
    <w:p>
      <w:pPr>
        <w:spacing w:line="360" w:lineRule="auto"/>
        <w:jc w:val="both"/>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rFonts w:hint="eastAsia"/>
        <w:sz w:val="17"/>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3685540</wp:posOffset>
              </wp:positionH>
              <wp:positionV relativeFrom="page">
                <wp:posOffset>9785350</wp:posOffset>
              </wp:positionV>
              <wp:extent cx="192405"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ffectLst/>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2pt;margin-top:770.5pt;height:12pt;width:15.15pt;mso-position-horizontal-relative:page;mso-position-vertical-relative:page;z-index:-251657216;mso-width-relative:page;mso-height-relative:page;" filled="f" stroked="f" coordsize="21600,21600" o:gfxdata="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efoBNoAAAANAQAADwAAAAAAAAABACAAAAAiAAAAZHJzL2Rv&#10;d25yZXYueG1sUEsBAhQAFAAAAAgAh07iQEfyAsT/AQAAEQQAAA4AAAAAAAAAAQAgAAAAKQEAAGRy&#10;cy9lMm9Eb2MueG1sUEsFBgAAAAAGAAYAWQEAAJoFA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mY2ZTFiNzdiM2FjNDBjZDk3OWE4NjUyYTgyODAifQ=="/>
  </w:docVars>
  <w:rsids>
    <w:rsidRoot w:val="00D31D50"/>
    <w:rsid w:val="00006417"/>
    <w:rsid w:val="00014294"/>
    <w:rsid w:val="00065954"/>
    <w:rsid w:val="00083B0B"/>
    <w:rsid w:val="00097915"/>
    <w:rsid w:val="000B73A4"/>
    <w:rsid w:val="000C46DF"/>
    <w:rsid w:val="000F714E"/>
    <w:rsid w:val="00112FDE"/>
    <w:rsid w:val="00133620"/>
    <w:rsid w:val="00135491"/>
    <w:rsid w:val="00142FEF"/>
    <w:rsid w:val="00181C67"/>
    <w:rsid w:val="001A6293"/>
    <w:rsid w:val="001E2972"/>
    <w:rsid w:val="00203548"/>
    <w:rsid w:val="0020451E"/>
    <w:rsid w:val="00206ABF"/>
    <w:rsid w:val="00212799"/>
    <w:rsid w:val="00234138"/>
    <w:rsid w:val="00242D28"/>
    <w:rsid w:val="00247CC3"/>
    <w:rsid w:val="0025358A"/>
    <w:rsid w:val="002564F8"/>
    <w:rsid w:val="002622F9"/>
    <w:rsid w:val="002673CD"/>
    <w:rsid w:val="00283796"/>
    <w:rsid w:val="002C036F"/>
    <w:rsid w:val="002C1AFF"/>
    <w:rsid w:val="002C53AF"/>
    <w:rsid w:val="002C5AC6"/>
    <w:rsid w:val="002C641E"/>
    <w:rsid w:val="002E2635"/>
    <w:rsid w:val="002E7330"/>
    <w:rsid w:val="002E7A4D"/>
    <w:rsid w:val="00323B43"/>
    <w:rsid w:val="00346189"/>
    <w:rsid w:val="00353E41"/>
    <w:rsid w:val="003567B2"/>
    <w:rsid w:val="00364198"/>
    <w:rsid w:val="0036612D"/>
    <w:rsid w:val="00381E48"/>
    <w:rsid w:val="003A0703"/>
    <w:rsid w:val="003C613C"/>
    <w:rsid w:val="003D37D8"/>
    <w:rsid w:val="003E4D68"/>
    <w:rsid w:val="003E7ADD"/>
    <w:rsid w:val="00400575"/>
    <w:rsid w:val="0040118D"/>
    <w:rsid w:val="00426133"/>
    <w:rsid w:val="004347CE"/>
    <w:rsid w:val="004358AB"/>
    <w:rsid w:val="004376BD"/>
    <w:rsid w:val="004405D7"/>
    <w:rsid w:val="00447C41"/>
    <w:rsid w:val="00471BDE"/>
    <w:rsid w:val="00471FBA"/>
    <w:rsid w:val="00490EE8"/>
    <w:rsid w:val="004A33D3"/>
    <w:rsid w:val="004A3CDE"/>
    <w:rsid w:val="004A3EB2"/>
    <w:rsid w:val="004B552E"/>
    <w:rsid w:val="004D61B8"/>
    <w:rsid w:val="004E5441"/>
    <w:rsid w:val="00501C4C"/>
    <w:rsid w:val="005374B9"/>
    <w:rsid w:val="00545374"/>
    <w:rsid w:val="00546194"/>
    <w:rsid w:val="00566E9E"/>
    <w:rsid w:val="005711EE"/>
    <w:rsid w:val="005C2843"/>
    <w:rsid w:val="005D3635"/>
    <w:rsid w:val="00603489"/>
    <w:rsid w:val="00633D89"/>
    <w:rsid w:val="00641A03"/>
    <w:rsid w:val="00642F93"/>
    <w:rsid w:val="0065042A"/>
    <w:rsid w:val="00691E35"/>
    <w:rsid w:val="006A12E0"/>
    <w:rsid w:val="006B4775"/>
    <w:rsid w:val="006E2E3E"/>
    <w:rsid w:val="006E43DC"/>
    <w:rsid w:val="006E5EDD"/>
    <w:rsid w:val="00701243"/>
    <w:rsid w:val="00705D75"/>
    <w:rsid w:val="007545AE"/>
    <w:rsid w:val="00765220"/>
    <w:rsid w:val="0076647B"/>
    <w:rsid w:val="00766C8C"/>
    <w:rsid w:val="0078764C"/>
    <w:rsid w:val="007B2E0F"/>
    <w:rsid w:val="007E1C0E"/>
    <w:rsid w:val="007E3993"/>
    <w:rsid w:val="007E40F0"/>
    <w:rsid w:val="00803ED5"/>
    <w:rsid w:val="00825721"/>
    <w:rsid w:val="0083377E"/>
    <w:rsid w:val="00845E31"/>
    <w:rsid w:val="00864721"/>
    <w:rsid w:val="00895789"/>
    <w:rsid w:val="00896ADC"/>
    <w:rsid w:val="008B25EF"/>
    <w:rsid w:val="008B7726"/>
    <w:rsid w:val="008D27AF"/>
    <w:rsid w:val="008E066A"/>
    <w:rsid w:val="008F09EA"/>
    <w:rsid w:val="00910655"/>
    <w:rsid w:val="009350C3"/>
    <w:rsid w:val="00937158"/>
    <w:rsid w:val="0095676D"/>
    <w:rsid w:val="00976194"/>
    <w:rsid w:val="00992786"/>
    <w:rsid w:val="009A3A80"/>
    <w:rsid w:val="009D1603"/>
    <w:rsid w:val="00A16800"/>
    <w:rsid w:val="00A26C32"/>
    <w:rsid w:val="00A46809"/>
    <w:rsid w:val="00A55C16"/>
    <w:rsid w:val="00A868DC"/>
    <w:rsid w:val="00A964DA"/>
    <w:rsid w:val="00AC4A4D"/>
    <w:rsid w:val="00AD3A87"/>
    <w:rsid w:val="00AE0A52"/>
    <w:rsid w:val="00AF469C"/>
    <w:rsid w:val="00B40D9B"/>
    <w:rsid w:val="00B42565"/>
    <w:rsid w:val="00B63E0C"/>
    <w:rsid w:val="00B76FD2"/>
    <w:rsid w:val="00B86C52"/>
    <w:rsid w:val="00BC2411"/>
    <w:rsid w:val="00BC7D9D"/>
    <w:rsid w:val="00BD74B3"/>
    <w:rsid w:val="00BF7BF6"/>
    <w:rsid w:val="00C02D41"/>
    <w:rsid w:val="00C050B0"/>
    <w:rsid w:val="00C06A01"/>
    <w:rsid w:val="00C267C5"/>
    <w:rsid w:val="00C32372"/>
    <w:rsid w:val="00C73C41"/>
    <w:rsid w:val="00CC782A"/>
    <w:rsid w:val="00CE4AC4"/>
    <w:rsid w:val="00D31D50"/>
    <w:rsid w:val="00D50D49"/>
    <w:rsid w:val="00D56BD3"/>
    <w:rsid w:val="00D57C06"/>
    <w:rsid w:val="00D67536"/>
    <w:rsid w:val="00D74F39"/>
    <w:rsid w:val="00D81023"/>
    <w:rsid w:val="00D9511F"/>
    <w:rsid w:val="00DD3F3A"/>
    <w:rsid w:val="00DD7687"/>
    <w:rsid w:val="00E22A21"/>
    <w:rsid w:val="00E25523"/>
    <w:rsid w:val="00E57BF4"/>
    <w:rsid w:val="00E66898"/>
    <w:rsid w:val="00E94C07"/>
    <w:rsid w:val="00EA47F9"/>
    <w:rsid w:val="00EE1AEC"/>
    <w:rsid w:val="00EF1142"/>
    <w:rsid w:val="00F3328A"/>
    <w:rsid w:val="00F50D93"/>
    <w:rsid w:val="00F74794"/>
    <w:rsid w:val="00F77BD5"/>
    <w:rsid w:val="00F85192"/>
    <w:rsid w:val="00F95063"/>
    <w:rsid w:val="00FA7763"/>
    <w:rsid w:val="00FF0AE9"/>
    <w:rsid w:val="00FF6FCC"/>
    <w:rsid w:val="0EAD38CF"/>
    <w:rsid w:val="112E1DCF"/>
    <w:rsid w:val="119B31DD"/>
    <w:rsid w:val="14816AB1"/>
    <w:rsid w:val="211D59BC"/>
    <w:rsid w:val="34D04DC8"/>
    <w:rsid w:val="3A015A23"/>
    <w:rsid w:val="45E954A8"/>
    <w:rsid w:val="4F5148FF"/>
    <w:rsid w:val="52103838"/>
    <w:rsid w:val="547F5A6B"/>
    <w:rsid w:val="5C593045"/>
    <w:rsid w:val="72CB03A1"/>
    <w:rsid w:val="74F0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34"/>
    <w:qFormat/>
    <w:uiPriority w:val="9"/>
    <w:pPr>
      <w:widowControl w:val="0"/>
      <w:adjustRightInd/>
      <w:snapToGrid/>
      <w:spacing w:after="0"/>
      <w:ind w:left="979"/>
      <w:jc w:val="both"/>
      <w:outlineLvl w:val="0"/>
    </w:pPr>
    <w:rPr>
      <w:rFonts w:asciiTheme="minorHAnsi" w:hAnsiTheme="minorHAnsi" w:eastAsiaTheme="minorEastAsia"/>
      <w:b/>
      <w:bCs/>
      <w:kern w:val="2"/>
      <w:sz w:val="28"/>
      <w:szCs w:val="28"/>
    </w:rPr>
  </w:style>
  <w:style w:type="paragraph" w:styleId="3">
    <w:name w:val="heading 2"/>
    <w:basedOn w:val="1"/>
    <w:next w:val="1"/>
    <w:link w:val="40"/>
    <w:unhideWhenUsed/>
    <w:qFormat/>
    <w:uiPriority w:val="99"/>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paragraph" w:styleId="4">
    <w:name w:val="heading 3"/>
    <w:basedOn w:val="1"/>
    <w:next w:val="1"/>
    <w:link w:val="41"/>
    <w:qFormat/>
    <w:uiPriority w:val="99"/>
    <w:pPr>
      <w:widowControl w:val="0"/>
      <w:autoSpaceDE w:val="0"/>
      <w:autoSpaceDN w:val="0"/>
      <w:snapToGrid/>
      <w:spacing w:after="0"/>
      <w:outlineLvl w:val="2"/>
    </w:pPr>
    <w:rPr>
      <w:rFonts w:ascii="MingLiU" w:hAnsi="Times New Roman" w:eastAsia="MingLiU" w:cs="Times New Roman"/>
      <w:b/>
      <w:color w:val="000000"/>
      <w:sz w:val="26"/>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9"/>
    <w:unhideWhenUsed/>
    <w:qFormat/>
    <w:uiPriority w:val="99"/>
    <w:pPr>
      <w:widowControl w:val="0"/>
      <w:adjustRightInd/>
      <w:snapToGrid/>
      <w:spacing w:after="0"/>
      <w:jc w:val="both"/>
    </w:pPr>
    <w:rPr>
      <w:rFonts w:ascii="Calibri" w:hAnsi="Calibri" w:eastAsia="宋体" w:cs="Times New Roman"/>
      <w:kern w:val="2"/>
      <w:sz w:val="21"/>
      <w:szCs w:val="24"/>
    </w:rPr>
  </w:style>
  <w:style w:type="paragraph" w:styleId="6">
    <w:name w:val="Body Text"/>
    <w:basedOn w:val="1"/>
    <w:link w:val="35"/>
    <w:qFormat/>
    <w:uiPriority w:val="1"/>
    <w:pPr>
      <w:widowControl w:val="0"/>
      <w:adjustRightInd/>
      <w:snapToGrid/>
      <w:spacing w:after="0"/>
      <w:ind w:left="420"/>
      <w:jc w:val="both"/>
    </w:pPr>
    <w:rPr>
      <w:rFonts w:asciiTheme="minorHAnsi" w:hAnsiTheme="minorHAnsi" w:eastAsiaTheme="minorEastAsia"/>
      <w:kern w:val="2"/>
      <w:sz w:val="28"/>
      <w:szCs w:val="28"/>
    </w:rPr>
  </w:style>
  <w:style w:type="paragraph" w:styleId="7">
    <w:name w:val="toc 3"/>
    <w:basedOn w:val="1"/>
    <w:next w:val="1"/>
    <w:unhideWhenUsed/>
    <w:qFormat/>
    <w:uiPriority w:val="39"/>
    <w:pPr>
      <w:adjustRightInd/>
      <w:snapToGrid/>
      <w:spacing w:after="100" w:line="276" w:lineRule="auto"/>
      <w:ind w:left="440"/>
    </w:pPr>
    <w:rPr>
      <w:rFonts w:ascii="Calibri" w:hAnsi="Calibri" w:eastAsia="宋体" w:cs="Times New Roman"/>
    </w:rPr>
  </w:style>
  <w:style w:type="paragraph" w:styleId="8">
    <w:name w:val="Balloon Text"/>
    <w:basedOn w:val="1"/>
    <w:link w:val="38"/>
    <w:semiHidden/>
    <w:unhideWhenUsed/>
    <w:qFormat/>
    <w:uiPriority w:val="0"/>
    <w:pPr>
      <w:spacing w:after="0"/>
    </w:pPr>
    <w:rPr>
      <w:sz w:val="18"/>
      <w:szCs w:val="18"/>
    </w:rPr>
  </w:style>
  <w:style w:type="paragraph" w:styleId="9">
    <w:name w:val="footer"/>
    <w:basedOn w:val="1"/>
    <w:link w:val="33"/>
    <w:unhideWhenUsed/>
    <w:qFormat/>
    <w:uiPriority w:val="99"/>
    <w:pPr>
      <w:tabs>
        <w:tab w:val="center" w:pos="4153"/>
        <w:tab w:val="right" w:pos="8306"/>
      </w:tabs>
    </w:pPr>
    <w:rPr>
      <w:sz w:val="18"/>
      <w:szCs w:val="18"/>
    </w:rPr>
  </w:style>
  <w:style w:type="paragraph" w:styleId="10">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pPr>
      <w:tabs>
        <w:tab w:val="right" w:leader="dot" w:pos="8607"/>
      </w:tabs>
      <w:adjustRightInd/>
      <w:snapToGrid/>
      <w:spacing w:after="100" w:line="276" w:lineRule="auto"/>
    </w:pPr>
    <w:rPr>
      <w:rFonts w:ascii="Calibri" w:hAnsi="Calibri" w:eastAsia="宋体" w:cs="Times New Roman"/>
      <w:color w:val="000000" w:themeColor="text1"/>
      <w14:textFill>
        <w14:solidFill>
          <w14:schemeClr w14:val="tx1"/>
        </w14:solidFill>
      </w14:textFill>
    </w:rPr>
  </w:style>
  <w:style w:type="paragraph" w:styleId="12">
    <w:name w:val="Subtitle"/>
    <w:basedOn w:val="1"/>
    <w:next w:val="1"/>
    <w:link w:val="59"/>
    <w:qFormat/>
    <w:uiPriority w:val="0"/>
    <w:pPr>
      <w:widowControl w:val="0"/>
      <w:adjustRightInd/>
      <w:snapToGrid/>
      <w:spacing w:before="240" w:after="60" w:line="312" w:lineRule="auto"/>
      <w:jc w:val="center"/>
      <w:outlineLvl w:val="1"/>
    </w:pPr>
    <w:rPr>
      <w:rFonts w:ascii="Cambria" w:hAnsi="Cambria" w:eastAsia="宋体" w:cs="Times New Roman"/>
      <w:b/>
      <w:bCs/>
      <w:kern w:val="28"/>
      <w:sz w:val="32"/>
      <w:szCs w:val="32"/>
    </w:rPr>
  </w:style>
  <w:style w:type="paragraph" w:styleId="13">
    <w:name w:val="toc 2"/>
    <w:basedOn w:val="1"/>
    <w:next w:val="1"/>
    <w:unhideWhenUsed/>
    <w:qFormat/>
    <w:uiPriority w:val="39"/>
    <w:pPr>
      <w:tabs>
        <w:tab w:val="right" w:leader="dot" w:pos="8607"/>
      </w:tabs>
      <w:adjustRightInd/>
      <w:snapToGrid/>
      <w:spacing w:after="100" w:line="276" w:lineRule="auto"/>
      <w:ind w:left="220"/>
    </w:pPr>
    <w:rPr>
      <w:rFonts w:ascii="Calibri" w:hAnsi="Calibri" w:eastAsia="宋体" w:cs="Times New Roman"/>
      <w:color w:val="000000" w:themeColor="text1"/>
      <w14:textFill>
        <w14:solidFill>
          <w14:schemeClr w14:val="tx1"/>
        </w14:solidFill>
      </w14:textFill>
    </w:rPr>
  </w:style>
  <w:style w:type="paragraph" w:styleId="14">
    <w:name w:val="HTML Preformatted"/>
    <w:basedOn w:val="1"/>
    <w:link w:val="55"/>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58"/>
    <w:qFormat/>
    <w:uiPriority w:val="0"/>
    <w:pPr>
      <w:widowControl w:val="0"/>
      <w:adjustRightInd/>
      <w:snapToGrid/>
      <w:spacing w:before="240" w:after="60"/>
      <w:jc w:val="center"/>
      <w:outlineLvl w:val="0"/>
    </w:pPr>
    <w:rPr>
      <w:rFonts w:ascii="Cambria" w:hAnsi="Cambria" w:eastAsia="宋体" w:cs="Times New Roman"/>
      <w:b/>
      <w:bCs/>
      <w:kern w:val="2"/>
      <w:sz w:val="32"/>
      <w:szCs w:val="32"/>
    </w:rPr>
  </w:style>
  <w:style w:type="table" w:styleId="18">
    <w:name w:val="Table Grid"/>
    <w:basedOn w:val="17"/>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qFormat/>
    <w:uiPriority w:val="0"/>
    <w:rPr>
      <w:rFonts w:cs="Times New Roman"/>
    </w:rPr>
  </w:style>
  <w:style w:type="character" w:styleId="22">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3">
    <w:name w:val="Emphasis"/>
    <w:qFormat/>
    <w:uiPriority w:val="0"/>
  </w:style>
  <w:style w:type="character" w:styleId="24">
    <w:name w:val="HTML Definition"/>
    <w:qFormat/>
    <w:uiPriority w:val="0"/>
  </w:style>
  <w:style w:type="character" w:styleId="25">
    <w:name w:val="HTML Acronym"/>
    <w:basedOn w:val="19"/>
    <w:qFormat/>
    <w:uiPriority w:val="0"/>
  </w:style>
  <w:style w:type="character" w:styleId="26">
    <w:name w:val="HTML Variable"/>
    <w:qFormat/>
    <w:uiPriority w:val="0"/>
  </w:style>
  <w:style w:type="character" w:styleId="27">
    <w:name w:val="Hyperlink"/>
    <w:basedOn w:val="19"/>
    <w:qFormat/>
    <w:uiPriority w:val="99"/>
    <w:rPr>
      <w:color w:val="0000FF" w:themeColor="hyperlink"/>
      <w:u w:val="single"/>
      <w14:textFill>
        <w14:solidFill>
          <w14:schemeClr w14:val="hlink"/>
        </w14:solidFill>
      </w14:textFill>
    </w:rPr>
  </w:style>
  <w:style w:type="character" w:styleId="28">
    <w:name w:val="HTML Code"/>
    <w:qFormat/>
    <w:uiPriority w:val="0"/>
    <w:rPr>
      <w:rFonts w:hint="default" w:ascii="Arial" w:hAnsi="Arial" w:cs="Arial"/>
      <w:color w:val="333333"/>
      <w:sz w:val="18"/>
      <w:szCs w:val="18"/>
    </w:rPr>
  </w:style>
  <w:style w:type="character" w:styleId="29">
    <w:name w:val="HTML Cite"/>
    <w:qFormat/>
    <w:uiPriority w:val="0"/>
  </w:style>
  <w:style w:type="character" w:styleId="30">
    <w:name w:val="HTML Keyboard"/>
    <w:qFormat/>
    <w:uiPriority w:val="0"/>
    <w:rPr>
      <w:rFonts w:hint="eastAsia" w:ascii="Arial" w:hAnsi="Arial" w:cs="Arial"/>
      <w:sz w:val="20"/>
    </w:rPr>
  </w:style>
  <w:style w:type="character" w:styleId="31">
    <w:name w:val="HTML Sample"/>
    <w:qFormat/>
    <w:uiPriority w:val="0"/>
    <w:rPr>
      <w:rFonts w:hint="default" w:ascii="Arial" w:hAnsi="Arial" w:cs="Arial"/>
    </w:rPr>
  </w:style>
  <w:style w:type="character" w:customStyle="1" w:styleId="32">
    <w:name w:val="页眉 Char"/>
    <w:basedOn w:val="19"/>
    <w:link w:val="10"/>
    <w:qFormat/>
    <w:uiPriority w:val="99"/>
    <w:rPr>
      <w:rFonts w:ascii="Tahoma" w:hAnsi="Tahoma"/>
      <w:sz w:val="18"/>
      <w:szCs w:val="18"/>
    </w:rPr>
  </w:style>
  <w:style w:type="character" w:customStyle="1" w:styleId="33">
    <w:name w:val="页脚 Char"/>
    <w:basedOn w:val="19"/>
    <w:link w:val="9"/>
    <w:qFormat/>
    <w:uiPriority w:val="99"/>
    <w:rPr>
      <w:rFonts w:ascii="Tahoma" w:hAnsi="Tahoma"/>
      <w:sz w:val="18"/>
      <w:szCs w:val="18"/>
    </w:rPr>
  </w:style>
  <w:style w:type="character" w:customStyle="1" w:styleId="34">
    <w:name w:val="标题 1 Char"/>
    <w:basedOn w:val="19"/>
    <w:link w:val="2"/>
    <w:qFormat/>
    <w:uiPriority w:val="9"/>
    <w:rPr>
      <w:rFonts w:eastAsiaTheme="minorEastAsia"/>
      <w:b/>
      <w:bCs/>
      <w:kern w:val="2"/>
      <w:sz w:val="28"/>
      <w:szCs w:val="28"/>
    </w:rPr>
  </w:style>
  <w:style w:type="character" w:customStyle="1" w:styleId="35">
    <w:name w:val="正文文本 Char"/>
    <w:basedOn w:val="19"/>
    <w:link w:val="6"/>
    <w:qFormat/>
    <w:uiPriority w:val="1"/>
    <w:rPr>
      <w:rFonts w:eastAsiaTheme="minorEastAsia"/>
      <w:kern w:val="2"/>
      <w:sz w:val="28"/>
      <w:szCs w:val="28"/>
    </w:rPr>
  </w:style>
  <w:style w:type="paragraph" w:styleId="36">
    <w:name w:val="List Paragraph"/>
    <w:basedOn w:val="1"/>
    <w:qFormat/>
    <w:uiPriority w:val="34"/>
    <w:pPr>
      <w:widowControl w:val="0"/>
      <w:adjustRightInd/>
      <w:snapToGrid/>
      <w:spacing w:before="5" w:after="0"/>
      <w:ind w:left="1228" w:hanging="250"/>
      <w:jc w:val="both"/>
    </w:pPr>
    <w:rPr>
      <w:rFonts w:asciiTheme="minorHAnsi" w:hAnsiTheme="minorHAnsi" w:eastAsiaTheme="minorEastAsia"/>
      <w:kern w:val="2"/>
      <w:sz w:val="21"/>
      <w:szCs w:val="24"/>
    </w:rPr>
  </w:style>
  <w:style w:type="paragraph" w:customStyle="1" w:styleId="37">
    <w:name w:val="Table Paragraph"/>
    <w:basedOn w:val="1"/>
    <w:qFormat/>
    <w:uiPriority w:val="1"/>
    <w:pPr>
      <w:widowControl w:val="0"/>
      <w:adjustRightInd/>
      <w:snapToGrid/>
      <w:spacing w:after="0"/>
      <w:jc w:val="center"/>
    </w:pPr>
    <w:rPr>
      <w:rFonts w:ascii="Times New Roman" w:hAnsi="Times New Roman" w:eastAsia="Times New Roman" w:cs="Times New Roman"/>
      <w:kern w:val="2"/>
      <w:sz w:val="21"/>
      <w:szCs w:val="24"/>
    </w:rPr>
  </w:style>
  <w:style w:type="character" w:customStyle="1" w:styleId="38">
    <w:name w:val="批注框文本 Char"/>
    <w:basedOn w:val="19"/>
    <w:link w:val="8"/>
    <w:semiHidden/>
    <w:uiPriority w:val="99"/>
    <w:rPr>
      <w:rFonts w:ascii="Tahoma" w:hAnsi="Tahoma"/>
      <w:sz w:val="18"/>
      <w:szCs w:val="18"/>
    </w:rPr>
  </w:style>
  <w:style w:type="character" w:customStyle="1" w:styleId="39">
    <w:name w:val="批注文字 Char"/>
    <w:basedOn w:val="19"/>
    <w:link w:val="5"/>
    <w:qFormat/>
    <w:uiPriority w:val="99"/>
    <w:rPr>
      <w:rFonts w:ascii="Calibri" w:hAnsi="Calibri" w:eastAsia="宋体" w:cs="Times New Roman"/>
      <w:kern w:val="2"/>
      <w:sz w:val="21"/>
      <w:szCs w:val="24"/>
    </w:rPr>
  </w:style>
  <w:style w:type="character" w:customStyle="1" w:styleId="40">
    <w:name w:val="标题 2 Char"/>
    <w:basedOn w:val="19"/>
    <w:link w:val="3"/>
    <w:uiPriority w:val="99"/>
    <w:rPr>
      <w:rFonts w:ascii="Cambria" w:hAnsi="Cambria" w:eastAsia="宋体" w:cs="Times New Roman"/>
      <w:b/>
      <w:bCs/>
      <w:kern w:val="2"/>
      <w:sz w:val="32"/>
      <w:szCs w:val="32"/>
    </w:rPr>
  </w:style>
  <w:style w:type="character" w:customStyle="1" w:styleId="41">
    <w:name w:val="标题 3 Char"/>
    <w:basedOn w:val="19"/>
    <w:link w:val="4"/>
    <w:qFormat/>
    <w:uiPriority w:val="99"/>
    <w:rPr>
      <w:rFonts w:ascii="MingLiU" w:hAnsi="Times New Roman" w:eastAsia="MingLiU" w:cs="Times New Roman"/>
      <w:b/>
      <w:color w:val="000000"/>
      <w:sz w:val="26"/>
      <w:szCs w:val="24"/>
    </w:rPr>
  </w:style>
  <w:style w:type="character" w:customStyle="1" w:styleId="42">
    <w:name w:val="正文文本 (2)_"/>
    <w:link w:val="43"/>
    <w:locked/>
    <w:uiPriority w:val="0"/>
    <w:rPr>
      <w:rFonts w:ascii="黑体" w:eastAsia="黑体" w:cs="黑体"/>
      <w:shd w:val="clear" w:color="auto" w:fill="FFFFFF"/>
    </w:rPr>
  </w:style>
  <w:style w:type="paragraph" w:customStyle="1" w:styleId="43">
    <w:name w:val="正文文本 (2)"/>
    <w:basedOn w:val="1"/>
    <w:link w:val="42"/>
    <w:qFormat/>
    <w:uiPriority w:val="0"/>
    <w:pPr>
      <w:widowControl w:val="0"/>
      <w:shd w:val="clear" w:color="auto" w:fill="FFFFFF"/>
      <w:adjustRightInd/>
      <w:snapToGrid/>
      <w:spacing w:before="600" w:after="0" w:line="460" w:lineRule="exact"/>
      <w:jc w:val="distribute"/>
    </w:pPr>
    <w:rPr>
      <w:rFonts w:ascii="黑体" w:eastAsia="黑体" w:cs="黑体" w:hAnsiTheme="minorHAnsi"/>
    </w:rPr>
  </w:style>
  <w:style w:type="character" w:customStyle="1" w:styleId="44">
    <w:name w:val="num"/>
    <w:uiPriority w:val="0"/>
    <w:rPr>
      <w:b/>
      <w:color w:val="FF7800"/>
    </w:rPr>
  </w:style>
  <w:style w:type="character" w:customStyle="1" w:styleId="45">
    <w:name w:val="正文文本 (2) + 间距 2 pt"/>
    <w:uiPriority w:val="0"/>
    <w:rPr>
      <w:rFonts w:ascii="黑体" w:eastAsia="黑体" w:cs="黑体"/>
      <w:color w:val="auto"/>
      <w:spacing w:val="40"/>
      <w:lang w:val="en-US"/>
    </w:rPr>
  </w:style>
  <w:style w:type="character" w:customStyle="1" w:styleId="46">
    <w:name w:val="span-bg"/>
    <w:basedOn w:val="19"/>
    <w:qFormat/>
    <w:uiPriority w:val="0"/>
  </w:style>
  <w:style w:type="character" w:customStyle="1" w:styleId="47">
    <w:name w:val="正文文本 (2) + MS Mincho"/>
    <w:qFormat/>
    <w:uiPriority w:val="0"/>
    <w:rPr>
      <w:rFonts w:ascii="MS Mincho" w:eastAsia="MS Mincho" w:cs="MS Mincho"/>
      <w:color w:val="auto"/>
      <w:sz w:val="22"/>
      <w:szCs w:val="22"/>
      <w:lang w:val="en-US" w:eastAsia="en-US"/>
    </w:rPr>
  </w:style>
  <w:style w:type="paragraph" w:customStyle="1" w:styleId="48">
    <w:name w:val="_Style 38"/>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customStyle="1" w:styleId="49">
    <w:name w:val="span-hover"/>
    <w:basedOn w:val="19"/>
    <w:uiPriority w:val="0"/>
  </w:style>
  <w:style w:type="character" w:customStyle="1" w:styleId="50">
    <w:name w:val="release-day"/>
    <w:uiPriority w:val="0"/>
    <w:rPr>
      <w:bdr w:val="single" w:color="BDEBB0" w:sz="6" w:space="0"/>
      <w:shd w:val="clear" w:color="auto" w:fill="F5FFF1"/>
    </w:rPr>
  </w:style>
  <w:style w:type="character" w:customStyle="1" w:styleId="51">
    <w:name w:val="legend"/>
    <w:uiPriority w:val="0"/>
    <w:rPr>
      <w:rFonts w:hint="default" w:ascii="Arial" w:hAnsi="Arial" w:cs="Arial"/>
      <w:b/>
      <w:color w:val="73B304"/>
      <w:sz w:val="21"/>
      <w:szCs w:val="21"/>
      <w:shd w:val="clear" w:color="auto" w:fill="FFFFFF"/>
    </w:rPr>
  </w:style>
  <w:style w:type="character" w:customStyle="1" w:styleId="52">
    <w:name w:val="span-bg12"/>
    <w:basedOn w:val="19"/>
    <w:qFormat/>
    <w:uiPriority w:val="0"/>
  </w:style>
  <w:style w:type="paragraph" w:customStyle="1" w:styleId="53">
    <w:name w:val="正文文本 (2)1"/>
    <w:basedOn w:val="1"/>
    <w:qFormat/>
    <w:uiPriority w:val="0"/>
    <w:pPr>
      <w:widowControl w:val="0"/>
      <w:shd w:val="clear" w:color="auto" w:fill="FFFFFF"/>
      <w:adjustRightInd/>
      <w:snapToGrid/>
      <w:spacing w:after="0" w:line="435" w:lineRule="exact"/>
      <w:ind w:hanging="420"/>
      <w:jc w:val="distribute"/>
    </w:pPr>
    <w:rPr>
      <w:rFonts w:ascii="MingLiU" w:hAnsi="Times New Roman" w:eastAsia="MingLiU" w:cs="MingLiU"/>
      <w:kern w:val="2"/>
    </w:rPr>
  </w:style>
  <w:style w:type="paragraph" w:customStyle="1" w:styleId="54">
    <w:name w:val="Char Char Char Char Char Char 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55">
    <w:name w:val="HTML 预设格式 Char"/>
    <w:basedOn w:val="19"/>
    <w:link w:val="14"/>
    <w:qFormat/>
    <w:uiPriority w:val="0"/>
    <w:rPr>
      <w:rFonts w:ascii="Arial" w:hAnsi="Arial" w:eastAsia="宋体" w:cs="Times New Roman"/>
      <w:sz w:val="24"/>
      <w:szCs w:val="24"/>
    </w:rPr>
  </w:style>
  <w:style w:type="paragraph" w:customStyle="1" w:styleId="56">
    <w:name w:val="Char"/>
    <w:basedOn w:val="1"/>
    <w:uiPriority w:val="0"/>
    <w:pPr>
      <w:widowControl w:val="0"/>
      <w:adjustRightInd/>
      <w:snapToGrid/>
      <w:spacing w:after="0"/>
      <w:jc w:val="both"/>
    </w:pPr>
    <w:rPr>
      <w:rFonts w:eastAsia="宋体" w:cs="Times New Roman"/>
      <w:kern w:val="2"/>
      <w:sz w:val="24"/>
      <w:szCs w:val="20"/>
    </w:rPr>
  </w:style>
  <w:style w:type="paragraph" w:customStyle="1" w:styleId="57">
    <w:name w:val="TOC Heading"/>
    <w:basedOn w:val="2"/>
    <w:next w:val="1"/>
    <w:semiHidden/>
    <w:unhideWhenUsed/>
    <w:qFormat/>
    <w:uiPriority w:val="39"/>
    <w:pPr>
      <w:keepNext/>
      <w:keepLines/>
      <w:widowControl/>
      <w:spacing w:before="480" w:line="276" w:lineRule="auto"/>
      <w:ind w:left="0"/>
      <w:jc w:val="left"/>
      <w:outlineLvl w:val="9"/>
    </w:pPr>
    <w:rPr>
      <w:rFonts w:ascii="Cambria" w:hAnsi="Cambria" w:eastAsia="宋体" w:cs="Times New Roman"/>
      <w:color w:val="365F91"/>
      <w:kern w:val="0"/>
    </w:rPr>
  </w:style>
  <w:style w:type="character" w:customStyle="1" w:styleId="58">
    <w:name w:val="标题 Char"/>
    <w:basedOn w:val="19"/>
    <w:link w:val="16"/>
    <w:uiPriority w:val="0"/>
    <w:rPr>
      <w:rFonts w:ascii="Cambria" w:hAnsi="Cambria" w:eastAsia="宋体" w:cs="Times New Roman"/>
      <w:b/>
      <w:bCs/>
      <w:kern w:val="2"/>
      <w:sz w:val="32"/>
      <w:szCs w:val="32"/>
    </w:rPr>
  </w:style>
  <w:style w:type="character" w:customStyle="1" w:styleId="59">
    <w:name w:val="副标题 Char"/>
    <w:basedOn w:val="19"/>
    <w:link w:val="12"/>
    <w:uiPriority w:val="0"/>
    <w:rPr>
      <w:rFonts w:ascii="Cambria" w:hAnsi="Cambria" w:eastAsia="宋体" w:cs="Times New Roman"/>
      <w:b/>
      <w:bCs/>
      <w:kern w:val="28"/>
      <w:sz w:val="32"/>
      <w:szCs w:val="32"/>
    </w:rPr>
  </w:style>
  <w:style w:type="paragraph" w:customStyle="1" w:styleId="60">
    <w:name w:val="图标"/>
    <w:basedOn w:val="1"/>
    <w:qFormat/>
    <w:uiPriority w:val="0"/>
    <w:pPr>
      <w:spacing w:after="0"/>
      <w:jc w:val="center"/>
    </w:pPr>
    <w:rPr>
      <w:rFonts w:ascii="Times New Roman" w:hAnsi="Times New Roman" w:eastAsia="宋体" w:cs="Times New Roman"/>
      <w:b/>
      <w:sz w:val="21"/>
      <w:szCs w:val="32"/>
    </w:rPr>
  </w:style>
  <w:style w:type="character" w:customStyle="1" w:styleId="61">
    <w:name w:val="页眉 字符1"/>
    <w:semiHidden/>
    <w:qFormat/>
    <w:uiPriority w:val="99"/>
    <w:rPr>
      <w:sz w:val="18"/>
      <w:szCs w:val="18"/>
    </w:rPr>
  </w:style>
  <w:style w:type="character" w:customStyle="1" w:styleId="62">
    <w:name w:val="页脚 字符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4151</Words>
  <Characters>4522</Characters>
  <Lines>172</Lines>
  <Paragraphs>48</Paragraphs>
  <TotalTime>4</TotalTime>
  <ScaleCrop>false</ScaleCrop>
  <LinksUpToDate>false</LinksUpToDate>
  <CharactersWithSpaces>4649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黄聪</dc:creator>
  <cp:lastModifiedBy>Administrator</cp:lastModifiedBy>
  <dcterms:modified xsi:type="dcterms:W3CDTF">2022-05-31T00:40:44Z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168F61D9693E43F9A07CB77D24151F58</vt:lpwstr>
  </property>
</Properties>
</file>