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FE" w:rsidRDefault="00AD2AF0" w:rsidP="009303E6">
      <w:pPr>
        <w:rPr>
          <w:rFonts w:cs="Times New Roman"/>
        </w:rPr>
      </w:pPr>
      <w:r w:rsidRPr="00AD2AF0">
        <w:rPr>
          <w:rFonts w:ascii="Calibri" w:eastAsia="宋体" w:hAnsi="Calibri" w:cs="Times New Roman"/>
          <w:snapToGrid/>
          <w:sz w:val="21"/>
        </w:rPr>
        <w:pict>
          <v:shapetype id="_x0000_t202" coordsize="21600,21600" o:spt="202" path="m,l,21600r21600,l21600,xe">
            <v:stroke joinstyle="miter"/>
            <v:path gradientshapeok="t" o:connecttype="rect"/>
          </v:shapetype>
          <v:shape id="Text Box 3" o:spid="_x0000_s1026" type="#_x0000_t202" style="position:absolute;left:0;text-align:left;margin-left:5.2pt;margin-top:8.95pt;width:434.1pt;height:157.4pt;z-index:251660288" o:gfxdata="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2RofYAAAACQEAAA8AAAAAAAAAAQAgAAAAIgAAAGRycy9kb3du&#10;cmV2LnhtbFBLAQIUABQAAAAIAIdO4kCudnZ4/wEAAAUEAAAOAAAAAAAAAAEAIAAAACcBAABkcnMv&#10;ZTJvRG9jLnhtbFBLBQYAAAAABgAGAFkBAACYBQAAAAA=&#10;" filled="f" stroked="f">
            <v:textbox inset="0,0,0,0">
              <w:txbxContent>
                <w:p w:rsidR="00DB7CFE" w:rsidRDefault="00DB7CFE">
                  <w:pPr>
                    <w:tabs>
                      <w:tab w:val="left" w:pos="6096"/>
                    </w:tabs>
                    <w:snapToGrid w:val="0"/>
                    <w:spacing w:line="1000" w:lineRule="exact"/>
                    <w:jc w:val="distribute"/>
                    <w:rPr>
                      <w:rFonts w:ascii="方正小标宋简体" w:eastAsia="方正小标宋简体" w:hAnsi="方正小标宋_GBK"/>
                      <w:color w:val="FF0000"/>
                      <w:spacing w:val="-4"/>
                      <w:w w:val="75"/>
                      <w:sz w:val="90"/>
                      <w:szCs w:val="90"/>
                    </w:rPr>
                  </w:pPr>
                </w:p>
              </w:txbxContent>
            </v:textbox>
          </v:shape>
        </w:pict>
      </w:r>
      <w:r w:rsidRPr="00AD2AF0">
        <w:rPr>
          <w:rFonts w:ascii="Calibri" w:eastAsia="宋体" w:hAnsi="Calibri" w:cs="Times New Roman"/>
          <w:snapToGrid/>
          <w:sz w:val="21"/>
        </w:rPr>
        <w:pict>
          <v:shape id="Text Box 2" o:spid="_x0000_s1028" type="#_x0000_t202" style="position:absolute;left:0;text-align:left;margin-left:374.65pt;margin-top:24.1pt;width:64.65pt;height:60pt;z-index:251661312" o:gfxdata="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dFb+2QAAAAoBAAAPAAAAAAAAAAEAIAAAACIAAABkcnMvZG93bnJl&#10;di54bWxQSwECFAAUAAAACACHTuJA9Rhe8vwBAAADBAAADgAAAAAAAAABACAAAAAoAQAAZHJzL2Uy&#10;b0RvYy54bWxQSwUGAAAAAAYABgBZAQAAlgUAAAAA&#10;" filled="f" stroked="f">
            <v:textbox inset="0,0,0,0">
              <w:txbxContent>
                <w:p w:rsidR="00DB7CFE" w:rsidRDefault="00DB7CFE">
                  <w:pPr>
                    <w:tabs>
                      <w:tab w:val="left" w:pos="6096"/>
                    </w:tabs>
                    <w:snapToGrid w:val="0"/>
                    <w:spacing w:line="1200" w:lineRule="exact"/>
                    <w:jc w:val="left"/>
                    <w:rPr>
                      <w:rFonts w:ascii="方正小标宋简体" w:eastAsia="方正小标宋简体" w:hAnsi="方正小标宋_GBK"/>
                      <w:color w:val="FF0000"/>
                      <w:w w:val="64"/>
                      <w:sz w:val="100"/>
                      <w:szCs w:val="100"/>
                    </w:rPr>
                  </w:pPr>
                </w:p>
              </w:txbxContent>
            </v:textbox>
          </v:shape>
        </w:pict>
      </w:r>
    </w:p>
    <w:p w:rsidR="00DB7CFE" w:rsidRDefault="00633513">
      <w:pPr>
        <w:ind w:leftChars="100" w:left="320" w:rightChars="100" w:right="320"/>
        <w:jc w:val="center"/>
        <w:rPr>
          <w:rFonts w:eastAsia="楷体_GB2312" w:cs="Times New Roman"/>
        </w:rPr>
      </w:pPr>
      <w:proofErr w:type="gramStart"/>
      <w:r>
        <w:rPr>
          <w:rFonts w:cs="Times New Roman"/>
        </w:rPr>
        <w:t>成卫</w:t>
      </w:r>
      <w:r>
        <w:rPr>
          <w:rFonts w:cs="Times New Roman" w:hint="eastAsia"/>
        </w:rPr>
        <w:t>健</w:t>
      </w:r>
      <w:proofErr w:type="gramEnd"/>
      <w:r>
        <w:rPr>
          <w:rFonts w:cs="Times New Roman" w:hint="eastAsia"/>
        </w:rPr>
        <w:t>办</w:t>
      </w:r>
      <w:r>
        <w:rPr>
          <w:rFonts w:cs="Times New Roman"/>
        </w:rPr>
        <w:t>〔</w:t>
      </w:r>
      <w:r>
        <w:rPr>
          <w:rFonts w:cs="Times New Roman"/>
        </w:rPr>
        <w:t>20</w:t>
      </w:r>
      <w:r>
        <w:rPr>
          <w:rFonts w:cs="Times New Roman" w:hint="eastAsia"/>
        </w:rPr>
        <w:t>22</w:t>
      </w:r>
      <w:r>
        <w:rPr>
          <w:rFonts w:cs="Times New Roman"/>
        </w:rPr>
        <w:t>〕</w:t>
      </w:r>
      <w:r>
        <w:rPr>
          <w:rFonts w:cs="Times New Roman" w:hint="eastAsia"/>
        </w:rPr>
        <w:t>4</w:t>
      </w:r>
      <w:r>
        <w:rPr>
          <w:rFonts w:cs="Times New Roman"/>
        </w:rPr>
        <w:t>号</w:t>
      </w:r>
    </w:p>
    <w:p w:rsidR="00DB7CFE" w:rsidRPr="005E3A1D" w:rsidRDefault="00DB7CFE">
      <w:pPr>
        <w:rPr>
          <w:rFonts w:cs="Times New Roman"/>
          <w:snapToGrid/>
        </w:rPr>
      </w:pPr>
    </w:p>
    <w:p w:rsidR="00DB7CFE" w:rsidRDefault="00DB7CFE">
      <w:pPr>
        <w:widowControl w:val="0"/>
        <w:spacing w:line="700" w:lineRule="exact"/>
        <w:ind w:leftChars="-100" w:left="-320" w:rightChars="-100" w:right="-320"/>
        <w:jc w:val="center"/>
        <w:rPr>
          <w:rFonts w:cs="Times New Roman"/>
          <w:snapToGrid/>
        </w:rPr>
      </w:pPr>
    </w:p>
    <w:p w:rsidR="00DB7CFE" w:rsidRDefault="00633513">
      <w:pPr>
        <w:widowControl w:val="0"/>
        <w:spacing w:line="700" w:lineRule="exact"/>
        <w:ind w:leftChars="-100" w:left="-320" w:rightChars="-100" w:right="-320"/>
        <w:jc w:val="center"/>
        <w:rPr>
          <w:rFonts w:eastAsia="方正小标宋_GBK"/>
          <w:snapToGrid/>
          <w:sz w:val="44"/>
        </w:rPr>
      </w:pPr>
      <w:r>
        <w:rPr>
          <w:rFonts w:eastAsia="方正小标宋_GBK" w:hint="eastAsia"/>
          <w:snapToGrid/>
          <w:sz w:val="44"/>
        </w:rPr>
        <w:t>成都市卫生健康委员会</w:t>
      </w:r>
      <w:r>
        <w:rPr>
          <w:rFonts w:eastAsia="方正小标宋_GBK" w:hint="eastAsia"/>
          <w:snapToGrid/>
          <w:sz w:val="44"/>
        </w:rPr>
        <w:t xml:space="preserve"> </w:t>
      </w:r>
      <w:r>
        <w:rPr>
          <w:rFonts w:eastAsia="方正小标宋_GBK" w:hint="eastAsia"/>
          <w:snapToGrid/>
          <w:sz w:val="44"/>
        </w:rPr>
        <w:t>成都市机关事务管理局</w:t>
      </w:r>
    </w:p>
    <w:p w:rsidR="00DB7CFE" w:rsidRDefault="00633513">
      <w:pPr>
        <w:widowControl w:val="0"/>
        <w:spacing w:line="700" w:lineRule="exact"/>
        <w:jc w:val="center"/>
        <w:rPr>
          <w:rFonts w:eastAsia="方正小标宋_GBK"/>
          <w:snapToGrid/>
          <w:sz w:val="44"/>
        </w:rPr>
      </w:pPr>
      <w:r>
        <w:rPr>
          <w:rFonts w:eastAsia="方正小标宋_GBK" w:hint="eastAsia"/>
          <w:snapToGrid/>
          <w:sz w:val="44"/>
        </w:rPr>
        <w:t>成都市公安局交通管理局关于印发</w:t>
      </w:r>
    </w:p>
    <w:p w:rsidR="00DB7CFE" w:rsidRDefault="00633513">
      <w:pPr>
        <w:widowControl w:val="0"/>
        <w:spacing w:line="700" w:lineRule="exact"/>
        <w:jc w:val="center"/>
        <w:rPr>
          <w:rFonts w:eastAsia="方正小标宋_GBK"/>
          <w:snapToGrid/>
          <w:sz w:val="44"/>
        </w:rPr>
      </w:pPr>
      <w:proofErr w:type="gramStart"/>
      <w:r>
        <w:rPr>
          <w:rFonts w:eastAsia="方正小标宋_GBK" w:hint="eastAsia"/>
          <w:snapToGrid/>
          <w:sz w:val="44"/>
        </w:rPr>
        <w:t>《</w:t>
      </w:r>
      <w:proofErr w:type="gramEnd"/>
      <w:r>
        <w:rPr>
          <w:rFonts w:eastAsia="方正小标宋_GBK" w:hint="eastAsia"/>
          <w:snapToGrid/>
          <w:sz w:val="44"/>
        </w:rPr>
        <w:t>成都市救护车配置管理</w:t>
      </w:r>
    </w:p>
    <w:p w:rsidR="00DB7CFE" w:rsidRDefault="00633513">
      <w:pPr>
        <w:widowControl w:val="0"/>
        <w:spacing w:line="700" w:lineRule="exact"/>
        <w:jc w:val="center"/>
        <w:rPr>
          <w:rFonts w:eastAsia="方正小标宋_GBK"/>
          <w:snapToGrid/>
          <w:sz w:val="44"/>
        </w:rPr>
      </w:pPr>
      <w:r>
        <w:rPr>
          <w:rFonts w:eastAsia="方正小标宋_GBK" w:hint="eastAsia"/>
          <w:snapToGrid/>
          <w:sz w:val="44"/>
        </w:rPr>
        <w:t>办法</w:t>
      </w:r>
      <w:proofErr w:type="gramStart"/>
      <w:r>
        <w:rPr>
          <w:rFonts w:eastAsia="方正小标宋_GBK" w:hint="eastAsia"/>
          <w:snapToGrid/>
          <w:sz w:val="44"/>
        </w:rPr>
        <w:t>》</w:t>
      </w:r>
      <w:proofErr w:type="gramEnd"/>
      <w:r>
        <w:rPr>
          <w:rFonts w:eastAsia="方正小标宋_GBK" w:hint="eastAsia"/>
          <w:snapToGrid/>
          <w:sz w:val="44"/>
        </w:rPr>
        <w:t>的通知</w:t>
      </w:r>
    </w:p>
    <w:p w:rsidR="00DB7CFE" w:rsidRDefault="00DB7CFE">
      <w:pPr>
        <w:widowControl w:val="0"/>
        <w:overflowPunct w:val="0"/>
        <w:ind w:firstLineChars="200" w:firstLine="640"/>
        <w:rPr>
          <w:snapToGrid/>
        </w:rPr>
      </w:pPr>
    </w:p>
    <w:p w:rsidR="00DB7CFE" w:rsidRDefault="00633513">
      <w:pPr>
        <w:widowControl w:val="0"/>
        <w:overflowPunct w:val="0"/>
        <w:snapToGrid w:val="0"/>
        <w:rPr>
          <w:snapToGrid/>
        </w:rPr>
      </w:pPr>
      <w:r>
        <w:rPr>
          <w:rFonts w:hint="eastAsia"/>
          <w:snapToGrid/>
        </w:rPr>
        <w:t>四川天府新区社区治理</w:t>
      </w:r>
      <w:proofErr w:type="gramStart"/>
      <w:r>
        <w:rPr>
          <w:rFonts w:hint="eastAsia"/>
          <w:snapToGrid/>
        </w:rPr>
        <w:t>和社事局</w:t>
      </w:r>
      <w:proofErr w:type="gramEnd"/>
      <w:r>
        <w:rPr>
          <w:rFonts w:hint="eastAsia"/>
          <w:snapToGrid/>
        </w:rPr>
        <w:t>、成都东部新区公共服务局、成都高新区教文卫健局、各区（市）</w:t>
      </w:r>
      <w:proofErr w:type="gramStart"/>
      <w:r>
        <w:rPr>
          <w:rFonts w:hint="eastAsia"/>
          <w:snapToGrid/>
        </w:rPr>
        <w:t>县卫健</w:t>
      </w:r>
      <w:proofErr w:type="gramEnd"/>
      <w:r>
        <w:rPr>
          <w:rFonts w:hint="eastAsia"/>
          <w:snapToGrid/>
        </w:rPr>
        <w:t>局、各区（市）县</w:t>
      </w:r>
      <w:r>
        <w:rPr>
          <w:snapToGrid/>
        </w:rPr>
        <w:t>机关事务</w:t>
      </w:r>
      <w:r>
        <w:rPr>
          <w:rFonts w:hint="eastAsia"/>
          <w:snapToGrid/>
        </w:rPr>
        <w:t>主管部门、市公安局交管局各分局、市公安局交警大队、市各级各类医疗卫生单位：</w:t>
      </w:r>
    </w:p>
    <w:p w:rsidR="00DB7CFE" w:rsidRDefault="00633513">
      <w:pPr>
        <w:widowControl w:val="0"/>
        <w:overflowPunct w:val="0"/>
        <w:snapToGrid w:val="0"/>
        <w:ind w:firstLineChars="200" w:firstLine="640"/>
        <w:rPr>
          <w:snapToGrid/>
        </w:rPr>
      </w:pPr>
      <w:r>
        <w:rPr>
          <w:rFonts w:hint="eastAsia"/>
          <w:snapToGrid/>
        </w:rPr>
        <w:t>为更好的推进成都市救护车配置管理工作，市卫健委、市机关事务局、市公安局交管局对《成都市救护车配置管理办法（试行）》进行了共同研究修订，现将《成都市救护车配置管理办法》印发给你们，请认真遵照执行。</w:t>
      </w:r>
      <w:r>
        <w:rPr>
          <w:snapToGrid/>
        </w:rPr>
        <w:t>本管理办法自印发之日</w:t>
      </w:r>
      <w:r>
        <w:rPr>
          <w:snapToGrid/>
        </w:rPr>
        <w:t>30</w:t>
      </w:r>
      <w:r>
        <w:rPr>
          <w:snapToGrid/>
        </w:rPr>
        <w:t>日后实施，原《成都市救护车配置管理办法（试行）》（</w:t>
      </w:r>
      <w:proofErr w:type="gramStart"/>
      <w:r>
        <w:rPr>
          <w:snapToGrid/>
        </w:rPr>
        <w:t>成卫计</w:t>
      </w:r>
      <w:proofErr w:type="gramEnd"/>
      <w:r>
        <w:rPr>
          <w:snapToGrid/>
        </w:rPr>
        <w:t>办〔</w:t>
      </w:r>
      <w:r>
        <w:rPr>
          <w:snapToGrid/>
        </w:rPr>
        <w:t>2018</w:t>
      </w:r>
      <w:r>
        <w:rPr>
          <w:snapToGrid/>
        </w:rPr>
        <w:t>〕</w:t>
      </w:r>
      <w:r>
        <w:rPr>
          <w:snapToGrid/>
        </w:rPr>
        <w:t>67</w:t>
      </w:r>
      <w:r>
        <w:rPr>
          <w:snapToGrid/>
        </w:rPr>
        <w:t>号）</w:t>
      </w:r>
      <w:r>
        <w:rPr>
          <w:rFonts w:hint="eastAsia"/>
          <w:snapToGrid/>
        </w:rPr>
        <w:t>《关于新冠肺炎疫情防控期间救护车配置的通知》（</w:t>
      </w:r>
      <w:proofErr w:type="gramStart"/>
      <w:r>
        <w:rPr>
          <w:rFonts w:hint="eastAsia"/>
          <w:snapToGrid/>
        </w:rPr>
        <w:t>成卫健函</w:t>
      </w:r>
      <w:proofErr w:type="gramEnd"/>
      <w:r>
        <w:rPr>
          <w:rFonts w:hint="eastAsia"/>
          <w:snapToGrid/>
        </w:rPr>
        <w:t>〔</w:t>
      </w:r>
      <w:r>
        <w:rPr>
          <w:rFonts w:hint="eastAsia"/>
          <w:snapToGrid/>
        </w:rPr>
        <w:t>2020</w:t>
      </w:r>
      <w:r>
        <w:rPr>
          <w:rFonts w:hint="eastAsia"/>
          <w:snapToGrid/>
        </w:rPr>
        <w:t>〕</w:t>
      </w:r>
      <w:r>
        <w:rPr>
          <w:rFonts w:hint="eastAsia"/>
          <w:snapToGrid/>
        </w:rPr>
        <w:t>48</w:t>
      </w:r>
      <w:r>
        <w:rPr>
          <w:rFonts w:hint="eastAsia"/>
          <w:snapToGrid/>
        </w:rPr>
        <w:t>号）</w:t>
      </w:r>
      <w:r>
        <w:rPr>
          <w:snapToGrid/>
        </w:rPr>
        <w:t>同时废止。</w:t>
      </w:r>
    </w:p>
    <w:p w:rsidR="00DB7CFE" w:rsidRDefault="00DB7CFE">
      <w:pPr>
        <w:widowControl w:val="0"/>
        <w:overflowPunct w:val="0"/>
        <w:snapToGrid w:val="0"/>
        <w:ind w:firstLineChars="200" w:firstLine="640"/>
        <w:rPr>
          <w:snapToGrid/>
        </w:rPr>
      </w:pPr>
    </w:p>
    <w:p w:rsidR="00DB7CFE" w:rsidRDefault="00DB7CFE">
      <w:pPr>
        <w:widowControl w:val="0"/>
        <w:overflowPunct w:val="0"/>
        <w:snapToGrid w:val="0"/>
        <w:ind w:firstLineChars="200" w:firstLine="640"/>
        <w:rPr>
          <w:snapToGrid/>
        </w:rPr>
      </w:pPr>
    </w:p>
    <w:p w:rsidR="00DB7CFE" w:rsidRDefault="00633513">
      <w:pPr>
        <w:widowControl w:val="0"/>
        <w:overflowPunct w:val="0"/>
        <w:snapToGrid w:val="0"/>
        <w:ind w:firstLineChars="200" w:firstLine="640"/>
        <w:rPr>
          <w:snapToGrid/>
        </w:rPr>
      </w:pPr>
      <w:r>
        <w:rPr>
          <w:rFonts w:hint="eastAsia"/>
          <w:snapToGrid/>
        </w:rPr>
        <w:t>成都市卫生健康委员会</w:t>
      </w:r>
      <w:r>
        <w:rPr>
          <w:rFonts w:hint="eastAsia"/>
          <w:snapToGrid/>
        </w:rPr>
        <w:t xml:space="preserve">        </w:t>
      </w:r>
      <w:r>
        <w:rPr>
          <w:rFonts w:hint="eastAsia"/>
          <w:snapToGrid/>
        </w:rPr>
        <w:t>成都市机关事务管理局</w:t>
      </w:r>
    </w:p>
    <w:p w:rsidR="00DB7CFE" w:rsidRDefault="00DB7CFE">
      <w:pPr>
        <w:widowControl w:val="0"/>
        <w:overflowPunct w:val="0"/>
        <w:snapToGrid w:val="0"/>
        <w:ind w:firstLineChars="200" w:firstLine="640"/>
        <w:rPr>
          <w:snapToGrid/>
        </w:rPr>
      </w:pPr>
    </w:p>
    <w:p w:rsidR="00DB7CFE" w:rsidRDefault="00DB7CFE">
      <w:pPr>
        <w:widowControl w:val="0"/>
        <w:overflowPunct w:val="0"/>
        <w:snapToGrid w:val="0"/>
        <w:ind w:firstLineChars="200" w:firstLine="640"/>
        <w:rPr>
          <w:snapToGrid/>
        </w:rPr>
      </w:pPr>
    </w:p>
    <w:p w:rsidR="00DB7CFE" w:rsidRDefault="00DB7CFE">
      <w:pPr>
        <w:widowControl w:val="0"/>
        <w:overflowPunct w:val="0"/>
        <w:snapToGrid w:val="0"/>
        <w:ind w:firstLineChars="200" w:firstLine="640"/>
        <w:rPr>
          <w:snapToGrid/>
        </w:rPr>
      </w:pPr>
    </w:p>
    <w:p w:rsidR="00DB7CFE" w:rsidRDefault="00633513">
      <w:pPr>
        <w:widowControl w:val="0"/>
        <w:wordWrap w:val="0"/>
        <w:overflowPunct w:val="0"/>
        <w:snapToGrid w:val="0"/>
        <w:ind w:firstLineChars="200" w:firstLine="640"/>
        <w:jc w:val="right"/>
        <w:rPr>
          <w:snapToGrid/>
        </w:rPr>
      </w:pPr>
      <w:r>
        <w:rPr>
          <w:rFonts w:hint="eastAsia"/>
          <w:snapToGrid/>
        </w:rPr>
        <w:t>成都市公安局交通管理局</w:t>
      </w:r>
      <w:r>
        <w:rPr>
          <w:rFonts w:hint="eastAsia"/>
          <w:snapToGrid/>
        </w:rPr>
        <w:t xml:space="preserve"> </w:t>
      </w:r>
    </w:p>
    <w:p w:rsidR="00DB7CFE" w:rsidRDefault="00633513">
      <w:pPr>
        <w:widowControl w:val="0"/>
        <w:wordWrap w:val="0"/>
        <w:overflowPunct w:val="0"/>
        <w:snapToGrid w:val="0"/>
        <w:ind w:firstLineChars="200" w:firstLine="640"/>
        <w:jc w:val="right"/>
        <w:rPr>
          <w:snapToGrid/>
        </w:rPr>
      </w:pPr>
      <w:r>
        <w:rPr>
          <w:rFonts w:hint="eastAsia"/>
          <w:snapToGrid/>
        </w:rPr>
        <w:t>2022</w:t>
      </w:r>
      <w:r>
        <w:rPr>
          <w:rFonts w:hint="eastAsia"/>
          <w:snapToGrid/>
        </w:rPr>
        <w:t>年</w:t>
      </w:r>
      <w:r>
        <w:rPr>
          <w:rFonts w:hint="eastAsia"/>
          <w:snapToGrid/>
        </w:rPr>
        <w:t>5</w:t>
      </w:r>
      <w:r>
        <w:rPr>
          <w:rFonts w:hint="eastAsia"/>
          <w:snapToGrid/>
        </w:rPr>
        <w:t>月</w:t>
      </w:r>
      <w:r>
        <w:rPr>
          <w:rFonts w:hint="eastAsia"/>
          <w:snapToGrid/>
        </w:rPr>
        <w:t>9</w:t>
      </w:r>
      <w:r>
        <w:rPr>
          <w:rFonts w:hint="eastAsia"/>
          <w:snapToGrid/>
        </w:rPr>
        <w:t>日</w:t>
      </w:r>
      <w:r>
        <w:rPr>
          <w:rFonts w:hint="eastAsia"/>
          <w:snapToGrid/>
        </w:rPr>
        <w:t xml:space="preserve">    </w:t>
      </w:r>
    </w:p>
    <w:p w:rsidR="00DB7CFE" w:rsidRDefault="00633513">
      <w:pPr>
        <w:widowControl w:val="0"/>
        <w:overflowPunct w:val="0"/>
        <w:ind w:firstLineChars="200" w:firstLine="640"/>
        <w:rPr>
          <w:snapToGrid/>
        </w:rPr>
      </w:pPr>
      <w:r>
        <w:rPr>
          <w:snapToGrid/>
        </w:rPr>
        <w:br w:type="page"/>
      </w:r>
    </w:p>
    <w:p w:rsidR="00DB7CFE" w:rsidRDefault="00DB7CFE">
      <w:pPr>
        <w:widowControl w:val="0"/>
        <w:spacing w:line="700" w:lineRule="exact"/>
        <w:jc w:val="center"/>
        <w:rPr>
          <w:rFonts w:eastAsia="方正小标宋_GBK"/>
          <w:snapToGrid/>
          <w:sz w:val="44"/>
        </w:rPr>
      </w:pPr>
    </w:p>
    <w:p w:rsidR="00DB7CFE" w:rsidRDefault="00633513">
      <w:pPr>
        <w:widowControl w:val="0"/>
        <w:spacing w:line="700" w:lineRule="exact"/>
        <w:jc w:val="center"/>
        <w:rPr>
          <w:rFonts w:eastAsia="方正小标宋_GBK"/>
          <w:snapToGrid/>
          <w:sz w:val="44"/>
        </w:rPr>
      </w:pPr>
      <w:r>
        <w:rPr>
          <w:rFonts w:eastAsia="方正小标宋_GBK"/>
          <w:snapToGrid/>
          <w:sz w:val="44"/>
        </w:rPr>
        <w:t>成都市救护车配置管理办法</w:t>
      </w:r>
    </w:p>
    <w:p w:rsidR="00DB7CFE" w:rsidRDefault="00DB7CFE">
      <w:pPr>
        <w:widowControl w:val="0"/>
        <w:spacing w:line="700" w:lineRule="exact"/>
        <w:jc w:val="center"/>
        <w:rPr>
          <w:rFonts w:eastAsia="方正小标宋_GBK"/>
          <w:snapToGrid/>
          <w:sz w:val="44"/>
        </w:rPr>
      </w:pPr>
    </w:p>
    <w:p w:rsidR="00DB7CFE" w:rsidRDefault="00633513">
      <w:pPr>
        <w:widowControl w:val="0"/>
        <w:jc w:val="center"/>
        <w:rPr>
          <w:rFonts w:eastAsia="黑体"/>
          <w:snapToGrid/>
        </w:rPr>
      </w:pPr>
      <w:r>
        <w:rPr>
          <w:rFonts w:eastAsia="黑体"/>
          <w:snapToGrid/>
        </w:rPr>
        <w:t>第一章</w:t>
      </w:r>
      <w:r>
        <w:rPr>
          <w:rFonts w:eastAsia="黑体"/>
          <w:snapToGrid/>
        </w:rPr>
        <w:t xml:space="preserve">  </w:t>
      </w:r>
      <w:r>
        <w:rPr>
          <w:rFonts w:eastAsia="黑体"/>
          <w:snapToGrid/>
        </w:rPr>
        <w:t>总</w:t>
      </w:r>
      <w:r>
        <w:rPr>
          <w:rFonts w:eastAsia="黑体"/>
          <w:snapToGrid/>
        </w:rPr>
        <w:t xml:space="preserve">  </w:t>
      </w:r>
      <w:r>
        <w:rPr>
          <w:rFonts w:eastAsia="黑体"/>
          <w:snapToGrid/>
        </w:rPr>
        <w:t>则</w:t>
      </w:r>
    </w:p>
    <w:p w:rsidR="00DB7CFE" w:rsidRDefault="00633513">
      <w:pPr>
        <w:widowControl w:val="0"/>
        <w:overflowPunct w:val="0"/>
        <w:ind w:firstLineChars="200" w:firstLine="640"/>
        <w:rPr>
          <w:snapToGrid/>
        </w:rPr>
      </w:pPr>
      <w:r>
        <w:rPr>
          <w:rFonts w:hint="eastAsia"/>
          <w:snapToGrid/>
        </w:rPr>
        <w:t>第一条</w:t>
      </w:r>
      <w:r>
        <w:rPr>
          <w:snapToGrid/>
        </w:rPr>
        <w:t xml:space="preserve">  </w:t>
      </w:r>
      <w:r>
        <w:rPr>
          <w:snapToGrid/>
        </w:rPr>
        <w:t>为进一步规范成都市救护车配置、使用、监管工作，维护救护车使用的严肃性，适应医疗急救和卫生应急工作需要，保障广大人民群众医疗急救的安全，依据《中华人民共和国道路交通安全法》《院前医疗急救管理办法》《中华人民共和国卫生行业标准</w:t>
      </w:r>
      <w:r>
        <w:rPr>
          <w:snapToGrid/>
        </w:rPr>
        <w:t>—</w:t>
      </w:r>
      <w:r>
        <w:rPr>
          <w:snapToGrid/>
        </w:rPr>
        <w:t>救护车》《党政机关公务用车管理办法》（中办发</w:t>
      </w:r>
      <w:r>
        <w:rPr>
          <w:rFonts w:cs="宋体" w:hint="eastAsia"/>
          <w:snapToGrid/>
        </w:rPr>
        <w:t>﹝</w:t>
      </w:r>
      <w:r>
        <w:rPr>
          <w:snapToGrid/>
        </w:rPr>
        <w:t>2017</w:t>
      </w:r>
      <w:r>
        <w:rPr>
          <w:rFonts w:cs="宋体" w:hint="eastAsia"/>
          <w:snapToGrid/>
        </w:rPr>
        <w:t>﹞</w:t>
      </w:r>
      <w:r>
        <w:rPr>
          <w:snapToGrid/>
        </w:rPr>
        <w:t>71</w:t>
      </w:r>
      <w:r>
        <w:rPr>
          <w:snapToGrid/>
        </w:rPr>
        <w:t>号）《四川省党政机关公务用车管理实施办法》（川委办</w:t>
      </w:r>
      <w:r>
        <w:rPr>
          <w:rFonts w:cs="宋体" w:hint="eastAsia"/>
          <w:snapToGrid/>
        </w:rPr>
        <w:t>﹝</w:t>
      </w:r>
      <w:r>
        <w:rPr>
          <w:snapToGrid/>
        </w:rPr>
        <w:t>2018</w:t>
      </w:r>
      <w:r>
        <w:rPr>
          <w:rFonts w:cs="宋体" w:hint="eastAsia"/>
          <w:snapToGrid/>
        </w:rPr>
        <w:t>﹞</w:t>
      </w:r>
      <w:r>
        <w:rPr>
          <w:snapToGrid/>
        </w:rPr>
        <w:t>44</w:t>
      </w:r>
      <w:r>
        <w:rPr>
          <w:snapToGrid/>
        </w:rPr>
        <w:t>号）</w:t>
      </w:r>
      <w:r>
        <w:rPr>
          <w:rFonts w:hint="eastAsia"/>
          <w:snapToGrid/>
        </w:rPr>
        <w:t>《成都市社会急救医疗管理条例》</w:t>
      </w:r>
      <w:r>
        <w:rPr>
          <w:snapToGrid/>
        </w:rPr>
        <w:t>等相关规定，制定本管理办法。</w:t>
      </w:r>
    </w:p>
    <w:p w:rsidR="00DB7CFE" w:rsidRDefault="00633513">
      <w:pPr>
        <w:widowControl w:val="0"/>
        <w:overflowPunct w:val="0"/>
        <w:ind w:firstLineChars="200" w:firstLine="640"/>
        <w:rPr>
          <w:snapToGrid/>
        </w:rPr>
      </w:pPr>
      <w:r>
        <w:rPr>
          <w:snapToGrid/>
        </w:rPr>
        <w:t>第二条</w:t>
      </w:r>
      <w:r>
        <w:rPr>
          <w:snapToGrid/>
        </w:rPr>
        <w:t xml:space="preserve">  </w:t>
      </w:r>
      <w:r>
        <w:rPr>
          <w:snapToGrid/>
        </w:rPr>
        <w:t>救护车的定义及适用范围。</w:t>
      </w:r>
    </w:p>
    <w:p w:rsidR="00DB7CFE" w:rsidRDefault="00633513">
      <w:pPr>
        <w:widowControl w:val="0"/>
        <w:overflowPunct w:val="0"/>
        <w:ind w:firstLineChars="200" w:firstLine="640"/>
        <w:rPr>
          <w:snapToGrid/>
        </w:rPr>
      </w:pPr>
      <w:r>
        <w:rPr>
          <w:snapToGrid/>
        </w:rPr>
        <w:t>（一）本管理办法所称救护车指医疗卫生机构用于日常院前医疗急救、转运伤病员、处理紧急疫情、突发事件紧急救援现场处置、</w:t>
      </w:r>
      <w:r>
        <w:rPr>
          <w:rFonts w:hint="eastAsia"/>
          <w:snapToGrid/>
        </w:rPr>
        <w:t>突发公共卫生应急处置、</w:t>
      </w:r>
      <w:r>
        <w:rPr>
          <w:snapToGrid/>
        </w:rPr>
        <w:t>重大活动或特殊事件医疗保障以及运送血液</w:t>
      </w:r>
      <w:r>
        <w:rPr>
          <w:rFonts w:hint="eastAsia"/>
          <w:snapToGrid/>
        </w:rPr>
        <w:t>、疫苗</w:t>
      </w:r>
      <w:r>
        <w:rPr>
          <w:snapToGrid/>
        </w:rPr>
        <w:t>等特殊物品的专业特种车辆。</w:t>
      </w:r>
    </w:p>
    <w:p w:rsidR="00DB7CFE" w:rsidRDefault="00633513">
      <w:pPr>
        <w:widowControl w:val="0"/>
        <w:overflowPunct w:val="0"/>
        <w:ind w:firstLineChars="200" w:firstLine="640"/>
        <w:rPr>
          <w:snapToGrid/>
        </w:rPr>
      </w:pPr>
      <w:r>
        <w:rPr>
          <w:snapToGrid/>
        </w:rPr>
        <w:t>（</w:t>
      </w:r>
      <w:r>
        <w:rPr>
          <w:rFonts w:hint="eastAsia"/>
          <w:snapToGrid/>
        </w:rPr>
        <w:t>二</w:t>
      </w:r>
      <w:r>
        <w:rPr>
          <w:snapToGrid/>
        </w:rPr>
        <w:t>）凡在成都市区域范围内配置、使用救护车的医疗卫生机构应当遵守本管理办法。</w:t>
      </w:r>
    </w:p>
    <w:p w:rsidR="00DB7CFE" w:rsidRDefault="00633513">
      <w:pPr>
        <w:widowControl w:val="0"/>
        <w:overflowPunct w:val="0"/>
        <w:ind w:firstLineChars="200" w:firstLine="640"/>
        <w:rPr>
          <w:snapToGrid/>
        </w:rPr>
      </w:pPr>
      <w:r>
        <w:rPr>
          <w:snapToGrid/>
        </w:rPr>
        <w:t>（</w:t>
      </w:r>
      <w:r>
        <w:rPr>
          <w:rFonts w:hint="eastAsia"/>
          <w:snapToGrid/>
        </w:rPr>
        <w:t>三</w:t>
      </w:r>
      <w:r>
        <w:rPr>
          <w:snapToGrid/>
        </w:rPr>
        <w:t>）国产救护车应当是列入国家公告的救护车产品，进口救护车应当是进口货</w:t>
      </w:r>
      <w:proofErr w:type="gramStart"/>
      <w:r>
        <w:rPr>
          <w:snapToGrid/>
        </w:rPr>
        <w:t>物证明</w:t>
      </w:r>
      <w:proofErr w:type="gramEnd"/>
      <w:r>
        <w:rPr>
          <w:snapToGrid/>
        </w:rPr>
        <w:t>上标明</w:t>
      </w:r>
      <w:r>
        <w:rPr>
          <w:snapToGrid/>
        </w:rPr>
        <w:t>“</w:t>
      </w:r>
      <w:r>
        <w:rPr>
          <w:snapToGrid/>
        </w:rPr>
        <w:t>医疗专业用途</w:t>
      </w:r>
      <w:r>
        <w:rPr>
          <w:snapToGrid/>
        </w:rPr>
        <w:t>”</w:t>
      </w:r>
      <w:r>
        <w:rPr>
          <w:snapToGrid/>
        </w:rPr>
        <w:t>的产品。</w:t>
      </w:r>
    </w:p>
    <w:p w:rsidR="00DB7CFE" w:rsidRDefault="00633513">
      <w:pPr>
        <w:widowControl w:val="0"/>
        <w:overflowPunct w:val="0"/>
        <w:ind w:firstLineChars="200" w:firstLine="640"/>
        <w:rPr>
          <w:snapToGrid/>
        </w:rPr>
      </w:pPr>
      <w:r>
        <w:rPr>
          <w:snapToGrid/>
        </w:rPr>
        <w:lastRenderedPageBreak/>
        <w:t>第三条</w:t>
      </w:r>
      <w:r>
        <w:rPr>
          <w:snapToGrid/>
        </w:rPr>
        <w:t xml:space="preserve">  </w:t>
      </w:r>
      <w:r>
        <w:rPr>
          <w:snapToGrid/>
        </w:rPr>
        <w:t>凡经批准配置、使用救护车的医疗卫生机构为救护车管理第一责任单位，必须建立健全内部管理制度，明确救护车使用范围，</w:t>
      </w:r>
      <w:r>
        <w:rPr>
          <w:rFonts w:hint="eastAsia"/>
          <w:snapToGrid/>
        </w:rPr>
        <w:t>不得将救护车交由非本机构人员使用，</w:t>
      </w:r>
      <w:r>
        <w:rPr>
          <w:snapToGrid/>
        </w:rPr>
        <w:t>加强对救护车及相关驾乘人员的管理，严格执行各部门相关规定。</w:t>
      </w:r>
    </w:p>
    <w:p w:rsidR="00DB7CFE" w:rsidRDefault="00633513">
      <w:pPr>
        <w:widowControl w:val="0"/>
        <w:overflowPunct w:val="0"/>
        <w:ind w:firstLineChars="200" w:firstLine="640"/>
        <w:rPr>
          <w:snapToGrid/>
        </w:rPr>
      </w:pPr>
      <w:r>
        <w:rPr>
          <w:snapToGrid/>
        </w:rPr>
        <w:t>第四条</w:t>
      </w:r>
      <w:r>
        <w:rPr>
          <w:snapToGrid/>
        </w:rPr>
        <w:t xml:space="preserve">  </w:t>
      </w:r>
      <w:r>
        <w:rPr>
          <w:snapToGrid/>
        </w:rPr>
        <w:t>卫生健康行政部门负责行政区域内救护车</w:t>
      </w:r>
      <w:r>
        <w:rPr>
          <w:rFonts w:hint="eastAsia"/>
          <w:snapToGrid/>
        </w:rPr>
        <w:t>配置审核管理工作</w:t>
      </w:r>
      <w:r>
        <w:rPr>
          <w:snapToGrid/>
        </w:rPr>
        <w:t>；机关事务管理</w:t>
      </w:r>
      <w:r>
        <w:rPr>
          <w:rFonts w:hint="eastAsia"/>
          <w:snapToGrid/>
        </w:rPr>
        <w:t>部门</w:t>
      </w:r>
      <w:r>
        <w:rPr>
          <w:snapToGrid/>
        </w:rPr>
        <w:t>负责全市</w:t>
      </w:r>
      <w:r>
        <w:rPr>
          <w:rFonts w:hint="eastAsia"/>
          <w:snapToGrid/>
        </w:rPr>
        <w:t>纳入公务用车管理的</w:t>
      </w:r>
      <w:r>
        <w:rPr>
          <w:snapToGrid/>
        </w:rPr>
        <w:t>救护车车辆编制管理和车辆配备更新、</w:t>
      </w:r>
      <w:r>
        <w:rPr>
          <w:rFonts w:hint="eastAsia"/>
          <w:snapToGrid/>
        </w:rPr>
        <w:t>调配调拨</w:t>
      </w:r>
      <w:r>
        <w:rPr>
          <w:snapToGrid/>
        </w:rPr>
        <w:t>、处置审批管理</w:t>
      </w:r>
      <w:r>
        <w:rPr>
          <w:rFonts w:hint="eastAsia"/>
          <w:snapToGrid/>
        </w:rPr>
        <w:t>；</w:t>
      </w:r>
      <w:r>
        <w:rPr>
          <w:snapToGrid/>
        </w:rPr>
        <w:t>公安局交通管理</w:t>
      </w:r>
      <w:r>
        <w:rPr>
          <w:rFonts w:hint="eastAsia"/>
          <w:snapToGrid/>
        </w:rPr>
        <w:t>部门</w:t>
      </w:r>
      <w:r>
        <w:rPr>
          <w:snapToGrid/>
        </w:rPr>
        <w:t>负责对</w:t>
      </w:r>
      <w:r>
        <w:rPr>
          <w:rFonts w:hint="eastAsia"/>
          <w:snapToGrid/>
        </w:rPr>
        <w:t>卫生健康行政部门</w:t>
      </w:r>
      <w:r>
        <w:rPr>
          <w:snapToGrid/>
        </w:rPr>
        <w:t>审核同意的救护车办理车辆登记业务和警灯警报器配置使用管理工作</w:t>
      </w:r>
      <w:r>
        <w:rPr>
          <w:rFonts w:hint="eastAsia"/>
          <w:snapToGrid/>
        </w:rPr>
        <w:t>；成都市急救指挥中心负责院前急救救护车日常调度和院前急救救护车使用信息统计工作，并配合相关部门做好监督管理工作。</w:t>
      </w:r>
    </w:p>
    <w:p w:rsidR="00DB7CFE" w:rsidRDefault="00633513">
      <w:pPr>
        <w:widowControl w:val="0"/>
        <w:jc w:val="center"/>
        <w:rPr>
          <w:rFonts w:eastAsia="黑体"/>
          <w:snapToGrid/>
        </w:rPr>
      </w:pPr>
      <w:r>
        <w:rPr>
          <w:rFonts w:eastAsia="黑体"/>
          <w:snapToGrid/>
        </w:rPr>
        <w:t>第二章</w:t>
      </w:r>
      <w:r>
        <w:rPr>
          <w:rFonts w:eastAsia="黑体"/>
          <w:snapToGrid/>
        </w:rPr>
        <w:t xml:space="preserve">  </w:t>
      </w:r>
      <w:r>
        <w:rPr>
          <w:rFonts w:eastAsia="黑体"/>
          <w:snapToGrid/>
        </w:rPr>
        <w:t>救护车的分类及装备标准</w:t>
      </w:r>
    </w:p>
    <w:p w:rsidR="00DB7CFE" w:rsidRDefault="00633513">
      <w:pPr>
        <w:widowControl w:val="0"/>
        <w:overflowPunct w:val="0"/>
        <w:ind w:firstLineChars="200" w:firstLine="640"/>
        <w:rPr>
          <w:snapToGrid/>
        </w:rPr>
      </w:pPr>
      <w:r>
        <w:rPr>
          <w:snapToGrid/>
        </w:rPr>
        <w:t>第五条</w:t>
      </w:r>
      <w:r>
        <w:rPr>
          <w:snapToGrid/>
        </w:rPr>
        <w:t xml:space="preserve">  </w:t>
      </w:r>
      <w:r>
        <w:rPr>
          <w:snapToGrid/>
        </w:rPr>
        <w:t>根据《中华人民共和国卫生行业标准</w:t>
      </w:r>
      <w:r>
        <w:rPr>
          <w:snapToGrid/>
        </w:rPr>
        <w:t>—</w:t>
      </w:r>
      <w:r>
        <w:rPr>
          <w:snapToGrid/>
        </w:rPr>
        <w:t>救护车》、《机动车运行安全技术条件》和成都地区实际情况，救护车按以下标准进行分类：</w:t>
      </w:r>
    </w:p>
    <w:p w:rsidR="00DB7CFE" w:rsidRDefault="00633513">
      <w:pPr>
        <w:widowControl w:val="0"/>
        <w:ind w:firstLineChars="200" w:firstLine="640"/>
        <w:rPr>
          <w:rFonts w:eastAsia="楷体_GB2312"/>
          <w:snapToGrid/>
        </w:rPr>
      </w:pPr>
      <w:r>
        <w:rPr>
          <w:rFonts w:eastAsia="楷体_GB2312"/>
          <w:snapToGrid/>
        </w:rPr>
        <w:t>（一）医疗救护车。</w:t>
      </w:r>
    </w:p>
    <w:p w:rsidR="00DB7CFE" w:rsidRDefault="00633513">
      <w:pPr>
        <w:widowControl w:val="0"/>
        <w:overflowPunct w:val="0"/>
        <w:ind w:firstLineChars="200" w:firstLine="640"/>
        <w:rPr>
          <w:snapToGrid/>
        </w:rPr>
      </w:pPr>
      <w:r>
        <w:rPr>
          <w:snapToGrid/>
        </w:rPr>
        <w:t>1</w:t>
      </w:r>
      <w:r>
        <w:rPr>
          <w:rFonts w:hint="eastAsia"/>
          <w:snapToGrid/>
        </w:rPr>
        <w:t>．</w:t>
      </w:r>
      <w:r>
        <w:rPr>
          <w:snapToGrid/>
        </w:rPr>
        <w:t>普通型救护车（</w:t>
      </w:r>
      <w:r>
        <w:rPr>
          <w:snapToGrid/>
        </w:rPr>
        <w:t>A</w:t>
      </w:r>
      <w:r>
        <w:rPr>
          <w:snapToGrid/>
        </w:rPr>
        <w:t>型）：为基础处理、观察和转运轻症病人而设计和装备的救护车，具备院前救护应用的基础治疗和监护设备。</w:t>
      </w:r>
    </w:p>
    <w:p w:rsidR="00DB7CFE" w:rsidRDefault="00633513">
      <w:pPr>
        <w:widowControl w:val="0"/>
        <w:overflowPunct w:val="0"/>
        <w:ind w:firstLineChars="200" w:firstLine="640"/>
        <w:rPr>
          <w:snapToGrid/>
        </w:rPr>
      </w:pPr>
      <w:r>
        <w:rPr>
          <w:snapToGrid/>
        </w:rPr>
        <w:t>2</w:t>
      </w:r>
      <w:r>
        <w:rPr>
          <w:rFonts w:hint="eastAsia"/>
          <w:snapToGrid/>
        </w:rPr>
        <w:t>．</w:t>
      </w:r>
      <w:r>
        <w:rPr>
          <w:snapToGrid/>
        </w:rPr>
        <w:t>抢救监护型救护车（</w:t>
      </w:r>
      <w:r>
        <w:rPr>
          <w:snapToGrid/>
        </w:rPr>
        <w:t>B</w:t>
      </w:r>
      <w:r>
        <w:rPr>
          <w:snapToGrid/>
        </w:rPr>
        <w:t>型）：为救治、监护和转运急危重症病人而设计和装备的救护车。</w:t>
      </w:r>
    </w:p>
    <w:p w:rsidR="00DB7CFE" w:rsidRDefault="00633513">
      <w:pPr>
        <w:widowControl w:val="0"/>
        <w:overflowPunct w:val="0"/>
        <w:ind w:firstLineChars="200" w:firstLine="640"/>
        <w:rPr>
          <w:snapToGrid/>
        </w:rPr>
      </w:pPr>
      <w:r>
        <w:rPr>
          <w:snapToGrid/>
        </w:rPr>
        <w:t>3</w:t>
      </w:r>
      <w:r>
        <w:rPr>
          <w:rFonts w:hint="eastAsia"/>
          <w:snapToGrid/>
        </w:rPr>
        <w:t>．</w:t>
      </w:r>
      <w:r>
        <w:rPr>
          <w:snapToGrid/>
        </w:rPr>
        <w:t>防护监护型救护车（</w:t>
      </w:r>
      <w:r>
        <w:rPr>
          <w:snapToGrid/>
        </w:rPr>
        <w:t>C</w:t>
      </w:r>
      <w:r>
        <w:rPr>
          <w:snapToGrid/>
        </w:rPr>
        <w:t>型）：为救治、监护和转运传染</w:t>
      </w:r>
      <w:r>
        <w:rPr>
          <w:snapToGrid/>
        </w:rPr>
        <w:lastRenderedPageBreak/>
        <w:t>性病人而设计和装备的救护车。</w:t>
      </w:r>
    </w:p>
    <w:p w:rsidR="00DB7CFE" w:rsidRDefault="00633513">
      <w:pPr>
        <w:widowControl w:val="0"/>
        <w:overflowPunct w:val="0"/>
        <w:ind w:firstLineChars="200" w:firstLine="640"/>
        <w:rPr>
          <w:snapToGrid/>
        </w:rPr>
      </w:pPr>
      <w:r>
        <w:rPr>
          <w:snapToGrid/>
        </w:rPr>
        <w:t>4</w:t>
      </w:r>
      <w:r>
        <w:rPr>
          <w:rFonts w:hint="eastAsia"/>
          <w:snapToGrid/>
        </w:rPr>
        <w:t>．</w:t>
      </w:r>
      <w:r>
        <w:rPr>
          <w:snapToGrid/>
        </w:rPr>
        <w:t>特殊用途型救护车（</w:t>
      </w:r>
      <w:r>
        <w:rPr>
          <w:snapToGrid/>
        </w:rPr>
        <w:t>D</w:t>
      </w:r>
      <w:r>
        <w:rPr>
          <w:snapToGrid/>
        </w:rPr>
        <w:t>型）：为特殊用途而设计和装备的救护车。</w:t>
      </w:r>
    </w:p>
    <w:p w:rsidR="00DB7CFE" w:rsidRDefault="00633513">
      <w:pPr>
        <w:widowControl w:val="0"/>
        <w:ind w:firstLineChars="200" w:firstLine="640"/>
        <w:rPr>
          <w:rFonts w:eastAsia="楷体_GB2312"/>
          <w:snapToGrid/>
        </w:rPr>
      </w:pPr>
      <w:r>
        <w:rPr>
          <w:rFonts w:eastAsia="楷体_GB2312" w:hint="eastAsia"/>
          <w:snapToGrid/>
        </w:rPr>
        <w:t>（二）非医疗救护用车。</w:t>
      </w:r>
    </w:p>
    <w:p w:rsidR="00DB7CFE" w:rsidRDefault="00633513">
      <w:pPr>
        <w:widowControl w:val="0"/>
        <w:overflowPunct w:val="0"/>
        <w:ind w:firstLineChars="200" w:firstLine="640"/>
        <w:rPr>
          <w:snapToGrid/>
        </w:rPr>
      </w:pPr>
      <w:r>
        <w:rPr>
          <w:snapToGrid/>
        </w:rPr>
        <w:t>1</w:t>
      </w:r>
      <w:r>
        <w:rPr>
          <w:rFonts w:hint="eastAsia"/>
          <w:snapToGrid/>
        </w:rPr>
        <w:t>．</w:t>
      </w:r>
      <w:r>
        <w:rPr>
          <w:snapToGrid/>
        </w:rPr>
        <w:t>卫生应急专业型救护车：主要用于卫生应急队伍现场检测、卫生防疫、卫生监督</w:t>
      </w:r>
      <w:r>
        <w:rPr>
          <w:rFonts w:hint="eastAsia"/>
          <w:snapToGrid/>
        </w:rPr>
        <w:t>、</w:t>
      </w:r>
      <w:r>
        <w:rPr>
          <w:snapToGrid/>
        </w:rPr>
        <w:t>应急指挥车、应急保障救护车等</w:t>
      </w:r>
      <w:r>
        <w:rPr>
          <w:rFonts w:hint="eastAsia"/>
          <w:snapToGrid/>
        </w:rPr>
        <w:t>，配备相应的专业设备和应急保障装备。</w:t>
      </w:r>
    </w:p>
    <w:p w:rsidR="00DB7CFE" w:rsidRDefault="00633513">
      <w:pPr>
        <w:widowControl w:val="0"/>
        <w:overflowPunct w:val="0"/>
        <w:ind w:firstLineChars="200" w:firstLine="640"/>
        <w:rPr>
          <w:snapToGrid/>
        </w:rPr>
      </w:pPr>
      <w:r>
        <w:rPr>
          <w:snapToGrid/>
        </w:rPr>
        <w:t>2</w:t>
      </w:r>
      <w:r>
        <w:rPr>
          <w:rFonts w:hint="eastAsia"/>
          <w:snapToGrid/>
        </w:rPr>
        <w:t>．</w:t>
      </w:r>
      <w:r>
        <w:rPr>
          <w:snapToGrid/>
        </w:rPr>
        <w:t>疫苗运输型救护车：主要用于疾病预防控制机构疫苗运输。全密封货厢，货厢内有专用制冷包和专用制冷系统，用于存放疫苗、药品。</w:t>
      </w:r>
    </w:p>
    <w:p w:rsidR="00DB7CFE" w:rsidRDefault="00633513">
      <w:pPr>
        <w:widowControl w:val="0"/>
        <w:overflowPunct w:val="0"/>
        <w:ind w:firstLineChars="200" w:firstLine="640"/>
        <w:rPr>
          <w:snapToGrid/>
        </w:rPr>
      </w:pPr>
      <w:r>
        <w:rPr>
          <w:rFonts w:hint="eastAsia"/>
          <w:snapToGrid/>
        </w:rPr>
        <w:t>3.</w:t>
      </w:r>
      <w:r>
        <w:rPr>
          <w:rFonts w:hint="eastAsia"/>
          <w:snapToGrid/>
        </w:rPr>
        <w:t>血液等特殊物品运输救护车：主要用于血液或特殊医疗卫生相关物品运送，需配备专业运输设备。</w:t>
      </w:r>
    </w:p>
    <w:p w:rsidR="00DB7CFE" w:rsidRDefault="00633513">
      <w:pPr>
        <w:widowControl w:val="0"/>
        <w:overflowPunct w:val="0"/>
        <w:ind w:firstLineChars="200" w:firstLine="640"/>
        <w:rPr>
          <w:snapToGrid/>
        </w:rPr>
      </w:pPr>
      <w:r>
        <w:rPr>
          <w:snapToGrid/>
        </w:rPr>
        <w:t>第六条</w:t>
      </w:r>
      <w:r>
        <w:rPr>
          <w:snapToGrid/>
        </w:rPr>
        <w:t xml:space="preserve">  </w:t>
      </w:r>
      <w:r>
        <w:rPr>
          <w:snapToGrid/>
        </w:rPr>
        <w:t>救护车设计、性能、功能、电气要求、整车、医疗</w:t>
      </w:r>
      <w:proofErr w:type="gramStart"/>
      <w:r>
        <w:rPr>
          <w:snapToGrid/>
        </w:rPr>
        <w:t>舱以及</w:t>
      </w:r>
      <w:proofErr w:type="gramEnd"/>
      <w:r>
        <w:rPr>
          <w:snapToGrid/>
        </w:rPr>
        <w:t>所配置的医疗设备等应符合国家工业和信息化部的标准、国家救护车工信部标准和国家卫生健康委应急装备参考标准。</w:t>
      </w:r>
    </w:p>
    <w:p w:rsidR="00DB7CFE" w:rsidRDefault="00633513">
      <w:pPr>
        <w:widowControl w:val="0"/>
        <w:overflowPunct w:val="0"/>
        <w:ind w:firstLineChars="200" w:firstLine="640"/>
        <w:rPr>
          <w:snapToGrid/>
        </w:rPr>
      </w:pPr>
      <w:r>
        <w:rPr>
          <w:snapToGrid/>
        </w:rPr>
        <w:t>（一）救护车外观标识应按照成都市救护车外观制式规范</w:t>
      </w:r>
      <w:r>
        <w:rPr>
          <w:rFonts w:hint="eastAsia"/>
          <w:snapToGrid/>
        </w:rPr>
        <w:t>相关文件</w:t>
      </w:r>
      <w:r>
        <w:rPr>
          <w:snapToGrid/>
        </w:rPr>
        <w:t>执行</w:t>
      </w:r>
      <w:r>
        <w:rPr>
          <w:rFonts w:hint="eastAsia"/>
          <w:snapToGrid/>
        </w:rPr>
        <w:t>，</w:t>
      </w:r>
      <w:r>
        <w:rPr>
          <w:snapToGrid/>
        </w:rPr>
        <w:t>救护车车窗不得粘贴有色窗膜。</w:t>
      </w:r>
      <w:r>
        <w:rPr>
          <w:rFonts w:hint="eastAsia"/>
          <w:snapToGrid/>
        </w:rPr>
        <w:t>院前急救救护车应按照成都市急救指挥中心要求统一配备“</w:t>
      </w:r>
      <w:r>
        <w:rPr>
          <w:rFonts w:hint="eastAsia"/>
          <w:snapToGrid/>
        </w:rPr>
        <w:t>120</w:t>
      </w:r>
      <w:r>
        <w:rPr>
          <w:rFonts w:hint="eastAsia"/>
          <w:snapToGrid/>
        </w:rPr>
        <w:t>”标识。</w:t>
      </w:r>
    </w:p>
    <w:p w:rsidR="00DB7CFE" w:rsidRDefault="00633513">
      <w:pPr>
        <w:widowControl w:val="0"/>
        <w:overflowPunct w:val="0"/>
        <w:ind w:firstLineChars="200" w:firstLine="640"/>
        <w:rPr>
          <w:snapToGrid/>
        </w:rPr>
      </w:pPr>
      <w:r>
        <w:rPr>
          <w:snapToGrid/>
        </w:rPr>
        <w:t>（二）</w:t>
      </w:r>
      <w:r>
        <w:rPr>
          <w:snapToGrid/>
        </w:rPr>
        <w:t>A</w:t>
      </w:r>
      <w:r>
        <w:rPr>
          <w:snapToGrid/>
        </w:rPr>
        <w:t>、</w:t>
      </w:r>
      <w:r>
        <w:rPr>
          <w:snapToGrid/>
        </w:rPr>
        <w:t>B</w:t>
      </w:r>
      <w:r>
        <w:rPr>
          <w:snapToGrid/>
        </w:rPr>
        <w:t>、</w:t>
      </w:r>
      <w:r>
        <w:rPr>
          <w:snapToGrid/>
        </w:rPr>
        <w:t>C</w:t>
      </w:r>
      <w:r>
        <w:rPr>
          <w:snapToGrid/>
        </w:rPr>
        <w:t>型救护车必须装备担架，担架的</w:t>
      </w:r>
      <w:proofErr w:type="gramStart"/>
      <w:r>
        <w:rPr>
          <w:snapToGrid/>
        </w:rPr>
        <w:t>固定需</w:t>
      </w:r>
      <w:proofErr w:type="gramEnd"/>
      <w:r>
        <w:rPr>
          <w:snapToGrid/>
        </w:rPr>
        <w:t>符合相关标准。对装备有担架的救护车，如设有担架（或轮椅）及其使用的约束系统时，每套约束系统核定</w:t>
      </w:r>
      <w:r>
        <w:rPr>
          <w:snapToGrid/>
        </w:rPr>
        <w:t>1</w:t>
      </w:r>
      <w:r>
        <w:rPr>
          <w:snapToGrid/>
        </w:rPr>
        <w:t>名载客人数；如</w:t>
      </w:r>
      <w:r>
        <w:rPr>
          <w:snapToGrid/>
        </w:rPr>
        <w:lastRenderedPageBreak/>
        <w:t>未设有担架（或轮椅）及其使用的约束系统时，则不核定载客人数。</w:t>
      </w:r>
    </w:p>
    <w:p w:rsidR="00DB7CFE" w:rsidRDefault="00633513">
      <w:pPr>
        <w:widowControl w:val="0"/>
        <w:overflowPunct w:val="0"/>
        <w:ind w:firstLineChars="200" w:firstLine="640"/>
        <w:rPr>
          <w:snapToGrid/>
        </w:rPr>
      </w:pPr>
      <w:r>
        <w:rPr>
          <w:snapToGrid/>
        </w:rPr>
        <w:t>（三）救护车所配置的医疗设备在符合国家救护车卫生行业标准的基础上，根据专业需求配备相应的专业设备。</w:t>
      </w:r>
    </w:p>
    <w:p w:rsidR="00DB7CFE" w:rsidRDefault="00633513">
      <w:pPr>
        <w:widowControl w:val="0"/>
        <w:overflowPunct w:val="0"/>
        <w:ind w:firstLineChars="200" w:firstLine="640"/>
        <w:rPr>
          <w:snapToGrid/>
        </w:rPr>
      </w:pPr>
      <w:r>
        <w:rPr>
          <w:snapToGrid/>
        </w:rPr>
        <w:t>（</w:t>
      </w:r>
      <w:r>
        <w:rPr>
          <w:rFonts w:hint="eastAsia"/>
          <w:snapToGrid/>
        </w:rPr>
        <w:t>四</w:t>
      </w:r>
      <w:r>
        <w:rPr>
          <w:snapToGrid/>
        </w:rPr>
        <w:t>）救护车应当按照道路交通法律法规的要求安装、使用标志灯具</w:t>
      </w:r>
      <w:r>
        <w:rPr>
          <w:rFonts w:hint="eastAsia"/>
          <w:snapToGrid/>
        </w:rPr>
        <w:t>、</w:t>
      </w:r>
      <w:r>
        <w:rPr>
          <w:snapToGrid/>
        </w:rPr>
        <w:t>警灯警报器</w:t>
      </w:r>
      <w:r>
        <w:rPr>
          <w:rFonts w:hint="eastAsia"/>
          <w:snapToGrid/>
        </w:rPr>
        <w:t>。</w:t>
      </w:r>
    </w:p>
    <w:p w:rsidR="00DB7CFE" w:rsidRDefault="00633513">
      <w:pPr>
        <w:widowControl w:val="0"/>
        <w:overflowPunct w:val="0"/>
        <w:ind w:firstLineChars="200" w:firstLine="640"/>
        <w:rPr>
          <w:snapToGrid/>
        </w:rPr>
      </w:pPr>
      <w:r>
        <w:rPr>
          <w:snapToGrid/>
        </w:rPr>
        <w:t>第七条</w:t>
      </w:r>
      <w:r>
        <w:rPr>
          <w:snapToGrid/>
        </w:rPr>
        <w:t xml:space="preserve">  </w:t>
      </w:r>
      <w:r>
        <w:rPr>
          <w:rFonts w:hint="eastAsia"/>
          <w:snapToGrid/>
        </w:rPr>
        <w:t>纳入院前急救</w:t>
      </w:r>
      <w:r>
        <w:rPr>
          <w:snapToGrid/>
        </w:rPr>
        <w:t>救护车必须按</w:t>
      </w:r>
      <w:r>
        <w:rPr>
          <w:rFonts w:hint="eastAsia"/>
          <w:snapToGrid/>
        </w:rPr>
        <w:t>统一的通信接口标准</w:t>
      </w:r>
      <w:proofErr w:type="gramStart"/>
      <w:r>
        <w:rPr>
          <w:rFonts w:hint="eastAsia"/>
          <w:snapToGrid/>
        </w:rPr>
        <w:t>和表据传输</w:t>
      </w:r>
      <w:proofErr w:type="gramEnd"/>
      <w:r>
        <w:rPr>
          <w:snapToGrid/>
        </w:rPr>
        <w:t>要求安装无线通讯装置和车载信息终端，</w:t>
      </w:r>
      <w:r>
        <w:rPr>
          <w:rFonts w:hint="eastAsia"/>
          <w:snapToGrid/>
        </w:rPr>
        <w:t>并接入成都市急救信息平台</w:t>
      </w:r>
      <w:r>
        <w:rPr>
          <w:snapToGrid/>
        </w:rPr>
        <w:t>，接受成都市急救指挥中心统一调度和指挥。</w:t>
      </w:r>
      <w:r>
        <w:rPr>
          <w:rFonts w:hint="eastAsia"/>
          <w:snapToGrid/>
        </w:rPr>
        <w:t>院前急救</w:t>
      </w:r>
      <w:r>
        <w:rPr>
          <w:snapToGrid/>
        </w:rPr>
        <w:t>救护车</w:t>
      </w:r>
      <w:r>
        <w:rPr>
          <w:rFonts w:hint="eastAsia"/>
          <w:snapToGrid/>
        </w:rPr>
        <w:t>车辆定位数据信息可共享公安交警部门。</w:t>
      </w:r>
    </w:p>
    <w:p w:rsidR="00DB7CFE" w:rsidRDefault="00DB7CFE">
      <w:pPr>
        <w:widowControl w:val="0"/>
        <w:overflowPunct w:val="0"/>
        <w:ind w:firstLineChars="200" w:firstLine="640"/>
        <w:rPr>
          <w:snapToGrid/>
        </w:rPr>
      </w:pPr>
    </w:p>
    <w:p w:rsidR="00DB7CFE" w:rsidRDefault="00633513">
      <w:pPr>
        <w:widowControl w:val="0"/>
        <w:jc w:val="center"/>
        <w:rPr>
          <w:rFonts w:eastAsia="黑体"/>
          <w:snapToGrid/>
        </w:rPr>
      </w:pPr>
      <w:r>
        <w:rPr>
          <w:rFonts w:eastAsia="黑体"/>
          <w:snapToGrid/>
        </w:rPr>
        <w:t>第三章</w:t>
      </w:r>
      <w:r>
        <w:rPr>
          <w:rFonts w:eastAsia="黑体"/>
          <w:snapToGrid/>
        </w:rPr>
        <w:t xml:space="preserve">  </w:t>
      </w:r>
      <w:r>
        <w:rPr>
          <w:rFonts w:eastAsia="黑体"/>
          <w:snapToGrid/>
        </w:rPr>
        <w:t>救护车的配置标准</w:t>
      </w:r>
    </w:p>
    <w:p w:rsidR="00DB7CFE" w:rsidRDefault="00633513">
      <w:pPr>
        <w:widowControl w:val="0"/>
        <w:overflowPunct w:val="0"/>
        <w:ind w:firstLineChars="200" w:firstLine="640"/>
        <w:rPr>
          <w:snapToGrid/>
        </w:rPr>
      </w:pPr>
      <w:r>
        <w:rPr>
          <w:snapToGrid/>
        </w:rPr>
        <w:t>第</w:t>
      </w:r>
      <w:r>
        <w:rPr>
          <w:rFonts w:hint="eastAsia"/>
          <w:snapToGrid/>
        </w:rPr>
        <w:t>八</w:t>
      </w:r>
      <w:r>
        <w:rPr>
          <w:snapToGrid/>
        </w:rPr>
        <w:t>条</w:t>
      </w:r>
      <w:r>
        <w:rPr>
          <w:snapToGrid/>
        </w:rPr>
        <w:t xml:space="preserve">  </w:t>
      </w:r>
      <w:r>
        <w:rPr>
          <w:snapToGrid/>
        </w:rPr>
        <w:t>救护车配置综合考虑成都市常住人口和医疗救护需要等因素，根据缩短急救半径、减少反应时间、合理布局、方便派车、及时救治的原则进行配置。</w:t>
      </w:r>
    </w:p>
    <w:p w:rsidR="00DB7CFE" w:rsidRDefault="00633513">
      <w:pPr>
        <w:widowControl w:val="0"/>
        <w:overflowPunct w:val="0"/>
        <w:ind w:firstLineChars="200" w:firstLine="640"/>
        <w:rPr>
          <w:snapToGrid/>
        </w:rPr>
      </w:pPr>
      <w:r>
        <w:rPr>
          <w:snapToGrid/>
        </w:rPr>
        <w:t>第</w:t>
      </w:r>
      <w:r>
        <w:rPr>
          <w:rFonts w:hint="eastAsia"/>
          <w:snapToGrid/>
        </w:rPr>
        <w:t>九</w:t>
      </w:r>
      <w:r>
        <w:rPr>
          <w:snapToGrid/>
        </w:rPr>
        <w:t>条</w:t>
      </w:r>
      <w:r>
        <w:rPr>
          <w:snapToGrid/>
        </w:rPr>
        <w:t xml:space="preserve">  </w:t>
      </w:r>
      <w:r>
        <w:rPr>
          <w:snapToGrid/>
        </w:rPr>
        <w:t>政府举办的医疗卫生机构的救护车作为特种车辆，应纳入成都市公务用车车辆编制管理，配置总量控制在特种用车编制数量限制内，每年按照城市发展和实际需要进行总控调整。</w:t>
      </w:r>
    </w:p>
    <w:p w:rsidR="00DB7CFE" w:rsidRDefault="00633513">
      <w:pPr>
        <w:widowControl w:val="0"/>
        <w:overflowPunct w:val="0"/>
        <w:ind w:firstLineChars="200" w:firstLine="640"/>
        <w:rPr>
          <w:snapToGrid/>
        </w:rPr>
      </w:pPr>
      <w:r>
        <w:rPr>
          <w:snapToGrid/>
        </w:rPr>
        <w:t>第十条</w:t>
      </w:r>
      <w:r>
        <w:rPr>
          <w:snapToGrid/>
        </w:rPr>
        <w:t xml:space="preserve">  </w:t>
      </w:r>
      <w:r>
        <w:rPr>
          <w:snapToGrid/>
        </w:rPr>
        <w:t>医疗救护车按照以下标准配置：</w:t>
      </w:r>
    </w:p>
    <w:p w:rsidR="00DB7CFE" w:rsidRDefault="00633513">
      <w:pPr>
        <w:widowControl w:val="0"/>
        <w:overflowPunct w:val="0"/>
        <w:ind w:firstLineChars="200" w:firstLine="640"/>
        <w:rPr>
          <w:snapToGrid/>
        </w:rPr>
      </w:pPr>
      <w:r>
        <w:rPr>
          <w:snapToGrid/>
        </w:rPr>
        <w:t>（一）床位数少于</w:t>
      </w:r>
      <w:r>
        <w:rPr>
          <w:snapToGrid/>
        </w:rPr>
        <w:t>50</w:t>
      </w:r>
      <w:r>
        <w:rPr>
          <w:snapToGrid/>
        </w:rPr>
        <w:t>张的医疗机构原则上</w:t>
      </w:r>
      <w:proofErr w:type="gramStart"/>
      <w:r>
        <w:rPr>
          <w:snapToGrid/>
        </w:rPr>
        <w:t>不</w:t>
      </w:r>
      <w:proofErr w:type="gramEnd"/>
      <w:r>
        <w:rPr>
          <w:snapToGrid/>
        </w:rPr>
        <w:t>配置救护车。有</w:t>
      </w:r>
      <w:r>
        <w:rPr>
          <w:snapToGrid/>
        </w:rPr>
        <w:t>50</w:t>
      </w:r>
      <w:r>
        <w:rPr>
          <w:snapToGrid/>
        </w:rPr>
        <w:t>张编制床位（</w:t>
      </w:r>
      <w:proofErr w:type="gramStart"/>
      <w:r>
        <w:rPr>
          <w:snapToGrid/>
        </w:rPr>
        <w:t>不含牙椅床位</w:t>
      </w:r>
      <w:proofErr w:type="gramEnd"/>
      <w:r>
        <w:rPr>
          <w:snapToGrid/>
        </w:rPr>
        <w:t>）的，可配置</w:t>
      </w:r>
      <w:r>
        <w:rPr>
          <w:snapToGrid/>
        </w:rPr>
        <w:t>1</w:t>
      </w:r>
      <w:r>
        <w:rPr>
          <w:snapToGrid/>
        </w:rPr>
        <w:t>辆救护车，每</w:t>
      </w:r>
      <w:r>
        <w:rPr>
          <w:snapToGrid/>
        </w:rPr>
        <w:lastRenderedPageBreak/>
        <w:t>增加</w:t>
      </w:r>
      <w:r>
        <w:rPr>
          <w:snapToGrid/>
        </w:rPr>
        <w:t>100</w:t>
      </w:r>
      <w:r>
        <w:rPr>
          <w:snapToGrid/>
        </w:rPr>
        <w:t>张编制床位可增配</w:t>
      </w:r>
      <w:r>
        <w:rPr>
          <w:snapToGrid/>
        </w:rPr>
        <w:t>1</w:t>
      </w:r>
      <w:r>
        <w:rPr>
          <w:snapToGrid/>
        </w:rPr>
        <w:t>辆救护车，以此类推</w:t>
      </w:r>
      <w:r>
        <w:rPr>
          <w:rFonts w:hint="eastAsia"/>
          <w:snapToGrid/>
        </w:rPr>
        <w:t>。</w:t>
      </w:r>
    </w:p>
    <w:p w:rsidR="00DB7CFE" w:rsidRDefault="00633513">
      <w:pPr>
        <w:widowControl w:val="0"/>
        <w:overflowPunct w:val="0"/>
        <w:ind w:firstLineChars="200" w:firstLine="640"/>
        <w:rPr>
          <w:snapToGrid/>
        </w:rPr>
      </w:pPr>
      <w:r>
        <w:rPr>
          <w:snapToGrid/>
        </w:rPr>
        <w:t>（</w:t>
      </w:r>
      <w:r>
        <w:rPr>
          <w:rFonts w:hint="eastAsia"/>
          <w:snapToGrid/>
        </w:rPr>
        <w:t>二</w:t>
      </w:r>
      <w:r>
        <w:rPr>
          <w:snapToGrid/>
        </w:rPr>
        <w:t>）</w:t>
      </w:r>
      <w:r>
        <w:rPr>
          <w:rFonts w:hint="eastAsia"/>
          <w:snapToGrid/>
        </w:rPr>
        <w:t>承担了基本公共卫生服务的</w:t>
      </w:r>
      <w:r>
        <w:rPr>
          <w:snapToGrid/>
        </w:rPr>
        <w:t>乡镇卫生院、社区卫生服务中心可配置</w:t>
      </w:r>
      <w:r>
        <w:rPr>
          <w:snapToGrid/>
        </w:rPr>
        <w:t>1~2</w:t>
      </w:r>
      <w:r>
        <w:rPr>
          <w:snapToGrid/>
        </w:rPr>
        <w:t>辆救护车。</w:t>
      </w:r>
    </w:p>
    <w:p w:rsidR="00DB7CFE" w:rsidRDefault="00633513">
      <w:pPr>
        <w:widowControl w:val="0"/>
        <w:overflowPunct w:val="0"/>
        <w:ind w:firstLineChars="200" w:firstLine="640"/>
        <w:rPr>
          <w:snapToGrid/>
        </w:rPr>
      </w:pPr>
      <w:r>
        <w:rPr>
          <w:snapToGrid/>
        </w:rPr>
        <w:t>（</w:t>
      </w:r>
      <w:r>
        <w:rPr>
          <w:rFonts w:hint="eastAsia"/>
          <w:snapToGrid/>
        </w:rPr>
        <w:t>三</w:t>
      </w:r>
      <w:r>
        <w:rPr>
          <w:snapToGrid/>
        </w:rPr>
        <w:t>）</w:t>
      </w:r>
      <w:r>
        <w:rPr>
          <w:rFonts w:hint="eastAsia"/>
          <w:snapToGrid/>
        </w:rPr>
        <w:t>承担了</w:t>
      </w:r>
      <w:r>
        <w:rPr>
          <w:snapToGrid/>
        </w:rPr>
        <w:t>产儿危重症救治</w:t>
      </w:r>
      <w:r>
        <w:rPr>
          <w:rFonts w:hint="eastAsia"/>
          <w:snapToGrid/>
        </w:rPr>
        <w:t>的</w:t>
      </w:r>
      <w:r>
        <w:rPr>
          <w:snapToGrid/>
        </w:rPr>
        <w:t>妇幼机构可在床位数配置基础上增配</w:t>
      </w:r>
      <w:r>
        <w:rPr>
          <w:snapToGrid/>
        </w:rPr>
        <w:t>1~2</w:t>
      </w:r>
      <w:r>
        <w:rPr>
          <w:snapToGrid/>
        </w:rPr>
        <w:t>辆抢救监护型救护车用于母婴急救转运。</w:t>
      </w:r>
    </w:p>
    <w:p w:rsidR="00DB7CFE" w:rsidRDefault="00633513">
      <w:pPr>
        <w:widowControl w:val="0"/>
        <w:overflowPunct w:val="0"/>
        <w:ind w:firstLineChars="200" w:firstLine="640"/>
        <w:rPr>
          <w:snapToGrid/>
        </w:rPr>
      </w:pPr>
      <w:r>
        <w:rPr>
          <w:snapToGrid/>
        </w:rPr>
        <w:t>（</w:t>
      </w:r>
      <w:r>
        <w:rPr>
          <w:rFonts w:hint="eastAsia"/>
          <w:snapToGrid/>
        </w:rPr>
        <w:t>四</w:t>
      </w:r>
      <w:r>
        <w:rPr>
          <w:snapToGrid/>
        </w:rPr>
        <w:t>）学校内设医疗机构可按照每</w:t>
      </w:r>
      <w:r>
        <w:rPr>
          <w:snapToGrid/>
        </w:rPr>
        <w:t>1~2</w:t>
      </w:r>
      <w:r>
        <w:rPr>
          <w:snapToGrid/>
        </w:rPr>
        <w:t>万师生人数配置</w:t>
      </w:r>
      <w:r>
        <w:rPr>
          <w:snapToGrid/>
        </w:rPr>
        <w:t>1</w:t>
      </w:r>
      <w:r>
        <w:rPr>
          <w:snapToGrid/>
        </w:rPr>
        <w:t>辆救护车。</w:t>
      </w:r>
    </w:p>
    <w:p w:rsidR="00DB7CFE" w:rsidRDefault="00633513">
      <w:pPr>
        <w:widowControl w:val="0"/>
        <w:overflowPunct w:val="0"/>
        <w:ind w:firstLineChars="200" w:firstLine="640"/>
        <w:rPr>
          <w:snapToGrid/>
        </w:rPr>
      </w:pPr>
      <w:r>
        <w:rPr>
          <w:snapToGrid/>
        </w:rPr>
        <w:t>（</w:t>
      </w:r>
      <w:r>
        <w:rPr>
          <w:rFonts w:hint="eastAsia"/>
          <w:snapToGrid/>
        </w:rPr>
        <w:t>五</w:t>
      </w:r>
      <w:r>
        <w:rPr>
          <w:snapToGrid/>
        </w:rPr>
        <w:t>）</w:t>
      </w:r>
      <w:r>
        <w:rPr>
          <w:rFonts w:hint="eastAsia"/>
          <w:snapToGrid/>
        </w:rPr>
        <w:t>机场按照国家标准《民用运输机场应急救护设施设备配备》相关要求配置救护车。</w:t>
      </w:r>
    </w:p>
    <w:p w:rsidR="00DB7CFE" w:rsidRDefault="00633513">
      <w:pPr>
        <w:widowControl w:val="0"/>
        <w:overflowPunct w:val="0"/>
        <w:ind w:firstLineChars="200" w:firstLine="640"/>
        <w:rPr>
          <w:snapToGrid/>
        </w:rPr>
      </w:pPr>
      <w:r>
        <w:rPr>
          <w:snapToGrid/>
        </w:rPr>
        <w:t>（</w:t>
      </w:r>
      <w:r>
        <w:rPr>
          <w:rFonts w:hint="eastAsia"/>
          <w:snapToGrid/>
        </w:rPr>
        <w:t>六</w:t>
      </w:r>
      <w:r>
        <w:rPr>
          <w:snapToGrid/>
        </w:rPr>
        <w:t>）</w:t>
      </w:r>
      <w:r>
        <w:rPr>
          <w:rFonts w:hint="eastAsia"/>
          <w:snapToGrid/>
        </w:rPr>
        <w:t>院前急救救护车按照《成都市社会急救医疗管理条例》文件要求配置，综合考虑本地区人口状况和医疗救护服务需求等因素，按照每</w:t>
      </w:r>
      <w:r>
        <w:rPr>
          <w:rFonts w:hint="eastAsia"/>
          <w:snapToGrid/>
        </w:rPr>
        <w:t>3</w:t>
      </w:r>
      <w:r>
        <w:rPr>
          <w:rFonts w:hint="eastAsia"/>
          <w:snapToGrid/>
        </w:rPr>
        <w:t>万常住人口可配置</w:t>
      </w:r>
      <w:r>
        <w:rPr>
          <w:rFonts w:hint="eastAsia"/>
          <w:snapToGrid/>
        </w:rPr>
        <w:t>1</w:t>
      </w:r>
      <w:r>
        <w:rPr>
          <w:rFonts w:hint="eastAsia"/>
          <w:snapToGrid/>
        </w:rPr>
        <w:t>辆院前急救救护车，根据城市发展和工作需要调整；人口</w:t>
      </w:r>
      <w:proofErr w:type="gramStart"/>
      <w:r>
        <w:rPr>
          <w:rFonts w:hint="eastAsia"/>
          <w:snapToGrid/>
        </w:rPr>
        <w:t>不足</w:t>
      </w:r>
      <w:r>
        <w:rPr>
          <w:rFonts w:hint="eastAsia"/>
          <w:snapToGrid/>
        </w:rPr>
        <w:t>30</w:t>
      </w:r>
      <w:r>
        <w:rPr>
          <w:rFonts w:hint="eastAsia"/>
          <w:snapToGrid/>
        </w:rPr>
        <w:t>万</w:t>
      </w:r>
      <w:proofErr w:type="gramEnd"/>
      <w:r>
        <w:rPr>
          <w:rFonts w:hint="eastAsia"/>
          <w:snapToGrid/>
        </w:rPr>
        <w:t>的区（市）县，应根据区域人口的</w:t>
      </w:r>
      <w:r>
        <w:rPr>
          <w:rFonts w:hint="eastAsia"/>
          <w:snapToGrid/>
        </w:rPr>
        <w:t>300%</w:t>
      </w:r>
      <w:r>
        <w:rPr>
          <w:rFonts w:hint="eastAsia"/>
          <w:snapToGrid/>
        </w:rPr>
        <w:t>估算人口基数，再按照每</w:t>
      </w:r>
      <w:r>
        <w:rPr>
          <w:rFonts w:hint="eastAsia"/>
          <w:snapToGrid/>
        </w:rPr>
        <w:t>3</w:t>
      </w:r>
      <w:r>
        <w:rPr>
          <w:rFonts w:hint="eastAsia"/>
          <w:snapToGrid/>
        </w:rPr>
        <w:t>万人口</w:t>
      </w:r>
      <w:r>
        <w:rPr>
          <w:rFonts w:hint="eastAsia"/>
          <w:snapToGrid/>
        </w:rPr>
        <w:t>1</w:t>
      </w:r>
      <w:r>
        <w:rPr>
          <w:rFonts w:hint="eastAsia"/>
          <w:snapToGrid/>
        </w:rPr>
        <w:t>辆的标准配备院前医疗急救救护车。</w:t>
      </w:r>
      <w:r>
        <w:rPr>
          <w:snapToGrid/>
        </w:rPr>
        <w:t>由成都市急救指挥中心进行统一编号。</w:t>
      </w:r>
    </w:p>
    <w:p w:rsidR="00DB7CFE" w:rsidRDefault="00633513">
      <w:pPr>
        <w:widowControl w:val="0"/>
        <w:overflowPunct w:val="0"/>
        <w:ind w:firstLineChars="200" w:firstLine="640"/>
        <w:rPr>
          <w:snapToGrid/>
        </w:rPr>
      </w:pPr>
      <w:r>
        <w:rPr>
          <w:snapToGrid/>
        </w:rPr>
        <w:t>第十</w:t>
      </w:r>
      <w:r>
        <w:rPr>
          <w:rFonts w:hint="eastAsia"/>
          <w:snapToGrid/>
        </w:rPr>
        <w:t>一</w:t>
      </w:r>
      <w:r>
        <w:rPr>
          <w:snapToGrid/>
        </w:rPr>
        <w:t>条</w:t>
      </w:r>
      <w:r>
        <w:rPr>
          <w:snapToGrid/>
        </w:rPr>
        <w:t xml:space="preserve">  </w:t>
      </w:r>
      <w:r>
        <w:rPr>
          <w:rFonts w:hint="eastAsia"/>
          <w:snapToGrid/>
        </w:rPr>
        <w:t>非</w:t>
      </w:r>
      <w:r>
        <w:rPr>
          <w:snapToGrid/>
        </w:rPr>
        <w:t>医疗救护车按照以下标准配置：</w:t>
      </w:r>
    </w:p>
    <w:p w:rsidR="00DB7CFE" w:rsidRDefault="00633513">
      <w:pPr>
        <w:widowControl w:val="0"/>
        <w:overflowPunct w:val="0"/>
        <w:ind w:firstLineChars="200" w:firstLine="640"/>
        <w:rPr>
          <w:snapToGrid/>
        </w:rPr>
      </w:pPr>
      <w:r>
        <w:rPr>
          <w:snapToGrid/>
        </w:rPr>
        <w:t>（一）卫生应急专业型救护车</w:t>
      </w:r>
      <w:r>
        <w:rPr>
          <w:rFonts w:hint="eastAsia"/>
          <w:snapToGrid/>
        </w:rPr>
        <w:t>根据各专项工作需要配置。</w:t>
      </w:r>
      <w:r>
        <w:rPr>
          <w:snapToGrid/>
        </w:rPr>
        <w:t>卫生应急队伍依托单位可依据其职能、承担任务、相关装备标准适当增配相应型号救护车。</w:t>
      </w:r>
    </w:p>
    <w:p w:rsidR="00DB7CFE" w:rsidRDefault="00633513">
      <w:pPr>
        <w:widowControl w:val="0"/>
        <w:overflowPunct w:val="0"/>
        <w:ind w:firstLineChars="200" w:firstLine="640"/>
        <w:rPr>
          <w:snapToGrid/>
        </w:rPr>
      </w:pPr>
      <w:r>
        <w:rPr>
          <w:snapToGrid/>
        </w:rPr>
        <w:t>（</w:t>
      </w:r>
      <w:r>
        <w:rPr>
          <w:rFonts w:hint="eastAsia"/>
          <w:snapToGrid/>
        </w:rPr>
        <w:t>二</w:t>
      </w:r>
      <w:r>
        <w:rPr>
          <w:snapToGrid/>
        </w:rPr>
        <w:t>）成都市疾病预防控制机构根据实际工作需要可配置</w:t>
      </w:r>
      <w:r>
        <w:rPr>
          <w:snapToGrid/>
        </w:rPr>
        <w:t>8~12</w:t>
      </w:r>
      <w:r>
        <w:rPr>
          <w:snapToGrid/>
        </w:rPr>
        <w:t>辆救护车。各区（市）</w:t>
      </w:r>
      <w:proofErr w:type="gramStart"/>
      <w:r>
        <w:rPr>
          <w:snapToGrid/>
        </w:rPr>
        <w:t>县疾病</w:t>
      </w:r>
      <w:proofErr w:type="gramEnd"/>
      <w:r>
        <w:rPr>
          <w:snapToGrid/>
        </w:rPr>
        <w:t>预防控制机构根据实际工作</w:t>
      </w:r>
      <w:r>
        <w:rPr>
          <w:snapToGrid/>
        </w:rPr>
        <w:lastRenderedPageBreak/>
        <w:t>需要可配置</w:t>
      </w:r>
      <w:r>
        <w:rPr>
          <w:snapToGrid/>
        </w:rPr>
        <w:t>4~6</w:t>
      </w:r>
      <w:r>
        <w:rPr>
          <w:snapToGrid/>
        </w:rPr>
        <w:t>辆救护车。</w:t>
      </w:r>
    </w:p>
    <w:p w:rsidR="00DB7CFE" w:rsidRDefault="00633513">
      <w:pPr>
        <w:widowControl w:val="0"/>
        <w:overflowPunct w:val="0"/>
        <w:ind w:firstLineChars="200" w:firstLine="640"/>
        <w:rPr>
          <w:snapToGrid/>
        </w:rPr>
      </w:pPr>
      <w:r>
        <w:rPr>
          <w:snapToGrid/>
        </w:rPr>
        <w:t>（</w:t>
      </w:r>
      <w:r>
        <w:rPr>
          <w:rFonts w:hint="eastAsia"/>
          <w:snapToGrid/>
        </w:rPr>
        <w:t>三</w:t>
      </w:r>
      <w:r>
        <w:rPr>
          <w:snapToGrid/>
        </w:rPr>
        <w:t>）采供血机构可按年采集量</w:t>
      </w:r>
      <w:r>
        <w:rPr>
          <w:snapToGrid/>
        </w:rPr>
        <w:t>1.8</w:t>
      </w:r>
      <w:r>
        <w:rPr>
          <w:snapToGrid/>
        </w:rPr>
        <w:t>万单位配置</w:t>
      </w:r>
      <w:r>
        <w:rPr>
          <w:snapToGrid/>
        </w:rPr>
        <w:t>1</w:t>
      </w:r>
      <w:r>
        <w:rPr>
          <w:snapToGrid/>
        </w:rPr>
        <w:t>辆救护车。</w:t>
      </w:r>
    </w:p>
    <w:p w:rsidR="00DB7CFE" w:rsidRDefault="00633513">
      <w:pPr>
        <w:widowControl w:val="0"/>
        <w:jc w:val="center"/>
        <w:rPr>
          <w:rFonts w:eastAsia="黑体"/>
          <w:snapToGrid/>
        </w:rPr>
      </w:pPr>
      <w:r>
        <w:rPr>
          <w:rFonts w:eastAsia="黑体"/>
          <w:snapToGrid/>
        </w:rPr>
        <w:t>第四章</w:t>
      </w:r>
      <w:r>
        <w:rPr>
          <w:rFonts w:eastAsia="黑体"/>
          <w:snapToGrid/>
        </w:rPr>
        <w:t xml:space="preserve">  </w:t>
      </w:r>
      <w:r>
        <w:rPr>
          <w:rFonts w:eastAsia="黑体"/>
          <w:snapToGrid/>
        </w:rPr>
        <w:t>救护车</w:t>
      </w:r>
      <w:r>
        <w:rPr>
          <w:rFonts w:eastAsia="黑体" w:hint="eastAsia"/>
          <w:snapToGrid/>
        </w:rPr>
        <w:t>的配置</w:t>
      </w:r>
      <w:r>
        <w:rPr>
          <w:rFonts w:eastAsia="黑体"/>
          <w:snapToGrid/>
        </w:rPr>
        <w:t>流程</w:t>
      </w:r>
    </w:p>
    <w:p w:rsidR="00DB7CFE" w:rsidRDefault="00633513">
      <w:pPr>
        <w:widowControl w:val="0"/>
        <w:overflowPunct w:val="0"/>
        <w:ind w:firstLineChars="200" w:firstLine="640"/>
        <w:rPr>
          <w:snapToGrid/>
        </w:rPr>
      </w:pPr>
      <w:r>
        <w:rPr>
          <w:snapToGrid/>
        </w:rPr>
        <w:t>第十</w:t>
      </w:r>
      <w:r>
        <w:rPr>
          <w:rFonts w:hint="eastAsia"/>
          <w:snapToGrid/>
        </w:rPr>
        <w:t>二</w:t>
      </w:r>
      <w:r>
        <w:rPr>
          <w:snapToGrid/>
        </w:rPr>
        <w:t>条</w:t>
      </w:r>
      <w:r>
        <w:rPr>
          <w:snapToGrid/>
        </w:rPr>
        <w:t xml:space="preserve">  </w:t>
      </w:r>
      <w:r>
        <w:rPr>
          <w:snapToGrid/>
        </w:rPr>
        <w:t>政府举办的医疗卫生机构采购救护车需按相关规定纳入年度部门预算采购计划，未经审批购置救护车导致的相关损失由医疗卫生机构自行承担。</w:t>
      </w:r>
    </w:p>
    <w:p w:rsidR="00DB7CFE" w:rsidRDefault="00633513">
      <w:pPr>
        <w:widowControl w:val="0"/>
        <w:overflowPunct w:val="0"/>
        <w:ind w:firstLineChars="200" w:firstLine="640"/>
        <w:rPr>
          <w:snapToGrid/>
        </w:rPr>
      </w:pPr>
      <w:r>
        <w:rPr>
          <w:snapToGrid/>
        </w:rPr>
        <w:t>第十</w:t>
      </w:r>
      <w:r>
        <w:rPr>
          <w:rFonts w:hint="eastAsia"/>
          <w:snapToGrid/>
        </w:rPr>
        <w:t>三</w:t>
      </w:r>
      <w:r>
        <w:rPr>
          <w:snapToGrid/>
        </w:rPr>
        <w:t>条</w:t>
      </w:r>
      <w:r>
        <w:rPr>
          <w:snapToGrid/>
        </w:rPr>
        <w:t xml:space="preserve">  </w:t>
      </w:r>
      <w:r>
        <w:rPr>
          <w:snapToGrid/>
        </w:rPr>
        <w:t>政府举办的医疗</w:t>
      </w:r>
      <w:r>
        <w:rPr>
          <w:rFonts w:hint="eastAsia"/>
          <w:snapToGrid/>
        </w:rPr>
        <w:t>卫生</w:t>
      </w:r>
      <w:r>
        <w:rPr>
          <w:snapToGrid/>
        </w:rPr>
        <w:t>机构新增、</w:t>
      </w:r>
      <w:r>
        <w:rPr>
          <w:rFonts w:hint="eastAsia"/>
          <w:snapToGrid/>
        </w:rPr>
        <w:t>变更、报废</w:t>
      </w:r>
      <w:r>
        <w:rPr>
          <w:snapToGrid/>
        </w:rPr>
        <w:t>救护车，应当向</w:t>
      </w:r>
      <w:r>
        <w:rPr>
          <w:rFonts w:hint="eastAsia"/>
          <w:snapToGrid/>
        </w:rPr>
        <w:t>辖区内</w:t>
      </w:r>
      <w:r>
        <w:rPr>
          <w:snapToGrid/>
        </w:rPr>
        <w:t>卫生健康行政部门提出申请并提交有关资料</w:t>
      </w:r>
      <w:r>
        <w:rPr>
          <w:rFonts w:hint="eastAsia"/>
          <w:snapToGrid/>
        </w:rPr>
        <w:t>，区（市）县</w:t>
      </w:r>
      <w:r>
        <w:rPr>
          <w:snapToGrid/>
        </w:rPr>
        <w:t>卫生健康行政部门将有关材料提交至同级</w:t>
      </w:r>
      <w:r>
        <w:rPr>
          <w:rFonts w:hint="eastAsia"/>
          <w:snapToGrid/>
        </w:rPr>
        <w:t>机关事务</w:t>
      </w:r>
      <w:r>
        <w:rPr>
          <w:snapToGrid/>
        </w:rPr>
        <w:t>管理部门</w:t>
      </w:r>
      <w:r>
        <w:rPr>
          <w:rFonts w:hint="eastAsia"/>
          <w:snapToGrid/>
        </w:rPr>
        <w:t>及成都市卫生健康委员会</w:t>
      </w:r>
      <w:r>
        <w:rPr>
          <w:snapToGrid/>
        </w:rPr>
        <w:t>审批。</w:t>
      </w:r>
    </w:p>
    <w:p w:rsidR="00DB7CFE" w:rsidRDefault="00633513">
      <w:pPr>
        <w:widowControl w:val="0"/>
        <w:overflowPunct w:val="0"/>
        <w:ind w:firstLineChars="200" w:firstLine="640"/>
        <w:rPr>
          <w:snapToGrid/>
        </w:rPr>
      </w:pPr>
      <w:r>
        <w:rPr>
          <w:snapToGrid/>
        </w:rPr>
        <w:t>第十</w:t>
      </w:r>
      <w:r>
        <w:rPr>
          <w:rFonts w:hint="eastAsia"/>
          <w:snapToGrid/>
        </w:rPr>
        <w:t>四</w:t>
      </w:r>
      <w:r>
        <w:rPr>
          <w:snapToGrid/>
        </w:rPr>
        <w:t>条</w:t>
      </w:r>
      <w:r>
        <w:rPr>
          <w:snapToGrid/>
        </w:rPr>
        <w:t xml:space="preserve">  </w:t>
      </w:r>
      <w:r>
        <w:rPr>
          <w:snapToGrid/>
        </w:rPr>
        <w:t>社会资本举办的医疗</w:t>
      </w:r>
      <w:r>
        <w:rPr>
          <w:rFonts w:hint="eastAsia"/>
          <w:snapToGrid/>
        </w:rPr>
        <w:t>卫生</w:t>
      </w:r>
      <w:r>
        <w:rPr>
          <w:snapToGrid/>
        </w:rPr>
        <w:t>机构新增或</w:t>
      </w:r>
      <w:r>
        <w:rPr>
          <w:rFonts w:hint="eastAsia"/>
          <w:snapToGrid/>
        </w:rPr>
        <w:t>变更</w:t>
      </w:r>
      <w:r>
        <w:rPr>
          <w:snapToGrid/>
        </w:rPr>
        <w:t>救护车，应当向所在</w:t>
      </w:r>
      <w:r>
        <w:rPr>
          <w:rFonts w:hint="eastAsia"/>
          <w:snapToGrid/>
        </w:rPr>
        <w:t>辖区</w:t>
      </w:r>
      <w:r>
        <w:rPr>
          <w:snapToGrid/>
        </w:rPr>
        <w:t>卫生健康行政部门提出申请并提交有关资料</w:t>
      </w:r>
      <w:r>
        <w:rPr>
          <w:rFonts w:hint="eastAsia"/>
          <w:snapToGrid/>
        </w:rPr>
        <w:t>，区（市）县</w:t>
      </w:r>
      <w:r>
        <w:rPr>
          <w:snapToGrid/>
        </w:rPr>
        <w:t>卫生健康行政部门将有关材料提交</w:t>
      </w:r>
      <w:r>
        <w:rPr>
          <w:rFonts w:hint="eastAsia"/>
          <w:snapToGrid/>
        </w:rPr>
        <w:t>成都市卫生健康委员会</w:t>
      </w:r>
      <w:r>
        <w:rPr>
          <w:snapToGrid/>
        </w:rPr>
        <w:t>审批。</w:t>
      </w:r>
    </w:p>
    <w:p w:rsidR="00DB7CFE" w:rsidRDefault="00633513">
      <w:pPr>
        <w:widowControl w:val="0"/>
        <w:overflowPunct w:val="0"/>
        <w:ind w:firstLineChars="200" w:firstLine="640"/>
        <w:rPr>
          <w:snapToGrid/>
        </w:rPr>
      </w:pPr>
      <w:r>
        <w:rPr>
          <w:snapToGrid/>
        </w:rPr>
        <w:t>第十</w:t>
      </w:r>
      <w:r>
        <w:rPr>
          <w:rFonts w:hint="eastAsia"/>
          <w:snapToGrid/>
        </w:rPr>
        <w:t>五</w:t>
      </w:r>
      <w:r>
        <w:rPr>
          <w:snapToGrid/>
        </w:rPr>
        <w:t>条</w:t>
      </w:r>
      <w:r>
        <w:rPr>
          <w:snapToGrid/>
        </w:rPr>
        <w:t xml:space="preserve">  </w:t>
      </w:r>
      <w:r>
        <w:rPr>
          <w:rFonts w:hint="eastAsia"/>
          <w:snapToGrid/>
        </w:rPr>
        <w:t>院前急救救护车新增、变更、报废应在办理前向成都市急救指挥中心报备。</w:t>
      </w:r>
    </w:p>
    <w:p w:rsidR="00DB7CFE" w:rsidRDefault="00633513">
      <w:pPr>
        <w:widowControl w:val="0"/>
        <w:overflowPunct w:val="0"/>
        <w:ind w:firstLineChars="200" w:firstLine="640"/>
        <w:rPr>
          <w:snapToGrid/>
        </w:rPr>
      </w:pPr>
      <w:r>
        <w:rPr>
          <w:snapToGrid/>
        </w:rPr>
        <w:t>第十</w:t>
      </w:r>
      <w:r>
        <w:rPr>
          <w:rFonts w:hint="eastAsia"/>
          <w:snapToGrid/>
        </w:rPr>
        <w:t>六</w:t>
      </w:r>
      <w:r>
        <w:rPr>
          <w:snapToGrid/>
        </w:rPr>
        <w:t>条</w:t>
      </w:r>
      <w:r>
        <w:rPr>
          <w:snapToGrid/>
        </w:rPr>
        <w:t xml:space="preserve">  </w:t>
      </w:r>
      <w:r>
        <w:rPr>
          <w:rFonts w:hint="eastAsia"/>
          <w:snapToGrid/>
        </w:rPr>
        <w:t>救护车新增、变更警报器和标志灯具应</w:t>
      </w:r>
      <w:r>
        <w:rPr>
          <w:snapToGrid/>
        </w:rPr>
        <w:t>提交如下</w:t>
      </w:r>
      <w:r>
        <w:rPr>
          <w:rFonts w:hint="eastAsia"/>
          <w:snapToGrid/>
        </w:rPr>
        <w:t>资料</w:t>
      </w:r>
      <w:r>
        <w:rPr>
          <w:snapToGrid/>
        </w:rPr>
        <w:t>：</w:t>
      </w:r>
    </w:p>
    <w:p w:rsidR="00DB7CFE" w:rsidRDefault="00633513">
      <w:pPr>
        <w:widowControl w:val="0"/>
        <w:overflowPunct w:val="0"/>
        <w:ind w:firstLineChars="200" w:firstLine="640"/>
        <w:rPr>
          <w:snapToGrid/>
        </w:rPr>
      </w:pPr>
      <w:r>
        <w:rPr>
          <w:snapToGrid/>
        </w:rPr>
        <w:t>（</w:t>
      </w:r>
      <w:r>
        <w:rPr>
          <w:rFonts w:hint="eastAsia"/>
          <w:snapToGrid/>
        </w:rPr>
        <w:t>一</w:t>
      </w:r>
      <w:r>
        <w:rPr>
          <w:snapToGrid/>
        </w:rPr>
        <w:t>）</w:t>
      </w:r>
      <w:r>
        <w:rPr>
          <w:rFonts w:hint="eastAsia"/>
          <w:snapToGrid/>
        </w:rPr>
        <w:t>社会统一信用代码证复印件（</w:t>
      </w:r>
      <w:r>
        <w:rPr>
          <w:snapToGrid/>
        </w:rPr>
        <w:t>三证合一提供《营业执照》或《事业单位法人证书》复印件</w:t>
      </w:r>
      <w:r>
        <w:rPr>
          <w:rFonts w:hint="eastAsia"/>
          <w:snapToGrid/>
        </w:rPr>
        <w:t>）</w:t>
      </w:r>
      <w:r>
        <w:rPr>
          <w:snapToGrid/>
        </w:rPr>
        <w:t>。</w:t>
      </w:r>
    </w:p>
    <w:p w:rsidR="00DB7CFE" w:rsidRDefault="00633513">
      <w:pPr>
        <w:widowControl w:val="0"/>
        <w:overflowPunct w:val="0"/>
        <w:ind w:firstLineChars="200" w:firstLine="640"/>
        <w:rPr>
          <w:snapToGrid/>
        </w:rPr>
      </w:pPr>
      <w:r>
        <w:rPr>
          <w:snapToGrid/>
        </w:rPr>
        <w:t>（</w:t>
      </w:r>
      <w:r>
        <w:rPr>
          <w:rFonts w:hint="eastAsia"/>
          <w:snapToGrid/>
        </w:rPr>
        <w:t>二</w:t>
      </w:r>
      <w:r>
        <w:rPr>
          <w:snapToGrid/>
        </w:rPr>
        <w:t>）《医疗机构执业许可证》副本复印件。</w:t>
      </w:r>
    </w:p>
    <w:p w:rsidR="00DB7CFE" w:rsidRDefault="00633513">
      <w:pPr>
        <w:widowControl w:val="0"/>
        <w:overflowPunct w:val="0"/>
        <w:ind w:firstLineChars="200" w:firstLine="640"/>
        <w:rPr>
          <w:snapToGrid/>
        </w:rPr>
      </w:pPr>
      <w:r>
        <w:rPr>
          <w:snapToGrid/>
        </w:rPr>
        <w:lastRenderedPageBreak/>
        <w:t>（</w:t>
      </w:r>
      <w:r>
        <w:rPr>
          <w:rFonts w:hint="eastAsia"/>
          <w:snapToGrid/>
        </w:rPr>
        <w:t>三</w:t>
      </w:r>
      <w:r>
        <w:rPr>
          <w:snapToGrid/>
        </w:rPr>
        <w:t>）《四川省特种车辆警报器和标志灯具申请表》（见附件</w:t>
      </w:r>
      <w:r>
        <w:rPr>
          <w:rFonts w:hint="eastAsia"/>
          <w:snapToGrid/>
        </w:rPr>
        <w:t>1</w:t>
      </w:r>
      <w:r>
        <w:rPr>
          <w:snapToGrid/>
        </w:rPr>
        <w:t>）。</w:t>
      </w:r>
    </w:p>
    <w:p w:rsidR="00DB7CFE" w:rsidRDefault="00633513">
      <w:pPr>
        <w:widowControl w:val="0"/>
        <w:overflowPunct w:val="0"/>
        <w:ind w:firstLineChars="200" w:firstLine="640"/>
        <w:rPr>
          <w:snapToGrid/>
        </w:rPr>
      </w:pPr>
      <w:r>
        <w:rPr>
          <w:snapToGrid/>
        </w:rPr>
        <w:t>（</w:t>
      </w:r>
      <w:r>
        <w:rPr>
          <w:rFonts w:hint="eastAsia"/>
          <w:snapToGrid/>
        </w:rPr>
        <w:t>四</w:t>
      </w:r>
      <w:r>
        <w:rPr>
          <w:snapToGrid/>
        </w:rPr>
        <w:t>）《车辆使用性质证明》（见附件</w:t>
      </w:r>
      <w:r>
        <w:rPr>
          <w:rFonts w:hint="eastAsia"/>
          <w:snapToGrid/>
        </w:rPr>
        <w:t>2</w:t>
      </w:r>
      <w:r>
        <w:rPr>
          <w:snapToGrid/>
        </w:rPr>
        <w:t>）。</w:t>
      </w:r>
    </w:p>
    <w:p w:rsidR="00DB7CFE" w:rsidRDefault="00633513">
      <w:pPr>
        <w:widowControl w:val="0"/>
        <w:overflowPunct w:val="0"/>
        <w:ind w:firstLineChars="200" w:firstLine="640"/>
        <w:rPr>
          <w:snapToGrid/>
        </w:rPr>
      </w:pPr>
      <w:r>
        <w:rPr>
          <w:snapToGrid/>
        </w:rPr>
        <w:t>（</w:t>
      </w:r>
      <w:r>
        <w:rPr>
          <w:rFonts w:hint="eastAsia"/>
          <w:snapToGrid/>
        </w:rPr>
        <w:t>五</w:t>
      </w:r>
      <w:r>
        <w:rPr>
          <w:snapToGrid/>
        </w:rPr>
        <w:t>）</w:t>
      </w:r>
      <w:r>
        <w:rPr>
          <w:rFonts w:hint="eastAsia"/>
          <w:snapToGrid/>
        </w:rPr>
        <w:t>新增</w:t>
      </w:r>
      <w:r>
        <w:rPr>
          <w:snapToGrid/>
        </w:rPr>
        <w:t>救护车</w:t>
      </w:r>
      <w:r>
        <w:rPr>
          <w:rFonts w:hint="eastAsia"/>
          <w:snapToGrid/>
        </w:rPr>
        <w:t>需填写</w:t>
      </w:r>
      <w:r>
        <w:rPr>
          <w:snapToGrid/>
        </w:rPr>
        <w:t>配置审批表（见附件</w:t>
      </w:r>
      <w:r>
        <w:rPr>
          <w:rFonts w:hint="eastAsia"/>
          <w:snapToGrid/>
        </w:rPr>
        <w:t>3</w:t>
      </w:r>
      <w:r>
        <w:rPr>
          <w:snapToGrid/>
        </w:rPr>
        <w:t>）。</w:t>
      </w:r>
    </w:p>
    <w:p w:rsidR="00DB7CFE" w:rsidRDefault="00633513">
      <w:pPr>
        <w:widowControl w:val="0"/>
        <w:overflowPunct w:val="0"/>
        <w:ind w:firstLineChars="200" w:firstLine="640"/>
        <w:rPr>
          <w:snapToGrid/>
        </w:rPr>
      </w:pPr>
      <w:r>
        <w:rPr>
          <w:snapToGrid/>
        </w:rPr>
        <w:t>（六）</w:t>
      </w:r>
      <w:r>
        <w:rPr>
          <w:rFonts w:hint="eastAsia"/>
          <w:snapToGrid/>
        </w:rPr>
        <w:t>救护车按规定报废后需要新增的</w:t>
      </w:r>
      <w:r>
        <w:rPr>
          <w:snapToGrid/>
        </w:rPr>
        <w:t>，</w:t>
      </w:r>
      <w:r>
        <w:rPr>
          <w:rFonts w:hint="eastAsia"/>
          <w:snapToGrid/>
        </w:rPr>
        <w:t>按照管理办法第三章的配置标准执行，且需</w:t>
      </w:r>
      <w:r>
        <w:rPr>
          <w:snapToGrid/>
        </w:rPr>
        <w:t>提供旧车《机动车注销证明书》、《报废汽车回收证明》</w:t>
      </w:r>
      <w:r>
        <w:rPr>
          <w:rFonts w:hint="eastAsia"/>
          <w:snapToGrid/>
        </w:rPr>
        <w:t>等</w:t>
      </w:r>
      <w:r>
        <w:rPr>
          <w:snapToGrid/>
        </w:rPr>
        <w:t>复印件。</w:t>
      </w:r>
    </w:p>
    <w:p w:rsidR="00DB7CFE" w:rsidRDefault="00633513">
      <w:pPr>
        <w:widowControl w:val="0"/>
        <w:overflowPunct w:val="0"/>
        <w:ind w:firstLineChars="200" w:firstLine="640"/>
        <w:rPr>
          <w:snapToGrid/>
        </w:rPr>
      </w:pPr>
      <w:r>
        <w:rPr>
          <w:snapToGrid/>
        </w:rPr>
        <w:t>第十</w:t>
      </w:r>
      <w:r>
        <w:rPr>
          <w:rFonts w:hint="eastAsia"/>
          <w:snapToGrid/>
        </w:rPr>
        <w:t>七</w:t>
      </w:r>
      <w:r>
        <w:rPr>
          <w:snapToGrid/>
        </w:rPr>
        <w:t>条</w:t>
      </w:r>
      <w:r>
        <w:rPr>
          <w:snapToGrid/>
        </w:rPr>
        <w:t xml:space="preserve">  </w:t>
      </w:r>
      <w:r>
        <w:rPr>
          <w:rFonts w:hint="eastAsia"/>
          <w:snapToGrid/>
        </w:rPr>
        <w:t>各医疗卫生机构持成都市卫生健康委员会审核盖章的资料及救护车配置批复文件报公安局交通管理部门，经审查通过后，方可办理注册登记。</w:t>
      </w:r>
    </w:p>
    <w:p w:rsidR="00DB7CFE" w:rsidRDefault="00633513">
      <w:pPr>
        <w:widowControl w:val="0"/>
        <w:overflowPunct w:val="0"/>
        <w:ind w:firstLineChars="200" w:firstLine="640"/>
        <w:rPr>
          <w:snapToGrid/>
        </w:rPr>
      </w:pPr>
      <w:r>
        <w:rPr>
          <w:snapToGrid/>
        </w:rPr>
        <w:t>第十</w:t>
      </w:r>
      <w:r>
        <w:rPr>
          <w:rFonts w:hint="eastAsia"/>
          <w:snapToGrid/>
        </w:rPr>
        <w:t>八</w:t>
      </w:r>
      <w:r>
        <w:rPr>
          <w:snapToGrid/>
        </w:rPr>
        <w:t>条</w:t>
      </w:r>
      <w:r>
        <w:rPr>
          <w:snapToGrid/>
        </w:rPr>
        <w:t xml:space="preserve">  </w:t>
      </w:r>
      <w:r>
        <w:rPr>
          <w:rFonts w:hint="eastAsia"/>
          <w:snapToGrid/>
        </w:rPr>
        <w:t>救护车报废应</w:t>
      </w:r>
      <w:r>
        <w:rPr>
          <w:snapToGrid/>
        </w:rPr>
        <w:t>按照</w:t>
      </w:r>
      <w:r>
        <w:rPr>
          <w:rFonts w:hint="eastAsia"/>
          <w:snapToGrid/>
        </w:rPr>
        <w:t>《国有资产管理办法》和《机动车强制报废标准规定》和成都市大气污染防治有关规定及时报废。鼓励新增新能源车辆，</w:t>
      </w:r>
      <w:proofErr w:type="gramStart"/>
      <w:r>
        <w:rPr>
          <w:rFonts w:hint="eastAsia"/>
          <w:snapToGrid/>
        </w:rPr>
        <w:t>淘汰高</w:t>
      </w:r>
      <w:proofErr w:type="gramEnd"/>
      <w:r>
        <w:rPr>
          <w:rFonts w:hint="eastAsia"/>
          <w:snapToGrid/>
        </w:rPr>
        <w:t>排放救护车。</w:t>
      </w:r>
    </w:p>
    <w:p w:rsidR="00DB7CFE" w:rsidRDefault="00633513">
      <w:pPr>
        <w:widowControl w:val="0"/>
        <w:overflowPunct w:val="0"/>
        <w:ind w:firstLineChars="200" w:firstLine="640"/>
        <w:rPr>
          <w:snapToGrid/>
        </w:rPr>
      </w:pPr>
      <w:r>
        <w:rPr>
          <w:snapToGrid/>
        </w:rPr>
        <w:t>（</w:t>
      </w:r>
      <w:r>
        <w:rPr>
          <w:rFonts w:hint="eastAsia"/>
          <w:snapToGrid/>
        </w:rPr>
        <w:t>一</w:t>
      </w:r>
      <w:r>
        <w:rPr>
          <w:snapToGrid/>
        </w:rPr>
        <w:t>）使用年限</w:t>
      </w:r>
      <w:r>
        <w:rPr>
          <w:rFonts w:hint="eastAsia"/>
          <w:snapToGrid/>
        </w:rPr>
        <w:t>超过</w:t>
      </w:r>
      <w:r>
        <w:rPr>
          <w:snapToGrid/>
        </w:rPr>
        <w:t>8</w:t>
      </w:r>
      <w:r>
        <w:rPr>
          <w:snapToGrid/>
        </w:rPr>
        <w:t>年</w:t>
      </w:r>
      <w:r>
        <w:rPr>
          <w:rFonts w:hint="eastAsia"/>
          <w:snapToGrid/>
        </w:rPr>
        <w:t>或行驶里程达</w:t>
      </w:r>
      <w:r>
        <w:rPr>
          <w:rFonts w:hint="eastAsia"/>
          <w:snapToGrid/>
        </w:rPr>
        <w:t>50</w:t>
      </w:r>
      <w:r>
        <w:rPr>
          <w:rFonts w:hint="eastAsia"/>
          <w:snapToGrid/>
        </w:rPr>
        <w:t>万公里</w:t>
      </w:r>
      <w:r>
        <w:rPr>
          <w:snapToGrid/>
        </w:rPr>
        <w:t>的救护车</w:t>
      </w:r>
      <w:r>
        <w:rPr>
          <w:rFonts w:hint="eastAsia"/>
          <w:snapToGrid/>
        </w:rPr>
        <w:t>可以申请报废；</w:t>
      </w:r>
    </w:p>
    <w:p w:rsidR="00DB7CFE" w:rsidRDefault="00633513">
      <w:pPr>
        <w:widowControl w:val="0"/>
        <w:overflowPunct w:val="0"/>
        <w:ind w:firstLineChars="200" w:firstLine="640"/>
        <w:rPr>
          <w:snapToGrid/>
        </w:rPr>
      </w:pPr>
      <w:r>
        <w:rPr>
          <w:snapToGrid/>
        </w:rPr>
        <w:t>（</w:t>
      </w:r>
      <w:r>
        <w:rPr>
          <w:rFonts w:hint="eastAsia"/>
          <w:snapToGrid/>
        </w:rPr>
        <w:t>二</w:t>
      </w:r>
      <w:r>
        <w:rPr>
          <w:snapToGrid/>
        </w:rPr>
        <w:t>）</w:t>
      </w:r>
      <w:r>
        <w:rPr>
          <w:rFonts w:hint="eastAsia"/>
          <w:snapToGrid/>
        </w:rPr>
        <w:t>因安全等原因确需提前报废的，需提供相关证明材料并严格履行审批手续。</w:t>
      </w:r>
    </w:p>
    <w:p w:rsidR="00DB7CFE" w:rsidRDefault="00633513">
      <w:pPr>
        <w:widowControl w:val="0"/>
        <w:jc w:val="center"/>
        <w:rPr>
          <w:rFonts w:eastAsia="黑体"/>
          <w:snapToGrid/>
        </w:rPr>
      </w:pPr>
      <w:r>
        <w:rPr>
          <w:rFonts w:eastAsia="黑体"/>
          <w:snapToGrid/>
        </w:rPr>
        <w:t>第五章</w:t>
      </w:r>
      <w:r>
        <w:rPr>
          <w:rFonts w:eastAsia="黑体"/>
          <w:snapToGrid/>
        </w:rPr>
        <w:t xml:space="preserve">  </w:t>
      </w:r>
      <w:r>
        <w:rPr>
          <w:rFonts w:eastAsia="黑体"/>
          <w:snapToGrid/>
        </w:rPr>
        <w:t>救护车警灯警报器和标志灯具定期审验流程</w:t>
      </w:r>
    </w:p>
    <w:p w:rsidR="00DB7CFE" w:rsidRDefault="00633513">
      <w:pPr>
        <w:widowControl w:val="0"/>
        <w:overflowPunct w:val="0"/>
        <w:ind w:firstLineChars="200" w:firstLine="640"/>
        <w:rPr>
          <w:snapToGrid/>
        </w:rPr>
      </w:pPr>
      <w:r>
        <w:rPr>
          <w:snapToGrid/>
        </w:rPr>
        <w:t>第十</w:t>
      </w:r>
      <w:r>
        <w:rPr>
          <w:rFonts w:hint="eastAsia"/>
          <w:snapToGrid/>
        </w:rPr>
        <w:t>九</w:t>
      </w:r>
      <w:r>
        <w:rPr>
          <w:snapToGrid/>
        </w:rPr>
        <w:t>条</w:t>
      </w:r>
      <w:r>
        <w:rPr>
          <w:snapToGrid/>
        </w:rPr>
        <w:t xml:space="preserve">  </w:t>
      </w:r>
      <w:r>
        <w:rPr>
          <w:snapToGrid/>
        </w:rPr>
        <w:t>救护车警灯警报器和标志灯具实行定期审验和统一管理制度。各医疗卫生机构在每年</w:t>
      </w:r>
      <w:r>
        <w:rPr>
          <w:snapToGrid/>
        </w:rPr>
        <w:t>12</w:t>
      </w:r>
      <w:r>
        <w:rPr>
          <w:snapToGrid/>
        </w:rPr>
        <w:t>月向所属地卫生健康行政部门提交第二年审资料，所属卫生健康行政部门审核后报市卫健委</w:t>
      </w:r>
      <w:r>
        <w:rPr>
          <w:rFonts w:hint="eastAsia"/>
          <w:snapToGrid/>
        </w:rPr>
        <w:t>，市</w:t>
      </w:r>
      <w:proofErr w:type="gramStart"/>
      <w:r>
        <w:rPr>
          <w:rFonts w:hint="eastAsia"/>
          <w:snapToGrid/>
        </w:rPr>
        <w:t>卫健委将</w:t>
      </w:r>
      <w:proofErr w:type="gramEnd"/>
      <w:r>
        <w:rPr>
          <w:rFonts w:hint="eastAsia"/>
          <w:snapToGrid/>
        </w:rPr>
        <w:t>审核通过的救护年警灯警报器和标志灯</w:t>
      </w:r>
      <w:r>
        <w:rPr>
          <w:rFonts w:hint="eastAsia"/>
          <w:snapToGrid/>
        </w:rPr>
        <w:lastRenderedPageBreak/>
        <w:t>具年审数据统一报送交通管理部门审核，各医疗卫生机构无需前往注册登记地车辆管理部门进行特种车警灯警报器和标志灯具年审。</w:t>
      </w:r>
      <w:r>
        <w:rPr>
          <w:snapToGrid/>
        </w:rPr>
        <w:t>申请单位提交资料清单如下：</w:t>
      </w:r>
    </w:p>
    <w:p w:rsidR="00DB7CFE" w:rsidRDefault="00633513">
      <w:pPr>
        <w:widowControl w:val="0"/>
        <w:overflowPunct w:val="0"/>
        <w:ind w:firstLineChars="200" w:firstLine="640"/>
        <w:rPr>
          <w:snapToGrid/>
        </w:rPr>
      </w:pPr>
      <w:r>
        <w:rPr>
          <w:snapToGrid/>
        </w:rPr>
        <w:t>（一）《医疗机构执业许可证》副本复印件。</w:t>
      </w:r>
    </w:p>
    <w:p w:rsidR="00DB7CFE" w:rsidRDefault="00633513">
      <w:pPr>
        <w:widowControl w:val="0"/>
        <w:overflowPunct w:val="0"/>
        <w:ind w:firstLineChars="200" w:firstLine="640"/>
        <w:rPr>
          <w:snapToGrid/>
        </w:rPr>
      </w:pPr>
      <w:r>
        <w:rPr>
          <w:snapToGrid/>
        </w:rPr>
        <w:t>（二）《四川省特种车辆警报器和标志灯具申请表》（见附件</w:t>
      </w:r>
      <w:r>
        <w:rPr>
          <w:rFonts w:hint="eastAsia"/>
          <w:snapToGrid/>
        </w:rPr>
        <w:t>1</w:t>
      </w:r>
      <w:r>
        <w:rPr>
          <w:snapToGrid/>
        </w:rPr>
        <w:t>）。</w:t>
      </w:r>
    </w:p>
    <w:p w:rsidR="00DB7CFE" w:rsidRDefault="00633513">
      <w:pPr>
        <w:widowControl w:val="0"/>
        <w:overflowPunct w:val="0"/>
        <w:ind w:firstLineChars="200" w:firstLine="640"/>
        <w:rPr>
          <w:snapToGrid/>
        </w:rPr>
      </w:pPr>
      <w:r>
        <w:rPr>
          <w:snapToGrid/>
        </w:rPr>
        <w:t>（三）《车辆使用性质证明》（见附件</w:t>
      </w:r>
      <w:r>
        <w:rPr>
          <w:rFonts w:hint="eastAsia"/>
          <w:snapToGrid/>
        </w:rPr>
        <w:t>2</w:t>
      </w:r>
      <w:r>
        <w:rPr>
          <w:snapToGrid/>
        </w:rPr>
        <w:t>）。</w:t>
      </w:r>
    </w:p>
    <w:p w:rsidR="00DB7CFE" w:rsidRDefault="00633513">
      <w:pPr>
        <w:widowControl w:val="0"/>
        <w:overflowPunct w:val="0"/>
        <w:ind w:firstLineChars="200" w:firstLine="640"/>
        <w:rPr>
          <w:snapToGrid/>
        </w:rPr>
      </w:pPr>
      <w:r>
        <w:rPr>
          <w:snapToGrid/>
        </w:rPr>
        <w:t>（四）成都市救护车年审备案表（见附件</w:t>
      </w:r>
      <w:r>
        <w:rPr>
          <w:rFonts w:hint="eastAsia"/>
          <w:snapToGrid/>
        </w:rPr>
        <w:t>4</w:t>
      </w:r>
      <w:r>
        <w:rPr>
          <w:snapToGrid/>
        </w:rPr>
        <w:t>）。</w:t>
      </w:r>
    </w:p>
    <w:p w:rsidR="00DB7CFE" w:rsidRDefault="00633513">
      <w:pPr>
        <w:widowControl w:val="0"/>
        <w:overflowPunct w:val="0"/>
        <w:ind w:firstLineChars="200" w:firstLine="640"/>
        <w:rPr>
          <w:snapToGrid/>
        </w:rPr>
      </w:pPr>
      <w:r>
        <w:rPr>
          <w:snapToGrid/>
        </w:rPr>
        <w:t>第</w:t>
      </w:r>
      <w:r>
        <w:rPr>
          <w:rFonts w:hint="eastAsia"/>
          <w:snapToGrid/>
        </w:rPr>
        <w:t>二十</w:t>
      </w:r>
      <w:r>
        <w:rPr>
          <w:snapToGrid/>
        </w:rPr>
        <w:t>条</w:t>
      </w:r>
      <w:r>
        <w:rPr>
          <w:snapToGrid/>
        </w:rPr>
        <w:t xml:space="preserve">  </w:t>
      </w:r>
      <w:r>
        <w:rPr>
          <w:rFonts w:hint="eastAsia"/>
          <w:snapToGrid/>
        </w:rPr>
        <w:t>连续三个机动车检验周期内未取得机动车检验合格标志的，将强制报废并注销其警灯警报器和标志灯具</w:t>
      </w:r>
      <w:r>
        <w:rPr>
          <w:snapToGrid/>
        </w:rPr>
        <w:t>。</w:t>
      </w:r>
    </w:p>
    <w:p w:rsidR="00DB7CFE" w:rsidRDefault="00633513">
      <w:pPr>
        <w:widowControl w:val="0"/>
        <w:jc w:val="center"/>
        <w:rPr>
          <w:rFonts w:eastAsia="黑体"/>
          <w:snapToGrid/>
        </w:rPr>
      </w:pPr>
      <w:r>
        <w:rPr>
          <w:rFonts w:eastAsia="黑体"/>
          <w:snapToGrid/>
        </w:rPr>
        <w:t>第六章</w:t>
      </w:r>
      <w:r>
        <w:rPr>
          <w:rFonts w:eastAsia="黑体"/>
          <w:snapToGrid/>
        </w:rPr>
        <w:t xml:space="preserve">  </w:t>
      </w:r>
      <w:r>
        <w:rPr>
          <w:rFonts w:eastAsia="黑体"/>
          <w:snapToGrid/>
        </w:rPr>
        <w:t>监督管理</w:t>
      </w:r>
    </w:p>
    <w:p w:rsidR="00DB7CFE" w:rsidRDefault="00633513">
      <w:pPr>
        <w:widowControl w:val="0"/>
        <w:overflowPunct w:val="0"/>
        <w:ind w:firstLineChars="200" w:firstLine="640"/>
        <w:rPr>
          <w:snapToGrid/>
        </w:rPr>
      </w:pPr>
      <w:r>
        <w:rPr>
          <w:snapToGrid/>
        </w:rPr>
        <w:t>第</w:t>
      </w:r>
      <w:r>
        <w:rPr>
          <w:rFonts w:hint="eastAsia"/>
          <w:snapToGrid/>
        </w:rPr>
        <w:t>二十一</w:t>
      </w:r>
      <w:r>
        <w:rPr>
          <w:snapToGrid/>
        </w:rPr>
        <w:t>条</w:t>
      </w:r>
      <w:r>
        <w:rPr>
          <w:snapToGrid/>
        </w:rPr>
        <w:t xml:space="preserve">  </w:t>
      </w:r>
      <w:r>
        <w:rPr>
          <w:snapToGrid/>
        </w:rPr>
        <w:t>本市医疗卫生机构必须按照国家、省、市有关要求规范使用救护车，不得私自改装、出借、借用、转卖、转让、调拨、承包救护车或挪作它用，不得使用已注销机构的救护车。医疗卫生机构暂停执业期间不得使用救护车。</w:t>
      </w:r>
    </w:p>
    <w:p w:rsidR="00DB7CFE" w:rsidRDefault="00633513">
      <w:pPr>
        <w:widowControl w:val="0"/>
        <w:overflowPunct w:val="0"/>
        <w:ind w:firstLineChars="200" w:firstLine="640"/>
        <w:rPr>
          <w:snapToGrid/>
        </w:rPr>
      </w:pPr>
      <w:r>
        <w:rPr>
          <w:snapToGrid/>
        </w:rPr>
        <w:t>第</w:t>
      </w:r>
      <w:r>
        <w:rPr>
          <w:rFonts w:hint="eastAsia"/>
          <w:snapToGrid/>
        </w:rPr>
        <w:t>二十二</w:t>
      </w:r>
      <w:r>
        <w:rPr>
          <w:snapToGrid/>
        </w:rPr>
        <w:t>条</w:t>
      </w:r>
      <w:r>
        <w:rPr>
          <w:snapToGrid/>
        </w:rPr>
        <w:t xml:space="preserve">  </w:t>
      </w:r>
      <w:r>
        <w:rPr>
          <w:snapToGrid/>
        </w:rPr>
        <w:t>救护车严禁登记在个人名下，不得改变车辆使用性质，</w:t>
      </w:r>
      <w:r>
        <w:rPr>
          <w:rFonts w:hint="eastAsia"/>
          <w:snapToGrid/>
        </w:rPr>
        <w:t>不得擅自接受企事业单位和个人赠送</w:t>
      </w:r>
      <w:r>
        <w:rPr>
          <w:snapToGrid/>
        </w:rPr>
        <w:t>。</w:t>
      </w:r>
      <w:r>
        <w:rPr>
          <w:rFonts w:hint="eastAsia"/>
          <w:snapToGrid/>
        </w:rPr>
        <w:t>报废后新增、变更</w:t>
      </w:r>
      <w:r>
        <w:rPr>
          <w:snapToGrid/>
        </w:rPr>
        <w:t>过户</w:t>
      </w:r>
      <w:r>
        <w:rPr>
          <w:rFonts w:hint="eastAsia"/>
          <w:snapToGrid/>
        </w:rPr>
        <w:t>的需</w:t>
      </w:r>
      <w:r>
        <w:rPr>
          <w:snapToGrid/>
        </w:rPr>
        <w:t>满足本管理办法第三章</w:t>
      </w:r>
      <w:r>
        <w:rPr>
          <w:rFonts w:hint="eastAsia"/>
          <w:snapToGrid/>
        </w:rPr>
        <w:t>的配置</w:t>
      </w:r>
      <w:r>
        <w:rPr>
          <w:snapToGrid/>
        </w:rPr>
        <w:t>规定。</w:t>
      </w:r>
    </w:p>
    <w:p w:rsidR="00DB7CFE" w:rsidRDefault="00633513">
      <w:pPr>
        <w:widowControl w:val="0"/>
        <w:overflowPunct w:val="0"/>
        <w:ind w:firstLineChars="200" w:firstLine="640"/>
        <w:rPr>
          <w:snapToGrid/>
        </w:rPr>
      </w:pPr>
      <w:r>
        <w:rPr>
          <w:snapToGrid/>
        </w:rPr>
        <w:t>第</w:t>
      </w:r>
      <w:r>
        <w:rPr>
          <w:rFonts w:hint="eastAsia"/>
          <w:snapToGrid/>
        </w:rPr>
        <w:t>二十三</w:t>
      </w:r>
      <w:r>
        <w:rPr>
          <w:snapToGrid/>
        </w:rPr>
        <w:t>条救护车警灯警报器必须按照国家、省、市的有关规定进行安装、使用。救护车在执行急救和应急任务时，应按照道路交通安全法的有关规定使用标志灯具及警报器，在确保安全的前提下不受行驶路线、行驶方向、行驶速度和信号灯</w:t>
      </w:r>
      <w:r>
        <w:rPr>
          <w:snapToGrid/>
        </w:rPr>
        <w:lastRenderedPageBreak/>
        <w:t>的限制，其他车辆、行人应当让行。公安交通管理部门在确保交通安全的前提下，给予救护车优先通行。在公安机关明令禁止鸣警报器的道路或者区域内不得鸣放警报器。</w:t>
      </w:r>
      <w:r>
        <w:rPr>
          <w:rFonts w:hint="eastAsia"/>
          <w:snapToGrid/>
        </w:rPr>
        <w:t>救护车未执行急救和应急任务时</w:t>
      </w:r>
      <w:r>
        <w:rPr>
          <w:snapToGrid/>
        </w:rPr>
        <w:t>，不得使用救护车警报器及标志灯具，不享有道路优先通行权。</w:t>
      </w:r>
    </w:p>
    <w:p w:rsidR="00DB7CFE" w:rsidRDefault="00633513">
      <w:pPr>
        <w:widowControl w:val="0"/>
        <w:overflowPunct w:val="0"/>
        <w:ind w:firstLineChars="200" w:firstLine="640"/>
        <w:rPr>
          <w:snapToGrid/>
        </w:rPr>
      </w:pPr>
      <w:r>
        <w:rPr>
          <w:snapToGrid/>
        </w:rPr>
        <w:t>第二十</w:t>
      </w:r>
      <w:r>
        <w:rPr>
          <w:rFonts w:hint="eastAsia"/>
          <w:snapToGrid/>
        </w:rPr>
        <w:t>四</w:t>
      </w:r>
      <w:r>
        <w:rPr>
          <w:snapToGrid/>
        </w:rPr>
        <w:t>条</w:t>
      </w:r>
      <w:r>
        <w:rPr>
          <w:snapToGrid/>
        </w:rPr>
        <w:t xml:space="preserve">  </w:t>
      </w:r>
      <w:r>
        <w:rPr>
          <w:snapToGrid/>
        </w:rPr>
        <w:t>加强对救护车使用的管理工作。</w:t>
      </w:r>
    </w:p>
    <w:p w:rsidR="00DB7CFE" w:rsidRDefault="00633513">
      <w:pPr>
        <w:widowControl w:val="0"/>
        <w:overflowPunct w:val="0"/>
        <w:ind w:firstLineChars="200" w:firstLine="640"/>
        <w:rPr>
          <w:snapToGrid/>
        </w:rPr>
      </w:pPr>
      <w:r>
        <w:rPr>
          <w:snapToGrid/>
        </w:rPr>
        <w:t>（</w:t>
      </w:r>
      <w:r>
        <w:rPr>
          <w:rFonts w:hint="eastAsia"/>
          <w:snapToGrid/>
        </w:rPr>
        <w:t>一</w:t>
      </w:r>
      <w:r>
        <w:rPr>
          <w:snapToGrid/>
        </w:rPr>
        <w:t>）</w:t>
      </w:r>
      <w:r>
        <w:rPr>
          <w:rFonts w:hint="eastAsia"/>
          <w:snapToGrid/>
        </w:rPr>
        <w:t>医疗卫生机构应</w:t>
      </w:r>
      <w:r>
        <w:rPr>
          <w:snapToGrid/>
        </w:rPr>
        <w:t>建立健全内部管理机制，建立救护车管理档案，记录救护车配置、使用、查验、报废等内容。强化管理，定期向所属医疗卫生</w:t>
      </w:r>
      <w:r>
        <w:rPr>
          <w:rFonts w:hint="eastAsia"/>
          <w:snapToGrid/>
        </w:rPr>
        <w:t>健康</w:t>
      </w:r>
      <w:r>
        <w:rPr>
          <w:snapToGrid/>
        </w:rPr>
        <w:t>行政部门报送履职情况。</w:t>
      </w:r>
    </w:p>
    <w:p w:rsidR="00DB7CFE" w:rsidRDefault="00633513">
      <w:pPr>
        <w:widowControl w:val="0"/>
        <w:overflowPunct w:val="0"/>
        <w:ind w:firstLineChars="200" w:firstLine="640"/>
        <w:rPr>
          <w:snapToGrid/>
        </w:rPr>
      </w:pPr>
      <w:r>
        <w:rPr>
          <w:snapToGrid/>
        </w:rPr>
        <w:t>（</w:t>
      </w:r>
      <w:r>
        <w:rPr>
          <w:rFonts w:hint="eastAsia"/>
          <w:snapToGrid/>
        </w:rPr>
        <w:t>二</w:t>
      </w:r>
      <w:r>
        <w:rPr>
          <w:snapToGrid/>
        </w:rPr>
        <w:t>）</w:t>
      </w:r>
      <w:r>
        <w:rPr>
          <w:rFonts w:hint="eastAsia"/>
          <w:snapToGrid/>
        </w:rPr>
        <w:t>医疗卫生机构</w:t>
      </w:r>
      <w:r>
        <w:rPr>
          <w:snapToGrid/>
        </w:rPr>
        <w:t>依法配置使用，按照规定的用途和功能使用救护车。定期检查，保持车载装备及物品完备、整齐和清洁，确保车辆始终处于正常待用状态</w:t>
      </w:r>
      <w:r>
        <w:rPr>
          <w:rFonts w:hint="eastAsia"/>
          <w:snapToGrid/>
        </w:rPr>
        <w:t>，做好派车、用车等记录，</w:t>
      </w:r>
      <w:r>
        <w:rPr>
          <w:snapToGrid/>
        </w:rPr>
        <w:t>定期组织驾驶人进行道路交通安全教育学习。</w:t>
      </w:r>
    </w:p>
    <w:p w:rsidR="00DB7CFE" w:rsidRDefault="00633513">
      <w:pPr>
        <w:widowControl w:val="0"/>
        <w:overflowPunct w:val="0"/>
        <w:ind w:firstLineChars="200" w:firstLine="640"/>
        <w:rPr>
          <w:snapToGrid/>
        </w:rPr>
      </w:pPr>
      <w:r>
        <w:rPr>
          <w:snapToGrid/>
        </w:rPr>
        <w:t>（</w:t>
      </w:r>
      <w:r>
        <w:rPr>
          <w:rFonts w:hint="eastAsia"/>
          <w:snapToGrid/>
        </w:rPr>
        <w:t>三</w:t>
      </w:r>
      <w:r>
        <w:rPr>
          <w:snapToGrid/>
        </w:rPr>
        <w:t>）各区（市）县卫生健康行政部门每</w:t>
      </w:r>
      <w:r>
        <w:rPr>
          <w:rFonts w:hint="eastAsia"/>
          <w:snapToGrid/>
        </w:rPr>
        <w:t>季</w:t>
      </w:r>
      <w:r>
        <w:rPr>
          <w:snapToGrid/>
        </w:rPr>
        <w:t>度将</w:t>
      </w:r>
      <w:r>
        <w:rPr>
          <w:rFonts w:hint="eastAsia"/>
          <w:snapToGrid/>
        </w:rPr>
        <w:t>辖区内</w:t>
      </w:r>
      <w:r>
        <w:rPr>
          <w:snapToGrid/>
        </w:rPr>
        <w:t>各级各类医疗</w:t>
      </w:r>
      <w:r>
        <w:rPr>
          <w:rFonts w:hint="eastAsia"/>
          <w:snapToGrid/>
        </w:rPr>
        <w:t>卫生</w:t>
      </w:r>
      <w:r>
        <w:rPr>
          <w:snapToGrid/>
        </w:rPr>
        <w:t>机构</w:t>
      </w:r>
      <w:r>
        <w:rPr>
          <w:rFonts w:hint="eastAsia"/>
          <w:snapToGrid/>
        </w:rPr>
        <w:t>救护车的</w:t>
      </w:r>
      <w:r>
        <w:rPr>
          <w:snapToGrid/>
        </w:rPr>
        <w:t>购置、报废、更新</w:t>
      </w:r>
      <w:r>
        <w:rPr>
          <w:rFonts w:hint="eastAsia"/>
          <w:snapToGrid/>
        </w:rPr>
        <w:t>及使用情况</w:t>
      </w:r>
      <w:r>
        <w:rPr>
          <w:snapToGrid/>
        </w:rPr>
        <w:t>相关信息</w:t>
      </w:r>
      <w:r>
        <w:rPr>
          <w:rFonts w:hint="eastAsia"/>
          <w:snapToGrid/>
        </w:rPr>
        <w:t>上报主管部门</w:t>
      </w:r>
      <w:r>
        <w:rPr>
          <w:snapToGrid/>
        </w:rPr>
        <w:t>备案。</w:t>
      </w:r>
    </w:p>
    <w:p w:rsidR="00DB7CFE" w:rsidRDefault="00633513">
      <w:pPr>
        <w:widowControl w:val="0"/>
        <w:overflowPunct w:val="0"/>
        <w:ind w:firstLineChars="200" w:firstLine="640"/>
        <w:rPr>
          <w:snapToGrid/>
        </w:rPr>
      </w:pPr>
      <w:r>
        <w:rPr>
          <w:snapToGrid/>
        </w:rPr>
        <w:t>第</w:t>
      </w:r>
      <w:r>
        <w:rPr>
          <w:rFonts w:hint="eastAsia"/>
          <w:snapToGrid/>
        </w:rPr>
        <w:t>二十五</w:t>
      </w:r>
      <w:r>
        <w:rPr>
          <w:snapToGrid/>
        </w:rPr>
        <w:t>条</w:t>
      </w:r>
      <w:r>
        <w:rPr>
          <w:snapToGrid/>
        </w:rPr>
        <w:t xml:space="preserve">  </w:t>
      </w:r>
      <w:r>
        <w:rPr>
          <w:snapToGrid/>
        </w:rPr>
        <w:t>卫生</w:t>
      </w:r>
      <w:r>
        <w:rPr>
          <w:rFonts w:hint="eastAsia"/>
          <w:snapToGrid/>
        </w:rPr>
        <w:t>健康</w:t>
      </w:r>
      <w:r>
        <w:rPr>
          <w:snapToGrid/>
        </w:rPr>
        <w:t>行政部门督促辖区内医疗卫生机构按照相关法律法规等开展工作，对不按规定使用救护车的医疗卫生机构进行严肃处理，视情况追踪问责，对涉及违法的单位或个人依法追究法律责任。医疗卫生机构使用救护车违反道路交通安全法规规定的，由公安交通管理部门依法予以处理。对私自改装、挪用救护车等违规行为，由</w:t>
      </w:r>
      <w:r>
        <w:rPr>
          <w:rFonts w:hint="eastAsia"/>
          <w:snapToGrid/>
        </w:rPr>
        <w:t>交通管理</w:t>
      </w:r>
      <w:r>
        <w:rPr>
          <w:snapToGrid/>
        </w:rPr>
        <w:t>部门</w:t>
      </w:r>
      <w:r>
        <w:rPr>
          <w:rFonts w:hint="eastAsia"/>
          <w:snapToGrid/>
        </w:rPr>
        <w:t>、机关事</w:t>
      </w:r>
      <w:r>
        <w:rPr>
          <w:rFonts w:hint="eastAsia"/>
          <w:snapToGrid/>
        </w:rPr>
        <w:lastRenderedPageBreak/>
        <w:t>务管理部门</w:t>
      </w:r>
      <w:r>
        <w:rPr>
          <w:snapToGrid/>
        </w:rPr>
        <w:t>和卫生健康行政部门按各自职责依照有关法律法规进行处罚。</w:t>
      </w:r>
      <w:r>
        <w:rPr>
          <w:rFonts w:hint="eastAsia"/>
          <w:snapToGrid/>
        </w:rPr>
        <w:t>交通管理</w:t>
      </w:r>
      <w:r>
        <w:rPr>
          <w:snapToGrid/>
        </w:rPr>
        <w:t>部门</w:t>
      </w:r>
      <w:r>
        <w:rPr>
          <w:rFonts w:hint="eastAsia"/>
          <w:snapToGrid/>
        </w:rPr>
        <w:t>、机关事务管理部门</w:t>
      </w:r>
      <w:r>
        <w:rPr>
          <w:snapToGrid/>
        </w:rPr>
        <w:t>和卫生健康行政部门建立信息共享机制，交换救护车备案</w:t>
      </w:r>
      <w:r>
        <w:rPr>
          <w:rFonts w:hint="eastAsia"/>
          <w:snapToGrid/>
        </w:rPr>
        <w:t>、</w:t>
      </w:r>
      <w:r>
        <w:rPr>
          <w:snapToGrid/>
        </w:rPr>
        <w:t>审批</w:t>
      </w:r>
      <w:r>
        <w:rPr>
          <w:rFonts w:hint="eastAsia"/>
          <w:snapToGrid/>
        </w:rPr>
        <w:t>、使用、</w:t>
      </w:r>
      <w:r>
        <w:rPr>
          <w:snapToGrid/>
        </w:rPr>
        <w:t>道路交通违法和交通事故</w:t>
      </w:r>
      <w:r>
        <w:rPr>
          <w:rFonts w:hint="eastAsia"/>
          <w:snapToGrid/>
        </w:rPr>
        <w:t>等</w:t>
      </w:r>
      <w:r>
        <w:rPr>
          <w:snapToGrid/>
        </w:rPr>
        <w:t>情况。</w:t>
      </w:r>
    </w:p>
    <w:p w:rsidR="00DB7CFE" w:rsidRDefault="00633513">
      <w:pPr>
        <w:widowControl w:val="0"/>
        <w:jc w:val="center"/>
        <w:rPr>
          <w:rFonts w:eastAsia="黑体"/>
          <w:snapToGrid/>
        </w:rPr>
      </w:pPr>
      <w:r>
        <w:rPr>
          <w:rFonts w:eastAsia="黑体"/>
          <w:snapToGrid/>
        </w:rPr>
        <w:t>第七章</w:t>
      </w:r>
      <w:r>
        <w:rPr>
          <w:rFonts w:eastAsia="黑体"/>
          <w:snapToGrid/>
        </w:rPr>
        <w:t xml:space="preserve">  </w:t>
      </w:r>
      <w:r>
        <w:rPr>
          <w:rFonts w:eastAsia="黑体"/>
          <w:snapToGrid/>
        </w:rPr>
        <w:t>附则</w:t>
      </w:r>
    </w:p>
    <w:p w:rsidR="00DB7CFE" w:rsidRDefault="00633513">
      <w:pPr>
        <w:widowControl w:val="0"/>
        <w:overflowPunct w:val="0"/>
        <w:ind w:firstLineChars="200" w:firstLine="640"/>
        <w:rPr>
          <w:snapToGrid/>
        </w:rPr>
      </w:pPr>
      <w:r>
        <w:rPr>
          <w:snapToGrid/>
        </w:rPr>
        <w:t>第二十</w:t>
      </w:r>
      <w:r>
        <w:rPr>
          <w:rFonts w:hint="eastAsia"/>
          <w:snapToGrid/>
        </w:rPr>
        <w:t>六</w:t>
      </w:r>
      <w:r>
        <w:rPr>
          <w:snapToGrid/>
        </w:rPr>
        <w:t>条</w:t>
      </w:r>
      <w:r>
        <w:rPr>
          <w:snapToGrid/>
        </w:rPr>
        <w:t xml:space="preserve">  </w:t>
      </w:r>
      <w:r>
        <w:rPr>
          <w:snapToGrid/>
        </w:rPr>
        <w:t>本管理办法在实施过程中的问题由市卫健委</w:t>
      </w:r>
      <w:r>
        <w:rPr>
          <w:rFonts w:hint="eastAsia"/>
          <w:snapToGrid/>
        </w:rPr>
        <w:t>、</w:t>
      </w:r>
      <w:r>
        <w:rPr>
          <w:snapToGrid/>
        </w:rPr>
        <w:t>市机关事务局</w:t>
      </w:r>
      <w:r>
        <w:rPr>
          <w:rFonts w:hint="eastAsia"/>
          <w:snapToGrid/>
        </w:rPr>
        <w:t>、</w:t>
      </w:r>
      <w:r>
        <w:rPr>
          <w:snapToGrid/>
        </w:rPr>
        <w:t>市公安局交管局、按照各自职责分别负责解释。</w:t>
      </w:r>
    </w:p>
    <w:p w:rsidR="00DB7CFE" w:rsidRDefault="00633513">
      <w:pPr>
        <w:widowControl w:val="0"/>
        <w:overflowPunct w:val="0"/>
        <w:ind w:firstLineChars="200" w:firstLine="640"/>
        <w:rPr>
          <w:snapToGrid/>
        </w:rPr>
      </w:pPr>
      <w:r>
        <w:rPr>
          <w:snapToGrid/>
        </w:rPr>
        <w:t>第二十</w:t>
      </w:r>
      <w:r>
        <w:rPr>
          <w:rFonts w:hint="eastAsia"/>
          <w:snapToGrid/>
        </w:rPr>
        <w:t>七</w:t>
      </w:r>
      <w:r>
        <w:rPr>
          <w:snapToGrid/>
        </w:rPr>
        <w:t>条</w:t>
      </w:r>
      <w:r>
        <w:rPr>
          <w:snapToGrid/>
        </w:rPr>
        <w:t xml:space="preserve">  </w:t>
      </w:r>
      <w:r>
        <w:rPr>
          <w:snapToGrid/>
        </w:rPr>
        <w:t>本管理办法</w:t>
      </w:r>
      <w:r>
        <w:rPr>
          <w:rFonts w:hint="eastAsia"/>
          <w:snapToGrid/>
        </w:rPr>
        <w:t>从印发之日起</w:t>
      </w:r>
      <w:r>
        <w:rPr>
          <w:rFonts w:hint="eastAsia"/>
          <w:snapToGrid/>
        </w:rPr>
        <w:t>30</w:t>
      </w:r>
      <w:r>
        <w:rPr>
          <w:rFonts w:hint="eastAsia"/>
          <w:snapToGrid/>
        </w:rPr>
        <w:t>天后实施</w:t>
      </w:r>
      <w:r>
        <w:rPr>
          <w:snapToGrid/>
        </w:rPr>
        <w:t>，</w:t>
      </w:r>
      <w:r>
        <w:rPr>
          <w:rFonts w:hint="eastAsia"/>
          <w:snapToGrid/>
        </w:rPr>
        <w:t>有效期五年。</w:t>
      </w:r>
      <w:r>
        <w:rPr>
          <w:snapToGrid/>
        </w:rPr>
        <w:t>原成都市卫计委成都市公安局交通管理局《成都市救护车配置管理办法（试行）》（</w:t>
      </w:r>
      <w:proofErr w:type="gramStart"/>
      <w:r>
        <w:rPr>
          <w:snapToGrid/>
        </w:rPr>
        <w:t>成卫计</w:t>
      </w:r>
      <w:proofErr w:type="gramEnd"/>
      <w:r>
        <w:rPr>
          <w:snapToGrid/>
        </w:rPr>
        <w:t>办〔</w:t>
      </w:r>
      <w:r>
        <w:rPr>
          <w:snapToGrid/>
        </w:rPr>
        <w:t>2018</w:t>
      </w:r>
      <w:r>
        <w:rPr>
          <w:snapToGrid/>
        </w:rPr>
        <w:t>〕</w:t>
      </w:r>
      <w:r>
        <w:rPr>
          <w:snapToGrid/>
        </w:rPr>
        <w:t>67</w:t>
      </w:r>
      <w:r>
        <w:rPr>
          <w:snapToGrid/>
        </w:rPr>
        <w:t>号）同时废止。</w:t>
      </w:r>
    </w:p>
    <w:p w:rsidR="00DB7CFE" w:rsidRDefault="00DB7CFE">
      <w:pPr>
        <w:widowControl w:val="0"/>
        <w:overflowPunct w:val="0"/>
        <w:ind w:firstLineChars="200" w:firstLine="640"/>
        <w:rPr>
          <w:snapToGrid/>
        </w:rPr>
      </w:pPr>
    </w:p>
    <w:p w:rsidR="00DB7CFE" w:rsidRDefault="00633513">
      <w:pPr>
        <w:widowControl w:val="0"/>
        <w:overflowPunct w:val="0"/>
        <w:ind w:firstLineChars="200" w:firstLine="640"/>
        <w:rPr>
          <w:snapToGrid/>
        </w:rPr>
      </w:pPr>
      <w:r>
        <w:rPr>
          <w:snapToGrid/>
        </w:rPr>
        <w:t>附件</w:t>
      </w:r>
      <w:r>
        <w:rPr>
          <w:rFonts w:hint="eastAsia"/>
          <w:snapToGrid/>
        </w:rPr>
        <w:t>：</w:t>
      </w:r>
      <w:r>
        <w:rPr>
          <w:snapToGrid/>
        </w:rPr>
        <w:t>1</w:t>
      </w:r>
      <w:r>
        <w:rPr>
          <w:rFonts w:hint="eastAsia"/>
          <w:snapToGrid/>
        </w:rPr>
        <w:t>．</w:t>
      </w:r>
      <w:r>
        <w:rPr>
          <w:snapToGrid/>
        </w:rPr>
        <w:t>四川省特种车辆警报器和标志灯具申请表</w:t>
      </w:r>
      <w:r>
        <w:rPr>
          <w:rFonts w:hint="eastAsia"/>
          <w:snapToGrid/>
        </w:rPr>
        <w:t>（附件</w:t>
      </w:r>
    </w:p>
    <w:p w:rsidR="00DB7CFE" w:rsidRDefault="00633513">
      <w:pPr>
        <w:widowControl w:val="0"/>
        <w:overflowPunct w:val="0"/>
        <w:ind w:firstLineChars="660" w:firstLine="2112"/>
        <w:rPr>
          <w:snapToGrid/>
        </w:rPr>
      </w:pPr>
      <w:r>
        <w:rPr>
          <w:rFonts w:hint="eastAsia"/>
          <w:snapToGrid/>
        </w:rPr>
        <w:t>另附）</w:t>
      </w:r>
    </w:p>
    <w:p w:rsidR="00DB7CFE" w:rsidRDefault="00633513">
      <w:pPr>
        <w:widowControl w:val="0"/>
        <w:overflowPunct w:val="0"/>
        <w:ind w:firstLineChars="510" w:firstLine="1632"/>
        <w:rPr>
          <w:snapToGrid/>
        </w:rPr>
      </w:pPr>
      <w:r>
        <w:rPr>
          <w:rFonts w:hint="eastAsia"/>
          <w:snapToGrid/>
        </w:rPr>
        <w:t>2</w:t>
      </w:r>
      <w:r>
        <w:rPr>
          <w:rFonts w:hint="eastAsia"/>
          <w:snapToGrid/>
        </w:rPr>
        <w:t>．</w:t>
      </w:r>
      <w:r>
        <w:rPr>
          <w:snapToGrid/>
        </w:rPr>
        <w:t>车辆使用性质证明</w:t>
      </w:r>
      <w:r>
        <w:rPr>
          <w:rFonts w:hint="eastAsia"/>
          <w:snapToGrid/>
        </w:rPr>
        <w:t>（附件另附）</w:t>
      </w:r>
    </w:p>
    <w:p w:rsidR="00DB7CFE" w:rsidRDefault="00633513">
      <w:pPr>
        <w:widowControl w:val="0"/>
        <w:overflowPunct w:val="0"/>
        <w:ind w:firstLineChars="510" w:firstLine="1632"/>
        <w:rPr>
          <w:snapToGrid/>
        </w:rPr>
      </w:pPr>
      <w:r>
        <w:rPr>
          <w:rFonts w:hint="eastAsia"/>
          <w:snapToGrid/>
        </w:rPr>
        <w:t>3</w:t>
      </w:r>
      <w:r>
        <w:rPr>
          <w:rFonts w:hint="eastAsia"/>
          <w:snapToGrid/>
        </w:rPr>
        <w:t>．</w:t>
      </w:r>
      <w:r>
        <w:rPr>
          <w:snapToGrid/>
        </w:rPr>
        <w:t>成都市救护车配置审批表</w:t>
      </w:r>
    </w:p>
    <w:p w:rsidR="00DB7CFE" w:rsidRDefault="00633513">
      <w:pPr>
        <w:widowControl w:val="0"/>
        <w:overflowPunct w:val="0"/>
        <w:ind w:firstLineChars="510" w:firstLine="1632"/>
        <w:rPr>
          <w:snapToGrid/>
        </w:rPr>
      </w:pPr>
      <w:r>
        <w:rPr>
          <w:snapToGrid/>
        </w:rPr>
        <w:t>4</w:t>
      </w:r>
      <w:r>
        <w:rPr>
          <w:rFonts w:hint="eastAsia"/>
          <w:snapToGrid/>
        </w:rPr>
        <w:t>．</w:t>
      </w:r>
      <w:r>
        <w:rPr>
          <w:snapToGrid/>
        </w:rPr>
        <w:t>救护车警灯警报器年审登记表</w:t>
      </w:r>
      <w:r>
        <w:rPr>
          <w:snapToGrid/>
        </w:rPr>
        <w:br w:type="page"/>
      </w:r>
    </w:p>
    <w:p w:rsidR="00DB7CFE" w:rsidRDefault="00633513">
      <w:pPr>
        <w:widowControl w:val="0"/>
        <w:rPr>
          <w:rFonts w:eastAsia="黑体"/>
          <w:snapToGrid/>
          <w:szCs w:val="30"/>
        </w:rPr>
      </w:pPr>
      <w:r>
        <w:rPr>
          <w:rFonts w:eastAsia="黑体" w:hint="eastAsia"/>
          <w:snapToGrid/>
          <w:szCs w:val="30"/>
        </w:rPr>
        <w:lastRenderedPageBreak/>
        <w:t>附件</w:t>
      </w:r>
      <w:r>
        <w:rPr>
          <w:rFonts w:eastAsia="黑体" w:hint="eastAsia"/>
          <w:snapToGrid/>
          <w:szCs w:val="30"/>
        </w:rPr>
        <w:t>3</w:t>
      </w:r>
    </w:p>
    <w:p w:rsidR="00DB7CFE" w:rsidRDefault="00633513" w:rsidP="009303E6">
      <w:pPr>
        <w:widowControl w:val="0"/>
        <w:spacing w:beforeLines="50" w:afterLines="50" w:line="700" w:lineRule="exact"/>
        <w:jc w:val="center"/>
        <w:rPr>
          <w:rFonts w:eastAsia="方正小标宋_GBK" w:cs="Times New Roman"/>
          <w:snapToGrid/>
          <w:sz w:val="44"/>
          <w:szCs w:val="36"/>
        </w:rPr>
      </w:pPr>
      <w:r>
        <w:rPr>
          <w:rFonts w:eastAsia="方正小标宋_GBK" w:cs="Times New Roman" w:hint="eastAsia"/>
          <w:snapToGrid/>
          <w:sz w:val="44"/>
          <w:szCs w:val="36"/>
        </w:rPr>
        <w:t>成都市救护车配置审批表</w:t>
      </w:r>
    </w:p>
    <w:tbl>
      <w:tblPr>
        <w:tblStyle w:val="a6"/>
        <w:tblW w:w="5000" w:type="pct"/>
        <w:tblLook w:val="04A0"/>
      </w:tblPr>
      <w:tblGrid>
        <w:gridCol w:w="2265"/>
        <w:gridCol w:w="2265"/>
        <w:gridCol w:w="2265"/>
        <w:gridCol w:w="2265"/>
      </w:tblGrid>
      <w:tr w:rsidR="00DB7CFE">
        <w:trPr>
          <w:trHeight w:val="454"/>
        </w:trPr>
        <w:tc>
          <w:tcPr>
            <w:tcW w:w="1250" w:type="pct"/>
            <w:vAlign w:val="center"/>
          </w:tcPr>
          <w:p w:rsidR="00DB7CFE" w:rsidRDefault="00633513">
            <w:pPr>
              <w:snapToGrid w:val="0"/>
              <w:spacing w:line="240" w:lineRule="auto"/>
              <w:rPr>
                <w:sz w:val="20"/>
                <w:szCs w:val="20"/>
              </w:rPr>
            </w:pPr>
            <w:r>
              <w:rPr>
                <w:sz w:val="20"/>
                <w:szCs w:val="20"/>
              </w:rPr>
              <w:t>机构全称</w:t>
            </w:r>
          </w:p>
        </w:tc>
        <w:tc>
          <w:tcPr>
            <w:tcW w:w="3750" w:type="pct"/>
            <w:gridSpan w:val="3"/>
            <w:vAlign w:val="center"/>
          </w:tcPr>
          <w:p w:rsidR="00DB7CFE" w:rsidRDefault="00DB7CFE">
            <w:pPr>
              <w:snapToGrid w:val="0"/>
              <w:spacing w:line="240" w:lineRule="auto"/>
              <w:rPr>
                <w:sz w:val="20"/>
                <w:szCs w:val="20"/>
              </w:rPr>
            </w:pP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地址</w:t>
            </w:r>
          </w:p>
        </w:tc>
        <w:tc>
          <w:tcPr>
            <w:tcW w:w="3750" w:type="pct"/>
            <w:gridSpan w:val="3"/>
            <w:vAlign w:val="center"/>
          </w:tcPr>
          <w:p w:rsidR="00DB7CFE" w:rsidRDefault="00DB7CFE">
            <w:pPr>
              <w:snapToGrid w:val="0"/>
              <w:spacing w:line="240" w:lineRule="auto"/>
              <w:rPr>
                <w:sz w:val="20"/>
                <w:szCs w:val="20"/>
              </w:rPr>
            </w:pP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组织机构代码</w:t>
            </w:r>
          </w:p>
        </w:tc>
        <w:tc>
          <w:tcPr>
            <w:tcW w:w="1250" w:type="pct"/>
            <w:vAlign w:val="center"/>
          </w:tcPr>
          <w:p w:rsidR="00DB7CFE" w:rsidRDefault="00DB7CFE">
            <w:pPr>
              <w:snapToGrid w:val="0"/>
              <w:spacing w:line="240" w:lineRule="auto"/>
              <w:rPr>
                <w:sz w:val="20"/>
                <w:szCs w:val="20"/>
              </w:rPr>
            </w:pPr>
          </w:p>
        </w:tc>
        <w:tc>
          <w:tcPr>
            <w:tcW w:w="1250" w:type="pct"/>
            <w:vAlign w:val="center"/>
          </w:tcPr>
          <w:p w:rsidR="00DB7CFE" w:rsidRDefault="00633513">
            <w:pPr>
              <w:snapToGrid w:val="0"/>
              <w:spacing w:line="240" w:lineRule="auto"/>
              <w:rPr>
                <w:sz w:val="20"/>
                <w:szCs w:val="20"/>
              </w:rPr>
            </w:pPr>
            <w:r>
              <w:rPr>
                <w:sz w:val="20"/>
                <w:szCs w:val="20"/>
              </w:rPr>
              <w:t>执业许可证编号</w:t>
            </w:r>
          </w:p>
        </w:tc>
        <w:tc>
          <w:tcPr>
            <w:tcW w:w="1250" w:type="pct"/>
            <w:vAlign w:val="center"/>
          </w:tcPr>
          <w:p w:rsidR="00DB7CFE" w:rsidRDefault="00DB7CFE">
            <w:pPr>
              <w:snapToGrid w:val="0"/>
              <w:spacing w:line="240" w:lineRule="auto"/>
              <w:rPr>
                <w:sz w:val="20"/>
                <w:szCs w:val="20"/>
              </w:rPr>
            </w:pP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医疗机构等级</w:t>
            </w:r>
          </w:p>
        </w:tc>
        <w:tc>
          <w:tcPr>
            <w:tcW w:w="1250" w:type="pct"/>
            <w:vAlign w:val="center"/>
          </w:tcPr>
          <w:p w:rsidR="00DB7CFE" w:rsidRDefault="00633513">
            <w:pPr>
              <w:snapToGrid w:val="0"/>
              <w:spacing w:line="240" w:lineRule="auto"/>
              <w:ind w:firstLineChars="100" w:firstLine="200"/>
              <w:rPr>
                <w:sz w:val="20"/>
                <w:szCs w:val="20"/>
              </w:rPr>
            </w:pPr>
            <w:r>
              <w:rPr>
                <w:sz w:val="20"/>
                <w:szCs w:val="20"/>
              </w:rPr>
              <w:t>级</w:t>
            </w:r>
            <w:r>
              <w:rPr>
                <w:sz w:val="20"/>
                <w:szCs w:val="20"/>
              </w:rPr>
              <w:t xml:space="preserve"> </w:t>
            </w:r>
            <w:r>
              <w:rPr>
                <w:sz w:val="20"/>
                <w:szCs w:val="20"/>
              </w:rPr>
              <w:t>等，未评级</w:t>
            </w:r>
            <w:r>
              <w:rPr>
                <w:sz w:val="20"/>
                <w:szCs w:val="20"/>
              </w:rPr>
              <w:t>□</w:t>
            </w:r>
          </w:p>
        </w:tc>
        <w:tc>
          <w:tcPr>
            <w:tcW w:w="1250" w:type="pct"/>
            <w:vAlign w:val="center"/>
          </w:tcPr>
          <w:p w:rsidR="00DB7CFE" w:rsidRDefault="00633513">
            <w:pPr>
              <w:snapToGrid w:val="0"/>
              <w:spacing w:line="240" w:lineRule="auto"/>
              <w:rPr>
                <w:sz w:val="20"/>
                <w:szCs w:val="20"/>
              </w:rPr>
            </w:pPr>
            <w:r>
              <w:rPr>
                <w:sz w:val="20"/>
                <w:szCs w:val="20"/>
              </w:rPr>
              <w:t>编制床位数</w:t>
            </w:r>
          </w:p>
        </w:tc>
        <w:tc>
          <w:tcPr>
            <w:tcW w:w="1250" w:type="pct"/>
            <w:vAlign w:val="center"/>
          </w:tcPr>
          <w:p w:rsidR="00DB7CFE" w:rsidRDefault="00633513">
            <w:pPr>
              <w:snapToGrid w:val="0"/>
              <w:spacing w:line="240" w:lineRule="auto"/>
              <w:jc w:val="right"/>
              <w:rPr>
                <w:sz w:val="20"/>
                <w:szCs w:val="20"/>
              </w:rPr>
            </w:pPr>
            <w:r>
              <w:rPr>
                <w:sz w:val="20"/>
                <w:szCs w:val="20"/>
              </w:rPr>
              <w:t>张</w:t>
            </w: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机构分类</w:t>
            </w:r>
          </w:p>
        </w:tc>
        <w:tc>
          <w:tcPr>
            <w:tcW w:w="3750" w:type="pct"/>
            <w:gridSpan w:val="3"/>
            <w:vAlign w:val="center"/>
          </w:tcPr>
          <w:p w:rsidR="00DB7CFE" w:rsidRDefault="00633513">
            <w:pPr>
              <w:snapToGrid w:val="0"/>
              <w:spacing w:line="240" w:lineRule="auto"/>
              <w:rPr>
                <w:sz w:val="20"/>
                <w:szCs w:val="20"/>
              </w:rPr>
            </w:pPr>
            <w:r>
              <w:rPr>
                <w:sz w:val="20"/>
                <w:szCs w:val="20"/>
              </w:rPr>
              <w:t>公立医院</w:t>
            </w:r>
            <w:r>
              <w:rPr>
                <w:sz w:val="20"/>
                <w:szCs w:val="20"/>
              </w:rPr>
              <w:t xml:space="preserve">□  </w:t>
            </w:r>
            <w:r>
              <w:rPr>
                <w:sz w:val="20"/>
                <w:szCs w:val="20"/>
              </w:rPr>
              <w:t>社会办医院</w:t>
            </w:r>
            <w:r>
              <w:rPr>
                <w:sz w:val="20"/>
                <w:szCs w:val="20"/>
              </w:rPr>
              <w:t xml:space="preserve">□   </w:t>
            </w:r>
            <w:r>
              <w:rPr>
                <w:sz w:val="20"/>
                <w:szCs w:val="20"/>
              </w:rPr>
              <w:t>基层医疗卫生机构</w:t>
            </w:r>
            <w:r>
              <w:rPr>
                <w:sz w:val="20"/>
                <w:szCs w:val="20"/>
              </w:rPr>
              <w:t xml:space="preserve">□  </w:t>
            </w:r>
            <w:r>
              <w:rPr>
                <w:sz w:val="20"/>
                <w:szCs w:val="20"/>
              </w:rPr>
              <w:t>公共卫生机构</w:t>
            </w:r>
            <w:r>
              <w:rPr>
                <w:sz w:val="20"/>
                <w:szCs w:val="20"/>
              </w:rPr>
              <w:t>□</w:t>
            </w:r>
            <w:r>
              <w:rPr>
                <w:sz w:val="20"/>
                <w:szCs w:val="20"/>
              </w:rPr>
              <w:t>；</w:t>
            </w:r>
            <w:r>
              <w:rPr>
                <w:sz w:val="20"/>
                <w:szCs w:val="20"/>
              </w:rPr>
              <w:t xml:space="preserve"> </w:t>
            </w:r>
            <w:r>
              <w:rPr>
                <w:rFonts w:hint="eastAsia"/>
                <w:sz w:val="20"/>
                <w:szCs w:val="20"/>
              </w:rPr>
              <w:t>院前急救</w:t>
            </w:r>
            <w:r>
              <w:rPr>
                <w:sz w:val="20"/>
                <w:szCs w:val="20"/>
              </w:rPr>
              <w:t>医院：是</w:t>
            </w:r>
            <w:r>
              <w:rPr>
                <w:sz w:val="20"/>
                <w:szCs w:val="20"/>
              </w:rPr>
              <w:t xml:space="preserve">□  </w:t>
            </w:r>
            <w:r>
              <w:rPr>
                <w:sz w:val="20"/>
                <w:szCs w:val="20"/>
              </w:rPr>
              <w:t>否</w:t>
            </w:r>
            <w:r>
              <w:rPr>
                <w:sz w:val="20"/>
                <w:szCs w:val="20"/>
              </w:rPr>
              <w:t>□</w:t>
            </w:r>
          </w:p>
        </w:tc>
      </w:tr>
      <w:tr w:rsidR="00DB7CFE">
        <w:trPr>
          <w:trHeight w:val="2599"/>
        </w:trPr>
        <w:tc>
          <w:tcPr>
            <w:tcW w:w="1250" w:type="pct"/>
            <w:vAlign w:val="center"/>
          </w:tcPr>
          <w:p w:rsidR="00DB7CFE" w:rsidRDefault="00633513">
            <w:pPr>
              <w:snapToGrid w:val="0"/>
              <w:spacing w:line="240" w:lineRule="auto"/>
              <w:rPr>
                <w:sz w:val="20"/>
                <w:szCs w:val="20"/>
              </w:rPr>
            </w:pPr>
            <w:r>
              <w:rPr>
                <w:sz w:val="20"/>
                <w:szCs w:val="20"/>
              </w:rPr>
              <w:t>已配置救护车情况：</w:t>
            </w:r>
          </w:p>
          <w:p w:rsidR="00DB7CFE" w:rsidRDefault="00633513">
            <w:pPr>
              <w:snapToGrid w:val="0"/>
              <w:spacing w:line="240" w:lineRule="auto"/>
              <w:rPr>
                <w:sz w:val="20"/>
                <w:szCs w:val="20"/>
              </w:rPr>
            </w:pPr>
            <w:r>
              <w:rPr>
                <w:sz w:val="20"/>
                <w:szCs w:val="20"/>
              </w:rPr>
              <w:t>无</w:t>
            </w:r>
            <w:r>
              <w:rPr>
                <w:sz w:val="20"/>
                <w:szCs w:val="20"/>
              </w:rPr>
              <w:t>□</w:t>
            </w:r>
          </w:p>
          <w:p w:rsidR="00DB7CFE" w:rsidRDefault="00633513">
            <w:pPr>
              <w:snapToGrid w:val="0"/>
              <w:spacing w:line="240" w:lineRule="auto"/>
              <w:rPr>
                <w:sz w:val="20"/>
                <w:szCs w:val="20"/>
              </w:rPr>
            </w:pPr>
            <w:r>
              <w:rPr>
                <w:sz w:val="20"/>
                <w:szCs w:val="20"/>
              </w:rPr>
              <w:t>有</w:t>
            </w:r>
            <w:r>
              <w:rPr>
                <w:sz w:val="20"/>
                <w:szCs w:val="20"/>
              </w:rPr>
              <w:t>□</w:t>
            </w:r>
            <w:r>
              <w:rPr>
                <w:sz w:val="20"/>
                <w:szCs w:val="20"/>
              </w:rPr>
              <w:t>，共</w:t>
            </w:r>
            <w:r>
              <w:rPr>
                <w:sz w:val="20"/>
                <w:szCs w:val="20"/>
              </w:rPr>
              <w:t xml:space="preserve">   </w:t>
            </w:r>
            <w:r>
              <w:rPr>
                <w:sz w:val="20"/>
                <w:szCs w:val="20"/>
              </w:rPr>
              <w:t>辆</w:t>
            </w:r>
          </w:p>
        </w:tc>
        <w:tc>
          <w:tcPr>
            <w:tcW w:w="3750" w:type="pct"/>
            <w:gridSpan w:val="3"/>
            <w:vAlign w:val="center"/>
          </w:tcPr>
          <w:p w:rsidR="00DB7CFE" w:rsidRDefault="00633513">
            <w:pPr>
              <w:snapToGrid w:val="0"/>
              <w:spacing w:line="240" w:lineRule="auto"/>
              <w:rPr>
                <w:sz w:val="20"/>
                <w:szCs w:val="20"/>
              </w:rPr>
            </w:pPr>
            <w:r>
              <w:rPr>
                <w:sz w:val="20"/>
                <w:szCs w:val="20"/>
              </w:rPr>
              <w:t>已配置救护车分类：</w:t>
            </w:r>
          </w:p>
          <w:p w:rsidR="00DB7CFE" w:rsidRDefault="00633513">
            <w:pPr>
              <w:snapToGrid w:val="0"/>
              <w:spacing w:line="240" w:lineRule="auto"/>
              <w:rPr>
                <w:sz w:val="20"/>
                <w:szCs w:val="20"/>
              </w:rPr>
            </w:pPr>
            <w:r>
              <w:rPr>
                <w:sz w:val="20"/>
                <w:szCs w:val="20"/>
              </w:rPr>
              <w:t>1.</w:t>
            </w:r>
            <w:r>
              <w:rPr>
                <w:sz w:val="20"/>
                <w:szCs w:val="20"/>
              </w:rPr>
              <w:t>医疗救护车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w:t>
            </w:r>
            <w:r>
              <w:rPr>
                <w:sz w:val="20"/>
                <w:szCs w:val="20"/>
              </w:rPr>
              <w:t>1</w:t>
            </w:r>
            <w:r>
              <w:rPr>
                <w:sz w:val="20"/>
                <w:szCs w:val="20"/>
              </w:rPr>
              <w:t>）型号分类：普通型</w:t>
            </w:r>
            <w:r>
              <w:rPr>
                <w:sz w:val="20"/>
                <w:szCs w:val="20"/>
              </w:rPr>
              <w:t xml:space="preserve">  </w:t>
            </w:r>
            <w:r>
              <w:rPr>
                <w:sz w:val="20"/>
                <w:szCs w:val="20"/>
              </w:rPr>
              <w:t>辆，抢救监护型</w:t>
            </w:r>
            <w:r>
              <w:rPr>
                <w:sz w:val="20"/>
                <w:szCs w:val="20"/>
              </w:rPr>
              <w:t xml:space="preserve">  </w:t>
            </w:r>
            <w:r>
              <w:rPr>
                <w:sz w:val="20"/>
                <w:szCs w:val="20"/>
              </w:rPr>
              <w:t>辆，</w:t>
            </w:r>
          </w:p>
          <w:p w:rsidR="00DB7CFE" w:rsidRDefault="00633513">
            <w:pPr>
              <w:snapToGrid w:val="0"/>
              <w:spacing w:line="240" w:lineRule="auto"/>
              <w:ind w:firstLineChars="200" w:firstLine="400"/>
              <w:rPr>
                <w:sz w:val="20"/>
                <w:szCs w:val="20"/>
              </w:rPr>
            </w:pPr>
            <w:r>
              <w:rPr>
                <w:sz w:val="20"/>
                <w:szCs w:val="20"/>
              </w:rPr>
              <w:t>防护监护型</w:t>
            </w:r>
            <w:r>
              <w:rPr>
                <w:rFonts w:hint="eastAsia"/>
                <w:sz w:val="20"/>
                <w:szCs w:val="20"/>
              </w:rPr>
              <w:t>（含负压救护车）</w:t>
            </w:r>
            <w:r>
              <w:rPr>
                <w:rFonts w:hint="eastAsia"/>
                <w:sz w:val="20"/>
                <w:szCs w:val="20"/>
              </w:rPr>
              <w:t xml:space="preserve"> </w:t>
            </w:r>
            <w:r>
              <w:rPr>
                <w:sz w:val="20"/>
                <w:szCs w:val="20"/>
              </w:rPr>
              <w:t xml:space="preserve">  </w:t>
            </w:r>
            <w:r>
              <w:rPr>
                <w:sz w:val="20"/>
                <w:szCs w:val="20"/>
              </w:rPr>
              <w:t>辆，特殊用途型</w:t>
            </w:r>
            <w:r>
              <w:rPr>
                <w:sz w:val="20"/>
                <w:szCs w:val="20"/>
              </w:rPr>
              <w:t xml:space="preserve">  </w:t>
            </w:r>
            <w:r>
              <w:rPr>
                <w:sz w:val="20"/>
                <w:szCs w:val="20"/>
              </w:rPr>
              <w:t>辆</w:t>
            </w:r>
          </w:p>
          <w:p w:rsidR="00DB7CFE" w:rsidRDefault="00633513">
            <w:pPr>
              <w:numPr>
                <w:ilvl w:val="0"/>
                <w:numId w:val="1"/>
              </w:numPr>
              <w:snapToGrid w:val="0"/>
              <w:spacing w:line="240" w:lineRule="auto"/>
              <w:rPr>
                <w:sz w:val="20"/>
                <w:szCs w:val="20"/>
              </w:rPr>
            </w:pPr>
            <w:r>
              <w:rPr>
                <w:sz w:val="20"/>
                <w:szCs w:val="20"/>
              </w:rPr>
              <w:t>用途分类：</w:t>
            </w:r>
            <w:r>
              <w:rPr>
                <w:rFonts w:hint="eastAsia"/>
                <w:sz w:val="20"/>
                <w:szCs w:val="20"/>
              </w:rPr>
              <w:t>院前急救救护车</w:t>
            </w:r>
            <w:r>
              <w:rPr>
                <w:sz w:val="20"/>
                <w:szCs w:val="20"/>
              </w:rPr>
              <w:t xml:space="preserve"> </w:t>
            </w:r>
            <w:r>
              <w:rPr>
                <w:sz w:val="20"/>
                <w:szCs w:val="20"/>
              </w:rPr>
              <w:t>辆；</w:t>
            </w:r>
            <w:r>
              <w:rPr>
                <w:rFonts w:hint="eastAsia"/>
                <w:sz w:val="20"/>
                <w:szCs w:val="20"/>
              </w:rPr>
              <w:t>非院前急救</w:t>
            </w:r>
            <w:r>
              <w:rPr>
                <w:sz w:val="20"/>
                <w:szCs w:val="20"/>
              </w:rPr>
              <w:t>救护车</w:t>
            </w:r>
            <w:r>
              <w:rPr>
                <w:sz w:val="20"/>
                <w:szCs w:val="20"/>
              </w:rPr>
              <w:t xml:space="preserve">  </w:t>
            </w:r>
            <w:r>
              <w:rPr>
                <w:sz w:val="20"/>
                <w:szCs w:val="20"/>
              </w:rPr>
              <w:t>辆；</w:t>
            </w:r>
          </w:p>
          <w:p w:rsidR="00DB7CFE" w:rsidRDefault="00DB7CFE">
            <w:pPr>
              <w:snapToGrid w:val="0"/>
              <w:spacing w:line="240" w:lineRule="auto"/>
              <w:rPr>
                <w:sz w:val="20"/>
                <w:szCs w:val="20"/>
              </w:rPr>
            </w:pPr>
          </w:p>
          <w:p w:rsidR="00DB7CFE" w:rsidRDefault="00633513">
            <w:pPr>
              <w:snapToGrid w:val="0"/>
              <w:spacing w:line="240" w:lineRule="auto"/>
              <w:rPr>
                <w:sz w:val="20"/>
                <w:szCs w:val="20"/>
              </w:rPr>
            </w:pPr>
            <w:r>
              <w:rPr>
                <w:sz w:val="20"/>
                <w:szCs w:val="20"/>
              </w:rPr>
              <w:t>2.</w:t>
            </w:r>
            <w:r>
              <w:rPr>
                <w:sz w:val="20"/>
                <w:szCs w:val="20"/>
              </w:rPr>
              <w:t>卫生应急救护车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3.</w:t>
            </w:r>
            <w:r>
              <w:rPr>
                <w:sz w:val="20"/>
                <w:szCs w:val="20"/>
              </w:rPr>
              <w:t>疫苗运输型救护车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4.</w:t>
            </w:r>
            <w:r>
              <w:rPr>
                <w:sz w:val="20"/>
                <w:szCs w:val="20"/>
              </w:rPr>
              <w:t>血液运送型救护车</w:t>
            </w:r>
            <w:r>
              <w:rPr>
                <w:sz w:val="20"/>
                <w:szCs w:val="20"/>
              </w:rPr>
              <w:t xml:space="preserve">  </w:t>
            </w:r>
            <w:r>
              <w:rPr>
                <w:sz w:val="20"/>
                <w:szCs w:val="20"/>
              </w:rPr>
              <w:t>辆</w:t>
            </w:r>
          </w:p>
        </w:tc>
      </w:tr>
      <w:tr w:rsidR="00DB7CFE">
        <w:trPr>
          <w:trHeight w:val="454"/>
        </w:trPr>
        <w:tc>
          <w:tcPr>
            <w:tcW w:w="1250" w:type="pct"/>
            <w:vAlign w:val="center"/>
          </w:tcPr>
          <w:p w:rsidR="00DB7CFE" w:rsidRDefault="00633513">
            <w:pPr>
              <w:snapToGrid w:val="0"/>
              <w:spacing w:line="240" w:lineRule="auto"/>
              <w:rPr>
                <w:sz w:val="20"/>
                <w:szCs w:val="20"/>
              </w:rPr>
            </w:pPr>
            <w:r>
              <w:rPr>
                <w:rFonts w:hint="eastAsia"/>
                <w:sz w:val="20"/>
                <w:szCs w:val="20"/>
              </w:rPr>
              <w:t>院前急救救护车编号</w:t>
            </w:r>
          </w:p>
        </w:tc>
        <w:tc>
          <w:tcPr>
            <w:tcW w:w="3750" w:type="pct"/>
            <w:gridSpan w:val="3"/>
            <w:vAlign w:val="center"/>
          </w:tcPr>
          <w:p w:rsidR="00DB7CFE" w:rsidRDefault="00633513">
            <w:pPr>
              <w:snapToGrid w:val="0"/>
              <w:spacing w:line="240" w:lineRule="auto"/>
              <w:rPr>
                <w:sz w:val="20"/>
                <w:szCs w:val="20"/>
                <w:u w:val="single"/>
              </w:rPr>
            </w:pPr>
            <w:r>
              <w:rPr>
                <w:sz w:val="20"/>
                <w:szCs w:val="20"/>
              </w:rPr>
              <w:t>成都市急救指挥中心统一标号：</w:t>
            </w:r>
          </w:p>
          <w:p w:rsidR="00DB7CFE" w:rsidRDefault="00DB7CFE">
            <w:pPr>
              <w:snapToGrid w:val="0"/>
              <w:spacing w:line="240" w:lineRule="auto"/>
              <w:rPr>
                <w:sz w:val="20"/>
                <w:szCs w:val="20"/>
              </w:rPr>
            </w:pP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拟申请配置救护车</w:t>
            </w:r>
          </w:p>
        </w:tc>
        <w:tc>
          <w:tcPr>
            <w:tcW w:w="1250" w:type="pct"/>
            <w:vAlign w:val="center"/>
          </w:tcPr>
          <w:p w:rsidR="00DB7CFE" w:rsidRDefault="00633513">
            <w:pPr>
              <w:snapToGrid w:val="0"/>
              <w:spacing w:line="240" w:lineRule="auto"/>
              <w:ind w:firstLineChars="500" w:firstLine="1000"/>
              <w:rPr>
                <w:sz w:val="20"/>
                <w:szCs w:val="20"/>
              </w:rPr>
            </w:pPr>
            <w:r>
              <w:rPr>
                <w:sz w:val="20"/>
                <w:szCs w:val="20"/>
              </w:rPr>
              <w:t>辆</w:t>
            </w:r>
          </w:p>
        </w:tc>
        <w:tc>
          <w:tcPr>
            <w:tcW w:w="2500" w:type="pct"/>
            <w:gridSpan w:val="2"/>
            <w:vAlign w:val="center"/>
          </w:tcPr>
          <w:p w:rsidR="00DB7CFE" w:rsidRDefault="00633513">
            <w:pPr>
              <w:snapToGrid w:val="0"/>
              <w:spacing w:line="240" w:lineRule="auto"/>
              <w:rPr>
                <w:sz w:val="20"/>
                <w:szCs w:val="20"/>
              </w:rPr>
            </w:pPr>
            <w:r>
              <w:rPr>
                <w:sz w:val="20"/>
                <w:szCs w:val="20"/>
              </w:rPr>
              <w:t>新增</w:t>
            </w:r>
            <w:r>
              <w:rPr>
                <w:sz w:val="20"/>
                <w:szCs w:val="20"/>
              </w:rPr>
              <w:t xml:space="preserve">□    </w:t>
            </w:r>
            <w:r>
              <w:rPr>
                <w:sz w:val="20"/>
                <w:szCs w:val="20"/>
              </w:rPr>
              <w:t>更新</w:t>
            </w:r>
            <w:r>
              <w:rPr>
                <w:sz w:val="20"/>
                <w:szCs w:val="20"/>
              </w:rPr>
              <w:t>□</w:t>
            </w:r>
          </w:p>
        </w:tc>
      </w:tr>
      <w:tr w:rsidR="00DB7CFE">
        <w:trPr>
          <w:trHeight w:val="454"/>
        </w:trPr>
        <w:tc>
          <w:tcPr>
            <w:tcW w:w="1250" w:type="pct"/>
            <w:vAlign w:val="center"/>
          </w:tcPr>
          <w:p w:rsidR="00DB7CFE" w:rsidRDefault="00633513">
            <w:pPr>
              <w:snapToGrid w:val="0"/>
              <w:spacing w:line="240" w:lineRule="auto"/>
              <w:rPr>
                <w:sz w:val="20"/>
                <w:szCs w:val="20"/>
              </w:rPr>
            </w:pPr>
            <w:r>
              <w:rPr>
                <w:sz w:val="20"/>
                <w:szCs w:val="20"/>
              </w:rPr>
              <w:t>拟申请配置救护车分类</w:t>
            </w:r>
          </w:p>
        </w:tc>
        <w:tc>
          <w:tcPr>
            <w:tcW w:w="3750" w:type="pct"/>
            <w:gridSpan w:val="3"/>
            <w:vAlign w:val="center"/>
          </w:tcPr>
          <w:p w:rsidR="00DB7CFE" w:rsidRDefault="00633513">
            <w:pPr>
              <w:snapToGrid w:val="0"/>
              <w:spacing w:line="240" w:lineRule="auto"/>
              <w:rPr>
                <w:sz w:val="20"/>
                <w:szCs w:val="20"/>
              </w:rPr>
            </w:pPr>
            <w:r>
              <w:rPr>
                <w:sz w:val="20"/>
                <w:szCs w:val="20"/>
              </w:rPr>
              <w:t>1.</w:t>
            </w:r>
            <w:r>
              <w:rPr>
                <w:sz w:val="20"/>
                <w:szCs w:val="20"/>
              </w:rPr>
              <w:t>医疗救护车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普通型</w:t>
            </w:r>
            <w:r>
              <w:rPr>
                <w:sz w:val="20"/>
                <w:szCs w:val="20"/>
              </w:rPr>
              <w:t xml:space="preserve">  </w:t>
            </w:r>
            <w:r>
              <w:rPr>
                <w:sz w:val="20"/>
                <w:szCs w:val="20"/>
              </w:rPr>
              <w:t>辆，抢救监护型</w:t>
            </w:r>
            <w:r>
              <w:rPr>
                <w:sz w:val="20"/>
                <w:szCs w:val="20"/>
              </w:rPr>
              <w:t xml:space="preserve">  </w:t>
            </w:r>
            <w:r>
              <w:rPr>
                <w:sz w:val="20"/>
                <w:szCs w:val="20"/>
              </w:rPr>
              <w:t>辆，防护监护型</w:t>
            </w:r>
            <w:r>
              <w:rPr>
                <w:sz w:val="20"/>
                <w:szCs w:val="20"/>
              </w:rPr>
              <w:t xml:space="preserve">  </w:t>
            </w:r>
            <w:r>
              <w:rPr>
                <w:sz w:val="20"/>
                <w:szCs w:val="20"/>
              </w:rPr>
              <w:t>辆，特殊用途型</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2.</w:t>
            </w:r>
            <w:r>
              <w:rPr>
                <w:sz w:val="20"/>
                <w:szCs w:val="20"/>
              </w:rPr>
              <w:t>卫生应急救护车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3.</w:t>
            </w:r>
            <w:r>
              <w:rPr>
                <w:sz w:val="20"/>
                <w:szCs w:val="20"/>
              </w:rPr>
              <w:t>疫苗运输型救护车</w:t>
            </w:r>
            <w:r>
              <w:rPr>
                <w:sz w:val="20"/>
                <w:szCs w:val="20"/>
              </w:rPr>
              <w:t xml:space="preserve">  </w:t>
            </w:r>
            <w:r>
              <w:rPr>
                <w:sz w:val="20"/>
                <w:szCs w:val="20"/>
              </w:rPr>
              <w:t>辆</w:t>
            </w:r>
          </w:p>
          <w:p w:rsidR="00DB7CFE" w:rsidRDefault="00633513">
            <w:pPr>
              <w:snapToGrid w:val="0"/>
              <w:spacing w:line="240" w:lineRule="auto"/>
              <w:rPr>
                <w:sz w:val="20"/>
                <w:szCs w:val="20"/>
              </w:rPr>
            </w:pPr>
            <w:r>
              <w:rPr>
                <w:sz w:val="20"/>
                <w:szCs w:val="20"/>
              </w:rPr>
              <w:t>4.</w:t>
            </w:r>
            <w:r>
              <w:rPr>
                <w:sz w:val="20"/>
                <w:szCs w:val="20"/>
              </w:rPr>
              <w:t>血液运送型救护车</w:t>
            </w:r>
            <w:r>
              <w:rPr>
                <w:sz w:val="20"/>
                <w:szCs w:val="20"/>
              </w:rPr>
              <w:t xml:space="preserve">  </w:t>
            </w:r>
            <w:r>
              <w:rPr>
                <w:sz w:val="20"/>
                <w:szCs w:val="20"/>
              </w:rPr>
              <w:t>辆</w:t>
            </w:r>
          </w:p>
        </w:tc>
      </w:tr>
      <w:tr w:rsidR="00DB7CFE">
        <w:trPr>
          <w:trHeight w:val="1441"/>
        </w:trPr>
        <w:tc>
          <w:tcPr>
            <w:tcW w:w="5000" w:type="pct"/>
            <w:gridSpan w:val="4"/>
            <w:vAlign w:val="center"/>
          </w:tcPr>
          <w:p w:rsidR="00DB7CFE" w:rsidRDefault="00633513">
            <w:pPr>
              <w:snapToGrid w:val="0"/>
              <w:spacing w:line="240" w:lineRule="auto"/>
              <w:rPr>
                <w:sz w:val="20"/>
                <w:szCs w:val="20"/>
              </w:rPr>
            </w:pPr>
            <w:r>
              <w:rPr>
                <w:sz w:val="20"/>
                <w:szCs w:val="20"/>
              </w:rPr>
              <w:t>配置（更新）主要理由：</w:t>
            </w:r>
          </w:p>
          <w:p w:rsidR="00DB7CFE" w:rsidRDefault="00DB7CFE">
            <w:pPr>
              <w:snapToGrid w:val="0"/>
              <w:spacing w:line="240" w:lineRule="auto"/>
              <w:rPr>
                <w:sz w:val="20"/>
                <w:szCs w:val="20"/>
              </w:rPr>
            </w:pPr>
          </w:p>
          <w:p w:rsidR="00DB7CFE" w:rsidRDefault="00DB7CFE">
            <w:pPr>
              <w:snapToGrid w:val="0"/>
              <w:spacing w:line="240" w:lineRule="auto"/>
              <w:rPr>
                <w:sz w:val="20"/>
                <w:szCs w:val="20"/>
              </w:rPr>
            </w:pPr>
          </w:p>
          <w:p w:rsidR="00DB7CFE" w:rsidRDefault="00633513">
            <w:pPr>
              <w:snapToGrid w:val="0"/>
              <w:spacing w:line="240" w:lineRule="auto"/>
              <w:ind w:firstLineChars="2500" w:firstLine="5000"/>
              <w:rPr>
                <w:sz w:val="20"/>
                <w:szCs w:val="20"/>
              </w:rPr>
            </w:pPr>
            <w:r>
              <w:rPr>
                <w:sz w:val="20"/>
                <w:szCs w:val="20"/>
              </w:rPr>
              <w:t>公章</w:t>
            </w:r>
          </w:p>
          <w:p w:rsidR="00DB7CFE" w:rsidRDefault="00633513">
            <w:pPr>
              <w:snapToGrid w:val="0"/>
              <w:spacing w:line="240" w:lineRule="auto"/>
              <w:ind w:firstLineChars="2500" w:firstLine="5000"/>
              <w:rPr>
                <w:sz w:val="20"/>
                <w:szCs w:val="20"/>
              </w:rPr>
            </w:pPr>
            <w:r>
              <w:rPr>
                <w:sz w:val="20"/>
                <w:szCs w:val="20"/>
              </w:rPr>
              <w:t>负责人签字：</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w:t>
            </w:r>
          </w:p>
        </w:tc>
      </w:tr>
      <w:tr w:rsidR="00DB7CFE">
        <w:trPr>
          <w:trHeight w:val="1614"/>
        </w:trPr>
        <w:tc>
          <w:tcPr>
            <w:tcW w:w="1250" w:type="pct"/>
            <w:vAlign w:val="center"/>
          </w:tcPr>
          <w:p w:rsidR="00DB7CFE" w:rsidRDefault="00633513">
            <w:pPr>
              <w:snapToGrid w:val="0"/>
              <w:spacing w:line="240" w:lineRule="auto"/>
              <w:rPr>
                <w:sz w:val="20"/>
                <w:szCs w:val="20"/>
              </w:rPr>
            </w:pPr>
            <w:r>
              <w:rPr>
                <w:sz w:val="20"/>
                <w:szCs w:val="20"/>
              </w:rPr>
              <w:lastRenderedPageBreak/>
              <w:t>区（市）县卫生健康行政部门审批意见</w:t>
            </w:r>
          </w:p>
        </w:tc>
        <w:tc>
          <w:tcPr>
            <w:tcW w:w="3750" w:type="pct"/>
            <w:gridSpan w:val="3"/>
            <w:vAlign w:val="center"/>
          </w:tcPr>
          <w:p w:rsidR="00DB7CFE" w:rsidRDefault="00DB7CFE">
            <w:pPr>
              <w:snapToGrid w:val="0"/>
              <w:spacing w:line="240" w:lineRule="auto"/>
              <w:rPr>
                <w:sz w:val="20"/>
                <w:szCs w:val="20"/>
              </w:rPr>
            </w:pPr>
          </w:p>
          <w:p w:rsidR="00DB7CFE" w:rsidRDefault="00DB7CFE">
            <w:pPr>
              <w:snapToGrid w:val="0"/>
              <w:spacing w:line="240" w:lineRule="auto"/>
              <w:rPr>
                <w:sz w:val="20"/>
                <w:szCs w:val="20"/>
              </w:rPr>
            </w:pPr>
          </w:p>
          <w:p w:rsidR="00DB7CFE" w:rsidRDefault="00DB7CFE">
            <w:pPr>
              <w:snapToGrid w:val="0"/>
              <w:spacing w:line="240" w:lineRule="auto"/>
              <w:rPr>
                <w:sz w:val="20"/>
                <w:szCs w:val="20"/>
              </w:rPr>
            </w:pPr>
          </w:p>
          <w:p w:rsidR="00DB7CFE" w:rsidRDefault="00633513">
            <w:pPr>
              <w:snapToGrid w:val="0"/>
              <w:spacing w:line="240" w:lineRule="auto"/>
              <w:ind w:firstLineChars="1350" w:firstLine="2700"/>
              <w:rPr>
                <w:sz w:val="20"/>
                <w:szCs w:val="20"/>
              </w:rPr>
            </w:pPr>
            <w:r>
              <w:rPr>
                <w:sz w:val="20"/>
                <w:szCs w:val="20"/>
              </w:rPr>
              <w:t>公章</w:t>
            </w:r>
          </w:p>
          <w:p w:rsidR="00DB7CFE" w:rsidRDefault="00633513">
            <w:pPr>
              <w:snapToGrid w:val="0"/>
              <w:spacing w:line="240" w:lineRule="auto"/>
              <w:ind w:firstLineChars="1350" w:firstLine="2700"/>
              <w:rPr>
                <w:sz w:val="20"/>
                <w:szCs w:val="20"/>
              </w:rPr>
            </w:pPr>
            <w:r>
              <w:rPr>
                <w:sz w:val="20"/>
                <w:szCs w:val="20"/>
              </w:rPr>
              <w:t>负责人签字：</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w:t>
            </w:r>
          </w:p>
        </w:tc>
      </w:tr>
    </w:tbl>
    <w:p w:rsidR="00DB7CFE" w:rsidRDefault="00633513">
      <w:pPr>
        <w:widowControl w:val="0"/>
        <w:tabs>
          <w:tab w:val="left" w:pos="2410"/>
          <w:tab w:val="left" w:pos="4740"/>
        </w:tabs>
        <w:rPr>
          <w:rFonts w:cs="Times New Roman"/>
          <w:snapToGrid/>
          <w:sz w:val="28"/>
          <w:szCs w:val="28"/>
        </w:rPr>
      </w:pPr>
      <w:r>
        <w:rPr>
          <w:rFonts w:cs="Times New Roman" w:hint="eastAsia"/>
          <w:snapToGrid/>
          <w:sz w:val="28"/>
          <w:szCs w:val="28"/>
        </w:rPr>
        <w:t>填报说明：一式两份</w:t>
      </w:r>
      <w:r>
        <w:rPr>
          <w:rFonts w:cs="Times New Roman" w:hint="eastAsia"/>
          <w:snapToGrid/>
          <w:sz w:val="28"/>
          <w:szCs w:val="28"/>
        </w:rPr>
        <w:t xml:space="preserve">     </w:t>
      </w:r>
      <w:r>
        <w:rPr>
          <w:rFonts w:cs="Times New Roman" w:hint="eastAsia"/>
          <w:snapToGrid/>
          <w:sz w:val="28"/>
          <w:szCs w:val="28"/>
        </w:rPr>
        <w:t>联系人：</w:t>
      </w:r>
      <w:r>
        <w:rPr>
          <w:rFonts w:cs="Times New Roman" w:hint="eastAsia"/>
          <w:snapToGrid/>
          <w:sz w:val="28"/>
          <w:szCs w:val="28"/>
        </w:rPr>
        <w:t xml:space="preserve">     </w:t>
      </w:r>
      <w:r>
        <w:rPr>
          <w:rFonts w:cs="Times New Roman" w:hint="eastAsia"/>
          <w:snapToGrid/>
          <w:sz w:val="28"/>
          <w:szCs w:val="28"/>
        </w:rPr>
        <w:t>联系电话：</w:t>
      </w:r>
      <w:r>
        <w:rPr>
          <w:rFonts w:cs="Times New Roman"/>
          <w:snapToGrid/>
          <w:sz w:val="28"/>
          <w:szCs w:val="28"/>
        </w:rPr>
        <w:br w:type="page"/>
      </w:r>
    </w:p>
    <w:p w:rsidR="00DB7CFE" w:rsidRDefault="00DB7CFE">
      <w:pPr>
        <w:spacing w:line="240" w:lineRule="auto"/>
        <w:jc w:val="left"/>
        <w:rPr>
          <w:rFonts w:cs="宋体"/>
          <w:snapToGrid/>
          <w:sz w:val="28"/>
          <w:szCs w:val="28"/>
        </w:rPr>
        <w:sectPr w:rsidR="00DB7CFE">
          <w:footerReference w:type="even" r:id="rId8"/>
          <w:footerReference w:type="default" r:id="rId9"/>
          <w:pgSz w:w="11906" w:h="16838"/>
          <w:pgMar w:top="2098" w:right="1531" w:bottom="1134" w:left="1531" w:header="885" w:footer="1531" w:gutter="0"/>
          <w:cols w:space="425"/>
          <w:docGrid w:type="lines" w:linePitch="579" w:charSpace="-849"/>
        </w:sectPr>
      </w:pPr>
    </w:p>
    <w:p w:rsidR="00DB7CFE" w:rsidRDefault="00633513">
      <w:pPr>
        <w:widowControl w:val="0"/>
        <w:rPr>
          <w:rFonts w:eastAsia="黑体" w:cs="Times New Roman"/>
          <w:snapToGrid/>
          <w:szCs w:val="32"/>
        </w:rPr>
      </w:pPr>
      <w:r>
        <w:rPr>
          <w:rFonts w:eastAsia="黑体" w:cs="Courier New"/>
          <w:snapToGrid/>
        </w:rPr>
        <w:lastRenderedPageBreak/>
        <w:t>附件</w:t>
      </w:r>
      <w:r>
        <w:rPr>
          <w:rFonts w:eastAsia="黑体" w:cs="Courier New" w:hint="eastAsia"/>
          <w:snapToGrid/>
        </w:rPr>
        <w:t>4</w:t>
      </w:r>
    </w:p>
    <w:p w:rsidR="00DB7CFE" w:rsidRDefault="00633513" w:rsidP="009303E6">
      <w:pPr>
        <w:widowControl w:val="0"/>
        <w:spacing w:beforeLines="50" w:afterLines="50" w:line="700" w:lineRule="exact"/>
        <w:jc w:val="center"/>
        <w:rPr>
          <w:rFonts w:eastAsia="方正小标宋_GBK" w:cs="Courier New"/>
          <w:bCs/>
          <w:snapToGrid/>
          <w:sz w:val="44"/>
          <w:szCs w:val="40"/>
        </w:rPr>
      </w:pPr>
      <w:r>
        <w:rPr>
          <w:rFonts w:eastAsia="方正小标宋_GBK" w:cs="Courier New" w:hint="eastAsia"/>
          <w:bCs/>
          <w:snapToGrid/>
          <w:sz w:val="44"/>
          <w:szCs w:val="40"/>
        </w:rPr>
        <w:t>救护车警灯警报器年审登记表</w:t>
      </w:r>
    </w:p>
    <w:p w:rsidR="00DB7CFE" w:rsidRDefault="00633513">
      <w:pPr>
        <w:widowControl w:val="0"/>
        <w:spacing w:line="600" w:lineRule="exact"/>
        <w:jc w:val="left"/>
        <w:rPr>
          <w:rFonts w:cs="Times New Roman"/>
          <w:snapToGrid/>
          <w:sz w:val="28"/>
          <w:szCs w:val="28"/>
        </w:rPr>
      </w:pPr>
      <w:r>
        <w:rPr>
          <w:rFonts w:cs="Times New Roman" w:hint="eastAsia"/>
          <w:snapToGrid/>
          <w:sz w:val="28"/>
          <w:szCs w:val="28"/>
        </w:rPr>
        <w:t>填报单位：</w:t>
      </w:r>
      <w:r>
        <w:rPr>
          <w:rFonts w:cs="Times New Roman" w:hint="eastAsia"/>
          <w:snapToGrid/>
          <w:sz w:val="28"/>
          <w:szCs w:val="28"/>
        </w:rPr>
        <w:t xml:space="preserve">                                  </w:t>
      </w:r>
      <w:r>
        <w:rPr>
          <w:rFonts w:cs="Times New Roman" w:hint="eastAsia"/>
          <w:snapToGrid/>
          <w:sz w:val="28"/>
          <w:szCs w:val="28"/>
        </w:rPr>
        <w:t>联系人：</w:t>
      </w:r>
      <w:r>
        <w:rPr>
          <w:rFonts w:cs="Times New Roman" w:hint="eastAsia"/>
          <w:snapToGrid/>
          <w:sz w:val="28"/>
          <w:szCs w:val="28"/>
        </w:rPr>
        <w:t xml:space="preserve">              </w:t>
      </w:r>
      <w:r>
        <w:rPr>
          <w:rFonts w:cs="Times New Roman" w:hint="eastAsia"/>
          <w:snapToGrid/>
          <w:sz w:val="28"/>
          <w:szCs w:val="28"/>
        </w:rPr>
        <w:t>联系电话：</w:t>
      </w:r>
    </w:p>
    <w:tbl>
      <w:tblPr>
        <w:tblW w:w="5120" w:type="pct"/>
        <w:tblLayout w:type="fixed"/>
        <w:tblLook w:val="04A0"/>
      </w:tblPr>
      <w:tblGrid>
        <w:gridCol w:w="2319"/>
        <w:gridCol w:w="1334"/>
        <w:gridCol w:w="2019"/>
        <w:gridCol w:w="1132"/>
        <w:gridCol w:w="1129"/>
        <w:gridCol w:w="992"/>
        <w:gridCol w:w="1419"/>
        <w:gridCol w:w="1566"/>
        <w:gridCol w:w="1169"/>
        <w:gridCol w:w="851"/>
        <w:gridCol w:w="1211"/>
      </w:tblGrid>
      <w:tr w:rsidR="00DB7CFE">
        <w:trPr>
          <w:trHeight w:val="567"/>
        </w:trPr>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申请单位</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所属区</w:t>
            </w:r>
          </w:p>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（市）县</w:t>
            </w:r>
          </w:p>
        </w:tc>
        <w:tc>
          <w:tcPr>
            <w:tcW w:w="666"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车牌号</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厂牌</w:t>
            </w:r>
          </w:p>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型号</w:t>
            </w:r>
          </w:p>
        </w:tc>
        <w:tc>
          <w:tcPr>
            <w:tcW w:w="372"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车架号</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注册</w:t>
            </w:r>
          </w:p>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日期</w:t>
            </w: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救护车分类</w:t>
            </w:r>
          </w:p>
        </w:tc>
        <w:tc>
          <w:tcPr>
            <w:tcW w:w="516"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hint="eastAsia"/>
                <w:bCs/>
                <w:snapToGrid/>
                <w:kern w:val="0"/>
                <w:sz w:val="20"/>
                <w:szCs w:val="20"/>
              </w:rPr>
              <w:t>院前急救</w:t>
            </w:r>
            <w:r>
              <w:rPr>
                <w:rFonts w:ascii="黑体" w:eastAsia="黑体" w:hAnsi="黑体" w:cs="Times New Roman"/>
                <w:bCs/>
                <w:snapToGrid/>
                <w:kern w:val="0"/>
                <w:sz w:val="20"/>
                <w:szCs w:val="20"/>
              </w:rPr>
              <w:t>救护车编号</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bCs/>
                <w:snapToGrid/>
                <w:kern w:val="0"/>
                <w:sz w:val="20"/>
                <w:szCs w:val="20"/>
              </w:rPr>
              <w:t>是否为负压救护车</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hint="eastAsia"/>
                <w:bCs/>
                <w:snapToGrid/>
                <w:kern w:val="0"/>
                <w:sz w:val="20"/>
                <w:szCs w:val="20"/>
              </w:rPr>
              <w:t>联系人</w:t>
            </w: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ascii="黑体" w:eastAsia="黑体" w:hAnsi="黑体" w:cs="Times New Roman"/>
                <w:bCs/>
                <w:snapToGrid/>
                <w:kern w:val="0"/>
                <w:sz w:val="20"/>
                <w:szCs w:val="20"/>
              </w:rPr>
            </w:pPr>
            <w:r>
              <w:rPr>
                <w:rFonts w:ascii="黑体" w:eastAsia="黑体" w:hAnsi="黑体" w:cs="Times New Roman" w:hint="eastAsia"/>
                <w:bCs/>
                <w:snapToGrid/>
                <w:kern w:val="0"/>
                <w:sz w:val="20"/>
                <w:szCs w:val="20"/>
              </w:rPr>
              <w:t>联系电话</w:t>
            </w: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cs="Times New Roman"/>
                <w:snapToGrid/>
                <w:kern w:val="0"/>
                <w:sz w:val="20"/>
                <w:szCs w:val="20"/>
              </w:rPr>
            </w:pPr>
            <w:r>
              <w:rPr>
                <w:rFonts w:cs="Times New Roman"/>
                <w:snapToGrid/>
                <w:kern w:val="0"/>
                <w:sz w:val="20"/>
                <w:szCs w:val="20"/>
              </w:rPr>
              <w:t>成都市</w:t>
            </w:r>
            <w:r>
              <w:rPr>
                <w:rFonts w:cs="Times New Roman"/>
                <w:snapToGrid/>
                <w:kern w:val="0"/>
                <w:sz w:val="20"/>
                <w:szCs w:val="20"/>
              </w:rPr>
              <w:t>XX</w:t>
            </w:r>
            <w:r>
              <w:rPr>
                <w:rFonts w:cs="Times New Roman"/>
                <w:snapToGrid/>
                <w:kern w:val="0"/>
                <w:sz w:val="20"/>
                <w:szCs w:val="20"/>
              </w:rPr>
              <w:t>医院</w:t>
            </w:r>
          </w:p>
          <w:p w:rsidR="00DB7CFE" w:rsidRDefault="00633513">
            <w:pPr>
              <w:snapToGrid w:val="0"/>
              <w:spacing w:line="240" w:lineRule="auto"/>
              <w:jc w:val="center"/>
              <w:rPr>
                <w:rFonts w:cs="Times New Roman"/>
                <w:snapToGrid/>
                <w:kern w:val="0"/>
                <w:sz w:val="20"/>
                <w:szCs w:val="20"/>
              </w:rPr>
            </w:pPr>
            <w:r>
              <w:rPr>
                <w:rFonts w:cs="Times New Roman"/>
                <w:snapToGrid/>
                <w:kern w:val="0"/>
                <w:sz w:val="20"/>
                <w:szCs w:val="20"/>
              </w:rPr>
              <w:t>（示例）</w:t>
            </w:r>
          </w:p>
        </w:tc>
        <w:tc>
          <w:tcPr>
            <w:tcW w:w="440" w:type="pct"/>
            <w:tcBorders>
              <w:top w:val="nil"/>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cs="Times New Roman"/>
                <w:snapToGrid/>
                <w:kern w:val="0"/>
                <w:sz w:val="20"/>
                <w:szCs w:val="20"/>
              </w:rPr>
            </w:pPr>
            <w:r>
              <w:rPr>
                <w:rFonts w:cs="Times New Roman"/>
                <w:snapToGrid/>
                <w:kern w:val="0"/>
                <w:sz w:val="20"/>
                <w:szCs w:val="20"/>
              </w:rPr>
              <w:t>天府新区</w:t>
            </w:r>
          </w:p>
        </w:tc>
        <w:tc>
          <w:tcPr>
            <w:tcW w:w="666" w:type="pct"/>
            <w:tcBorders>
              <w:top w:val="nil"/>
              <w:left w:val="nil"/>
              <w:bottom w:val="single" w:sz="4" w:space="0" w:color="auto"/>
              <w:right w:val="single" w:sz="4" w:space="0" w:color="auto"/>
            </w:tcBorders>
            <w:shd w:val="clear" w:color="auto" w:fill="auto"/>
            <w:noWrap/>
            <w:vAlign w:val="center"/>
          </w:tcPr>
          <w:p w:rsidR="00DB7CFE" w:rsidRDefault="00633513">
            <w:pPr>
              <w:snapToGrid w:val="0"/>
              <w:spacing w:line="240" w:lineRule="auto"/>
              <w:jc w:val="center"/>
              <w:rPr>
                <w:rFonts w:cs="Times New Roman"/>
                <w:snapToGrid/>
                <w:kern w:val="0"/>
                <w:sz w:val="20"/>
                <w:szCs w:val="20"/>
              </w:rPr>
            </w:pPr>
            <w:r>
              <w:rPr>
                <w:rFonts w:cs="Times New Roman"/>
                <w:snapToGrid/>
                <w:kern w:val="0"/>
                <w:sz w:val="20"/>
                <w:szCs w:val="20"/>
              </w:rPr>
              <w:t>川</w:t>
            </w:r>
            <w:r>
              <w:rPr>
                <w:rFonts w:cs="Times New Roman"/>
                <w:snapToGrid/>
                <w:kern w:val="0"/>
                <w:sz w:val="20"/>
                <w:szCs w:val="20"/>
              </w:rPr>
              <w:t>AXXXX</w:t>
            </w:r>
            <w:r>
              <w:rPr>
                <w:rFonts w:cs="Times New Roman"/>
                <w:snapToGrid/>
                <w:kern w:val="0"/>
                <w:sz w:val="20"/>
                <w:szCs w:val="20"/>
              </w:rPr>
              <w:t>（大写）</w:t>
            </w: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r w:rsidR="00DB7CFE">
        <w:trPr>
          <w:trHeight w:val="567"/>
        </w:trPr>
        <w:tc>
          <w:tcPr>
            <w:tcW w:w="765" w:type="pct"/>
            <w:tcBorders>
              <w:top w:val="nil"/>
              <w:left w:val="single" w:sz="4" w:space="0" w:color="auto"/>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40"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66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72"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2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468"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516"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85"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281"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c>
          <w:tcPr>
            <w:tcW w:w="399" w:type="pct"/>
            <w:tcBorders>
              <w:top w:val="nil"/>
              <w:left w:val="nil"/>
              <w:bottom w:val="single" w:sz="4" w:space="0" w:color="auto"/>
              <w:right w:val="single" w:sz="4" w:space="0" w:color="auto"/>
            </w:tcBorders>
            <w:shd w:val="clear" w:color="auto" w:fill="auto"/>
            <w:noWrap/>
            <w:vAlign w:val="center"/>
          </w:tcPr>
          <w:p w:rsidR="00DB7CFE" w:rsidRDefault="00DB7CFE">
            <w:pPr>
              <w:snapToGrid w:val="0"/>
              <w:spacing w:line="240" w:lineRule="auto"/>
              <w:jc w:val="center"/>
              <w:rPr>
                <w:rFonts w:cs="Times New Roman"/>
                <w:snapToGrid/>
                <w:kern w:val="0"/>
                <w:sz w:val="20"/>
                <w:szCs w:val="20"/>
              </w:rPr>
            </w:pPr>
          </w:p>
        </w:tc>
      </w:tr>
    </w:tbl>
    <w:p w:rsidR="00DB7CFE" w:rsidRDefault="00633513">
      <w:pPr>
        <w:snapToGrid w:val="0"/>
        <w:spacing w:line="400" w:lineRule="exact"/>
        <w:jc w:val="left"/>
        <w:rPr>
          <w:rFonts w:cs="宋体"/>
          <w:snapToGrid/>
          <w:sz w:val="28"/>
          <w:szCs w:val="28"/>
        </w:rPr>
      </w:pPr>
      <w:r>
        <w:rPr>
          <w:rFonts w:ascii="黑体" w:eastAsia="黑体" w:hAnsi="黑体" w:cs="宋体" w:hint="eastAsia"/>
          <w:snapToGrid/>
          <w:sz w:val="28"/>
          <w:szCs w:val="28"/>
        </w:rPr>
        <w:t>填报说明：</w:t>
      </w:r>
      <w:r>
        <w:rPr>
          <w:rFonts w:cs="宋体" w:hint="eastAsia"/>
          <w:snapToGrid/>
          <w:sz w:val="28"/>
          <w:szCs w:val="28"/>
        </w:rPr>
        <w:t>品牌型号及注册日期以行驶证为准，所填救护车均登记在本单位名下。</w:t>
      </w:r>
    </w:p>
    <w:p w:rsidR="00DB7CFE" w:rsidRDefault="00633513">
      <w:pPr>
        <w:snapToGrid w:val="0"/>
        <w:spacing w:line="400" w:lineRule="exact"/>
        <w:jc w:val="left"/>
        <w:rPr>
          <w:rFonts w:cs="宋体"/>
          <w:snapToGrid/>
          <w:sz w:val="28"/>
          <w:szCs w:val="28"/>
        </w:rPr>
      </w:pPr>
      <w:r>
        <w:rPr>
          <w:rFonts w:cs="宋体" w:hint="eastAsia"/>
          <w:snapToGrid/>
          <w:sz w:val="28"/>
          <w:szCs w:val="28"/>
        </w:rPr>
        <w:t>救护车分类：医疗救护车、卫生应急救护车、疫苗冷链车、血液运送救护车。</w:t>
      </w:r>
    </w:p>
    <w:p w:rsidR="00DB7CFE" w:rsidRDefault="00633513">
      <w:pPr>
        <w:snapToGrid w:val="0"/>
        <w:spacing w:line="400" w:lineRule="exact"/>
        <w:jc w:val="left"/>
        <w:rPr>
          <w:rFonts w:cs="宋体"/>
          <w:snapToGrid/>
          <w:sz w:val="28"/>
          <w:szCs w:val="28"/>
        </w:rPr>
        <w:sectPr w:rsidR="00DB7CFE">
          <w:pgSz w:w="16838" w:h="11906" w:orient="landscape"/>
          <w:pgMar w:top="1134" w:right="1134" w:bottom="1134" w:left="1134" w:header="885" w:footer="737" w:gutter="0"/>
          <w:cols w:space="425"/>
          <w:docGrid w:type="lines" w:linePitch="579" w:charSpace="-849"/>
        </w:sectPr>
      </w:pPr>
      <w:r>
        <w:rPr>
          <w:rFonts w:cs="宋体" w:hint="eastAsia"/>
          <w:snapToGrid/>
          <w:sz w:val="28"/>
          <w:szCs w:val="28"/>
        </w:rPr>
        <w:t>院前急救救护车编号：仅限纳入成都市网络急救平台的救护车，车身喷涂“成都</w:t>
      </w:r>
      <w:r>
        <w:rPr>
          <w:rFonts w:cs="宋体" w:hint="eastAsia"/>
          <w:snapToGrid/>
          <w:sz w:val="28"/>
          <w:szCs w:val="28"/>
        </w:rPr>
        <w:t>120</w:t>
      </w:r>
      <w:r>
        <w:rPr>
          <w:rFonts w:cs="宋体" w:hint="eastAsia"/>
          <w:snapToGrid/>
          <w:sz w:val="28"/>
          <w:szCs w:val="28"/>
        </w:rPr>
        <w:t>”标识的救护车的填写。</w:t>
      </w:r>
    </w:p>
    <w:p w:rsidR="00DB7CFE" w:rsidRDefault="00633513">
      <w:pPr>
        <w:spacing w:line="240" w:lineRule="auto"/>
        <w:jc w:val="left"/>
        <w:rPr>
          <w:rFonts w:cs="Times New Roman"/>
          <w:snapToGrid/>
          <w:sz w:val="28"/>
          <w:szCs w:val="28"/>
        </w:rPr>
      </w:pPr>
      <w:r>
        <w:rPr>
          <w:rFonts w:cs="Times New Roman"/>
          <w:snapToGrid/>
          <w:sz w:val="28"/>
          <w:szCs w:val="28"/>
        </w:rPr>
        <w:lastRenderedPageBreak/>
        <w:br w:type="page"/>
      </w:r>
    </w:p>
    <w:tbl>
      <w:tblPr>
        <w:tblpPr w:leftFromText="181" w:rightFromText="181" w:tblpYSpec="bottom"/>
        <w:tblOverlap w:val="never"/>
        <w:tblW w:w="0" w:type="auto"/>
        <w:tblBorders>
          <w:bottom w:val="single" w:sz="6" w:space="0" w:color="auto"/>
          <w:insideH w:val="single" w:sz="6" w:space="0" w:color="auto"/>
        </w:tblBorders>
        <w:tblLook w:val="04A0"/>
      </w:tblPr>
      <w:tblGrid>
        <w:gridCol w:w="9060"/>
      </w:tblGrid>
      <w:tr w:rsidR="00DB7CFE">
        <w:trPr>
          <w:trHeight w:val="737"/>
        </w:trPr>
        <w:tc>
          <w:tcPr>
            <w:tcW w:w="9060" w:type="dxa"/>
            <w:tcBorders>
              <w:top w:val="nil"/>
              <w:left w:val="nil"/>
              <w:bottom w:val="single" w:sz="6" w:space="0" w:color="auto"/>
              <w:right w:val="nil"/>
            </w:tcBorders>
            <w:shd w:val="clear" w:color="auto" w:fill="auto"/>
            <w:vAlign w:val="center"/>
          </w:tcPr>
          <w:p w:rsidR="00DB7CFE" w:rsidRDefault="00633513">
            <w:pPr>
              <w:overflowPunct w:val="0"/>
              <w:snapToGrid w:val="0"/>
              <w:rPr>
                <w:rFonts w:ascii="Calibri" w:eastAsia="方正仿宋_GBK" w:hAnsi="Calibri" w:cs="Times New Roman"/>
                <w:snapToGrid/>
                <w:szCs w:val="32"/>
              </w:rPr>
            </w:pPr>
            <w:r>
              <w:rPr>
                <w:rFonts w:ascii="黑体" w:eastAsia="黑体" w:hAnsi="黑体" w:cs="Times New Roman" w:hint="eastAsia"/>
                <w:snapToGrid/>
                <w:szCs w:val="32"/>
              </w:rPr>
              <w:lastRenderedPageBreak/>
              <w:t>信息公开属性：</w:t>
            </w:r>
            <w:r>
              <w:rPr>
                <w:rFonts w:ascii="方正小标宋_GBK" w:eastAsia="方正小标宋_GBK" w:hAnsi="方正小标宋_GBK" w:cs="Times New Roman" w:hint="eastAsia"/>
                <w:snapToGrid/>
                <w:szCs w:val="32"/>
              </w:rPr>
              <w:t>主动公开</w:t>
            </w:r>
          </w:p>
        </w:tc>
      </w:tr>
      <w:tr w:rsidR="00DB7CFE">
        <w:trPr>
          <w:trHeight w:val="737"/>
        </w:trPr>
        <w:tc>
          <w:tcPr>
            <w:tcW w:w="9060" w:type="dxa"/>
            <w:tcBorders>
              <w:top w:val="single" w:sz="6" w:space="0" w:color="auto"/>
              <w:left w:val="nil"/>
              <w:bottom w:val="single" w:sz="6" w:space="0" w:color="auto"/>
              <w:right w:val="nil"/>
            </w:tcBorders>
            <w:shd w:val="clear" w:color="auto" w:fill="auto"/>
            <w:vAlign w:val="center"/>
          </w:tcPr>
          <w:p w:rsidR="00DB7CFE" w:rsidRDefault="00633513">
            <w:pPr>
              <w:overflowPunct w:val="0"/>
              <w:snapToGrid w:val="0"/>
              <w:spacing w:line="240" w:lineRule="auto"/>
              <w:ind w:leftChars="100" w:left="320" w:rightChars="100" w:right="320"/>
              <w:rPr>
                <w:rFonts w:ascii="Calibri" w:eastAsia="方正仿宋_GBK" w:hAnsi="Calibri" w:cs="Times New Roman"/>
                <w:snapToGrid/>
                <w:sz w:val="28"/>
                <w:szCs w:val="28"/>
              </w:rPr>
            </w:pPr>
            <w:r>
              <w:rPr>
                <w:rFonts w:ascii="Calibri" w:eastAsia="方正仿宋_GBK" w:hAnsi="Calibri" w:cs="Times New Roman" w:hint="eastAsia"/>
                <w:snapToGrid/>
                <w:sz w:val="28"/>
                <w:szCs w:val="28"/>
              </w:rPr>
              <w:t>成都市卫生健康委员会办公室</w:t>
            </w:r>
            <w:r>
              <w:rPr>
                <w:rFonts w:eastAsia="方正仿宋_GBK" w:cs="Times New Roman"/>
                <w:snapToGrid/>
                <w:sz w:val="28"/>
                <w:szCs w:val="28"/>
              </w:rPr>
              <w:t xml:space="preserve"> 202</w:t>
            </w:r>
            <w:r>
              <w:rPr>
                <w:rFonts w:eastAsia="方正仿宋_GBK" w:cs="Times New Roman" w:hint="eastAsia"/>
                <w:snapToGrid/>
                <w:sz w:val="28"/>
                <w:szCs w:val="28"/>
              </w:rPr>
              <w:t>2</w:t>
            </w:r>
            <w:r>
              <w:rPr>
                <w:rFonts w:eastAsia="方正仿宋_GBK" w:cs="Times New Roman"/>
                <w:snapToGrid/>
                <w:sz w:val="28"/>
                <w:szCs w:val="28"/>
              </w:rPr>
              <w:t>年</w:t>
            </w:r>
            <w:r>
              <w:rPr>
                <w:rFonts w:eastAsia="方正仿宋_GBK" w:cs="Times New Roman" w:hint="eastAsia"/>
                <w:snapToGrid/>
                <w:sz w:val="28"/>
                <w:szCs w:val="28"/>
              </w:rPr>
              <w:t>5</w:t>
            </w:r>
            <w:r>
              <w:rPr>
                <w:rFonts w:eastAsia="方正仿宋_GBK" w:cs="Times New Roman"/>
                <w:snapToGrid/>
                <w:sz w:val="28"/>
                <w:szCs w:val="28"/>
              </w:rPr>
              <w:t>月</w:t>
            </w:r>
            <w:r>
              <w:rPr>
                <w:rFonts w:eastAsia="方正仿宋_GBK" w:cs="Times New Roman" w:hint="eastAsia"/>
                <w:snapToGrid/>
                <w:sz w:val="28"/>
                <w:szCs w:val="28"/>
              </w:rPr>
              <w:t>9</w:t>
            </w:r>
            <w:bookmarkStart w:id="0" w:name="_GoBack"/>
            <w:bookmarkEnd w:id="0"/>
            <w:r>
              <w:rPr>
                <w:rFonts w:eastAsia="方正仿宋_GBK" w:cs="Times New Roman"/>
                <w:snapToGrid/>
                <w:sz w:val="28"/>
                <w:szCs w:val="28"/>
              </w:rPr>
              <w:t>日</w:t>
            </w:r>
            <w:r>
              <w:rPr>
                <w:rFonts w:ascii="Calibri" w:eastAsia="方正仿宋_GBK" w:hAnsi="Calibri" w:cs="Times New Roman" w:hint="eastAsia"/>
                <w:snapToGrid/>
                <w:sz w:val="28"/>
                <w:szCs w:val="28"/>
              </w:rPr>
              <w:t>印发</w:t>
            </w:r>
          </w:p>
        </w:tc>
      </w:tr>
    </w:tbl>
    <w:p w:rsidR="00DB7CFE" w:rsidRDefault="00633513">
      <w:pPr>
        <w:snapToGrid w:val="0"/>
        <w:spacing w:line="400" w:lineRule="exact"/>
        <w:jc w:val="left"/>
        <w:rPr>
          <w:rFonts w:cs="Times New Roman"/>
          <w:snapToGrid/>
          <w:sz w:val="28"/>
          <w:szCs w:val="28"/>
        </w:rPr>
      </w:pPr>
      <w:r>
        <w:rPr>
          <w:rFonts w:cs="Times New Roman"/>
          <w:noProof/>
          <w:snapToGrid/>
          <w:sz w:val="28"/>
          <w:szCs w:val="28"/>
        </w:rPr>
        <w:drawing>
          <wp:anchor distT="0" distB="0" distL="114300" distR="114300" simplePos="0" relativeHeight="251662336" behindDoc="0" locked="0" layoutInCell="1" allowOverlap="1">
            <wp:simplePos x="0" y="0"/>
            <wp:positionH relativeFrom="margin">
              <wp:align>right</wp:align>
            </wp:positionH>
            <wp:positionV relativeFrom="margin">
              <wp:posOffset>8173085</wp:posOffset>
            </wp:positionV>
            <wp:extent cx="1789430" cy="381635"/>
            <wp:effectExtent l="0" t="0" r="190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789200" cy="381600"/>
                    </a:xfrm>
                    <a:prstGeom prst="rect">
                      <a:avLst/>
                    </a:prstGeom>
                  </pic:spPr>
                </pic:pic>
              </a:graphicData>
            </a:graphic>
          </wp:anchor>
        </w:drawing>
      </w:r>
    </w:p>
    <w:sectPr w:rsidR="00DB7CFE" w:rsidSect="00DB7CFE">
      <w:footerReference w:type="default" r:id="rId11"/>
      <w:pgSz w:w="11906" w:h="16838"/>
      <w:pgMar w:top="2098" w:right="1531" w:bottom="1985" w:left="1531" w:header="885" w:footer="1531"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E5" w:rsidRDefault="00E37FE5">
      <w:pPr>
        <w:spacing w:line="240" w:lineRule="auto"/>
      </w:pPr>
      <w:r>
        <w:separator/>
      </w:r>
    </w:p>
  </w:endnote>
  <w:endnote w:type="continuationSeparator" w:id="0">
    <w:p w:rsidR="00E37FE5" w:rsidRDefault="00E37F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FE" w:rsidRDefault="00AD2AF0">
    <w:pPr>
      <w:pStyle w:val="a4"/>
      <w:framePr w:wrap="around" w:vAnchor="text" w:hAnchor="margin" w:xAlign="outside" w:y="1"/>
      <w:rPr>
        <w:rStyle w:val="a7"/>
      </w:rPr>
    </w:pPr>
    <w:r>
      <w:rPr>
        <w:rStyle w:val="a7"/>
      </w:rPr>
      <w:fldChar w:fldCharType="begin"/>
    </w:r>
    <w:r w:rsidR="00633513">
      <w:rPr>
        <w:rStyle w:val="a7"/>
      </w:rPr>
      <w:instrText xml:space="preserve">PAGE  </w:instrText>
    </w:r>
    <w:r>
      <w:rPr>
        <w:rStyle w:val="a7"/>
      </w:rPr>
      <w:fldChar w:fldCharType="end"/>
    </w:r>
  </w:p>
  <w:p w:rsidR="00DB7CFE" w:rsidRDefault="00DB7CF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FE" w:rsidRDefault="00633513">
    <w:pPr>
      <w:pStyle w:val="a4"/>
      <w:framePr w:wrap="around" w:vAnchor="text" w:hAnchor="margin" w:xAlign="outside" w:y="1"/>
      <w:rPr>
        <w:rStyle w:val="a7"/>
        <w:rFonts w:cs="Times New Roman"/>
        <w:sz w:val="28"/>
      </w:rPr>
    </w:pPr>
    <w:r>
      <w:rPr>
        <w:rStyle w:val="a7"/>
        <w:rFonts w:ascii="仿宋_GB2312" w:cs="Times New Roman" w:hint="eastAsia"/>
        <w:color w:val="FFFFFF"/>
        <w:sz w:val="28"/>
      </w:rPr>
      <w:t>—</w:t>
    </w:r>
    <w:r>
      <w:rPr>
        <w:rStyle w:val="a7"/>
        <w:rFonts w:ascii="仿宋_GB2312" w:cs="Times New Roman" w:hint="eastAsia"/>
        <w:sz w:val="28"/>
      </w:rPr>
      <w:t>—</w:t>
    </w:r>
    <w:r w:rsidR="00AD2AF0">
      <w:rPr>
        <w:rStyle w:val="a7"/>
        <w:rFonts w:cs="Times New Roman"/>
        <w:sz w:val="28"/>
      </w:rPr>
      <w:fldChar w:fldCharType="begin"/>
    </w:r>
    <w:r>
      <w:rPr>
        <w:rStyle w:val="a7"/>
        <w:rFonts w:cs="Times New Roman"/>
        <w:sz w:val="28"/>
      </w:rPr>
      <w:instrText xml:space="preserve">PAGE  </w:instrText>
    </w:r>
    <w:r w:rsidR="00AD2AF0">
      <w:rPr>
        <w:rStyle w:val="a7"/>
        <w:rFonts w:cs="Times New Roman"/>
        <w:sz w:val="28"/>
      </w:rPr>
      <w:fldChar w:fldCharType="separate"/>
    </w:r>
    <w:r w:rsidR="009303E6">
      <w:rPr>
        <w:rStyle w:val="a7"/>
        <w:rFonts w:cs="Times New Roman"/>
        <w:noProof/>
        <w:sz w:val="28"/>
      </w:rPr>
      <w:t>1</w:t>
    </w:r>
    <w:r w:rsidR="00AD2AF0">
      <w:rPr>
        <w:rStyle w:val="a7"/>
        <w:rFonts w:cs="Times New Roman"/>
        <w:sz w:val="28"/>
      </w:rPr>
      <w:fldChar w:fldCharType="end"/>
    </w:r>
    <w:r>
      <w:rPr>
        <w:rStyle w:val="a7"/>
        <w:rFonts w:ascii="仿宋_GB2312" w:cs="Times New Roman" w:hint="eastAsia"/>
        <w:sz w:val="28"/>
      </w:rPr>
      <w:t>—</w:t>
    </w:r>
    <w:r>
      <w:rPr>
        <w:rStyle w:val="a7"/>
        <w:rFonts w:ascii="仿宋_GB2312" w:cs="Times New Roman" w:hint="eastAsia"/>
        <w:color w:val="FFFFFF"/>
        <w:sz w:val="28"/>
      </w:rPr>
      <w:t>—</w:t>
    </w:r>
  </w:p>
  <w:p w:rsidR="00DB7CFE" w:rsidRDefault="00DB7CFE">
    <w:pPr>
      <w:pStyle w:val="a4"/>
      <w:ind w:right="360" w:firstLine="360"/>
      <w:rPr>
        <w:rFonts w:cs="Times New Roman"/>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CFE" w:rsidRDefault="00DB7CFE">
    <w:pPr>
      <w:pStyle w:val="a4"/>
      <w:ind w:right="360" w:firstLine="360"/>
      <w:rPr>
        <w:rFonts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E5" w:rsidRDefault="00E37FE5">
      <w:pPr>
        <w:spacing w:line="240" w:lineRule="auto"/>
      </w:pPr>
      <w:r>
        <w:separator/>
      </w:r>
    </w:p>
  </w:footnote>
  <w:footnote w:type="continuationSeparator" w:id="0">
    <w:p w:rsidR="00E37FE5" w:rsidRDefault="00E37F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83863"/>
    <w:multiLevelType w:val="singleLevel"/>
    <w:tmpl w:val="8CF8386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proofState w:spelling="clean" w:grammar="clean"/>
  <w:attachedTemplate r:id="rId1"/>
  <w:documentProtection w:edit="readOnly" w:enforcement="0"/>
  <w:defaultTabStop w:val="420"/>
  <w:drawingGridHorizontalSpacing w:val="158"/>
  <w:drawingGridVerticalSpacing w:val="579"/>
  <w:displayHorizontalDrawingGridEvery w:val="0"/>
  <w:characterSpacingControl w:val="doNotCompress"/>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Q2ZDhmMTg1ZTFiNWIwYzc0OTY4OTRhZDQ2ZTUzNGYifQ=="/>
  </w:docVars>
  <w:rsids>
    <w:rsidRoot w:val="00C0487F"/>
    <w:rsid w:val="00074713"/>
    <w:rsid w:val="00101ECE"/>
    <w:rsid w:val="002051B3"/>
    <w:rsid w:val="00232CC9"/>
    <w:rsid w:val="002333CB"/>
    <w:rsid w:val="00233FC7"/>
    <w:rsid w:val="0028005D"/>
    <w:rsid w:val="002B6B94"/>
    <w:rsid w:val="003566C9"/>
    <w:rsid w:val="003C28D7"/>
    <w:rsid w:val="003C2AF5"/>
    <w:rsid w:val="003C61F4"/>
    <w:rsid w:val="00402B29"/>
    <w:rsid w:val="004B3174"/>
    <w:rsid w:val="004C1D17"/>
    <w:rsid w:val="004F5FDC"/>
    <w:rsid w:val="00554706"/>
    <w:rsid w:val="00582CA8"/>
    <w:rsid w:val="005860B3"/>
    <w:rsid w:val="005D529C"/>
    <w:rsid w:val="005E3A1D"/>
    <w:rsid w:val="00633513"/>
    <w:rsid w:val="00643F7F"/>
    <w:rsid w:val="006875DB"/>
    <w:rsid w:val="00732D32"/>
    <w:rsid w:val="007475A4"/>
    <w:rsid w:val="0075165F"/>
    <w:rsid w:val="00796F6A"/>
    <w:rsid w:val="00875024"/>
    <w:rsid w:val="00894E22"/>
    <w:rsid w:val="008B6C4C"/>
    <w:rsid w:val="009303E6"/>
    <w:rsid w:val="0093612C"/>
    <w:rsid w:val="00973D32"/>
    <w:rsid w:val="009824E0"/>
    <w:rsid w:val="00AD2AF0"/>
    <w:rsid w:val="00B43C78"/>
    <w:rsid w:val="00B91B40"/>
    <w:rsid w:val="00C0487F"/>
    <w:rsid w:val="00C30480"/>
    <w:rsid w:val="00D26AEB"/>
    <w:rsid w:val="00D53B4D"/>
    <w:rsid w:val="00D679B2"/>
    <w:rsid w:val="00D71664"/>
    <w:rsid w:val="00DB7CFE"/>
    <w:rsid w:val="00DF4B9C"/>
    <w:rsid w:val="00E37FE5"/>
    <w:rsid w:val="00E4627B"/>
    <w:rsid w:val="00E535A9"/>
    <w:rsid w:val="00E835E2"/>
    <w:rsid w:val="00E87ECB"/>
    <w:rsid w:val="00FA4F06"/>
    <w:rsid w:val="00FE3726"/>
    <w:rsid w:val="02AE47C6"/>
    <w:rsid w:val="0470777D"/>
    <w:rsid w:val="04E81248"/>
    <w:rsid w:val="05597C94"/>
    <w:rsid w:val="06DC7FBD"/>
    <w:rsid w:val="08DB124B"/>
    <w:rsid w:val="0A9B4657"/>
    <w:rsid w:val="0E883D3D"/>
    <w:rsid w:val="0EA73049"/>
    <w:rsid w:val="0FCF5143"/>
    <w:rsid w:val="10E74D36"/>
    <w:rsid w:val="132A1028"/>
    <w:rsid w:val="186D4D07"/>
    <w:rsid w:val="1B8536F6"/>
    <w:rsid w:val="211D04E0"/>
    <w:rsid w:val="216C118A"/>
    <w:rsid w:val="23237899"/>
    <w:rsid w:val="23C879C8"/>
    <w:rsid w:val="24B86C24"/>
    <w:rsid w:val="25A373BA"/>
    <w:rsid w:val="25EE43A5"/>
    <w:rsid w:val="28FE6AAE"/>
    <w:rsid w:val="294A19A7"/>
    <w:rsid w:val="29C540A0"/>
    <w:rsid w:val="2BB0573E"/>
    <w:rsid w:val="2BD5526D"/>
    <w:rsid w:val="2E5B1A02"/>
    <w:rsid w:val="2E893877"/>
    <w:rsid w:val="2EDB669B"/>
    <w:rsid w:val="2F8D4CC1"/>
    <w:rsid w:val="314C3A14"/>
    <w:rsid w:val="32BF1F98"/>
    <w:rsid w:val="32CF106D"/>
    <w:rsid w:val="33490A61"/>
    <w:rsid w:val="33A0695B"/>
    <w:rsid w:val="35A47C3B"/>
    <w:rsid w:val="35C917FF"/>
    <w:rsid w:val="36D131BB"/>
    <w:rsid w:val="37906C6B"/>
    <w:rsid w:val="3A0960CE"/>
    <w:rsid w:val="3AD06E5E"/>
    <w:rsid w:val="3C2F3088"/>
    <w:rsid w:val="3CFD2B67"/>
    <w:rsid w:val="3E0F6F49"/>
    <w:rsid w:val="3E1673A2"/>
    <w:rsid w:val="41C04BF6"/>
    <w:rsid w:val="4446139B"/>
    <w:rsid w:val="44FB7433"/>
    <w:rsid w:val="45D67EBC"/>
    <w:rsid w:val="45DC2860"/>
    <w:rsid w:val="45E15862"/>
    <w:rsid w:val="477432D2"/>
    <w:rsid w:val="47F41DAC"/>
    <w:rsid w:val="4824296B"/>
    <w:rsid w:val="48C2056C"/>
    <w:rsid w:val="492410D5"/>
    <w:rsid w:val="4A6D1440"/>
    <w:rsid w:val="4B0B1367"/>
    <w:rsid w:val="4EC27232"/>
    <w:rsid w:val="4F256A51"/>
    <w:rsid w:val="50F20A1D"/>
    <w:rsid w:val="516D3F5E"/>
    <w:rsid w:val="51BD73AE"/>
    <w:rsid w:val="520614E2"/>
    <w:rsid w:val="53DB3E15"/>
    <w:rsid w:val="54A96A86"/>
    <w:rsid w:val="57535AEB"/>
    <w:rsid w:val="592B36F2"/>
    <w:rsid w:val="5A4156C2"/>
    <w:rsid w:val="5BB85CB6"/>
    <w:rsid w:val="5DD85D84"/>
    <w:rsid w:val="5E893A24"/>
    <w:rsid w:val="5FBB040F"/>
    <w:rsid w:val="63B243D2"/>
    <w:rsid w:val="65620062"/>
    <w:rsid w:val="65D24098"/>
    <w:rsid w:val="67C42D7F"/>
    <w:rsid w:val="69187EE8"/>
    <w:rsid w:val="69371EE0"/>
    <w:rsid w:val="6A0A7371"/>
    <w:rsid w:val="6A435E5B"/>
    <w:rsid w:val="6CEE4359"/>
    <w:rsid w:val="6D404C2F"/>
    <w:rsid w:val="6DC03C9C"/>
    <w:rsid w:val="6E413E1A"/>
    <w:rsid w:val="6F9B7C99"/>
    <w:rsid w:val="71B73BD3"/>
    <w:rsid w:val="71D25D8E"/>
    <w:rsid w:val="72661961"/>
    <w:rsid w:val="729D00F3"/>
    <w:rsid w:val="72E208B7"/>
    <w:rsid w:val="73724CB7"/>
    <w:rsid w:val="73BF6014"/>
    <w:rsid w:val="74AF3ED5"/>
    <w:rsid w:val="7821161C"/>
    <w:rsid w:val="798F5A0A"/>
    <w:rsid w:val="7A707B80"/>
    <w:rsid w:val="7B187BDB"/>
    <w:rsid w:val="7B1E6BD7"/>
    <w:rsid w:val="7D7C28E8"/>
    <w:rsid w:val="7F7B7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FE"/>
    <w:pPr>
      <w:spacing w:line="579" w:lineRule="exact"/>
      <w:jc w:val="both"/>
    </w:pPr>
    <w:rPr>
      <w:rFonts w:ascii="Times New Roman" w:eastAsia="仿宋_GB2312" w:hAnsi="Times New Roman"/>
      <w:snapToGrid w:val="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B7CFE"/>
    <w:pPr>
      <w:spacing w:line="240" w:lineRule="auto"/>
    </w:pPr>
    <w:rPr>
      <w:sz w:val="18"/>
      <w:szCs w:val="18"/>
    </w:rPr>
  </w:style>
  <w:style w:type="paragraph" w:styleId="a4">
    <w:name w:val="footer"/>
    <w:basedOn w:val="a"/>
    <w:link w:val="Char0"/>
    <w:uiPriority w:val="99"/>
    <w:unhideWhenUsed/>
    <w:qFormat/>
    <w:rsid w:val="00DB7CFE"/>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DB7CFE"/>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qFormat/>
    <w:rsid w:val="00DB7CF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semiHidden/>
    <w:unhideWhenUsed/>
    <w:qFormat/>
    <w:rsid w:val="00DB7CFE"/>
  </w:style>
  <w:style w:type="character" w:customStyle="1" w:styleId="Char1">
    <w:name w:val="页眉 Char"/>
    <w:basedOn w:val="a0"/>
    <w:link w:val="a5"/>
    <w:uiPriority w:val="99"/>
    <w:qFormat/>
    <w:rsid w:val="00DB7CFE"/>
    <w:rPr>
      <w:rFonts w:ascii="Times New Roman" w:eastAsia="方正仿宋_GBK" w:hAnsi="Times New Roman"/>
      <w:snapToGrid w:val="0"/>
      <w:sz w:val="18"/>
      <w:szCs w:val="18"/>
    </w:rPr>
  </w:style>
  <w:style w:type="character" w:customStyle="1" w:styleId="Char0">
    <w:name w:val="页脚 Char"/>
    <w:basedOn w:val="a0"/>
    <w:link w:val="a4"/>
    <w:uiPriority w:val="99"/>
    <w:qFormat/>
    <w:rsid w:val="00DB7CFE"/>
    <w:rPr>
      <w:rFonts w:ascii="Times New Roman" w:eastAsia="方正仿宋_GBK" w:hAnsi="Times New Roman"/>
      <w:snapToGrid w:val="0"/>
      <w:sz w:val="18"/>
      <w:szCs w:val="18"/>
    </w:rPr>
  </w:style>
  <w:style w:type="character" w:customStyle="1" w:styleId="font21">
    <w:name w:val="font21"/>
    <w:basedOn w:val="a0"/>
    <w:qFormat/>
    <w:rsid w:val="00DB7CFE"/>
    <w:rPr>
      <w:rFonts w:ascii="宋体" w:eastAsia="宋体" w:hAnsi="宋体" w:cs="宋体" w:hint="eastAsia"/>
      <w:color w:val="000000"/>
      <w:sz w:val="24"/>
      <w:szCs w:val="24"/>
      <w:u w:val="none"/>
    </w:rPr>
  </w:style>
  <w:style w:type="paragraph" w:customStyle="1" w:styleId="p15">
    <w:name w:val="p15"/>
    <w:basedOn w:val="a"/>
    <w:qFormat/>
    <w:rsid w:val="00DB7CFE"/>
    <w:pPr>
      <w:spacing w:before="100" w:beforeAutospacing="1" w:after="100" w:afterAutospacing="1"/>
      <w:jc w:val="left"/>
    </w:pPr>
    <w:rPr>
      <w:rFonts w:ascii="宋体" w:hAnsi="宋体" w:cs="宋体"/>
      <w:kern w:val="0"/>
      <w:sz w:val="24"/>
    </w:rPr>
  </w:style>
  <w:style w:type="paragraph" w:customStyle="1" w:styleId="p0">
    <w:name w:val="p0"/>
    <w:basedOn w:val="a"/>
    <w:qFormat/>
    <w:rsid w:val="00DB7CFE"/>
    <w:pPr>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qFormat/>
    <w:rsid w:val="00DB7CFE"/>
    <w:rPr>
      <w:rFonts w:ascii="Times New Roman" w:eastAsia="仿宋_GB2312" w:hAnsi="Times New Roman"/>
      <w:snapToGrid w:val="0"/>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0844;&#25991;&#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公文模版.dotx</Template>
  <TotalTime>10</TotalTime>
  <Pages>1</Pages>
  <Words>920</Words>
  <Characters>5250</Characters>
  <Application>Microsoft Office Word</Application>
  <DocSecurity>0</DocSecurity>
  <Lines>43</Lines>
  <Paragraphs>12</Paragraphs>
  <ScaleCrop>false</ScaleCrop>
  <Company>Microsoft</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p:lastModifiedBy>
  <cp:revision>8</cp:revision>
  <cp:lastPrinted>2022-05-05T01:11:00Z</cp:lastPrinted>
  <dcterms:created xsi:type="dcterms:W3CDTF">2022-04-20T07:27:00Z</dcterms:created>
  <dcterms:modified xsi:type="dcterms:W3CDTF">2022-05-20T07:22:00Z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5EE4FE1925954649864D393BEDDB12E0</vt:lpwstr>
  </property>
</Properties>
</file>