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E1029A">
              <w:rPr>
                <w:rFonts w:ascii="黑体" w:eastAsia="黑体" w:hAnsi="黑体"/>
                <w:sz w:val="21"/>
                <w:szCs w:val="21"/>
              </w:rPr>
              <w:t> </w:t>
            </w:r>
            <w:r w:rsidR="00E1029A">
              <w:rPr>
                <w:rFonts w:ascii="黑体" w:eastAsia="黑体" w:hAnsi="黑体"/>
                <w:sz w:val="21"/>
                <w:szCs w:val="21"/>
              </w:rPr>
              <w:t> </w:t>
            </w:r>
            <w:r w:rsidR="00E1029A">
              <w:rPr>
                <w:rFonts w:ascii="黑体" w:eastAsia="黑体" w:hAnsi="黑体"/>
                <w:sz w:val="21"/>
                <w:szCs w:val="21"/>
              </w:rPr>
              <w:t> </w:t>
            </w:r>
            <w:r w:rsidR="00E1029A">
              <w:rPr>
                <w:rFonts w:ascii="黑体" w:eastAsia="黑体" w:hAnsi="黑体"/>
                <w:sz w:val="21"/>
                <w:szCs w:val="21"/>
              </w:rPr>
              <w:t> </w:t>
            </w:r>
            <w:r w:rsidR="00E1029A">
              <w:rPr>
                <w:rFonts w:ascii="黑体" w:eastAsia="黑体" w:hAnsi="黑体"/>
                <w:sz w:val="21"/>
                <w:szCs w:val="21"/>
              </w:rPr>
              <w:t> </w:t>
            </w:r>
            <w:bookmarkEnd w:id="1"/>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3" w:name="_Hlk26473981"/>
          <w:p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4" w:name="c1"/>
            <w:r>
              <w:instrText xml:space="preserve"> FORMTEXT </w:instrText>
            </w:r>
            <w:r>
              <w:fldChar w:fldCharType="separate"/>
            </w:r>
            <w:r w:rsidR="0086431E">
              <w:t> </w:t>
            </w:r>
            <w:r w:rsidR="0086431E">
              <w:t> </w:t>
            </w:r>
            <w:r w:rsidR="0086431E">
              <w:t> </w:t>
            </w:r>
            <w:r w:rsidR="0086431E">
              <w:t> </w:t>
            </w:r>
            <w:r w:rsidR="0086431E">
              <w:t> </w:t>
            </w:r>
            <w:r>
              <w:fldChar w:fldCharType="end"/>
            </w:r>
            <w:bookmarkEnd w:id="4"/>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5"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A66E3B">
        <w:rPr>
          <w:rFonts w:ascii="黑体" w:eastAsia="黑体" w:hint="eastAsia"/>
          <w:b w:val="0"/>
          <w:bCs w:val="0"/>
          <w:w w:val="100"/>
          <w:sz w:val="48"/>
        </w:rPr>
        <w:t>卫生</w:t>
      </w:r>
      <w:r w:rsidR="007B7453" w:rsidRPr="005207F4">
        <w:rPr>
          <w:rFonts w:ascii="黑体" w:eastAsia="黑体"/>
          <w:b w:val="0"/>
          <w:bCs w:val="0"/>
          <w:w w:val="100"/>
          <w:sz w:val="48"/>
        </w:rPr>
        <w:fldChar w:fldCharType="end"/>
      </w:r>
      <w:bookmarkEnd w:id="5"/>
      <w:r w:rsidR="007B7453">
        <w:rPr>
          <w:rFonts w:ascii="黑体" w:eastAsia="黑体" w:hAnsi="黑体" w:hint="eastAsia"/>
          <w:b w:val="0"/>
          <w:bCs w:val="0"/>
          <w:w w:val="100"/>
          <w:sz w:val="48"/>
          <w:szCs w:val="48"/>
        </w:rPr>
        <w:t>行业标准</w:t>
      </w:r>
    </w:p>
    <w:bookmarkEnd w:id="3"/>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6" w:name="文字1"/>
      <w:r w:rsidRPr="00994782">
        <w:rPr>
          <w:lang w:val="fr-FR"/>
        </w:rPr>
        <w:instrText xml:space="preserve"> FORMTEXT </w:instrText>
      </w:r>
      <w:r>
        <w:fldChar w:fldCharType="separate"/>
      </w:r>
      <w:r w:rsidRPr="00994782">
        <w:rPr>
          <w:lang w:val="fr-FR"/>
        </w:rPr>
        <w:t>XX/T</w:t>
      </w:r>
      <w:r>
        <w:fldChar w:fldCharType="end"/>
      </w:r>
      <w:bookmarkEnd w:id="6"/>
      <w:r w:rsidR="00234784" w:rsidRPr="00994782">
        <w:rPr>
          <w:lang w:val="fr-FR"/>
        </w:rPr>
        <w:t xml:space="preserve"> </w:t>
      </w:r>
      <w:r w:rsidR="002634BC">
        <w:fldChar w:fldCharType="begin">
          <w:ffData>
            <w:name w:val="NSTD_CODE_F"/>
            <w:enabled/>
            <w:calcOnExit w:val="0"/>
            <w:textInput>
              <w:default w:val="XXXXX"/>
            </w:textInput>
          </w:ffData>
        </w:fldChar>
      </w:r>
      <w:bookmarkStart w:id="7"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7"/>
      <w:r w:rsidR="004644A6" w:rsidRPr="0099478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8"/>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9"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A66E3B">
        <w:rPr>
          <w:rFonts w:hAnsi="黑体"/>
          <w:lang w:val="fr-FR"/>
        </w:rPr>
        <w:t>WS</w:t>
      </w:r>
      <w:r w:rsidR="006D686E" w:rsidRPr="00A61D48">
        <w:rPr>
          <w:rFonts w:hAnsi="黑体"/>
          <w:lang w:val="fr-FR"/>
        </w:rPr>
        <w:t>/T</w:t>
      </w:r>
      <w:r w:rsidR="00A66E3B">
        <w:rPr>
          <w:rFonts w:hAnsi="黑体"/>
          <w:lang w:val="fr-FR"/>
        </w:rPr>
        <w:t xml:space="preserve"> 491-2016</w:t>
      </w:r>
      <w:r w:rsidRPr="001E4882">
        <w:rPr>
          <w:rFonts w:hAnsi="黑体"/>
        </w:rPr>
        <w:fldChar w:fldCharType="end"/>
      </w:r>
      <w:bookmarkEnd w:id="9"/>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F78F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E63CC2">
        <w:t>梅毒非特异性抗体检测操作指南</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A5010" w:rsidRPr="00EA5010">
        <w:rPr>
          <w:rFonts w:eastAsia="黑体"/>
          <w:noProof/>
          <w:szCs w:val="28"/>
        </w:rPr>
        <w:t>Guidelines for Non-treponemal Tests for Syphilis</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EA5010">
        <w:rPr>
          <w:rFonts w:eastAsia="黑体" w:hint="eastAsia"/>
          <w:noProof/>
          <w:szCs w:val="28"/>
        </w:rPr>
        <w:t>(</w:t>
      </w:r>
      <w:r w:rsidR="00EA5010">
        <w:rPr>
          <w:rFonts w:eastAsia="黑体" w:hint="eastAsia"/>
          <w:noProof/>
          <w:szCs w:val="28"/>
        </w:rPr>
        <w:t>点击此处添加与国际标准一致性程度的标识</w:t>
      </w:r>
      <w:r w:rsidR="00EA5010">
        <w:rPr>
          <w:rFonts w:eastAsia="黑体" w:hint="eastAsia"/>
          <w:noProof/>
          <w:szCs w:val="28"/>
        </w:rPr>
        <w:t>)</w:t>
      </w:r>
      <w:r>
        <w:rPr>
          <w:rFonts w:eastAsia="黑体"/>
          <w:noProof/>
          <w:szCs w:val="28"/>
        </w:rPr>
        <w:fldChar w:fldCharType="end"/>
      </w:r>
      <w:bookmarkEnd w:id="12"/>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612B60">
        <w:rPr>
          <w:noProof/>
          <w:sz w:val="24"/>
          <w:szCs w:val="28"/>
        </w:rPr>
      </w:r>
      <w:r w:rsidR="00612B60">
        <w:rPr>
          <w:noProof/>
          <w:sz w:val="24"/>
          <w:szCs w:val="28"/>
        </w:rPr>
        <w:fldChar w:fldCharType="separate"/>
      </w:r>
      <w:r>
        <w:rPr>
          <w:noProof/>
          <w:sz w:val="24"/>
          <w:szCs w:val="28"/>
        </w:rPr>
        <w:fldChar w:fldCharType="end"/>
      </w:r>
      <w:bookmarkEnd w:id="13"/>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EA5010">
        <w:rPr>
          <w:rFonts w:hint="eastAsia"/>
          <w:noProof/>
          <w:sz w:val="21"/>
          <w:szCs w:val="28"/>
        </w:rPr>
        <w:t>（本草案完成时间：</w:t>
      </w:r>
      <w:r w:rsidR="00EA5010">
        <w:rPr>
          <w:rFonts w:hint="eastAsia"/>
          <w:noProof/>
          <w:sz w:val="21"/>
          <w:szCs w:val="28"/>
        </w:rPr>
        <w:t>2</w:t>
      </w:r>
      <w:r w:rsidR="00EA5010">
        <w:rPr>
          <w:noProof/>
          <w:sz w:val="21"/>
          <w:szCs w:val="28"/>
        </w:rPr>
        <w:t>02110</w:t>
      </w:r>
      <w:r w:rsidR="00AE7897">
        <w:rPr>
          <w:noProof/>
          <w:sz w:val="21"/>
          <w:szCs w:val="28"/>
        </w:rPr>
        <w:t>31</w:t>
      </w:r>
      <w:r w:rsidR="00EA5010">
        <w:rPr>
          <w:rFonts w:hint="eastAsia"/>
          <w:noProof/>
          <w:sz w:val="21"/>
          <w:szCs w:val="28"/>
        </w:rPr>
        <w:t>）</w:t>
      </w:r>
      <w:r>
        <w:rPr>
          <w:noProof/>
          <w:sz w:val="21"/>
          <w:szCs w:val="28"/>
        </w:rPr>
        <w:fldChar w:fldCharType="end"/>
      </w:r>
      <w:bookmarkEnd w:id="14"/>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612B60">
        <w:rPr>
          <w:b/>
          <w:noProof/>
          <w:sz w:val="21"/>
          <w:szCs w:val="28"/>
        </w:rPr>
      </w:r>
      <w:r w:rsidR="00612B60">
        <w:rPr>
          <w:b/>
          <w:noProof/>
          <w:sz w:val="21"/>
          <w:szCs w:val="28"/>
        </w:rPr>
        <w:fldChar w:fldCharType="separate"/>
      </w:r>
      <w:r w:rsidRPr="00A6537A">
        <w:rPr>
          <w:b/>
          <w:noProof/>
          <w:sz w:val="21"/>
          <w:szCs w:val="28"/>
        </w:rPr>
        <w:fldChar w:fldCharType="end"/>
      </w:r>
      <w:bookmarkEnd w:id="15"/>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sidR="00CC1567">
        <w:rPr>
          <w:rFonts w:ascii="黑体"/>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0B5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E63CC2" w:rsidRDefault="00E63CC2" w:rsidP="00E63CC2">
      <w:pPr>
        <w:pStyle w:val="affffff2"/>
        <w:spacing w:after="360"/>
      </w:pPr>
      <w:bookmarkStart w:id="23" w:name="BookMark1"/>
      <w:bookmarkStart w:id="24" w:name="_Toc83797375"/>
      <w:bookmarkStart w:id="25" w:name="_Toc83798266"/>
      <w:bookmarkStart w:id="26" w:name="_Toc83884544"/>
      <w:bookmarkStart w:id="27" w:name="_Toc83884670"/>
      <w:bookmarkStart w:id="28" w:name="_Toc83884723"/>
      <w:bookmarkStart w:id="29" w:name="_Toc84244347"/>
      <w:bookmarkStart w:id="30" w:name="_Toc84580275"/>
      <w:bookmarkStart w:id="31" w:name="_Toc85734245"/>
      <w:bookmarkStart w:id="32" w:name="_Toc86588846"/>
      <w:bookmarkStart w:id="33" w:name="_Toc86588950"/>
      <w:bookmarkStart w:id="34" w:name="_Toc86589014"/>
      <w:r w:rsidRPr="00E63CC2">
        <w:rPr>
          <w:rFonts w:hint="eastAsia"/>
          <w:spacing w:val="320"/>
        </w:rPr>
        <w:lastRenderedPageBreak/>
        <w:t>目</w:t>
      </w:r>
      <w:r>
        <w:rPr>
          <w:rFonts w:hint="eastAsia"/>
        </w:rPr>
        <w:t>次</w:t>
      </w:r>
    </w:p>
    <w:p w:rsidR="00E63CC2" w:rsidRPr="00E63CC2" w:rsidRDefault="00E63CC2">
      <w:pPr>
        <w:pStyle w:val="TOC1"/>
        <w:tabs>
          <w:tab w:val="right" w:leader="dot" w:pos="9344"/>
        </w:tabs>
        <w:rPr>
          <w:rFonts w:asciiTheme="minorHAnsi" w:eastAsiaTheme="minorEastAsia" w:hAnsiTheme="minorHAnsi" w:cstheme="minorBidi"/>
          <w:noProof/>
          <w:szCs w:val="22"/>
        </w:rPr>
      </w:pPr>
      <w:r w:rsidRPr="00E63CC2">
        <w:fldChar w:fldCharType="begin"/>
      </w:r>
      <w:r w:rsidRPr="00E63CC2">
        <w:instrText xml:space="preserve"> TOC \o "1-1" \h \t "标准文件_一级条标题,2,标准文件_附录一级条标题,2," </w:instrText>
      </w:r>
      <w:r w:rsidRPr="00E63CC2">
        <w:fldChar w:fldCharType="separate"/>
      </w:r>
      <w:hyperlink w:anchor="_Toc86653433" w:history="1">
        <w:r w:rsidRPr="00E63CC2">
          <w:rPr>
            <w:rStyle w:val="affffffe"/>
            <w:noProof/>
          </w:rPr>
          <w:t>前言</w:t>
        </w:r>
        <w:r w:rsidRPr="00E63CC2">
          <w:rPr>
            <w:noProof/>
          </w:rPr>
          <w:tab/>
        </w:r>
        <w:r w:rsidRPr="00E63CC2">
          <w:rPr>
            <w:noProof/>
          </w:rPr>
          <w:fldChar w:fldCharType="begin"/>
        </w:r>
        <w:r w:rsidRPr="00E63CC2">
          <w:rPr>
            <w:noProof/>
          </w:rPr>
          <w:instrText xml:space="preserve"> PAGEREF _Toc86653433 \h </w:instrText>
        </w:r>
        <w:r w:rsidRPr="00E63CC2">
          <w:rPr>
            <w:noProof/>
          </w:rPr>
        </w:r>
        <w:r w:rsidRPr="00E63CC2">
          <w:rPr>
            <w:noProof/>
          </w:rPr>
          <w:fldChar w:fldCharType="separate"/>
        </w:r>
        <w:r w:rsidRPr="00E63CC2">
          <w:rPr>
            <w:noProof/>
          </w:rPr>
          <w:t>III</w:t>
        </w:r>
        <w:r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34" w:history="1">
        <w:r w:rsidR="00E63CC2" w:rsidRPr="00E63CC2">
          <w:rPr>
            <w:rStyle w:val="affffffe"/>
            <w:noProof/>
          </w:rPr>
          <w:t>1</w:t>
        </w:r>
        <w:r w:rsidR="00E63CC2">
          <w:rPr>
            <w:rStyle w:val="affffffe"/>
            <w:noProof/>
          </w:rPr>
          <w:t xml:space="preserve"> </w:t>
        </w:r>
        <w:r w:rsidR="00E63CC2" w:rsidRPr="00E63CC2">
          <w:rPr>
            <w:rStyle w:val="affffffe"/>
            <w:noProof/>
          </w:rPr>
          <w:t xml:space="preserve"> 范围</w:t>
        </w:r>
        <w:r w:rsidR="00E63CC2" w:rsidRPr="00E63CC2">
          <w:rPr>
            <w:noProof/>
          </w:rPr>
          <w:tab/>
        </w:r>
        <w:r w:rsidR="00E63CC2" w:rsidRPr="00E63CC2">
          <w:rPr>
            <w:noProof/>
          </w:rPr>
          <w:fldChar w:fldCharType="begin"/>
        </w:r>
        <w:r w:rsidR="00E63CC2" w:rsidRPr="00E63CC2">
          <w:rPr>
            <w:noProof/>
          </w:rPr>
          <w:instrText xml:space="preserve"> PAGEREF _Toc86653434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35" w:history="1">
        <w:r w:rsidR="00E63CC2" w:rsidRPr="00E63CC2">
          <w:rPr>
            <w:rStyle w:val="affffffe"/>
            <w:noProof/>
          </w:rPr>
          <w:t>2</w:t>
        </w:r>
        <w:r w:rsidR="00E63CC2">
          <w:rPr>
            <w:rStyle w:val="affffffe"/>
            <w:noProof/>
          </w:rPr>
          <w:t xml:space="preserve"> </w:t>
        </w:r>
        <w:r w:rsidR="00E63CC2" w:rsidRPr="00E63CC2">
          <w:rPr>
            <w:rStyle w:val="affffffe"/>
            <w:noProof/>
          </w:rPr>
          <w:t xml:space="preserve"> 规范性引用文件</w:t>
        </w:r>
        <w:r w:rsidR="00E63CC2" w:rsidRPr="00E63CC2">
          <w:rPr>
            <w:noProof/>
          </w:rPr>
          <w:tab/>
        </w:r>
        <w:r w:rsidR="00E63CC2" w:rsidRPr="00E63CC2">
          <w:rPr>
            <w:noProof/>
          </w:rPr>
          <w:fldChar w:fldCharType="begin"/>
        </w:r>
        <w:r w:rsidR="00E63CC2" w:rsidRPr="00E63CC2">
          <w:rPr>
            <w:noProof/>
          </w:rPr>
          <w:instrText xml:space="preserve"> PAGEREF _Toc86653435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36" w:history="1">
        <w:r w:rsidR="00E63CC2" w:rsidRPr="00E63CC2">
          <w:rPr>
            <w:rStyle w:val="affffffe"/>
            <w:noProof/>
          </w:rPr>
          <w:t>3</w:t>
        </w:r>
        <w:r w:rsidR="00E63CC2">
          <w:rPr>
            <w:rStyle w:val="affffffe"/>
            <w:noProof/>
          </w:rPr>
          <w:t xml:space="preserve"> </w:t>
        </w:r>
        <w:r w:rsidR="00E63CC2" w:rsidRPr="00E63CC2">
          <w:rPr>
            <w:rStyle w:val="affffffe"/>
            <w:noProof/>
          </w:rPr>
          <w:t xml:space="preserve"> 术语和定义</w:t>
        </w:r>
        <w:r w:rsidR="00E63CC2" w:rsidRPr="00E63CC2">
          <w:rPr>
            <w:noProof/>
          </w:rPr>
          <w:tab/>
        </w:r>
        <w:r w:rsidR="00E63CC2" w:rsidRPr="00E63CC2">
          <w:rPr>
            <w:noProof/>
          </w:rPr>
          <w:fldChar w:fldCharType="begin"/>
        </w:r>
        <w:r w:rsidR="00E63CC2" w:rsidRPr="00E63CC2">
          <w:rPr>
            <w:noProof/>
          </w:rPr>
          <w:instrText xml:space="preserve"> PAGEREF _Toc86653436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37" w:history="1">
        <w:r w:rsidR="00E63CC2" w:rsidRPr="00E63CC2">
          <w:rPr>
            <w:rStyle w:val="affffffe"/>
            <w:noProof/>
            <w14:scene3d>
              <w14:camera w14:prst="orthographicFront"/>
              <w14:lightRig w14:rig="threePt" w14:dir="t">
                <w14:rot w14:lat="0" w14:lon="0" w14:rev="0"/>
              </w14:lightRig>
            </w14:scene3d>
          </w:rPr>
          <w:t>3.1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前带现象</w:t>
        </w:r>
        <w:r w:rsidR="00E63CC2" w:rsidRPr="00E63CC2">
          <w:rPr>
            <w:noProof/>
          </w:rPr>
          <w:tab/>
        </w:r>
        <w:r w:rsidR="00E63CC2" w:rsidRPr="00E63CC2">
          <w:rPr>
            <w:noProof/>
          </w:rPr>
          <w:fldChar w:fldCharType="begin"/>
        </w:r>
        <w:r w:rsidR="00E63CC2" w:rsidRPr="00E63CC2">
          <w:rPr>
            <w:noProof/>
          </w:rPr>
          <w:instrText xml:space="preserve"> PAGEREF _Toc86653437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38" w:history="1">
        <w:r w:rsidR="00E63CC2" w:rsidRPr="00E63CC2">
          <w:rPr>
            <w:rStyle w:val="affffffe"/>
            <w:noProof/>
            <w14:scene3d>
              <w14:camera w14:prst="orthographicFront"/>
              <w14:lightRig w14:rig="threePt" w14:dir="t">
                <w14:rot w14:lat="0" w14:lon="0" w14:rev="0"/>
              </w14:lightRig>
            </w14:scene3d>
          </w:rPr>
          <w:t>3.2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贾-赫反应</w:t>
        </w:r>
        <w:r w:rsidR="00E63CC2" w:rsidRPr="00E63CC2">
          <w:rPr>
            <w:noProof/>
          </w:rPr>
          <w:tab/>
        </w:r>
        <w:r w:rsidR="00E63CC2" w:rsidRPr="00E63CC2">
          <w:rPr>
            <w:noProof/>
          </w:rPr>
          <w:fldChar w:fldCharType="begin"/>
        </w:r>
        <w:r w:rsidR="00E63CC2" w:rsidRPr="00E63CC2">
          <w:rPr>
            <w:noProof/>
          </w:rPr>
          <w:instrText xml:space="preserve"> PAGEREF _Toc86653438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39" w:history="1">
        <w:r w:rsidR="00E63CC2" w:rsidRPr="00E63CC2">
          <w:rPr>
            <w:rStyle w:val="affffffe"/>
            <w:noProof/>
            <w14:scene3d>
              <w14:camera w14:prst="orthographicFront"/>
              <w14:lightRig w14:rig="threePt" w14:dir="t">
                <w14:rot w14:lat="0" w14:lon="0" w14:rev="0"/>
              </w14:lightRig>
            </w14:scene3d>
          </w:rPr>
          <w:t>3.3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血清固定</w:t>
        </w:r>
        <w:r w:rsidR="00E63CC2" w:rsidRPr="00E63CC2">
          <w:rPr>
            <w:noProof/>
          </w:rPr>
          <w:tab/>
        </w:r>
        <w:r w:rsidR="00E63CC2" w:rsidRPr="00E63CC2">
          <w:rPr>
            <w:noProof/>
          </w:rPr>
          <w:fldChar w:fldCharType="begin"/>
        </w:r>
        <w:r w:rsidR="00E63CC2" w:rsidRPr="00E63CC2">
          <w:rPr>
            <w:noProof/>
          </w:rPr>
          <w:instrText xml:space="preserve"> PAGEREF _Toc86653439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40" w:history="1">
        <w:r w:rsidR="00E63CC2" w:rsidRPr="00E63CC2">
          <w:rPr>
            <w:rStyle w:val="affffffe"/>
            <w:noProof/>
          </w:rPr>
          <w:t>4</w:t>
        </w:r>
        <w:r w:rsidR="00E63CC2">
          <w:rPr>
            <w:rStyle w:val="affffffe"/>
            <w:noProof/>
          </w:rPr>
          <w:t xml:space="preserve"> </w:t>
        </w:r>
        <w:r w:rsidR="00E63CC2" w:rsidRPr="00E63CC2">
          <w:rPr>
            <w:rStyle w:val="affffffe"/>
            <w:noProof/>
          </w:rPr>
          <w:t xml:space="preserve"> 缩略语</w:t>
        </w:r>
        <w:r w:rsidR="00E63CC2" w:rsidRPr="00E63CC2">
          <w:rPr>
            <w:noProof/>
          </w:rPr>
          <w:tab/>
        </w:r>
        <w:r w:rsidR="00E63CC2" w:rsidRPr="00E63CC2">
          <w:rPr>
            <w:noProof/>
          </w:rPr>
          <w:fldChar w:fldCharType="begin"/>
        </w:r>
        <w:r w:rsidR="00E63CC2" w:rsidRPr="00E63CC2">
          <w:rPr>
            <w:noProof/>
          </w:rPr>
          <w:instrText xml:space="preserve"> PAGEREF _Toc86653440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41" w:history="1">
        <w:r w:rsidR="00E63CC2" w:rsidRPr="00E63CC2">
          <w:rPr>
            <w:rStyle w:val="affffffe"/>
            <w:noProof/>
          </w:rPr>
          <w:t>5</w:t>
        </w:r>
        <w:r w:rsidR="00E63CC2">
          <w:rPr>
            <w:rStyle w:val="affffffe"/>
            <w:noProof/>
          </w:rPr>
          <w:t xml:space="preserve"> </w:t>
        </w:r>
        <w:r w:rsidR="00E63CC2" w:rsidRPr="00E63CC2">
          <w:rPr>
            <w:rStyle w:val="affffffe"/>
            <w:noProof/>
          </w:rPr>
          <w:t xml:space="preserve"> 检测原理</w:t>
        </w:r>
        <w:r w:rsidR="00E63CC2" w:rsidRPr="00E63CC2">
          <w:rPr>
            <w:noProof/>
          </w:rPr>
          <w:tab/>
        </w:r>
        <w:r w:rsidR="00E63CC2" w:rsidRPr="00E63CC2">
          <w:rPr>
            <w:noProof/>
          </w:rPr>
          <w:fldChar w:fldCharType="begin"/>
        </w:r>
        <w:r w:rsidR="00E63CC2" w:rsidRPr="00E63CC2">
          <w:rPr>
            <w:noProof/>
          </w:rPr>
          <w:instrText xml:space="preserve"> PAGEREF _Toc86653441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2" w:history="1">
        <w:r w:rsidR="00E63CC2" w:rsidRPr="00E63CC2">
          <w:rPr>
            <w:rStyle w:val="affffffe"/>
            <w:noProof/>
            <w14:scene3d>
              <w14:camera w14:prst="orthographicFront"/>
              <w14:lightRig w14:rig="threePt" w14:dir="t">
                <w14:rot w14:lat="0" w14:lon="0" w14:rev="0"/>
              </w14:lightRig>
            </w14:scene3d>
          </w:rPr>
          <w:t>5.1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原理</w:t>
        </w:r>
        <w:r w:rsidR="00E63CC2" w:rsidRPr="00E63CC2">
          <w:rPr>
            <w:noProof/>
          </w:rPr>
          <w:tab/>
        </w:r>
        <w:r w:rsidR="00E63CC2" w:rsidRPr="00E63CC2">
          <w:rPr>
            <w:noProof/>
          </w:rPr>
          <w:fldChar w:fldCharType="begin"/>
        </w:r>
        <w:r w:rsidR="00E63CC2" w:rsidRPr="00E63CC2">
          <w:rPr>
            <w:noProof/>
          </w:rPr>
          <w:instrText xml:space="preserve"> PAGEREF _Toc86653442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3" w:history="1">
        <w:r w:rsidR="00E63CC2" w:rsidRPr="00E63CC2">
          <w:rPr>
            <w:rStyle w:val="affffffe"/>
            <w:noProof/>
            <w14:scene3d>
              <w14:camera w14:prst="orthographicFront"/>
              <w14:lightRig w14:rig="threePt" w14:dir="t">
                <w14:rot w14:lat="0" w14:lon="0" w14:rev="0"/>
              </w14:lightRig>
            </w14:scene3d>
          </w:rPr>
          <w:t>5.2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方法</w:t>
        </w:r>
        <w:r w:rsidR="00E63CC2" w:rsidRPr="00E63CC2">
          <w:rPr>
            <w:noProof/>
          </w:rPr>
          <w:tab/>
        </w:r>
        <w:r w:rsidR="00E63CC2" w:rsidRPr="00E63CC2">
          <w:rPr>
            <w:noProof/>
          </w:rPr>
          <w:fldChar w:fldCharType="begin"/>
        </w:r>
        <w:r w:rsidR="00E63CC2" w:rsidRPr="00E63CC2">
          <w:rPr>
            <w:noProof/>
          </w:rPr>
          <w:instrText xml:space="preserve"> PAGEREF _Toc86653443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44" w:history="1">
        <w:r w:rsidR="00E63CC2" w:rsidRPr="00E63CC2">
          <w:rPr>
            <w:rStyle w:val="affffffe"/>
            <w:noProof/>
          </w:rPr>
          <w:t>6</w:t>
        </w:r>
        <w:r w:rsidR="00E63CC2">
          <w:rPr>
            <w:rStyle w:val="affffffe"/>
            <w:noProof/>
          </w:rPr>
          <w:t xml:space="preserve"> </w:t>
        </w:r>
        <w:r w:rsidR="00E63CC2" w:rsidRPr="00E63CC2">
          <w:rPr>
            <w:rStyle w:val="affffffe"/>
            <w:noProof/>
          </w:rPr>
          <w:t xml:space="preserve"> 标本采集和样品处理</w:t>
        </w:r>
        <w:r w:rsidR="00E63CC2" w:rsidRPr="00E63CC2">
          <w:rPr>
            <w:noProof/>
          </w:rPr>
          <w:tab/>
        </w:r>
        <w:r w:rsidR="00E63CC2" w:rsidRPr="00E63CC2">
          <w:rPr>
            <w:noProof/>
          </w:rPr>
          <w:fldChar w:fldCharType="begin"/>
        </w:r>
        <w:r w:rsidR="00E63CC2" w:rsidRPr="00E63CC2">
          <w:rPr>
            <w:noProof/>
          </w:rPr>
          <w:instrText xml:space="preserve"> PAGEREF _Toc86653444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5" w:history="1">
        <w:r w:rsidR="00E63CC2" w:rsidRPr="00E63CC2">
          <w:rPr>
            <w:rStyle w:val="affffffe"/>
            <w:noProof/>
            <w14:scene3d>
              <w14:camera w14:prst="orthographicFront"/>
              <w14:lightRig w14:rig="threePt" w14:dir="t">
                <w14:rot w14:lat="0" w14:lon="0" w14:rev="0"/>
              </w14:lightRig>
            </w14:scene3d>
          </w:rPr>
          <w:t>6.1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标本采集器</w:t>
        </w:r>
        <w:r w:rsidR="00E63CC2" w:rsidRPr="00E63CC2">
          <w:rPr>
            <w:noProof/>
          </w:rPr>
          <w:tab/>
        </w:r>
        <w:r w:rsidR="00E63CC2" w:rsidRPr="00E63CC2">
          <w:rPr>
            <w:noProof/>
          </w:rPr>
          <w:fldChar w:fldCharType="begin"/>
        </w:r>
        <w:r w:rsidR="00E63CC2" w:rsidRPr="00E63CC2">
          <w:rPr>
            <w:noProof/>
          </w:rPr>
          <w:instrText xml:space="preserve"> PAGEREF _Toc86653445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6" w:history="1">
        <w:r w:rsidR="00E63CC2" w:rsidRPr="00E63CC2">
          <w:rPr>
            <w:rStyle w:val="affffffe"/>
            <w:noProof/>
            <w14:scene3d>
              <w14:camera w14:prst="orthographicFront"/>
              <w14:lightRig w14:rig="threePt" w14:dir="t">
                <w14:rot w14:lat="0" w14:lon="0" w14:rev="0"/>
              </w14:lightRig>
            </w14:scene3d>
          </w:rPr>
          <w:t>6.2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静脉血液采集</w:t>
        </w:r>
        <w:r w:rsidR="00E63CC2" w:rsidRPr="00E63CC2">
          <w:rPr>
            <w:noProof/>
          </w:rPr>
          <w:tab/>
        </w:r>
        <w:r w:rsidR="00E63CC2" w:rsidRPr="00E63CC2">
          <w:rPr>
            <w:noProof/>
          </w:rPr>
          <w:fldChar w:fldCharType="begin"/>
        </w:r>
        <w:r w:rsidR="00E63CC2" w:rsidRPr="00E63CC2">
          <w:rPr>
            <w:noProof/>
          </w:rPr>
          <w:instrText xml:space="preserve"> PAGEREF _Toc86653446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7" w:history="1">
        <w:r w:rsidR="00E63CC2" w:rsidRPr="00E63CC2">
          <w:rPr>
            <w:rStyle w:val="affffffe"/>
            <w:noProof/>
            <w14:scene3d>
              <w14:camera w14:prst="orthographicFront"/>
              <w14:lightRig w14:rig="threePt" w14:dir="t">
                <w14:rot w14:lat="0" w14:lon="0" w14:rev="0"/>
              </w14:lightRig>
            </w14:scene3d>
          </w:rPr>
          <w:t>6.3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CSF采集</w:t>
        </w:r>
        <w:r w:rsidR="00E63CC2" w:rsidRPr="00E63CC2">
          <w:rPr>
            <w:noProof/>
          </w:rPr>
          <w:tab/>
        </w:r>
        <w:r w:rsidR="00E63CC2" w:rsidRPr="00E63CC2">
          <w:rPr>
            <w:noProof/>
          </w:rPr>
          <w:fldChar w:fldCharType="begin"/>
        </w:r>
        <w:r w:rsidR="00E63CC2" w:rsidRPr="00E63CC2">
          <w:rPr>
            <w:noProof/>
          </w:rPr>
          <w:instrText xml:space="preserve"> PAGEREF _Toc86653447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8" w:history="1">
        <w:r w:rsidR="00E63CC2" w:rsidRPr="00E63CC2">
          <w:rPr>
            <w:rStyle w:val="affffffe"/>
            <w:noProof/>
            <w14:scene3d>
              <w14:camera w14:prst="orthographicFront"/>
              <w14:lightRig w14:rig="threePt" w14:dir="t">
                <w14:rot w14:lat="0" w14:lon="0" w14:rev="0"/>
              </w14:lightRig>
            </w14:scene3d>
          </w:rPr>
          <w:t>6.4</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标本验收</w:t>
        </w:r>
        <w:r w:rsidR="00E63CC2" w:rsidRPr="00E63CC2">
          <w:rPr>
            <w:noProof/>
          </w:rPr>
          <w:tab/>
        </w:r>
        <w:r w:rsidR="00E63CC2" w:rsidRPr="00E63CC2">
          <w:rPr>
            <w:noProof/>
          </w:rPr>
          <w:fldChar w:fldCharType="begin"/>
        </w:r>
        <w:r w:rsidR="00E63CC2" w:rsidRPr="00E63CC2">
          <w:rPr>
            <w:noProof/>
          </w:rPr>
          <w:instrText xml:space="preserve"> PAGEREF _Toc86653448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49" w:history="1">
        <w:r w:rsidR="00E63CC2" w:rsidRPr="00E63CC2">
          <w:rPr>
            <w:rStyle w:val="affffffe"/>
            <w:noProof/>
            <w14:scene3d>
              <w14:camera w14:prst="orthographicFront"/>
              <w14:lightRig w14:rig="threePt" w14:dir="t">
                <w14:rot w14:lat="0" w14:lon="0" w14:rev="0"/>
              </w14:lightRig>
            </w14:scene3d>
          </w:rPr>
          <w:t>6.5</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样品容器</w:t>
        </w:r>
        <w:r w:rsidR="00E63CC2" w:rsidRPr="00E63CC2">
          <w:rPr>
            <w:noProof/>
          </w:rPr>
          <w:tab/>
        </w:r>
        <w:r w:rsidR="00E63CC2" w:rsidRPr="00E63CC2">
          <w:rPr>
            <w:noProof/>
          </w:rPr>
          <w:fldChar w:fldCharType="begin"/>
        </w:r>
        <w:r w:rsidR="00E63CC2" w:rsidRPr="00E63CC2">
          <w:rPr>
            <w:noProof/>
          </w:rPr>
          <w:instrText xml:space="preserve"> PAGEREF _Toc86653449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0" w:history="1">
        <w:r w:rsidR="00E63CC2" w:rsidRPr="00E63CC2">
          <w:rPr>
            <w:rStyle w:val="affffffe"/>
            <w:noProof/>
            <w14:scene3d>
              <w14:camera w14:prst="orthographicFront"/>
              <w14:lightRig w14:rig="threePt" w14:dir="t">
                <w14:rot w14:lat="0" w14:lon="0" w14:rev="0"/>
              </w14:lightRig>
            </w14:scene3d>
          </w:rPr>
          <w:t>6.6</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样品保存</w:t>
        </w:r>
        <w:r w:rsidR="00E63CC2" w:rsidRPr="00E63CC2">
          <w:rPr>
            <w:noProof/>
          </w:rPr>
          <w:tab/>
        </w:r>
        <w:r w:rsidR="00E63CC2" w:rsidRPr="00E63CC2">
          <w:rPr>
            <w:noProof/>
          </w:rPr>
          <w:fldChar w:fldCharType="begin"/>
        </w:r>
        <w:r w:rsidR="00E63CC2" w:rsidRPr="00E63CC2">
          <w:rPr>
            <w:noProof/>
          </w:rPr>
          <w:instrText xml:space="preserve"> PAGEREF _Toc86653450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51" w:history="1">
        <w:r w:rsidR="00E63CC2" w:rsidRPr="00E63CC2">
          <w:rPr>
            <w:rStyle w:val="affffffe"/>
            <w:noProof/>
          </w:rPr>
          <w:t>7</w:t>
        </w:r>
        <w:r w:rsidR="00E63CC2">
          <w:rPr>
            <w:rStyle w:val="affffffe"/>
            <w:noProof/>
          </w:rPr>
          <w:t xml:space="preserve"> </w:t>
        </w:r>
        <w:r w:rsidR="00E63CC2" w:rsidRPr="00E63CC2">
          <w:rPr>
            <w:rStyle w:val="affffffe"/>
            <w:noProof/>
          </w:rPr>
          <w:t xml:space="preserve"> 仪器和器材</w:t>
        </w:r>
        <w:r w:rsidR="00E63CC2" w:rsidRPr="00E63CC2">
          <w:rPr>
            <w:noProof/>
          </w:rPr>
          <w:tab/>
        </w:r>
        <w:r w:rsidR="00E63CC2" w:rsidRPr="00E63CC2">
          <w:rPr>
            <w:noProof/>
          </w:rPr>
          <w:fldChar w:fldCharType="begin"/>
        </w:r>
        <w:r w:rsidR="00E63CC2" w:rsidRPr="00E63CC2">
          <w:rPr>
            <w:noProof/>
          </w:rPr>
          <w:instrText xml:space="preserve"> PAGEREF _Toc86653451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2" w:history="1">
        <w:r w:rsidR="00E63CC2" w:rsidRPr="00E63CC2">
          <w:rPr>
            <w:rStyle w:val="affffffe"/>
            <w:noProof/>
            <w14:scene3d>
              <w14:camera w14:prst="orthographicFront"/>
              <w14:lightRig w14:rig="threePt" w14:dir="t">
                <w14:rot w14:lat="0" w14:lon="0" w14:rev="0"/>
              </w14:lightRig>
            </w14:scene3d>
          </w:rPr>
          <w:t>7.1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水平旋转仪</w:t>
        </w:r>
        <w:r w:rsidR="00E63CC2" w:rsidRPr="00E63CC2">
          <w:rPr>
            <w:noProof/>
          </w:rPr>
          <w:tab/>
        </w:r>
        <w:r w:rsidR="00E63CC2" w:rsidRPr="00E63CC2">
          <w:rPr>
            <w:noProof/>
          </w:rPr>
          <w:fldChar w:fldCharType="begin"/>
        </w:r>
        <w:r w:rsidR="00E63CC2" w:rsidRPr="00E63CC2">
          <w:rPr>
            <w:noProof/>
          </w:rPr>
          <w:instrText xml:space="preserve"> PAGEREF _Toc86653452 \h </w:instrText>
        </w:r>
        <w:r w:rsidR="00E63CC2" w:rsidRPr="00E63CC2">
          <w:rPr>
            <w:noProof/>
          </w:rPr>
        </w:r>
        <w:r w:rsidR="00E63CC2" w:rsidRPr="00E63CC2">
          <w:rPr>
            <w:noProof/>
          </w:rPr>
          <w:fldChar w:fldCharType="separate"/>
        </w:r>
        <w:r w:rsidR="00E63CC2" w:rsidRPr="00E63CC2">
          <w:rPr>
            <w:noProof/>
          </w:rPr>
          <w:t>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3" w:history="1">
        <w:r w:rsidR="00E63CC2" w:rsidRPr="00E63CC2">
          <w:rPr>
            <w:rStyle w:val="affffffe"/>
            <w:noProof/>
            <w14:scene3d>
              <w14:camera w14:prst="orthographicFront"/>
              <w14:lightRig w14:rig="threePt" w14:dir="t">
                <w14:rot w14:lat="0" w14:lon="0" w14:rev="0"/>
              </w14:lightRig>
            </w14:scene3d>
          </w:rPr>
          <w:t>7.2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反应板</w:t>
        </w:r>
        <w:r w:rsidR="00E63CC2" w:rsidRPr="00E63CC2">
          <w:rPr>
            <w:noProof/>
          </w:rPr>
          <w:tab/>
        </w:r>
        <w:r w:rsidR="00E63CC2" w:rsidRPr="00E63CC2">
          <w:rPr>
            <w:noProof/>
          </w:rPr>
          <w:fldChar w:fldCharType="begin"/>
        </w:r>
        <w:r w:rsidR="00E63CC2" w:rsidRPr="00E63CC2">
          <w:rPr>
            <w:noProof/>
          </w:rPr>
          <w:instrText xml:space="preserve"> PAGEREF _Toc86653453 \h </w:instrText>
        </w:r>
        <w:r w:rsidR="00E63CC2" w:rsidRPr="00E63CC2">
          <w:rPr>
            <w:noProof/>
          </w:rPr>
        </w:r>
        <w:r w:rsidR="00E63CC2" w:rsidRPr="00E63CC2">
          <w:rPr>
            <w:noProof/>
          </w:rPr>
          <w:fldChar w:fldCharType="separate"/>
        </w:r>
        <w:r w:rsidR="00E63CC2" w:rsidRPr="00E63CC2">
          <w:rPr>
            <w:noProof/>
          </w:rPr>
          <w:t>4</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4" w:history="1">
        <w:r w:rsidR="00E63CC2" w:rsidRPr="00E63CC2">
          <w:rPr>
            <w:rStyle w:val="affffffe"/>
            <w:noProof/>
            <w14:scene3d>
              <w14:camera w14:prst="orthographicFront"/>
              <w14:lightRig w14:rig="threePt" w14:dir="t">
                <w14:rot w14:lat="0" w14:lon="0" w14:rev="0"/>
              </w14:lightRig>
            </w14:scene3d>
          </w:rPr>
          <w:t>7.3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微量移液器</w:t>
        </w:r>
        <w:r w:rsidR="00E63CC2" w:rsidRPr="00E63CC2">
          <w:rPr>
            <w:noProof/>
          </w:rPr>
          <w:tab/>
        </w:r>
        <w:r w:rsidR="00E63CC2" w:rsidRPr="00E63CC2">
          <w:rPr>
            <w:noProof/>
          </w:rPr>
          <w:fldChar w:fldCharType="begin"/>
        </w:r>
        <w:r w:rsidR="00E63CC2" w:rsidRPr="00E63CC2">
          <w:rPr>
            <w:noProof/>
          </w:rPr>
          <w:instrText xml:space="preserve"> PAGEREF _Toc86653454 \h </w:instrText>
        </w:r>
        <w:r w:rsidR="00E63CC2" w:rsidRPr="00E63CC2">
          <w:rPr>
            <w:noProof/>
          </w:rPr>
        </w:r>
        <w:r w:rsidR="00E63CC2" w:rsidRPr="00E63CC2">
          <w:rPr>
            <w:noProof/>
          </w:rPr>
          <w:fldChar w:fldCharType="separate"/>
        </w:r>
        <w:r w:rsidR="00E63CC2" w:rsidRPr="00E63CC2">
          <w:rPr>
            <w:noProof/>
          </w:rPr>
          <w:t>4</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5" w:history="1">
        <w:r w:rsidR="00E63CC2" w:rsidRPr="00E63CC2">
          <w:rPr>
            <w:rStyle w:val="affffffe"/>
            <w:noProof/>
            <w14:scene3d>
              <w14:camera w14:prst="orthographicFront"/>
              <w14:lightRig w14:rig="threePt" w14:dir="t">
                <w14:rot w14:lat="0" w14:lon="0" w14:rev="0"/>
              </w14:lightRig>
            </w14:scene3d>
          </w:rPr>
          <w:t>7.4</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抗原专用滴针</w:t>
        </w:r>
        <w:r w:rsidR="00E63CC2" w:rsidRPr="00E63CC2">
          <w:rPr>
            <w:noProof/>
          </w:rPr>
          <w:tab/>
        </w:r>
        <w:r w:rsidR="00E63CC2" w:rsidRPr="00E63CC2">
          <w:rPr>
            <w:noProof/>
          </w:rPr>
          <w:fldChar w:fldCharType="begin"/>
        </w:r>
        <w:r w:rsidR="00E63CC2" w:rsidRPr="00E63CC2">
          <w:rPr>
            <w:noProof/>
          </w:rPr>
          <w:instrText xml:space="preserve"> PAGEREF _Toc86653455 \h </w:instrText>
        </w:r>
        <w:r w:rsidR="00E63CC2" w:rsidRPr="00E63CC2">
          <w:rPr>
            <w:noProof/>
          </w:rPr>
        </w:r>
        <w:r w:rsidR="00E63CC2" w:rsidRPr="00E63CC2">
          <w:rPr>
            <w:noProof/>
          </w:rPr>
          <w:fldChar w:fldCharType="separate"/>
        </w:r>
        <w:r w:rsidR="00E63CC2" w:rsidRPr="00E63CC2">
          <w:rPr>
            <w:noProof/>
          </w:rPr>
          <w:t>4</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56" w:history="1">
        <w:r w:rsidR="00E63CC2" w:rsidRPr="00E63CC2">
          <w:rPr>
            <w:rStyle w:val="affffffe"/>
            <w:noProof/>
          </w:rPr>
          <w:t>8</w:t>
        </w:r>
        <w:r w:rsidR="00E63CC2">
          <w:rPr>
            <w:rStyle w:val="affffffe"/>
            <w:noProof/>
          </w:rPr>
          <w:t xml:space="preserve"> </w:t>
        </w:r>
        <w:r w:rsidR="00E63CC2" w:rsidRPr="00E63CC2">
          <w:rPr>
            <w:rStyle w:val="affffffe"/>
            <w:noProof/>
          </w:rPr>
          <w:t xml:space="preserve"> 试验操作步骤</w:t>
        </w:r>
        <w:r w:rsidR="00E63CC2" w:rsidRPr="00E63CC2">
          <w:rPr>
            <w:noProof/>
          </w:rPr>
          <w:tab/>
        </w:r>
        <w:r w:rsidR="00E63CC2" w:rsidRPr="00E63CC2">
          <w:rPr>
            <w:noProof/>
          </w:rPr>
          <w:fldChar w:fldCharType="begin"/>
        </w:r>
        <w:r w:rsidR="00E63CC2" w:rsidRPr="00E63CC2">
          <w:rPr>
            <w:noProof/>
          </w:rPr>
          <w:instrText xml:space="preserve"> PAGEREF _Toc86653456 \h </w:instrText>
        </w:r>
        <w:r w:rsidR="00E63CC2" w:rsidRPr="00E63CC2">
          <w:rPr>
            <w:noProof/>
          </w:rPr>
        </w:r>
        <w:r w:rsidR="00E63CC2" w:rsidRPr="00E63CC2">
          <w:rPr>
            <w:noProof/>
          </w:rPr>
          <w:fldChar w:fldCharType="separate"/>
        </w:r>
        <w:r w:rsidR="00E63CC2" w:rsidRPr="00E63CC2">
          <w:rPr>
            <w:noProof/>
          </w:rPr>
          <w:t>4</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7" w:history="1">
        <w:r w:rsidR="00E63CC2" w:rsidRPr="00E63CC2">
          <w:rPr>
            <w:rStyle w:val="affffffe"/>
            <w:noProof/>
            <w14:scene3d>
              <w14:camera w14:prst="orthographicFront"/>
              <w14:lightRig w14:rig="threePt" w14:dir="t">
                <w14:rot w14:lat="0" w14:lon="0" w14:rev="0"/>
              </w14:lightRig>
            </w14:scene3d>
          </w:rPr>
          <w:t>8.1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总述</w:t>
        </w:r>
        <w:r w:rsidR="00E63CC2" w:rsidRPr="00E63CC2">
          <w:rPr>
            <w:noProof/>
          </w:rPr>
          <w:tab/>
        </w:r>
        <w:r w:rsidR="00E63CC2" w:rsidRPr="00E63CC2">
          <w:rPr>
            <w:noProof/>
          </w:rPr>
          <w:fldChar w:fldCharType="begin"/>
        </w:r>
        <w:r w:rsidR="00E63CC2" w:rsidRPr="00E63CC2">
          <w:rPr>
            <w:noProof/>
          </w:rPr>
          <w:instrText xml:space="preserve"> PAGEREF _Toc86653457 \h </w:instrText>
        </w:r>
        <w:r w:rsidR="00E63CC2" w:rsidRPr="00E63CC2">
          <w:rPr>
            <w:noProof/>
          </w:rPr>
        </w:r>
        <w:r w:rsidR="00E63CC2" w:rsidRPr="00E63CC2">
          <w:rPr>
            <w:noProof/>
          </w:rPr>
          <w:fldChar w:fldCharType="separate"/>
        </w:r>
        <w:r w:rsidR="00E63CC2" w:rsidRPr="00E63CC2">
          <w:rPr>
            <w:noProof/>
          </w:rPr>
          <w:t>5</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8" w:history="1">
        <w:r w:rsidR="00E63CC2" w:rsidRPr="00E63CC2">
          <w:rPr>
            <w:rStyle w:val="affffffe"/>
            <w:noProof/>
            <w14:scene3d>
              <w14:camera w14:prst="orthographicFront"/>
              <w14:lightRig w14:rig="threePt" w14:dir="t">
                <w14:rot w14:lat="0" w14:lon="0" w14:rev="0"/>
              </w14:lightRig>
            </w14:scene3d>
          </w:rPr>
          <w:t>8.2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RPR/TRUST-定性试验</w:t>
        </w:r>
        <w:r w:rsidR="00E63CC2" w:rsidRPr="00E63CC2">
          <w:rPr>
            <w:noProof/>
          </w:rPr>
          <w:tab/>
        </w:r>
        <w:r w:rsidR="00E63CC2" w:rsidRPr="00E63CC2">
          <w:rPr>
            <w:noProof/>
          </w:rPr>
          <w:fldChar w:fldCharType="begin"/>
        </w:r>
        <w:r w:rsidR="00E63CC2" w:rsidRPr="00E63CC2">
          <w:rPr>
            <w:noProof/>
          </w:rPr>
          <w:instrText xml:space="preserve"> PAGEREF _Toc86653458 \h </w:instrText>
        </w:r>
        <w:r w:rsidR="00E63CC2" w:rsidRPr="00E63CC2">
          <w:rPr>
            <w:noProof/>
          </w:rPr>
        </w:r>
        <w:r w:rsidR="00E63CC2" w:rsidRPr="00E63CC2">
          <w:rPr>
            <w:noProof/>
          </w:rPr>
          <w:fldChar w:fldCharType="separate"/>
        </w:r>
        <w:r w:rsidR="00E63CC2" w:rsidRPr="00E63CC2">
          <w:rPr>
            <w:noProof/>
          </w:rPr>
          <w:t>5</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59" w:history="1">
        <w:r w:rsidR="00E63CC2" w:rsidRPr="00E63CC2">
          <w:rPr>
            <w:rStyle w:val="affffffe"/>
            <w:noProof/>
            <w14:scene3d>
              <w14:camera w14:prst="orthographicFront"/>
              <w14:lightRig w14:rig="threePt" w14:dir="t">
                <w14:rot w14:lat="0" w14:lon="0" w14:rev="0"/>
              </w14:lightRig>
            </w14:scene3d>
          </w:rPr>
          <w:t>8.3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RPR/TRUST-半定量试验</w:t>
        </w:r>
        <w:r w:rsidR="00E63CC2" w:rsidRPr="00E63CC2">
          <w:rPr>
            <w:noProof/>
          </w:rPr>
          <w:tab/>
        </w:r>
        <w:r w:rsidR="00E63CC2" w:rsidRPr="00E63CC2">
          <w:rPr>
            <w:noProof/>
          </w:rPr>
          <w:fldChar w:fldCharType="begin"/>
        </w:r>
        <w:r w:rsidR="00E63CC2" w:rsidRPr="00E63CC2">
          <w:rPr>
            <w:noProof/>
          </w:rPr>
          <w:instrText xml:space="preserve"> PAGEREF _Toc86653459 \h </w:instrText>
        </w:r>
        <w:r w:rsidR="00E63CC2" w:rsidRPr="00E63CC2">
          <w:rPr>
            <w:noProof/>
          </w:rPr>
        </w:r>
        <w:r w:rsidR="00E63CC2" w:rsidRPr="00E63CC2">
          <w:rPr>
            <w:noProof/>
          </w:rPr>
          <w:fldChar w:fldCharType="separate"/>
        </w:r>
        <w:r w:rsidR="00E63CC2" w:rsidRPr="00E63CC2">
          <w:rPr>
            <w:noProof/>
          </w:rPr>
          <w:t>5</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0" w:history="1">
        <w:r w:rsidR="00E63CC2" w:rsidRPr="00E63CC2">
          <w:rPr>
            <w:rStyle w:val="affffffe"/>
            <w:noProof/>
            <w14:scene3d>
              <w14:camera w14:prst="orthographicFront"/>
              <w14:lightRig w14:rig="threePt" w14:dir="t">
                <w14:rot w14:lat="0" w14:lon="0" w14:rev="0"/>
              </w14:lightRig>
            </w14:scene3d>
          </w:rPr>
          <w:t>8.4</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VDRL试验</w:t>
        </w:r>
        <w:r w:rsidR="00E63CC2" w:rsidRPr="00E63CC2">
          <w:rPr>
            <w:noProof/>
          </w:rPr>
          <w:tab/>
        </w:r>
        <w:r w:rsidR="00E63CC2" w:rsidRPr="00E63CC2">
          <w:rPr>
            <w:noProof/>
          </w:rPr>
          <w:fldChar w:fldCharType="begin"/>
        </w:r>
        <w:r w:rsidR="00E63CC2" w:rsidRPr="00E63CC2">
          <w:rPr>
            <w:noProof/>
          </w:rPr>
          <w:instrText xml:space="preserve"> PAGEREF _Toc86653460 \h </w:instrText>
        </w:r>
        <w:r w:rsidR="00E63CC2" w:rsidRPr="00E63CC2">
          <w:rPr>
            <w:noProof/>
          </w:rPr>
        </w:r>
        <w:r w:rsidR="00E63CC2" w:rsidRPr="00E63CC2">
          <w:rPr>
            <w:noProof/>
          </w:rPr>
          <w:fldChar w:fldCharType="separate"/>
        </w:r>
        <w:r w:rsidR="00E63CC2" w:rsidRPr="00E63CC2">
          <w:rPr>
            <w:noProof/>
          </w:rPr>
          <w:t>5</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61" w:history="1">
        <w:r w:rsidR="00E63CC2" w:rsidRPr="00E63CC2">
          <w:rPr>
            <w:rStyle w:val="affffffe"/>
            <w:noProof/>
          </w:rPr>
          <w:t>9</w:t>
        </w:r>
        <w:r w:rsidR="00E63CC2">
          <w:rPr>
            <w:rStyle w:val="affffffe"/>
            <w:noProof/>
          </w:rPr>
          <w:t xml:space="preserve"> </w:t>
        </w:r>
        <w:r w:rsidR="00E63CC2" w:rsidRPr="00E63CC2">
          <w:rPr>
            <w:rStyle w:val="affffffe"/>
            <w:noProof/>
          </w:rPr>
          <w:t xml:space="preserve"> 结果描述和表示</w:t>
        </w:r>
        <w:r w:rsidR="00E63CC2" w:rsidRPr="00E63CC2">
          <w:rPr>
            <w:noProof/>
          </w:rPr>
          <w:tab/>
        </w:r>
        <w:r w:rsidR="00E63CC2" w:rsidRPr="00E63CC2">
          <w:rPr>
            <w:noProof/>
          </w:rPr>
          <w:fldChar w:fldCharType="begin"/>
        </w:r>
        <w:r w:rsidR="00E63CC2" w:rsidRPr="00E63CC2">
          <w:rPr>
            <w:noProof/>
          </w:rPr>
          <w:instrText xml:space="preserve"> PAGEREF _Toc86653461 \h </w:instrText>
        </w:r>
        <w:r w:rsidR="00E63CC2" w:rsidRPr="00E63CC2">
          <w:rPr>
            <w:noProof/>
          </w:rPr>
        </w:r>
        <w:r w:rsidR="00E63CC2" w:rsidRPr="00E63CC2">
          <w:rPr>
            <w:noProof/>
          </w:rPr>
          <w:fldChar w:fldCharType="separate"/>
        </w:r>
        <w:r w:rsidR="00E63CC2" w:rsidRPr="00E63CC2">
          <w:rPr>
            <w:noProof/>
          </w:rPr>
          <w:t>6</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2" w:history="1">
        <w:r w:rsidR="00E63CC2" w:rsidRPr="00E63CC2">
          <w:rPr>
            <w:rStyle w:val="affffffe"/>
            <w:noProof/>
            <w14:scene3d>
              <w14:camera w14:prst="orthographicFront"/>
              <w14:lightRig w14:rig="threePt" w14:dir="t">
                <w14:rot w14:lat="0" w14:lon="0" w14:rev="0"/>
              </w14:lightRig>
            </w14:scene3d>
          </w:rPr>
          <w:t>9.1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定性试验</w:t>
        </w:r>
        <w:r w:rsidR="00E63CC2" w:rsidRPr="00E63CC2">
          <w:rPr>
            <w:noProof/>
          </w:rPr>
          <w:tab/>
        </w:r>
        <w:r w:rsidR="00E63CC2" w:rsidRPr="00E63CC2">
          <w:rPr>
            <w:noProof/>
          </w:rPr>
          <w:fldChar w:fldCharType="begin"/>
        </w:r>
        <w:r w:rsidR="00E63CC2" w:rsidRPr="00E63CC2">
          <w:rPr>
            <w:noProof/>
          </w:rPr>
          <w:instrText xml:space="preserve"> PAGEREF _Toc86653462 \h </w:instrText>
        </w:r>
        <w:r w:rsidR="00E63CC2" w:rsidRPr="00E63CC2">
          <w:rPr>
            <w:noProof/>
          </w:rPr>
        </w:r>
        <w:r w:rsidR="00E63CC2" w:rsidRPr="00E63CC2">
          <w:rPr>
            <w:noProof/>
          </w:rPr>
          <w:fldChar w:fldCharType="separate"/>
        </w:r>
        <w:r w:rsidR="00E63CC2" w:rsidRPr="00E63CC2">
          <w:rPr>
            <w:noProof/>
          </w:rPr>
          <w:t>7</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3" w:history="1">
        <w:r w:rsidR="00E63CC2" w:rsidRPr="00E63CC2">
          <w:rPr>
            <w:rStyle w:val="affffffe"/>
            <w:noProof/>
            <w14:scene3d>
              <w14:camera w14:prst="orthographicFront"/>
              <w14:lightRig w14:rig="threePt" w14:dir="t">
                <w14:rot w14:lat="0" w14:lon="0" w14:rev="0"/>
              </w14:lightRig>
            </w14:scene3d>
          </w:rPr>
          <w:t>9.2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半定量试验</w:t>
        </w:r>
        <w:r w:rsidR="00E63CC2" w:rsidRPr="00E63CC2">
          <w:rPr>
            <w:noProof/>
          </w:rPr>
          <w:tab/>
        </w:r>
        <w:r w:rsidR="00E63CC2" w:rsidRPr="00E63CC2">
          <w:rPr>
            <w:noProof/>
          </w:rPr>
          <w:fldChar w:fldCharType="begin"/>
        </w:r>
        <w:r w:rsidR="00E63CC2" w:rsidRPr="00E63CC2">
          <w:rPr>
            <w:noProof/>
          </w:rPr>
          <w:instrText xml:space="preserve"> PAGEREF _Toc86653463 \h </w:instrText>
        </w:r>
        <w:r w:rsidR="00E63CC2" w:rsidRPr="00E63CC2">
          <w:rPr>
            <w:noProof/>
          </w:rPr>
        </w:r>
        <w:r w:rsidR="00E63CC2" w:rsidRPr="00E63CC2">
          <w:rPr>
            <w:noProof/>
          </w:rPr>
          <w:fldChar w:fldCharType="separate"/>
        </w:r>
        <w:r w:rsidR="00E63CC2" w:rsidRPr="00E63CC2">
          <w:rPr>
            <w:noProof/>
          </w:rPr>
          <w:t>7</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4" w:history="1">
        <w:r w:rsidR="00E63CC2" w:rsidRPr="00E63CC2">
          <w:rPr>
            <w:rStyle w:val="affffffe"/>
            <w:noProof/>
            <w14:scene3d>
              <w14:camera w14:prst="orthographicFront"/>
              <w14:lightRig w14:rig="threePt" w14:dir="t">
                <w14:rot w14:lat="0" w14:lon="0" w14:rev="0"/>
              </w14:lightRig>
            </w14:scene3d>
          </w:rPr>
          <w:t>9.3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报告格式</w:t>
        </w:r>
        <w:r w:rsidR="00E63CC2" w:rsidRPr="00E63CC2">
          <w:rPr>
            <w:noProof/>
          </w:rPr>
          <w:tab/>
        </w:r>
        <w:r w:rsidR="00E63CC2" w:rsidRPr="00E63CC2">
          <w:rPr>
            <w:noProof/>
          </w:rPr>
          <w:fldChar w:fldCharType="begin"/>
        </w:r>
        <w:r w:rsidR="00E63CC2" w:rsidRPr="00E63CC2">
          <w:rPr>
            <w:noProof/>
          </w:rPr>
          <w:instrText xml:space="preserve"> PAGEREF _Toc86653464 \h </w:instrText>
        </w:r>
        <w:r w:rsidR="00E63CC2" w:rsidRPr="00E63CC2">
          <w:rPr>
            <w:noProof/>
          </w:rPr>
        </w:r>
        <w:r w:rsidR="00E63CC2" w:rsidRPr="00E63CC2">
          <w:rPr>
            <w:noProof/>
          </w:rPr>
          <w:fldChar w:fldCharType="separate"/>
        </w:r>
        <w:r w:rsidR="00E63CC2" w:rsidRPr="00E63CC2">
          <w:rPr>
            <w:noProof/>
          </w:rPr>
          <w:t>7</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65" w:history="1">
        <w:r w:rsidR="00E63CC2" w:rsidRPr="00E63CC2">
          <w:rPr>
            <w:rStyle w:val="affffffe"/>
            <w:noProof/>
          </w:rPr>
          <w:t>10</w:t>
        </w:r>
        <w:r w:rsidR="00E63CC2">
          <w:rPr>
            <w:rStyle w:val="affffffe"/>
            <w:noProof/>
          </w:rPr>
          <w:t xml:space="preserve"> </w:t>
        </w:r>
        <w:r w:rsidR="00E63CC2" w:rsidRPr="00E63CC2">
          <w:rPr>
            <w:rStyle w:val="affffffe"/>
            <w:noProof/>
          </w:rPr>
          <w:t xml:space="preserve"> 质量控制</w:t>
        </w:r>
        <w:r w:rsidR="00E63CC2" w:rsidRPr="00E63CC2">
          <w:rPr>
            <w:noProof/>
          </w:rPr>
          <w:tab/>
        </w:r>
        <w:r w:rsidR="00E63CC2" w:rsidRPr="00E63CC2">
          <w:rPr>
            <w:noProof/>
          </w:rPr>
          <w:fldChar w:fldCharType="begin"/>
        </w:r>
        <w:r w:rsidR="00E63CC2" w:rsidRPr="00E63CC2">
          <w:rPr>
            <w:noProof/>
          </w:rPr>
          <w:instrText xml:space="preserve"> PAGEREF _Toc86653465 \h </w:instrText>
        </w:r>
        <w:r w:rsidR="00E63CC2" w:rsidRPr="00E63CC2">
          <w:rPr>
            <w:noProof/>
          </w:rPr>
        </w:r>
        <w:r w:rsidR="00E63CC2" w:rsidRPr="00E63CC2">
          <w:rPr>
            <w:noProof/>
          </w:rPr>
          <w:fldChar w:fldCharType="separate"/>
        </w:r>
        <w:r w:rsidR="00E63CC2" w:rsidRPr="00E63CC2">
          <w:rPr>
            <w:noProof/>
          </w:rPr>
          <w:t>7</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6" w:history="1">
        <w:r w:rsidR="00E63CC2" w:rsidRPr="00E63CC2">
          <w:rPr>
            <w:rStyle w:val="affffffe"/>
            <w:noProof/>
            <w14:scene3d>
              <w14:camera w14:prst="orthographicFront"/>
              <w14:lightRig w14:rig="threePt" w14:dir="t">
                <w14:rot w14:lat="0" w14:lon="0" w14:rev="0"/>
              </w14:lightRig>
            </w14:scene3d>
          </w:rPr>
          <w:t>10.1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基本要求</w:t>
        </w:r>
        <w:r w:rsidR="00E63CC2" w:rsidRPr="00E63CC2">
          <w:rPr>
            <w:noProof/>
          </w:rPr>
          <w:tab/>
        </w:r>
        <w:r w:rsidR="00E63CC2" w:rsidRPr="00E63CC2">
          <w:rPr>
            <w:noProof/>
          </w:rPr>
          <w:fldChar w:fldCharType="begin"/>
        </w:r>
        <w:r w:rsidR="00E63CC2" w:rsidRPr="00E63CC2">
          <w:rPr>
            <w:noProof/>
          </w:rPr>
          <w:instrText xml:space="preserve"> PAGEREF _Toc86653466 \h </w:instrText>
        </w:r>
        <w:r w:rsidR="00E63CC2" w:rsidRPr="00E63CC2">
          <w:rPr>
            <w:noProof/>
          </w:rPr>
        </w:r>
        <w:r w:rsidR="00E63CC2" w:rsidRPr="00E63CC2">
          <w:rPr>
            <w:noProof/>
          </w:rPr>
          <w:fldChar w:fldCharType="separate"/>
        </w:r>
        <w:r w:rsidR="00E63CC2" w:rsidRPr="00E63CC2">
          <w:rPr>
            <w:noProof/>
          </w:rPr>
          <w:t>8</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7" w:history="1">
        <w:r w:rsidR="00E63CC2" w:rsidRPr="00E63CC2">
          <w:rPr>
            <w:rStyle w:val="affffffe"/>
            <w:noProof/>
            <w14:scene3d>
              <w14:camera w14:prst="orthographicFront"/>
              <w14:lightRig w14:rig="threePt" w14:dir="t">
                <w14:rot w14:lat="0" w14:lon="0" w14:rev="0"/>
              </w14:lightRig>
            </w14:scene3d>
          </w:rPr>
          <w:t>10.2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试剂的检测性能验证</w:t>
        </w:r>
        <w:r w:rsidR="00E63CC2" w:rsidRPr="00E63CC2">
          <w:rPr>
            <w:noProof/>
          </w:rPr>
          <w:tab/>
        </w:r>
        <w:r w:rsidR="00E63CC2" w:rsidRPr="00E63CC2">
          <w:rPr>
            <w:noProof/>
          </w:rPr>
          <w:fldChar w:fldCharType="begin"/>
        </w:r>
        <w:r w:rsidR="00E63CC2" w:rsidRPr="00E63CC2">
          <w:rPr>
            <w:noProof/>
          </w:rPr>
          <w:instrText xml:space="preserve"> PAGEREF _Toc86653467 \h </w:instrText>
        </w:r>
        <w:r w:rsidR="00E63CC2" w:rsidRPr="00E63CC2">
          <w:rPr>
            <w:noProof/>
          </w:rPr>
        </w:r>
        <w:r w:rsidR="00E63CC2" w:rsidRPr="00E63CC2">
          <w:rPr>
            <w:noProof/>
          </w:rPr>
          <w:fldChar w:fldCharType="separate"/>
        </w:r>
        <w:r w:rsidR="00E63CC2" w:rsidRPr="00E63CC2">
          <w:rPr>
            <w:noProof/>
          </w:rPr>
          <w:t>8</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8" w:history="1">
        <w:r w:rsidR="00E63CC2" w:rsidRPr="00E63CC2">
          <w:rPr>
            <w:rStyle w:val="affffffe"/>
            <w:noProof/>
            <w14:scene3d>
              <w14:camera w14:prst="orthographicFront"/>
              <w14:lightRig w14:rig="threePt" w14:dir="t">
                <w14:rot w14:lat="0" w14:lon="0" w14:rev="0"/>
              </w14:lightRig>
            </w14:scene3d>
          </w:rPr>
          <w:t>10.3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对照品</w:t>
        </w:r>
        <w:r w:rsidR="00E63CC2" w:rsidRPr="00E63CC2">
          <w:rPr>
            <w:noProof/>
          </w:rPr>
          <w:tab/>
        </w:r>
        <w:r w:rsidR="00E63CC2" w:rsidRPr="00E63CC2">
          <w:rPr>
            <w:noProof/>
          </w:rPr>
          <w:fldChar w:fldCharType="begin"/>
        </w:r>
        <w:r w:rsidR="00E63CC2" w:rsidRPr="00E63CC2">
          <w:rPr>
            <w:noProof/>
          </w:rPr>
          <w:instrText xml:space="preserve"> PAGEREF _Toc86653468 \h </w:instrText>
        </w:r>
        <w:r w:rsidR="00E63CC2" w:rsidRPr="00E63CC2">
          <w:rPr>
            <w:noProof/>
          </w:rPr>
        </w:r>
        <w:r w:rsidR="00E63CC2" w:rsidRPr="00E63CC2">
          <w:rPr>
            <w:noProof/>
          </w:rPr>
          <w:fldChar w:fldCharType="separate"/>
        </w:r>
        <w:r w:rsidR="00E63CC2" w:rsidRPr="00E63CC2">
          <w:rPr>
            <w:noProof/>
          </w:rPr>
          <w:t>8</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69" w:history="1">
        <w:r w:rsidR="00E63CC2" w:rsidRPr="00E63CC2">
          <w:rPr>
            <w:rStyle w:val="affffffe"/>
            <w:noProof/>
            <w14:scene3d>
              <w14:camera w14:prst="orthographicFront"/>
              <w14:lightRig w14:rig="threePt" w14:dir="t">
                <w14:rot w14:lat="0" w14:lon="0" w14:rev="0"/>
              </w14:lightRig>
            </w14:scene3d>
          </w:rPr>
          <w:t>10.4</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质控物</w:t>
        </w:r>
        <w:r w:rsidR="00E63CC2" w:rsidRPr="00E63CC2">
          <w:rPr>
            <w:noProof/>
          </w:rPr>
          <w:tab/>
        </w:r>
        <w:r w:rsidR="00E63CC2" w:rsidRPr="00E63CC2">
          <w:rPr>
            <w:noProof/>
          </w:rPr>
          <w:fldChar w:fldCharType="begin"/>
        </w:r>
        <w:r w:rsidR="00E63CC2" w:rsidRPr="00E63CC2">
          <w:rPr>
            <w:noProof/>
          </w:rPr>
          <w:instrText xml:space="preserve"> PAGEREF _Toc86653469 \h </w:instrText>
        </w:r>
        <w:r w:rsidR="00E63CC2" w:rsidRPr="00E63CC2">
          <w:rPr>
            <w:noProof/>
          </w:rPr>
        </w:r>
        <w:r w:rsidR="00E63CC2" w:rsidRPr="00E63CC2">
          <w:rPr>
            <w:noProof/>
          </w:rPr>
          <w:fldChar w:fldCharType="separate"/>
        </w:r>
        <w:r w:rsidR="00E63CC2" w:rsidRPr="00E63CC2">
          <w:rPr>
            <w:noProof/>
          </w:rPr>
          <w:t>8</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0" w:history="1">
        <w:r w:rsidR="00E63CC2" w:rsidRPr="00E63CC2">
          <w:rPr>
            <w:rStyle w:val="affffffe"/>
            <w:noProof/>
            <w14:scene3d>
              <w14:camera w14:prst="orthographicFront"/>
              <w14:lightRig w14:rig="threePt" w14:dir="t">
                <w14:rot w14:lat="0" w14:lon="0" w14:rev="0"/>
              </w14:lightRig>
            </w14:scene3d>
          </w:rPr>
          <w:t>10.5</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反应板</w:t>
        </w:r>
        <w:r w:rsidR="00E63CC2" w:rsidRPr="00E63CC2">
          <w:rPr>
            <w:noProof/>
          </w:rPr>
          <w:tab/>
        </w:r>
        <w:r w:rsidR="00E63CC2" w:rsidRPr="00E63CC2">
          <w:rPr>
            <w:noProof/>
          </w:rPr>
          <w:fldChar w:fldCharType="begin"/>
        </w:r>
        <w:r w:rsidR="00E63CC2" w:rsidRPr="00E63CC2">
          <w:rPr>
            <w:noProof/>
          </w:rPr>
          <w:instrText xml:space="preserve"> PAGEREF _Toc86653470 \h </w:instrText>
        </w:r>
        <w:r w:rsidR="00E63CC2" w:rsidRPr="00E63CC2">
          <w:rPr>
            <w:noProof/>
          </w:rPr>
        </w:r>
        <w:r w:rsidR="00E63CC2" w:rsidRPr="00E63CC2">
          <w:rPr>
            <w:noProof/>
          </w:rPr>
          <w:fldChar w:fldCharType="separate"/>
        </w:r>
        <w:r w:rsidR="00E63CC2" w:rsidRPr="00E63CC2">
          <w:rPr>
            <w:noProof/>
          </w:rPr>
          <w:t>9</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1" w:history="1">
        <w:r w:rsidR="00E63CC2" w:rsidRPr="00E63CC2">
          <w:rPr>
            <w:rStyle w:val="affffffe"/>
            <w:noProof/>
            <w14:scene3d>
              <w14:camera w14:prst="orthographicFront"/>
              <w14:lightRig w14:rig="threePt" w14:dir="t">
                <w14:rot w14:lat="0" w14:lon="0" w14:rev="0"/>
              </w14:lightRig>
            </w14:scene3d>
          </w:rPr>
          <w:t>10.6</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专用滴针</w:t>
        </w:r>
        <w:r w:rsidR="00E63CC2" w:rsidRPr="00E63CC2">
          <w:rPr>
            <w:noProof/>
          </w:rPr>
          <w:tab/>
        </w:r>
        <w:r w:rsidR="00E63CC2" w:rsidRPr="00E63CC2">
          <w:rPr>
            <w:noProof/>
          </w:rPr>
          <w:fldChar w:fldCharType="begin"/>
        </w:r>
        <w:r w:rsidR="00E63CC2" w:rsidRPr="00E63CC2">
          <w:rPr>
            <w:noProof/>
          </w:rPr>
          <w:instrText xml:space="preserve"> PAGEREF _Toc86653471 \h </w:instrText>
        </w:r>
        <w:r w:rsidR="00E63CC2" w:rsidRPr="00E63CC2">
          <w:rPr>
            <w:noProof/>
          </w:rPr>
        </w:r>
        <w:r w:rsidR="00E63CC2" w:rsidRPr="00E63CC2">
          <w:rPr>
            <w:noProof/>
          </w:rPr>
          <w:fldChar w:fldCharType="separate"/>
        </w:r>
        <w:r w:rsidR="00E63CC2" w:rsidRPr="00E63CC2">
          <w:rPr>
            <w:noProof/>
          </w:rPr>
          <w:t>9</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2" w:history="1">
        <w:r w:rsidR="00E63CC2" w:rsidRPr="00E63CC2">
          <w:rPr>
            <w:rStyle w:val="affffffe"/>
            <w:noProof/>
            <w14:scene3d>
              <w14:camera w14:prst="orthographicFront"/>
              <w14:lightRig w14:rig="threePt" w14:dir="t">
                <w14:rot w14:lat="0" w14:lon="0" w14:rev="0"/>
              </w14:lightRig>
            </w14:scene3d>
          </w:rPr>
          <w:t>10.7</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结果判定</w:t>
        </w:r>
        <w:r w:rsidR="00E63CC2" w:rsidRPr="00E63CC2">
          <w:rPr>
            <w:noProof/>
          </w:rPr>
          <w:tab/>
        </w:r>
        <w:r w:rsidR="00E63CC2" w:rsidRPr="00E63CC2">
          <w:rPr>
            <w:noProof/>
          </w:rPr>
          <w:fldChar w:fldCharType="begin"/>
        </w:r>
        <w:r w:rsidR="00E63CC2" w:rsidRPr="00E63CC2">
          <w:rPr>
            <w:noProof/>
          </w:rPr>
          <w:instrText xml:space="preserve"> PAGEREF _Toc86653472 \h </w:instrText>
        </w:r>
        <w:r w:rsidR="00E63CC2" w:rsidRPr="00E63CC2">
          <w:rPr>
            <w:noProof/>
          </w:rPr>
        </w:r>
        <w:r w:rsidR="00E63CC2" w:rsidRPr="00E63CC2">
          <w:rPr>
            <w:noProof/>
          </w:rPr>
          <w:fldChar w:fldCharType="separate"/>
        </w:r>
        <w:r w:rsidR="00E63CC2" w:rsidRPr="00E63CC2">
          <w:rPr>
            <w:noProof/>
          </w:rPr>
          <w:t>9</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3" w:history="1">
        <w:r w:rsidR="00E63CC2" w:rsidRPr="00E63CC2">
          <w:rPr>
            <w:rStyle w:val="affffffe"/>
            <w:noProof/>
            <w14:scene3d>
              <w14:camera w14:prst="orthographicFront"/>
              <w14:lightRig w14:rig="threePt" w14:dir="t">
                <w14:rot w14:lat="0" w14:lon="0" w14:rev="0"/>
              </w14:lightRig>
            </w14:scene3d>
          </w:rPr>
          <w:t>10.8</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室内质量控制和室间质量评价</w:t>
        </w:r>
        <w:r w:rsidR="00E63CC2" w:rsidRPr="00E63CC2">
          <w:rPr>
            <w:noProof/>
          </w:rPr>
          <w:tab/>
        </w:r>
        <w:r w:rsidR="00E63CC2" w:rsidRPr="00E63CC2">
          <w:rPr>
            <w:noProof/>
          </w:rPr>
          <w:fldChar w:fldCharType="begin"/>
        </w:r>
        <w:r w:rsidR="00E63CC2" w:rsidRPr="00E63CC2">
          <w:rPr>
            <w:noProof/>
          </w:rPr>
          <w:instrText xml:space="preserve"> PAGEREF _Toc86653473 \h </w:instrText>
        </w:r>
        <w:r w:rsidR="00E63CC2" w:rsidRPr="00E63CC2">
          <w:rPr>
            <w:noProof/>
          </w:rPr>
        </w:r>
        <w:r w:rsidR="00E63CC2" w:rsidRPr="00E63CC2">
          <w:rPr>
            <w:noProof/>
          </w:rPr>
          <w:fldChar w:fldCharType="separate"/>
        </w:r>
        <w:r w:rsidR="00E63CC2" w:rsidRPr="00E63CC2">
          <w:rPr>
            <w:noProof/>
          </w:rPr>
          <w:t>10</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74" w:history="1">
        <w:r w:rsidR="00E63CC2" w:rsidRPr="00E63CC2">
          <w:rPr>
            <w:rStyle w:val="affffffe"/>
            <w:noProof/>
          </w:rPr>
          <w:t>11</w:t>
        </w:r>
        <w:r w:rsidR="00E63CC2">
          <w:rPr>
            <w:rStyle w:val="affffffe"/>
            <w:noProof/>
          </w:rPr>
          <w:t xml:space="preserve"> </w:t>
        </w:r>
        <w:r w:rsidR="00E63CC2" w:rsidRPr="00E63CC2">
          <w:rPr>
            <w:rStyle w:val="affffffe"/>
            <w:noProof/>
          </w:rPr>
          <w:t xml:space="preserve"> 临床意义</w:t>
        </w:r>
        <w:r w:rsidR="00E63CC2" w:rsidRPr="00E63CC2">
          <w:rPr>
            <w:noProof/>
          </w:rPr>
          <w:tab/>
        </w:r>
        <w:r w:rsidR="00E63CC2" w:rsidRPr="00E63CC2">
          <w:rPr>
            <w:noProof/>
          </w:rPr>
          <w:fldChar w:fldCharType="begin"/>
        </w:r>
        <w:r w:rsidR="00E63CC2" w:rsidRPr="00E63CC2">
          <w:rPr>
            <w:noProof/>
          </w:rPr>
          <w:instrText xml:space="preserve"> PAGEREF _Toc86653474 \h </w:instrText>
        </w:r>
        <w:r w:rsidR="00E63CC2" w:rsidRPr="00E63CC2">
          <w:rPr>
            <w:noProof/>
          </w:rPr>
        </w:r>
        <w:r w:rsidR="00E63CC2" w:rsidRPr="00E63CC2">
          <w:rPr>
            <w:noProof/>
          </w:rPr>
          <w:fldChar w:fldCharType="separate"/>
        </w:r>
        <w:r w:rsidR="00E63CC2" w:rsidRPr="00E63CC2">
          <w:rPr>
            <w:noProof/>
          </w:rPr>
          <w:t>10</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5" w:history="1">
        <w:r w:rsidR="00E63CC2" w:rsidRPr="00E63CC2">
          <w:rPr>
            <w:rStyle w:val="affffffe"/>
            <w:noProof/>
            <w14:scene3d>
              <w14:camera w14:prst="orthographicFront"/>
              <w14:lightRig w14:rig="threePt" w14:dir="t">
                <w14:rot w14:lat="0" w14:lon="0" w14:rev="0"/>
              </w14:lightRig>
            </w14:scene3d>
          </w:rPr>
          <w:t>11.1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检测策略</w:t>
        </w:r>
        <w:r w:rsidR="00E63CC2" w:rsidRPr="00E63CC2">
          <w:rPr>
            <w:noProof/>
          </w:rPr>
          <w:tab/>
        </w:r>
        <w:r w:rsidR="00E63CC2" w:rsidRPr="00E63CC2">
          <w:rPr>
            <w:noProof/>
          </w:rPr>
          <w:fldChar w:fldCharType="begin"/>
        </w:r>
        <w:r w:rsidR="00E63CC2" w:rsidRPr="00E63CC2">
          <w:rPr>
            <w:noProof/>
          </w:rPr>
          <w:instrText xml:space="preserve"> PAGEREF _Toc86653475 \h </w:instrText>
        </w:r>
        <w:r w:rsidR="00E63CC2" w:rsidRPr="00E63CC2">
          <w:rPr>
            <w:noProof/>
          </w:rPr>
        </w:r>
        <w:r w:rsidR="00E63CC2" w:rsidRPr="00E63CC2">
          <w:rPr>
            <w:noProof/>
          </w:rPr>
          <w:fldChar w:fldCharType="separate"/>
        </w:r>
        <w:r w:rsidR="00E63CC2" w:rsidRPr="00E63CC2">
          <w:rPr>
            <w:noProof/>
          </w:rPr>
          <w:t>10</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6" w:history="1">
        <w:r w:rsidR="00E63CC2" w:rsidRPr="00E63CC2">
          <w:rPr>
            <w:rStyle w:val="affffffe"/>
            <w:noProof/>
            <w14:scene3d>
              <w14:camera w14:prst="orthographicFront"/>
              <w14:lightRig w14:rig="threePt" w14:dir="t">
                <w14:rot w14:lat="0" w14:lon="0" w14:rev="0"/>
              </w14:lightRig>
            </w14:scene3d>
          </w:rPr>
          <w:t>11.2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辅助诊断</w:t>
        </w:r>
        <w:r w:rsidR="00E63CC2" w:rsidRPr="00E63CC2">
          <w:rPr>
            <w:noProof/>
          </w:rPr>
          <w:tab/>
        </w:r>
        <w:r w:rsidR="00E63CC2" w:rsidRPr="00E63CC2">
          <w:rPr>
            <w:noProof/>
          </w:rPr>
          <w:fldChar w:fldCharType="begin"/>
        </w:r>
        <w:r w:rsidR="00E63CC2" w:rsidRPr="00E63CC2">
          <w:rPr>
            <w:noProof/>
          </w:rPr>
          <w:instrText xml:space="preserve"> PAGEREF _Toc86653476 \h </w:instrText>
        </w:r>
        <w:r w:rsidR="00E63CC2" w:rsidRPr="00E63CC2">
          <w:rPr>
            <w:noProof/>
          </w:rPr>
        </w:r>
        <w:r w:rsidR="00E63CC2" w:rsidRPr="00E63CC2">
          <w:rPr>
            <w:noProof/>
          </w:rPr>
          <w:fldChar w:fldCharType="separate"/>
        </w:r>
        <w:r w:rsidR="00E63CC2" w:rsidRPr="00E63CC2">
          <w:rPr>
            <w:noProof/>
          </w:rPr>
          <w:t>10</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7" w:history="1">
        <w:r w:rsidR="00E63CC2" w:rsidRPr="00E63CC2">
          <w:rPr>
            <w:rStyle w:val="affffffe"/>
            <w:noProof/>
            <w14:scene3d>
              <w14:camera w14:prst="orthographicFront"/>
              <w14:lightRig w14:rig="threePt" w14:dir="t">
                <w14:rot w14:lat="0" w14:lon="0" w14:rev="0"/>
              </w14:lightRig>
            </w14:scene3d>
          </w:rPr>
          <w:t>11.3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疗效监测和临床意义</w:t>
        </w:r>
        <w:r w:rsidR="00E63CC2" w:rsidRPr="00E63CC2">
          <w:rPr>
            <w:noProof/>
          </w:rPr>
          <w:tab/>
        </w:r>
        <w:r w:rsidR="00E63CC2" w:rsidRPr="00E63CC2">
          <w:rPr>
            <w:noProof/>
          </w:rPr>
          <w:fldChar w:fldCharType="begin"/>
        </w:r>
        <w:r w:rsidR="00E63CC2" w:rsidRPr="00E63CC2">
          <w:rPr>
            <w:noProof/>
          </w:rPr>
          <w:instrText xml:space="preserve"> PAGEREF _Toc86653477 \h </w:instrText>
        </w:r>
        <w:r w:rsidR="00E63CC2" w:rsidRPr="00E63CC2">
          <w:rPr>
            <w:noProof/>
          </w:rPr>
        </w:r>
        <w:r w:rsidR="00E63CC2" w:rsidRPr="00E63CC2">
          <w:rPr>
            <w:noProof/>
          </w:rPr>
          <w:fldChar w:fldCharType="separate"/>
        </w:r>
        <w:r w:rsidR="00E63CC2" w:rsidRPr="00E63CC2">
          <w:rPr>
            <w:noProof/>
          </w:rPr>
          <w:t>10</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78" w:history="1">
        <w:r w:rsidR="00E63CC2" w:rsidRPr="00E63CC2">
          <w:rPr>
            <w:rStyle w:val="affffffe"/>
            <w:noProof/>
          </w:rPr>
          <w:t>12</w:t>
        </w:r>
        <w:r w:rsidR="00E63CC2">
          <w:rPr>
            <w:rStyle w:val="affffffe"/>
            <w:noProof/>
          </w:rPr>
          <w:t xml:space="preserve"> </w:t>
        </w:r>
        <w:r w:rsidR="00E63CC2" w:rsidRPr="00E63CC2">
          <w:rPr>
            <w:rStyle w:val="affffffe"/>
            <w:noProof/>
          </w:rPr>
          <w:t xml:space="preserve"> 局限性</w:t>
        </w:r>
        <w:r w:rsidR="00E63CC2" w:rsidRPr="00E63CC2">
          <w:rPr>
            <w:noProof/>
          </w:rPr>
          <w:tab/>
        </w:r>
        <w:r w:rsidR="00E63CC2" w:rsidRPr="00E63CC2">
          <w:rPr>
            <w:noProof/>
          </w:rPr>
          <w:fldChar w:fldCharType="begin"/>
        </w:r>
        <w:r w:rsidR="00E63CC2" w:rsidRPr="00E63CC2">
          <w:rPr>
            <w:noProof/>
          </w:rPr>
          <w:instrText xml:space="preserve"> PAGEREF _Toc86653478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79" w:history="1">
        <w:r w:rsidR="00E63CC2" w:rsidRPr="00E63CC2">
          <w:rPr>
            <w:rStyle w:val="affffffe"/>
            <w:noProof/>
            <w14:scene3d>
              <w14:camera w14:prst="orthographicFront"/>
              <w14:lightRig w14:rig="threePt" w14:dir="t">
                <w14:rot w14:lat="0" w14:lon="0" w14:rev="0"/>
              </w14:lightRig>
            </w14:scene3d>
          </w:rPr>
          <w:t>12.1</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概述</w:t>
        </w:r>
        <w:r w:rsidR="00E63CC2" w:rsidRPr="00E63CC2">
          <w:rPr>
            <w:noProof/>
          </w:rPr>
          <w:tab/>
        </w:r>
        <w:r w:rsidR="00E63CC2" w:rsidRPr="00E63CC2">
          <w:rPr>
            <w:noProof/>
          </w:rPr>
          <w:fldChar w:fldCharType="begin"/>
        </w:r>
        <w:r w:rsidR="00E63CC2" w:rsidRPr="00E63CC2">
          <w:rPr>
            <w:noProof/>
          </w:rPr>
          <w:instrText xml:space="preserve"> PAGEREF _Toc86653479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0" w:history="1">
        <w:r w:rsidR="00E63CC2" w:rsidRPr="00E63CC2">
          <w:rPr>
            <w:rStyle w:val="affffffe"/>
            <w:noProof/>
            <w14:scene3d>
              <w14:camera w14:prst="orthographicFront"/>
              <w14:lightRig w14:rig="threePt" w14:dir="t">
                <w14:rot w14:lat="0" w14:lon="0" w14:rev="0"/>
              </w14:lightRig>
            </w14:scene3d>
          </w:rPr>
          <w:t>12.2</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假阳性反应</w:t>
        </w:r>
        <w:r w:rsidR="00E63CC2" w:rsidRPr="00E63CC2">
          <w:rPr>
            <w:noProof/>
          </w:rPr>
          <w:tab/>
        </w:r>
        <w:r w:rsidR="00E63CC2" w:rsidRPr="00E63CC2">
          <w:rPr>
            <w:noProof/>
          </w:rPr>
          <w:fldChar w:fldCharType="begin"/>
        </w:r>
        <w:r w:rsidR="00E63CC2" w:rsidRPr="00E63CC2">
          <w:rPr>
            <w:noProof/>
          </w:rPr>
          <w:instrText xml:space="preserve"> PAGEREF _Toc86653480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1" w:history="1">
        <w:r w:rsidR="00E63CC2" w:rsidRPr="00E63CC2">
          <w:rPr>
            <w:rStyle w:val="affffffe"/>
            <w:noProof/>
            <w14:scene3d>
              <w14:camera w14:prst="orthographicFront"/>
              <w14:lightRig w14:rig="threePt" w14:dir="t">
                <w14:rot w14:lat="0" w14:lon="0" w14:rev="0"/>
              </w14:lightRig>
            </w14:scene3d>
          </w:rPr>
          <w:t>12.3</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假阴性反应</w:t>
        </w:r>
        <w:r w:rsidR="00E63CC2" w:rsidRPr="00E63CC2">
          <w:rPr>
            <w:noProof/>
          </w:rPr>
          <w:tab/>
        </w:r>
        <w:r w:rsidR="00E63CC2" w:rsidRPr="00E63CC2">
          <w:rPr>
            <w:noProof/>
          </w:rPr>
          <w:fldChar w:fldCharType="begin"/>
        </w:r>
        <w:r w:rsidR="00E63CC2" w:rsidRPr="00E63CC2">
          <w:rPr>
            <w:noProof/>
          </w:rPr>
          <w:instrText xml:space="preserve"> PAGEREF _Toc86653481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2" w:history="1">
        <w:r w:rsidR="00E63CC2" w:rsidRPr="00E63CC2">
          <w:rPr>
            <w:rStyle w:val="affffffe"/>
            <w:noProof/>
            <w14:scene3d>
              <w14:camera w14:prst="orthographicFront"/>
              <w14:lightRig w14:rig="threePt" w14:dir="t">
                <w14:rot w14:lat="0" w14:lon="0" w14:rev="0"/>
              </w14:lightRig>
            </w14:scene3d>
          </w:rPr>
          <w:t>12.4</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前带现象</w:t>
        </w:r>
        <w:r w:rsidR="00E63CC2" w:rsidRPr="00E63CC2">
          <w:rPr>
            <w:noProof/>
          </w:rPr>
          <w:tab/>
        </w:r>
        <w:r w:rsidR="00E63CC2" w:rsidRPr="00E63CC2">
          <w:rPr>
            <w:noProof/>
          </w:rPr>
          <w:fldChar w:fldCharType="begin"/>
        </w:r>
        <w:r w:rsidR="00E63CC2" w:rsidRPr="00E63CC2">
          <w:rPr>
            <w:noProof/>
          </w:rPr>
          <w:instrText xml:space="preserve"> PAGEREF _Toc86653482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3" w:history="1">
        <w:r w:rsidR="00E63CC2" w:rsidRPr="00E63CC2">
          <w:rPr>
            <w:rStyle w:val="affffffe"/>
            <w:noProof/>
            <w14:scene3d>
              <w14:camera w14:prst="orthographicFront"/>
              <w14:lightRig w14:rig="threePt" w14:dir="t">
                <w14:rot w14:lat="0" w14:lon="0" w14:rev="0"/>
              </w14:lightRig>
            </w14:scene3d>
          </w:rPr>
          <w:t>12.5</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血清固定</w:t>
        </w:r>
        <w:r w:rsidR="00E63CC2" w:rsidRPr="00E63CC2">
          <w:rPr>
            <w:noProof/>
          </w:rPr>
          <w:tab/>
        </w:r>
        <w:r w:rsidR="00E63CC2" w:rsidRPr="00E63CC2">
          <w:rPr>
            <w:noProof/>
          </w:rPr>
          <w:fldChar w:fldCharType="begin"/>
        </w:r>
        <w:r w:rsidR="00E63CC2" w:rsidRPr="00E63CC2">
          <w:rPr>
            <w:noProof/>
          </w:rPr>
          <w:instrText xml:space="preserve"> PAGEREF _Toc86653483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4" w:history="1">
        <w:r w:rsidR="00E63CC2" w:rsidRPr="00E63CC2">
          <w:rPr>
            <w:rStyle w:val="affffffe"/>
            <w:noProof/>
            <w14:scene3d>
              <w14:camera w14:prst="orthographicFront"/>
              <w14:lightRig w14:rig="threePt" w14:dir="t">
                <w14:rot w14:lat="0" w14:lon="0" w14:rev="0"/>
              </w14:lightRig>
            </w14:scene3d>
          </w:rPr>
          <w:t>12.6</w:t>
        </w:r>
        <w:r w:rsidR="00E63CC2">
          <w:rPr>
            <w:rStyle w:val="affffffe"/>
            <w:noProof/>
            <w14:scene3d>
              <w14:camera w14:prst="orthographicFront"/>
              <w14:lightRig w14:rig="threePt" w14:dir="t">
                <w14:rot w14:lat="0" w14:lon="0" w14:rev="0"/>
              </w14:lightRig>
            </w14:scene3d>
          </w:rPr>
          <w:t xml:space="preserve"> </w:t>
        </w:r>
        <w:r w:rsidR="00E63CC2" w:rsidRPr="00E63CC2">
          <w:rPr>
            <w:rStyle w:val="affffffe"/>
            <w:noProof/>
          </w:rPr>
          <w:t xml:space="preserve"> 血浆样品</w:t>
        </w:r>
        <w:r w:rsidR="00E63CC2" w:rsidRPr="00E63CC2">
          <w:rPr>
            <w:noProof/>
          </w:rPr>
          <w:tab/>
        </w:r>
        <w:r w:rsidR="00E63CC2" w:rsidRPr="00E63CC2">
          <w:rPr>
            <w:noProof/>
          </w:rPr>
          <w:fldChar w:fldCharType="begin"/>
        </w:r>
        <w:r w:rsidR="00E63CC2" w:rsidRPr="00E63CC2">
          <w:rPr>
            <w:noProof/>
          </w:rPr>
          <w:instrText xml:space="preserve"> PAGEREF _Toc86653484 \h </w:instrText>
        </w:r>
        <w:r w:rsidR="00E63CC2" w:rsidRPr="00E63CC2">
          <w:rPr>
            <w:noProof/>
          </w:rPr>
        </w:r>
        <w:r w:rsidR="00E63CC2" w:rsidRPr="00E63CC2">
          <w:rPr>
            <w:noProof/>
          </w:rPr>
          <w:fldChar w:fldCharType="separate"/>
        </w:r>
        <w:r w:rsidR="00E63CC2" w:rsidRPr="00E63CC2">
          <w:rPr>
            <w:noProof/>
          </w:rPr>
          <w:t>11</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85" w:history="1">
        <w:r w:rsidR="00E63CC2" w:rsidRPr="00E63CC2">
          <w:rPr>
            <w:rStyle w:val="affffffe"/>
            <w:noProof/>
          </w:rPr>
          <w:t>附录A（规范性附</w:t>
        </w:r>
        <w:r w:rsidR="00E63CC2">
          <w:rPr>
            <w:rStyle w:val="affffffe"/>
            <w:noProof/>
          </w:rPr>
          <w:t xml:space="preserve"> </w:t>
        </w:r>
        <w:r w:rsidR="00E63CC2" w:rsidRPr="00E63CC2">
          <w:rPr>
            <w:rStyle w:val="affffffe"/>
            <w:noProof/>
          </w:rPr>
          <w:t>录） 抗干扰性能初步评估</w:t>
        </w:r>
        <w:r w:rsidR="00E63CC2" w:rsidRPr="00E63CC2">
          <w:rPr>
            <w:noProof/>
          </w:rPr>
          <w:tab/>
        </w:r>
        <w:r w:rsidR="00E63CC2" w:rsidRPr="00E63CC2">
          <w:rPr>
            <w:noProof/>
          </w:rPr>
          <w:fldChar w:fldCharType="begin"/>
        </w:r>
        <w:r w:rsidR="00E63CC2" w:rsidRPr="00E63CC2">
          <w:rPr>
            <w:noProof/>
          </w:rPr>
          <w:instrText xml:space="preserve"> PAGEREF _Toc86653485 \h </w:instrText>
        </w:r>
        <w:r w:rsidR="00E63CC2" w:rsidRPr="00E63CC2">
          <w:rPr>
            <w:noProof/>
          </w:rPr>
        </w:r>
        <w:r w:rsidR="00E63CC2" w:rsidRPr="00E63CC2">
          <w:rPr>
            <w:noProof/>
          </w:rPr>
          <w:fldChar w:fldCharType="separate"/>
        </w:r>
        <w:r w:rsidR="00E63CC2" w:rsidRPr="00E63CC2">
          <w:rPr>
            <w:noProof/>
          </w:rPr>
          <w:t>12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6" w:history="1">
        <w:r w:rsidR="00E63CC2" w:rsidRPr="00E63CC2">
          <w:rPr>
            <w:rStyle w:val="affffffe"/>
            <w:noProof/>
          </w:rPr>
          <w:t>A.1</w:t>
        </w:r>
        <w:r w:rsidR="00E63CC2">
          <w:rPr>
            <w:rStyle w:val="affffffe"/>
            <w:noProof/>
          </w:rPr>
          <w:t xml:space="preserve"> </w:t>
        </w:r>
        <w:r w:rsidR="00E63CC2" w:rsidRPr="00E63CC2">
          <w:rPr>
            <w:rStyle w:val="affffffe"/>
            <w:rFonts w:hAnsi="宋体"/>
            <w:noProof/>
          </w:rPr>
          <w:t xml:space="preserve"> 干扰物质来源</w:t>
        </w:r>
        <w:r w:rsidR="00E63CC2" w:rsidRPr="00E63CC2">
          <w:rPr>
            <w:noProof/>
          </w:rPr>
          <w:tab/>
        </w:r>
        <w:r w:rsidR="00E63CC2" w:rsidRPr="00E63CC2">
          <w:rPr>
            <w:noProof/>
          </w:rPr>
          <w:fldChar w:fldCharType="begin"/>
        </w:r>
        <w:r w:rsidR="00E63CC2" w:rsidRPr="00E63CC2">
          <w:rPr>
            <w:noProof/>
          </w:rPr>
          <w:instrText xml:space="preserve"> PAGEREF _Toc86653486 \h </w:instrText>
        </w:r>
        <w:r w:rsidR="00E63CC2" w:rsidRPr="00E63CC2">
          <w:rPr>
            <w:noProof/>
          </w:rPr>
        </w:r>
        <w:r w:rsidR="00E63CC2" w:rsidRPr="00E63CC2">
          <w:rPr>
            <w:noProof/>
          </w:rPr>
          <w:fldChar w:fldCharType="separate"/>
        </w:r>
        <w:r w:rsidR="00E63CC2" w:rsidRPr="00E63CC2">
          <w:rPr>
            <w:noProof/>
          </w:rPr>
          <w:t>12</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7" w:history="1">
        <w:r w:rsidR="00E63CC2" w:rsidRPr="00E63CC2">
          <w:rPr>
            <w:rStyle w:val="affffffe"/>
            <w:noProof/>
          </w:rPr>
          <w:t>A.2</w:t>
        </w:r>
        <w:r w:rsidR="00E63CC2">
          <w:rPr>
            <w:rStyle w:val="affffffe"/>
            <w:noProof/>
          </w:rPr>
          <w:t xml:space="preserve"> </w:t>
        </w:r>
        <w:r w:rsidR="00E63CC2" w:rsidRPr="00E63CC2">
          <w:rPr>
            <w:rStyle w:val="affffffe"/>
            <w:rFonts w:hAnsi="宋体"/>
            <w:noProof/>
          </w:rPr>
          <w:t xml:space="preserve"> 获取抗干扰信息方式</w:t>
        </w:r>
        <w:r w:rsidR="00E63CC2" w:rsidRPr="00E63CC2">
          <w:rPr>
            <w:noProof/>
          </w:rPr>
          <w:tab/>
        </w:r>
        <w:r w:rsidR="00E63CC2" w:rsidRPr="00E63CC2">
          <w:rPr>
            <w:noProof/>
          </w:rPr>
          <w:fldChar w:fldCharType="begin"/>
        </w:r>
        <w:r w:rsidR="00E63CC2" w:rsidRPr="00E63CC2">
          <w:rPr>
            <w:noProof/>
          </w:rPr>
          <w:instrText xml:space="preserve"> PAGEREF _Toc86653487 \h </w:instrText>
        </w:r>
        <w:r w:rsidR="00E63CC2" w:rsidRPr="00E63CC2">
          <w:rPr>
            <w:noProof/>
          </w:rPr>
        </w:r>
        <w:r w:rsidR="00E63CC2" w:rsidRPr="00E63CC2">
          <w:rPr>
            <w:noProof/>
          </w:rPr>
          <w:fldChar w:fldCharType="separate"/>
        </w:r>
        <w:r w:rsidR="00E63CC2" w:rsidRPr="00E63CC2">
          <w:rPr>
            <w:noProof/>
          </w:rPr>
          <w:t>12</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88" w:history="1">
        <w:r w:rsidR="00E63CC2" w:rsidRPr="00E63CC2">
          <w:rPr>
            <w:rStyle w:val="affffffe"/>
            <w:noProof/>
          </w:rPr>
          <w:t>附录B（规范性附</w:t>
        </w:r>
        <w:r w:rsidR="00E63CC2">
          <w:rPr>
            <w:rStyle w:val="affffffe"/>
            <w:noProof/>
          </w:rPr>
          <w:t xml:space="preserve"> </w:t>
        </w:r>
        <w:r w:rsidR="00E63CC2" w:rsidRPr="00E63CC2">
          <w:rPr>
            <w:rStyle w:val="affffffe"/>
            <w:noProof/>
          </w:rPr>
          <w:t>录） 抗干扰性能评估</w:t>
        </w:r>
        <w:r w:rsidR="00E63CC2" w:rsidRPr="00E63CC2">
          <w:rPr>
            <w:rStyle w:val="affffffe"/>
            <w:noProof/>
          </w:rPr>
          <w:t>—</w:t>
        </w:r>
        <w:r w:rsidR="00E63CC2" w:rsidRPr="00E63CC2">
          <w:rPr>
            <w:rStyle w:val="affffffe"/>
            <w:noProof/>
          </w:rPr>
          <w:t>验证厂家声明</w:t>
        </w:r>
        <w:r w:rsidR="00E63CC2" w:rsidRPr="00E63CC2">
          <w:rPr>
            <w:noProof/>
          </w:rPr>
          <w:tab/>
        </w:r>
        <w:r w:rsidR="00E63CC2" w:rsidRPr="00E63CC2">
          <w:rPr>
            <w:noProof/>
          </w:rPr>
          <w:fldChar w:fldCharType="begin"/>
        </w:r>
        <w:r w:rsidR="00E63CC2" w:rsidRPr="00E63CC2">
          <w:rPr>
            <w:noProof/>
          </w:rPr>
          <w:instrText xml:space="preserve"> PAGEREF _Toc86653488 \h </w:instrText>
        </w:r>
        <w:r w:rsidR="00E63CC2" w:rsidRPr="00E63CC2">
          <w:rPr>
            <w:noProof/>
          </w:rPr>
        </w:r>
        <w:r w:rsidR="00E63CC2" w:rsidRPr="00E63CC2">
          <w:rPr>
            <w:noProof/>
          </w:rPr>
          <w:fldChar w:fldCharType="separate"/>
        </w:r>
        <w:r w:rsidR="00E63CC2" w:rsidRPr="00E63CC2">
          <w:rPr>
            <w:noProof/>
          </w:rPr>
          <w:t>13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89" w:history="1">
        <w:r w:rsidR="00E63CC2" w:rsidRPr="00E63CC2">
          <w:rPr>
            <w:rStyle w:val="affffffe"/>
            <w:noProof/>
          </w:rPr>
          <w:t>B.1</w:t>
        </w:r>
        <w:r w:rsidR="00E63CC2">
          <w:rPr>
            <w:rStyle w:val="affffffe"/>
            <w:noProof/>
          </w:rPr>
          <w:t xml:space="preserve"> </w:t>
        </w:r>
        <w:r w:rsidR="00E63CC2" w:rsidRPr="00E63CC2">
          <w:rPr>
            <w:rStyle w:val="affffffe"/>
            <w:noProof/>
          </w:rPr>
          <w:t xml:space="preserve"> 基本要求</w:t>
        </w:r>
        <w:r w:rsidR="00E63CC2" w:rsidRPr="00E63CC2">
          <w:rPr>
            <w:noProof/>
          </w:rPr>
          <w:tab/>
        </w:r>
        <w:r w:rsidR="00E63CC2" w:rsidRPr="00E63CC2">
          <w:rPr>
            <w:noProof/>
          </w:rPr>
          <w:fldChar w:fldCharType="begin"/>
        </w:r>
        <w:r w:rsidR="00E63CC2" w:rsidRPr="00E63CC2">
          <w:rPr>
            <w:noProof/>
          </w:rPr>
          <w:instrText xml:space="preserve"> PAGEREF _Toc86653489 \h </w:instrText>
        </w:r>
        <w:r w:rsidR="00E63CC2" w:rsidRPr="00E63CC2">
          <w:rPr>
            <w:noProof/>
          </w:rPr>
        </w:r>
        <w:r w:rsidR="00E63CC2" w:rsidRPr="00E63CC2">
          <w:rPr>
            <w:noProof/>
          </w:rPr>
          <w:fldChar w:fldCharType="separate"/>
        </w:r>
        <w:r w:rsidR="00E63CC2" w:rsidRPr="00E63CC2">
          <w:rPr>
            <w:noProof/>
          </w:rPr>
          <w:t>13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90" w:history="1">
        <w:r w:rsidR="00E63CC2" w:rsidRPr="00E63CC2">
          <w:rPr>
            <w:rStyle w:val="affffffe"/>
            <w:noProof/>
          </w:rPr>
          <w:t>B.2</w:t>
        </w:r>
        <w:r w:rsidR="00E63CC2">
          <w:rPr>
            <w:rStyle w:val="affffffe"/>
            <w:noProof/>
          </w:rPr>
          <w:t xml:space="preserve"> </w:t>
        </w:r>
        <w:r w:rsidR="00E63CC2" w:rsidRPr="00E63CC2">
          <w:rPr>
            <w:rStyle w:val="affffffe"/>
            <w:rFonts w:hAnsi="黑体"/>
            <w:noProof/>
          </w:rPr>
          <w:t xml:space="preserve"> 验证真空采集器的抗干扰能力</w:t>
        </w:r>
        <w:r w:rsidR="00E63CC2" w:rsidRPr="00E63CC2">
          <w:rPr>
            <w:noProof/>
          </w:rPr>
          <w:tab/>
        </w:r>
        <w:r w:rsidR="00E63CC2" w:rsidRPr="00E63CC2">
          <w:rPr>
            <w:noProof/>
          </w:rPr>
          <w:fldChar w:fldCharType="begin"/>
        </w:r>
        <w:r w:rsidR="00E63CC2" w:rsidRPr="00E63CC2">
          <w:rPr>
            <w:noProof/>
          </w:rPr>
          <w:instrText xml:space="preserve"> PAGEREF _Toc86653490 \h </w:instrText>
        </w:r>
        <w:r w:rsidR="00E63CC2" w:rsidRPr="00E63CC2">
          <w:rPr>
            <w:noProof/>
          </w:rPr>
        </w:r>
        <w:r w:rsidR="00E63CC2" w:rsidRPr="00E63CC2">
          <w:rPr>
            <w:noProof/>
          </w:rPr>
          <w:fldChar w:fldCharType="separate"/>
        </w:r>
        <w:r w:rsidR="00E63CC2" w:rsidRPr="00E63CC2">
          <w:rPr>
            <w:noProof/>
          </w:rPr>
          <w:t>13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91" w:history="1">
        <w:r w:rsidR="00E63CC2" w:rsidRPr="00E63CC2">
          <w:rPr>
            <w:rStyle w:val="affffffe"/>
            <w:rFonts w:hAnsi="黑体"/>
            <w:noProof/>
          </w:rPr>
          <w:t>B.3</w:t>
        </w:r>
        <w:r w:rsidR="00E63CC2">
          <w:rPr>
            <w:rStyle w:val="affffffe"/>
            <w:rFonts w:hAnsi="黑体"/>
            <w:noProof/>
          </w:rPr>
          <w:t xml:space="preserve"> </w:t>
        </w:r>
        <w:r w:rsidR="00E63CC2" w:rsidRPr="00E63CC2">
          <w:rPr>
            <w:rStyle w:val="affffffe"/>
            <w:rFonts w:hAnsi="黑体"/>
            <w:noProof/>
          </w:rPr>
          <w:t xml:space="preserve"> 验证试剂的抗干扰能力</w:t>
        </w:r>
        <w:r w:rsidR="00E63CC2" w:rsidRPr="00E63CC2">
          <w:rPr>
            <w:noProof/>
          </w:rPr>
          <w:tab/>
        </w:r>
        <w:r w:rsidR="00E63CC2" w:rsidRPr="00E63CC2">
          <w:rPr>
            <w:noProof/>
          </w:rPr>
          <w:fldChar w:fldCharType="begin"/>
        </w:r>
        <w:r w:rsidR="00E63CC2" w:rsidRPr="00E63CC2">
          <w:rPr>
            <w:noProof/>
          </w:rPr>
          <w:instrText xml:space="preserve"> PAGEREF _Toc86653491 \h </w:instrText>
        </w:r>
        <w:r w:rsidR="00E63CC2" w:rsidRPr="00E63CC2">
          <w:rPr>
            <w:noProof/>
          </w:rPr>
        </w:r>
        <w:r w:rsidR="00E63CC2" w:rsidRPr="00E63CC2">
          <w:rPr>
            <w:noProof/>
          </w:rPr>
          <w:fldChar w:fldCharType="separate"/>
        </w:r>
        <w:r w:rsidR="00E63CC2" w:rsidRPr="00E63CC2">
          <w:rPr>
            <w:noProof/>
          </w:rPr>
          <w:t>13</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92" w:history="1">
        <w:r w:rsidR="00E63CC2" w:rsidRPr="00E63CC2">
          <w:rPr>
            <w:rStyle w:val="affffffe"/>
            <w:noProof/>
          </w:rPr>
          <w:t>B.4</w:t>
        </w:r>
        <w:r w:rsidR="00E63CC2">
          <w:rPr>
            <w:rStyle w:val="affffffe"/>
            <w:noProof/>
          </w:rPr>
          <w:t xml:space="preserve"> </w:t>
        </w:r>
        <w:r w:rsidR="00E63CC2" w:rsidRPr="00E63CC2">
          <w:rPr>
            <w:rStyle w:val="affffffe"/>
            <w:noProof/>
          </w:rPr>
          <w:t xml:space="preserve"> 判断标准</w:t>
        </w:r>
        <w:r w:rsidR="00E63CC2" w:rsidRPr="00E63CC2">
          <w:rPr>
            <w:noProof/>
          </w:rPr>
          <w:tab/>
        </w:r>
        <w:r w:rsidR="00E63CC2" w:rsidRPr="00E63CC2">
          <w:rPr>
            <w:noProof/>
          </w:rPr>
          <w:fldChar w:fldCharType="begin"/>
        </w:r>
        <w:r w:rsidR="00E63CC2" w:rsidRPr="00E63CC2">
          <w:rPr>
            <w:noProof/>
          </w:rPr>
          <w:instrText xml:space="preserve"> PAGEREF _Toc86653492 \h </w:instrText>
        </w:r>
        <w:r w:rsidR="00E63CC2" w:rsidRPr="00E63CC2">
          <w:rPr>
            <w:noProof/>
          </w:rPr>
        </w:r>
        <w:r w:rsidR="00E63CC2" w:rsidRPr="00E63CC2">
          <w:rPr>
            <w:noProof/>
          </w:rPr>
          <w:fldChar w:fldCharType="separate"/>
        </w:r>
        <w:r w:rsidR="00E63CC2" w:rsidRPr="00E63CC2">
          <w:rPr>
            <w:noProof/>
          </w:rPr>
          <w:t>13</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93" w:history="1">
        <w:r w:rsidR="00E63CC2" w:rsidRPr="00E63CC2">
          <w:rPr>
            <w:rStyle w:val="affffffe"/>
            <w:noProof/>
          </w:rPr>
          <w:t>附录C（规范性附</w:t>
        </w:r>
        <w:r w:rsidR="00E63CC2">
          <w:rPr>
            <w:rStyle w:val="affffffe"/>
            <w:noProof/>
          </w:rPr>
          <w:t xml:space="preserve"> </w:t>
        </w:r>
        <w:r w:rsidR="00E63CC2" w:rsidRPr="00E63CC2">
          <w:rPr>
            <w:rStyle w:val="affffffe"/>
            <w:noProof/>
          </w:rPr>
          <w:t>录） 水平旋转仪关键技术参数</w:t>
        </w:r>
        <w:r w:rsidR="00E63CC2" w:rsidRPr="00E63CC2">
          <w:rPr>
            <w:noProof/>
          </w:rPr>
          <w:tab/>
        </w:r>
        <w:r w:rsidR="00E63CC2" w:rsidRPr="00E63CC2">
          <w:rPr>
            <w:noProof/>
          </w:rPr>
          <w:fldChar w:fldCharType="begin"/>
        </w:r>
        <w:r w:rsidR="00E63CC2" w:rsidRPr="00E63CC2">
          <w:rPr>
            <w:noProof/>
          </w:rPr>
          <w:instrText xml:space="preserve"> PAGEREF _Toc86653493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94" w:history="1">
        <w:r w:rsidR="00E63CC2" w:rsidRPr="00E63CC2">
          <w:rPr>
            <w:rStyle w:val="affffffe"/>
            <w:noProof/>
          </w:rPr>
          <w:t>C.1</w:t>
        </w:r>
        <w:r w:rsidR="00E63CC2">
          <w:rPr>
            <w:rStyle w:val="affffffe"/>
            <w:noProof/>
          </w:rPr>
          <w:t xml:space="preserve"> </w:t>
        </w:r>
        <w:r w:rsidR="00E63CC2" w:rsidRPr="00E63CC2">
          <w:rPr>
            <w:rStyle w:val="affffffe"/>
            <w:noProof/>
          </w:rPr>
          <w:t xml:space="preserve"> 基本参数</w:t>
        </w:r>
        <w:r w:rsidR="00E63CC2" w:rsidRPr="00E63CC2">
          <w:rPr>
            <w:noProof/>
          </w:rPr>
          <w:tab/>
        </w:r>
        <w:r w:rsidR="00E63CC2" w:rsidRPr="00E63CC2">
          <w:rPr>
            <w:noProof/>
          </w:rPr>
          <w:fldChar w:fldCharType="begin"/>
        </w:r>
        <w:r w:rsidR="00E63CC2" w:rsidRPr="00E63CC2">
          <w:rPr>
            <w:noProof/>
          </w:rPr>
          <w:instrText xml:space="preserve"> PAGEREF _Toc86653494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2"/>
        <w:rPr>
          <w:rFonts w:asciiTheme="minorHAnsi" w:eastAsiaTheme="minorEastAsia" w:hAnsiTheme="minorHAnsi" w:cstheme="minorBidi"/>
          <w:noProof/>
          <w:szCs w:val="22"/>
        </w:rPr>
      </w:pPr>
      <w:hyperlink w:anchor="_Toc86653495" w:history="1">
        <w:r w:rsidR="00E63CC2" w:rsidRPr="00E63CC2">
          <w:rPr>
            <w:rStyle w:val="affffffe"/>
            <w:noProof/>
          </w:rPr>
          <w:t>C.2</w:t>
        </w:r>
        <w:r w:rsidR="00E63CC2">
          <w:rPr>
            <w:rStyle w:val="affffffe"/>
            <w:noProof/>
          </w:rPr>
          <w:t xml:space="preserve"> </w:t>
        </w:r>
        <w:r w:rsidR="00E63CC2" w:rsidRPr="00E63CC2">
          <w:rPr>
            <w:rStyle w:val="affffffe"/>
            <w:noProof/>
          </w:rPr>
          <w:t xml:space="preserve"> 组合反应程序</w:t>
        </w:r>
        <w:r w:rsidR="00E63CC2" w:rsidRPr="00E63CC2">
          <w:rPr>
            <w:noProof/>
          </w:rPr>
          <w:tab/>
        </w:r>
        <w:r w:rsidR="00E63CC2" w:rsidRPr="00E63CC2">
          <w:rPr>
            <w:noProof/>
          </w:rPr>
          <w:fldChar w:fldCharType="begin"/>
        </w:r>
        <w:r w:rsidR="00E63CC2" w:rsidRPr="00E63CC2">
          <w:rPr>
            <w:noProof/>
          </w:rPr>
          <w:instrText xml:space="preserve"> PAGEREF _Toc86653495 \h </w:instrText>
        </w:r>
        <w:r w:rsidR="00E63CC2" w:rsidRPr="00E63CC2">
          <w:rPr>
            <w:noProof/>
          </w:rPr>
        </w:r>
        <w:r w:rsidR="00E63CC2" w:rsidRPr="00E63CC2">
          <w:rPr>
            <w:noProof/>
          </w:rPr>
          <w:fldChar w:fldCharType="separate"/>
        </w:r>
        <w:r w:rsidR="00E63CC2" w:rsidRPr="00E63CC2">
          <w:rPr>
            <w:noProof/>
          </w:rPr>
          <w:t>1</w:t>
        </w:r>
        <w:r w:rsidR="00E63CC2" w:rsidRPr="00E63CC2">
          <w:rPr>
            <w:noProof/>
          </w:rPr>
          <w:fldChar w:fldCharType="end"/>
        </w:r>
      </w:hyperlink>
    </w:p>
    <w:p w:rsidR="00E63CC2" w:rsidRPr="00E63CC2" w:rsidRDefault="00612B60">
      <w:pPr>
        <w:pStyle w:val="TOC1"/>
        <w:tabs>
          <w:tab w:val="right" w:leader="dot" w:pos="9344"/>
        </w:tabs>
        <w:rPr>
          <w:rFonts w:asciiTheme="minorHAnsi" w:eastAsiaTheme="minorEastAsia" w:hAnsiTheme="minorHAnsi" w:cstheme="minorBidi"/>
          <w:noProof/>
          <w:szCs w:val="22"/>
        </w:rPr>
      </w:pPr>
      <w:hyperlink w:anchor="_Toc86653496" w:history="1">
        <w:r w:rsidR="00E63CC2" w:rsidRPr="00E63CC2">
          <w:rPr>
            <w:rStyle w:val="affffffe"/>
            <w:noProof/>
          </w:rPr>
          <w:t>参考文献</w:t>
        </w:r>
        <w:r w:rsidR="00E63CC2" w:rsidRPr="00E63CC2">
          <w:rPr>
            <w:noProof/>
          </w:rPr>
          <w:tab/>
        </w:r>
        <w:r w:rsidR="00E63CC2" w:rsidRPr="00E63CC2">
          <w:rPr>
            <w:noProof/>
          </w:rPr>
          <w:fldChar w:fldCharType="begin"/>
        </w:r>
        <w:r w:rsidR="00E63CC2" w:rsidRPr="00E63CC2">
          <w:rPr>
            <w:noProof/>
          </w:rPr>
          <w:instrText xml:space="preserve"> PAGEREF _Toc86653496 \h </w:instrText>
        </w:r>
        <w:r w:rsidR="00E63CC2" w:rsidRPr="00E63CC2">
          <w:rPr>
            <w:noProof/>
          </w:rPr>
        </w:r>
        <w:r w:rsidR="00E63CC2" w:rsidRPr="00E63CC2">
          <w:rPr>
            <w:noProof/>
          </w:rPr>
          <w:fldChar w:fldCharType="separate"/>
        </w:r>
        <w:r w:rsidR="00E63CC2" w:rsidRPr="00E63CC2">
          <w:rPr>
            <w:noProof/>
          </w:rPr>
          <w:t>2</w:t>
        </w:r>
        <w:r w:rsidR="00E63CC2" w:rsidRPr="00E63CC2">
          <w:rPr>
            <w:noProof/>
          </w:rPr>
          <w:fldChar w:fldCharType="end"/>
        </w:r>
      </w:hyperlink>
    </w:p>
    <w:p w:rsidR="00E63CC2" w:rsidRPr="00E63CC2" w:rsidRDefault="00E63CC2" w:rsidP="00E63CC2">
      <w:pPr>
        <w:pStyle w:val="affffff2"/>
        <w:spacing w:after="360"/>
        <w:sectPr w:rsidR="00E63CC2" w:rsidRPr="00E63CC2" w:rsidSect="00E63CC2">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E63CC2">
        <w:fldChar w:fldCharType="end"/>
      </w:r>
    </w:p>
    <w:p w:rsidR="00A66E3B" w:rsidRDefault="00A66E3B" w:rsidP="00A66E3B">
      <w:pPr>
        <w:pStyle w:val="a6"/>
        <w:spacing w:after="360"/>
      </w:pPr>
      <w:bookmarkStart w:id="35" w:name="_Toc86653433"/>
      <w:bookmarkStart w:id="36" w:name="BookMark2"/>
      <w:bookmarkEnd w:id="23"/>
      <w:r w:rsidRPr="00A66E3B">
        <w:rPr>
          <w:spacing w:val="320"/>
        </w:rPr>
        <w:lastRenderedPageBreak/>
        <w:t>前</w:t>
      </w:r>
      <w:r>
        <w:t>言</w:t>
      </w:r>
      <w:bookmarkEnd w:id="24"/>
      <w:bookmarkEnd w:id="25"/>
      <w:bookmarkEnd w:id="26"/>
      <w:bookmarkEnd w:id="27"/>
      <w:bookmarkEnd w:id="28"/>
      <w:bookmarkEnd w:id="29"/>
      <w:bookmarkEnd w:id="30"/>
      <w:bookmarkEnd w:id="31"/>
      <w:bookmarkEnd w:id="32"/>
      <w:bookmarkEnd w:id="33"/>
      <w:bookmarkEnd w:id="34"/>
      <w:bookmarkEnd w:id="35"/>
    </w:p>
    <w:p w:rsidR="00A66E3B" w:rsidRDefault="00A66E3B" w:rsidP="00A66E3B">
      <w:pPr>
        <w:pStyle w:val="affffb"/>
        <w:ind w:firstLine="420"/>
      </w:pPr>
      <w:r>
        <w:rPr>
          <w:rFonts w:hint="eastAsia"/>
        </w:rPr>
        <w:t>本文件按照GB/T 1.1—2020《标准化工作导则  第1部分：标准化文件的结构和起草规则》的规定起草。</w:t>
      </w:r>
    </w:p>
    <w:p w:rsidR="00A66E3B" w:rsidRPr="00A66E3B" w:rsidRDefault="00A66E3B" w:rsidP="00A66E3B">
      <w:pPr>
        <w:pStyle w:val="affffb"/>
        <w:ind w:firstLine="420"/>
      </w:pPr>
    </w:p>
    <w:p w:rsidR="00A66E3B" w:rsidRDefault="00A66E3B" w:rsidP="00A66E3B">
      <w:pPr>
        <w:pStyle w:val="affffb"/>
        <w:ind w:firstLine="420"/>
      </w:pPr>
    </w:p>
    <w:p w:rsidR="00A66E3B" w:rsidRDefault="00A66E3B" w:rsidP="00A66E3B">
      <w:pPr>
        <w:pStyle w:val="affffb"/>
        <w:ind w:firstLine="420"/>
      </w:pPr>
    </w:p>
    <w:p w:rsidR="00A66E3B" w:rsidRDefault="00A66E3B" w:rsidP="00A66E3B">
      <w:pPr>
        <w:pStyle w:val="affffb"/>
        <w:ind w:firstLine="420"/>
      </w:pPr>
      <w:r>
        <w:rPr>
          <w:rFonts w:hint="eastAsia"/>
        </w:rPr>
        <w:t>本文件由××××提出。</w:t>
      </w:r>
    </w:p>
    <w:p w:rsidR="00A66E3B" w:rsidRDefault="00A66E3B" w:rsidP="00A66E3B">
      <w:pPr>
        <w:pStyle w:val="affffb"/>
        <w:ind w:firstLine="420"/>
      </w:pPr>
      <w:r>
        <w:rPr>
          <w:rFonts w:hint="eastAsia"/>
        </w:rPr>
        <w:t>本文件由××××归口。</w:t>
      </w:r>
    </w:p>
    <w:p w:rsidR="00A66E3B" w:rsidRDefault="00A66E3B" w:rsidP="00A66E3B">
      <w:pPr>
        <w:pStyle w:val="affffb"/>
        <w:ind w:firstLine="420"/>
      </w:pPr>
      <w:r>
        <w:rPr>
          <w:rFonts w:hint="eastAsia"/>
        </w:rPr>
        <w:t>本文件起草单位：</w:t>
      </w:r>
      <w:bookmarkStart w:id="37" w:name="_Hlk85709279"/>
      <w:r>
        <w:rPr>
          <w:rFonts w:hint="eastAsia"/>
        </w:rPr>
        <w:t>上海市皮肤病医院、</w:t>
      </w:r>
      <w:r w:rsidRPr="00A66E3B">
        <w:rPr>
          <w:rFonts w:hint="eastAsia"/>
        </w:rPr>
        <w:t>复旦大学附属中山医院</w:t>
      </w:r>
      <w:r>
        <w:rPr>
          <w:rFonts w:hint="eastAsia"/>
        </w:rPr>
        <w:t>、</w:t>
      </w:r>
      <w:r w:rsidRPr="00A66E3B">
        <w:rPr>
          <w:rFonts w:hint="eastAsia"/>
        </w:rPr>
        <w:t>厦门大学附属中山医院</w:t>
      </w:r>
      <w:r>
        <w:rPr>
          <w:rFonts w:hint="eastAsia"/>
        </w:rPr>
        <w:t>、</w:t>
      </w:r>
      <w:r w:rsidRPr="00A66E3B">
        <w:rPr>
          <w:rFonts w:hint="eastAsia"/>
        </w:rPr>
        <w:t>华中科技大学</w:t>
      </w:r>
      <w:r w:rsidR="006E1B3F">
        <w:rPr>
          <w:rFonts w:hint="eastAsia"/>
        </w:rPr>
        <w:t>同济</w:t>
      </w:r>
      <w:r w:rsidRPr="00A66E3B">
        <w:rPr>
          <w:rFonts w:hint="eastAsia"/>
        </w:rPr>
        <w:t>医学院附属同济医院</w:t>
      </w:r>
      <w:r>
        <w:rPr>
          <w:rFonts w:hint="eastAsia"/>
        </w:rPr>
        <w:t>、</w:t>
      </w:r>
      <w:r w:rsidRPr="00053DEA">
        <w:rPr>
          <w:rFonts w:hint="eastAsia"/>
        </w:rPr>
        <w:t>上海市临床检验中心、</w:t>
      </w:r>
      <w:r w:rsidRPr="00A66E3B">
        <w:rPr>
          <w:rFonts w:hint="eastAsia"/>
        </w:rPr>
        <w:t>四川大学华西医院</w:t>
      </w:r>
      <w:r>
        <w:rPr>
          <w:rFonts w:hint="eastAsia"/>
        </w:rPr>
        <w:t>、</w:t>
      </w:r>
      <w:r w:rsidRPr="00A66E3B">
        <w:rPr>
          <w:rFonts w:hint="eastAsia"/>
        </w:rPr>
        <w:t>第四军医大学西京医院</w:t>
      </w:r>
      <w:r>
        <w:rPr>
          <w:rFonts w:hint="eastAsia"/>
        </w:rPr>
        <w:t>、</w:t>
      </w:r>
      <w:r w:rsidRPr="00053DEA">
        <w:rPr>
          <w:rFonts w:hint="eastAsia"/>
        </w:rPr>
        <w:t>中国疾病预防控制中心性病控制中心</w:t>
      </w:r>
      <w:r>
        <w:rPr>
          <w:rFonts w:hint="eastAsia"/>
        </w:rPr>
        <w:t>、</w:t>
      </w:r>
      <w:r w:rsidR="006A408A" w:rsidRPr="006A408A">
        <w:rPr>
          <w:rFonts w:hint="eastAsia"/>
        </w:rPr>
        <w:t>北京大学第一医院</w:t>
      </w:r>
      <w:r w:rsidR="006A408A">
        <w:rPr>
          <w:rFonts w:hint="eastAsia"/>
        </w:rPr>
        <w:t>、</w:t>
      </w:r>
      <w:r w:rsidR="006A408A" w:rsidRPr="006A408A">
        <w:rPr>
          <w:rFonts w:hint="eastAsia"/>
        </w:rPr>
        <w:t>中国医科大学附属第一医院</w:t>
      </w:r>
      <w:r w:rsidR="006A408A">
        <w:rPr>
          <w:rFonts w:hint="eastAsia"/>
        </w:rPr>
        <w:t>。</w:t>
      </w:r>
    </w:p>
    <w:p w:rsidR="00A66E3B" w:rsidRDefault="00A66E3B" w:rsidP="00A66E3B">
      <w:pPr>
        <w:pStyle w:val="affffb"/>
        <w:ind w:firstLine="420"/>
      </w:pPr>
      <w:r>
        <w:rPr>
          <w:rFonts w:hint="eastAsia"/>
        </w:rPr>
        <w:t>本文件主要起草人：</w:t>
      </w:r>
      <w:r w:rsidR="006A408A">
        <w:rPr>
          <w:rFonts w:hint="eastAsia"/>
        </w:rPr>
        <w:t>顾伟鸣、郭玮、杨天赐、孙自镛、王庆忠、陶传敏、刘家云、尹跃平、</w:t>
      </w:r>
      <w:r w:rsidR="006A408A" w:rsidRPr="006A408A">
        <w:rPr>
          <w:rFonts w:hint="eastAsia"/>
        </w:rPr>
        <w:t>冯珍如</w:t>
      </w:r>
      <w:r w:rsidR="006A408A">
        <w:rPr>
          <w:rFonts w:hint="eastAsia"/>
        </w:rPr>
        <w:t>、</w:t>
      </w:r>
      <w:r w:rsidR="006A408A" w:rsidRPr="006A408A">
        <w:rPr>
          <w:rFonts w:hint="eastAsia"/>
        </w:rPr>
        <w:t>赵敏</w:t>
      </w:r>
      <w:r w:rsidR="006A408A">
        <w:rPr>
          <w:rFonts w:hint="eastAsia"/>
        </w:rPr>
        <w:t>。</w:t>
      </w:r>
    </w:p>
    <w:bookmarkEnd w:id="37"/>
    <w:p w:rsidR="00B065D9" w:rsidRDefault="00B065D9" w:rsidP="00B065D9">
      <w:pPr>
        <w:pStyle w:val="affffb"/>
        <w:ind w:firstLine="420"/>
      </w:pPr>
      <w:r>
        <w:rPr>
          <w:rFonts w:hint="eastAsia"/>
        </w:rPr>
        <w:t>本标准代替W</w:t>
      </w:r>
      <w:r>
        <w:t>S/T 491-2016</w:t>
      </w:r>
      <w:r>
        <w:rPr>
          <w:rFonts w:hint="eastAsia"/>
        </w:rPr>
        <w:t>《梅毒非特异性抗体检测操作指南》。与W</w:t>
      </w:r>
      <w:r>
        <w:t>S/T 491-2016</w:t>
      </w:r>
      <w:r>
        <w:rPr>
          <w:rFonts w:hint="eastAsia"/>
        </w:rPr>
        <w:t>相比，除结构调整和编辑性改动外，主要技术变化如下：</w:t>
      </w:r>
    </w:p>
    <w:p w:rsidR="00B065D9" w:rsidRDefault="0020101B" w:rsidP="00B065D9">
      <w:pPr>
        <w:pStyle w:val="affffb"/>
        <w:ind w:firstLine="420"/>
      </w:pPr>
      <w:r w:rsidRPr="0020101B">
        <w:rPr>
          <w:rFonts w:hint="eastAsia"/>
        </w:rPr>
        <w:t>本次修订增加了“规范性引用文件”和“质量控制”，在“术语和定义”章节增加前带现象和贾-赫反应，在“仪器和器材”章节增加水平旋转仪固定反应程序，在“实验操作步骤”章节增加脑脊液样品的检测，在“结果描述和表示”章节增加报告格式，在“临床意义”部分增加检测策略，在附录C中增加水平旋转仪关键技术参数等。更改了标本采集和样品处理的部分条款，并删除缩略语中转速条款</w:t>
      </w:r>
      <w:r w:rsidR="002937A8">
        <w:rPr>
          <w:rFonts w:hint="eastAsia"/>
        </w:rPr>
        <w:t>。</w:t>
      </w:r>
    </w:p>
    <w:p w:rsidR="00A66E3B" w:rsidRDefault="00A66E3B" w:rsidP="00A66E3B">
      <w:pPr>
        <w:pStyle w:val="affffb"/>
        <w:ind w:firstLine="420"/>
      </w:pPr>
    </w:p>
    <w:p w:rsidR="00A66E3B" w:rsidRPr="00A66E3B" w:rsidRDefault="00A66E3B" w:rsidP="00A66E3B">
      <w:pPr>
        <w:pStyle w:val="affffb"/>
        <w:ind w:firstLine="420"/>
        <w:sectPr w:rsidR="00A66E3B" w:rsidRPr="00A66E3B" w:rsidSect="00A66E3B">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38" w:name="BookMark4"/>
      <w:bookmarkEnd w:id="3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8E1EC3BE89C4B1D95BF5E57860C5A96"/>
        </w:placeholder>
      </w:sdtPr>
      <w:sdtEndPr/>
      <w:sdtContent>
        <w:bookmarkStart w:id="39" w:name="NEW_STAND_NAME" w:displacedByCustomXml="prev"/>
        <w:p w:rsidR="00F26B7E" w:rsidRPr="00F26B7E" w:rsidRDefault="00AE7897" w:rsidP="00E63CC2">
          <w:pPr>
            <w:pStyle w:val="afffffffff8"/>
            <w:spacing w:beforeLines="1" w:before="2" w:afterLines="220" w:after="528"/>
          </w:pPr>
          <w:r>
            <w:rPr>
              <w:rFonts w:hint="eastAsia"/>
            </w:rPr>
            <w:t>梅毒非特异性抗体检测操作指南</w:t>
          </w:r>
        </w:p>
      </w:sdtContent>
    </w:sdt>
    <w:bookmarkEnd w:id="39" w:displacedByCustomXml="prev"/>
    <w:p w:rsidR="00E2552F" w:rsidRDefault="00E2552F" w:rsidP="00A77CCB">
      <w:pPr>
        <w:pStyle w:val="affc"/>
        <w:spacing w:before="240" w:after="240"/>
      </w:pPr>
      <w:bookmarkStart w:id="40" w:name="_Toc17233325"/>
      <w:bookmarkStart w:id="41" w:name="_Toc17233333"/>
      <w:bookmarkStart w:id="42" w:name="_Toc24884211"/>
      <w:bookmarkStart w:id="43" w:name="_Toc24884218"/>
      <w:bookmarkStart w:id="44" w:name="_Toc26648465"/>
      <w:bookmarkStart w:id="45" w:name="_Toc26718930"/>
      <w:bookmarkStart w:id="46" w:name="_Toc26986530"/>
      <w:bookmarkStart w:id="47" w:name="_Toc26986771"/>
      <w:bookmarkStart w:id="48" w:name="_Toc83746079"/>
      <w:bookmarkStart w:id="49" w:name="_Toc83797376"/>
      <w:bookmarkStart w:id="50" w:name="_Toc83798267"/>
      <w:bookmarkStart w:id="51" w:name="_Toc83884545"/>
      <w:bookmarkStart w:id="52" w:name="_Toc83884671"/>
      <w:bookmarkStart w:id="53" w:name="_Toc83884724"/>
      <w:bookmarkStart w:id="54" w:name="_Toc84244348"/>
      <w:bookmarkStart w:id="55" w:name="_Toc84580276"/>
      <w:bookmarkStart w:id="56" w:name="_Toc85734246"/>
      <w:bookmarkStart w:id="57" w:name="_Toc86588847"/>
      <w:bookmarkStart w:id="58" w:name="_Toc86588951"/>
      <w:bookmarkStart w:id="59" w:name="_Toc86589015"/>
      <w:bookmarkStart w:id="60" w:name="_Toc86653434"/>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B0C9C" w:rsidRDefault="0001214F" w:rsidP="008B0C9C">
      <w:pPr>
        <w:pStyle w:val="affffb"/>
        <w:ind w:firstLine="420"/>
      </w:pPr>
      <w:bookmarkStart w:id="61" w:name="_Toc17233326"/>
      <w:bookmarkStart w:id="62" w:name="_Toc17233334"/>
      <w:bookmarkStart w:id="63" w:name="_Toc24884212"/>
      <w:bookmarkStart w:id="64" w:name="_Toc24884219"/>
      <w:bookmarkStart w:id="65" w:name="_Toc26648466"/>
      <w:r>
        <w:rPr>
          <w:rFonts w:hint="eastAsia"/>
        </w:rPr>
        <w:t>本标准</w:t>
      </w:r>
      <w:r w:rsidRPr="00B43472">
        <w:rPr>
          <w:rFonts w:hint="eastAsia"/>
        </w:rPr>
        <w:t>规定了</w:t>
      </w:r>
      <w:r>
        <w:rPr>
          <w:rFonts w:hint="eastAsia"/>
        </w:rPr>
        <w:t>梅毒非特异性抗体检测的方法、试验操作步骤、结果描述与表示、</w:t>
      </w:r>
      <w:r w:rsidR="00AE7897">
        <w:rPr>
          <w:rFonts w:hint="eastAsia"/>
        </w:rPr>
        <w:t>结果解释、</w:t>
      </w:r>
      <w:r w:rsidR="00C65E58">
        <w:rPr>
          <w:rFonts w:hint="eastAsia"/>
        </w:rPr>
        <w:t>质量控制、</w:t>
      </w:r>
      <w:r w:rsidR="00AE7897">
        <w:rPr>
          <w:rFonts w:hint="eastAsia"/>
        </w:rPr>
        <w:t>临床意义、</w:t>
      </w:r>
      <w:r w:rsidR="00C65E58">
        <w:rPr>
          <w:rFonts w:hint="eastAsia"/>
        </w:rPr>
        <w:t>实验方法的局限性</w:t>
      </w:r>
      <w:r>
        <w:rPr>
          <w:rFonts w:hint="eastAsia"/>
        </w:rPr>
        <w:t>等。</w:t>
      </w:r>
      <w:r w:rsidR="00B065D9">
        <w:rPr>
          <w:rFonts w:hint="eastAsia"/>
        </w:rPr>
        <w:t>适用</w:t>
      </w:r>
      <w:r w:rsidR="00DC407F">
        <w:rPr>
          <w:rFonts w:hint="eastAsia"/>
        </w:rPr>
        <w:t>于</w:t>
      </w:r>
      <w:r w:rsidR="00FF2C88">
        <w:rPr>
          <w:rFonts w:hint="eastAsia"/>
        </w:rPr>
        <w:t>定性和半定量试验对</w:t>
      </w:r>
      <w:r w:rsidR="00B065D9">
        <w:rPr>
          <w:rFonts w:hint="eastAsia"/>
        </w:rPr>
        <w:t>血清</w:t>
      </w:r>
      <w:r w:rsidR="00FF2C88">
        <w:rPr>
          <w:rFonts w:hint="eastAsia"/>
        </w:rPr>
        <w:t>、脑脊液样品的检测</w:t>
      </w:r>
      <w:r w:rsidR="00E960F6">
        <w:rPr>
          <w:rFonts w:hint="eastAsia"/>
        </w:rPr>
        <w:t>。血浆</w:t>
      </w:r>
      <w:r w:rsidR="00847440">
        <w:rPr>
          <w:rFonts w:hint="eastAsia"/>
        </w:rPr>
        <w:t>样品在特殊情况下仅可以用于</w:t>
      </w:r>
      <w:r w:rsidR="00FF2C88">
        <w:rPr>
          <w:rFonts w:hint="eastAsia"/>
        </w:rPr>
        <w:t>定性试验</w:t>
      </w:r>
      <w:r w:rsidR="00847440">
        <w:rPr>
          <w:rFonts w:hint="eastAsia"/>
        </w:rPr>
        <w:t>的检测，不适合半定量试</w:t>
      </w:r>
      <w:r w:rsidR="00FF2C88">
        <w:rPr>
          <w:rFonts w:hint="eastAsia"/>
        </w:rPr>
        <w:t>的检测</w:t>
      </w:r>
      <w:r w:rsidR="00B065D9">
        <w:rPr>
          <w:rFonts w:hint="eastAsia"/>
        </w:rPr>
        <w:t>。</w:t>
      </w:r>
    </w:p>
    <w:p w:rsidR="0001214F" w:rsidRDefault="0001214F" w:rsidP="008B0C9C">
      <w:pPr>
        <w:pStyle w:val="affffb"/>
        <w:ind w:firstLine="420"/>
      </w:pPr>
      <w:r>
        <w:rPr>
          <w:rFonts w:hint="eastAsia"/>
        </w:rPr>
        <w:t>本标准适用于开展梅毒非特异性抗体检测的各类实验室。</w:t>
      </w:r>
    </w:p>
    <w:p w:rsidR="00E2552F" w:rsidRDefault="00E2552F" w:rsidP="00A77CCB">
      <w:pPr>
        <w:pStyle w:val="affc"/>
        <w:spacing w:before="240" w:after="240"/>
      </w:pPr>
      <w:bookmarkStart w:id="66" w:name="_Toc26718931"/>
      <w:bookmarkStart w:id="67" w:name="_Toc26986531"/>
      <w:bookmarkStart w:id="68" w:name="_Toc26986772"/>
      <w:bookmarkStart w:id="69" w:name="_Toc83746080"/>
      <w:bookmarkStart w:id="70" w:name="_Toc83797377"/>
      <w:bookmarkStart w:id="71" w:name="_Toc83798268"/>
      <w:bookmarkStart w:id="72" w:name="_Toc83884546"/>
      <w:bookmarkStart w:id="73" w:name="_Toc83884672"/>
      <w:bookmarkStart w:id="74" w:name="_Toc83884725"/>
      <w:bookmarkStart w:id="75" w:name="_Toc84244349"/>
      <w:bookmarkStart w:id="76" w:name="_Toc84580277"/>
      <w:bookmarkStart w:id="77" w:name="_Toc85734247"/>
      <w:bookmarkStart w:id="78" w:name="_Toc86588848"/>
      <w:bookmarkStart w:id="79" w:name="_Toc86588952"/>
      <w:bookmarkStart w:id="80" w:name="_Toc86589016"/>
      <w:bookmarkStart w:id="81" w:name="_Toc86653435"/>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090BFFCE6D3247AF89B28D9D24B89D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065D9" w:rsidRDefault="00B065D9" w:rsidP="00B065D9">
      <w:pPr>
        <w:pStyle w:val="afffffffffffb"/>
      </w:pPr>
      <w:r w:rsidRPr="00296F1C">
        <w:rPr>
          <w:rFonts w:hint="eastAsia"/>
        </w:rPr>
        <w:t>GB19</w:t>
      </w:r>
      <w:r>
        <w:t>489</w:t>
      </w:r>
      <w:r>
        <w:rPr>
          <w:rFonts w:hint="eastAsia"/>
        </w:rPr>
        <w:t xml:space="preserve"> </w:t>
      </w:r>
      <w:r w:rsidRPr="00296F1C">
        <w:rPr>
          <w:rFonts w:hint="eastAsia"/>
        </w:rPr>
        <w:t>实验室</w:t>
      </w:r>
      <w:r>
        <w:rPr>
          <w:rFonts w:hint="eastAsia"/>
        </w:rPr>
        <w:t>生物</w:t>
      </w:r>
      <w:r w:rsidRPr="00296F1C">
        <w:rPr>
          <w:rFonts w:hint="eastAsia"/>
        </w:rPr>
        <w:t>安全</w:t>
      </w:r>
      <w:r>
        <w:rPr>
          <w:rFonts w:hint="eastAsia"/>
        </w:rPr>
        <w:t>通用</w:t>
      </w:r>
      <w:r w:rsidRPr="00296F1C">
        <w:rPr>
          <w:rFonts w:hint="eastAsia"/>
        </w:rPr>
        <w:t>要求</w:t>
      </w:r>
    </w:p>
    <w:p w:rsidR="00FF2C88" w:rsidRDefault="00FF2C88" w:rsidP="00B065D9">
      <w:pPr>
        <w:pStyle w:val="afffffffffffb"/>
        <w:rPr>
          <w:szCs w:val="21"/>
        </w:rPr>
      </w:pPr>
      <w:r w:rsidRPr="00A4139B">
        <w:rPr>
          <w:rFonts w:hint="eastAsia"/>
          <w:szCs w:val="21"/>
        </w:rPr>
        <w:t>GBT 22576.5-2021 医学实验室 质量和能力的要求 第5部分：临床免疫学检验领域的</w:t>
      </w:r>
      <w:r>
        <w:rPr>
          <w:rFonts w:hint="eastAsia"/>
          <w:szCs w:val="21"/>
        </w:rPr>
        <w:t>要求</w:t>
      </w:r>
    </w:p>
    <w:p w:rsidR="00B065D9" w:rsidRDefault="00B065D9" w:rsidP="00B065D9">
      <w:pPr>
        <w:pStyle w:val="afffffffffffb"/>
      </w:pPr>
      <w:r>
        <w:rPr>
          <w:rFonts w:hint="eastAsia"/>
        </w:rPr>
        <w:t>W</w:t>
      </w:r>
      <w:r>
        <w:t>S/T 494-2017</w:t>
      </w:r>
      <w:r>
        <w:rPr>
          <w:rFonts w:hint="eastAsia"/>
        </w:rPr>
        <w:t xml:space="preserve"> 临床定性免疫检验重要常规项目分析质量要求</w:t>
      </w:r>
    </w:p>
    <w:p w:rsidR="00B065D9" w:rsidRDefault="00B065D9" w:rsidP="00B065D9">
      <w:pPr>
        <w:pStyle w:val="afffffffffffb"/>
      </w:pPr>
      <w:r>
        <w:rPr>
          <w:rFonts w:hint="eastAsia"/>
        </w:rPr>
        <w:t>W</w:t>
      </w:r>
      <w:r>
        <w:t>S/T 505-2017</w:t>
      </w:r>
      <w:r w:rsidR="00C57D82">
        <w:t xml:space="preserve"> </w:t>
      </w:r>
      <w:r>
        <w:rPr>
          <w:rFonts w:hint="eastAsia"/>
        </w:rPr>
        <w:t>定性测定性能评价指南</w:t>
      </w:r>
    </w:p>
    <w:p w:rsidR="00B065D9" w:rsidRDefault="00B065D9" w:rsidP="00B065D9">
      <w:pPr>
        <w:pStyle w:val="afffffffffffb"/>
      </w:pPr>
      <w:r>
        <w:rPr>
          <w:rFonts w:hint="eastAsia"/>
        </w:rPr>
        <w:t>W</w:t>
      </w:r>
      <w:r>
        <w:t>S/T 641-2018</w:t>
      </w:r>
      <w:r w:rsidR="00C57D82">
        <w:t xml:space="preserve"> </w:t>
      </w:r>
      <w:r>
        <w:t>临床检验定量测定室内质量控制</w:t>
      </w:r>
    </w:p>
    <w:p w:rsidR="00B065D9" w:rsidRPr="005E309E" w:rsidRDefault="00B065D9" w:rsidP="00B065D9">
      <w:pPr>
        <w:pStyle w:val="afffffffffffb"/>
      </w:pPr>
      <w:r>
        <w:rPr>
          <w:rFonts w:hint="eastAsia"/>
        </w:rPr>
        <w:t>W</w:t>
      </w:r>
      <w:r>
        <w:t>S/T 644-2018</w:t>
      </w:r>
      <w:r w:rsidR="00C57D82">
        <w:t xml:space="preserve"> </w:t>
      </w:r>
      <w:r>
        <w:rPr>
          <w:rFonts w:hint="eastAsia"/>
        </w:rPr>
        <w:t>临床检验室间质量评价</w:t>
      </w:r>
    </w:p>
    <w:p w:rsidR="00B065D9" w:rsidRPr="00AA6EC9" w:rsidRDefault="00B065D9" w:rsidP="00B065D9">
      <w:pPr>
        <w:pStyle w:val="afffffffffffb"/>
      </w:pPr>
      <w:r w:rsidRPr="00004B5F">
        <w:rPr>
          <w:rFonts w:ascii="仿宋" w:eastAsia="仿宋" w:hAnsi="仿宋"/>
        </w:rPr>
        <w:t>WS/T 661-2020</w:t>
      </w:r>
      <w:r w:rsidR="00C57D82">
        <w:rPr>
          <w:rFonts w:ascii="仿宋" w:eastAsia="仿宋" w:hAnsi="仿宋"/>
        </w:rPr>
        <w:t xml:space="preserve"> </w:t>
      </w:r>
      <w:r>
        <w:t>静脉血液标本采集指南</w:t>
      </w:r>
    </w:p>
    <w:p w:rsidR="00C57D82" w:rsidRDefault="00B065D9" w:rsidP="00B065D9">
      <w:pPr>
        <w:pStyle w:val="afffffffffffb"/>
      </w:pPr>
      <w:r>
        <w:rPr>
          <w:rFonts w:hint="eastAsia"/>
        </w:rPr>
        <w:t>C</w:t>
      </w:r>
      <w:r>
        <w:t>NAS-RL02</w:t>
      </w:r>
      <w:r w:rsidR="00C57D82">
        <w:t xml:space="preserve"> </w:t>
      </w:r>
      <w:r>
        <w:rPr>
          <w:rFonts w:hint="eastAsia"/>
        </w:rPr>
        <w:t>能力验证规则</w:t>
      </w:r>
    </w:p>
    <w:p w:rsidR="00847440" w:rsidRDefault="00847440" w:rsidP="00B065D9">
      <w:pPr>
        <w:pStyle w:val="afffffffffffb"/>
      </w:pPr>
      <w:r w:rsidRPr="00847440">
        <w:rPr>
          <w:rFonts w:hint="eastAsia"/>
        </w:rPr>
        <w:t>CNAS-CL02-A001：2021 医学实验室质量和能力认可准则的应用说明</w:t>
      </w:r>
    </w:p>
    <w:p w:rsidR="00AA6EC9" w:rsidRPr="00AA6EC9" w:rsidRDefault="0001214F" w:rsidP="00B065D9">
      <w:pPr>
        <w:pStyle w:val="afffffffffffb"/>
      </w:pPr>
      <w:r>
        <w:rPr>
          <w:rFonts w:hint="eastAsia"/>
        </w:rPr>
        <w:t>JJG 646-2006 移液器</w:t>
      </w:r>
      <w:r w:rsidR="00847440">
        <w:rPr>
          <w:rFonts w:hint="eastAsia"/>
        </w:rPr>
        <w:t>鉴定规程</w:t>
      </w:r>
    </w:p>
    <w:p w:rsidR="00B265BC" w:rsidRPr="00E030F9" w:rsidRDefault="00FD59EB" w:rsidP="00FD59EB">
      <w:pPr>
        <w:pStyle w:val="affc"/>
        <w:spacing w:before="240" w:after="240"/>
      </w:pPr>
      <w:bookmarkStart w:id="82" w:name="_Toc83746081"/>
      <w:bookmarkStart w:id="83" w:name="_Toc83797378"/>
      <w:bookmarkStart w:id="84" w:name="_Toc83798269"/>
      <w:bookmarkStart w:id="85" w:name="_Toc83884547"/>
      <w:bookmarkStart w:id="86" w:name="_Toc83884673"/>
      <w:bookmarkStart w:id="87" w:name="_Toc83884726"/>
      <w:bookmarkStart w:id="88" w:name="_Toc84244350"/>
      <w:bookmarkStart w:id="89" w:name="_Toc84580278"/>
      <w:bookmarkStart w:id="90" w:name="_Toc85734248"/>
      <w:bookmarkStart w:id="91" w:name="_Toc86588849"/>
      <w:bookmarkStart w:id="92" w:name="_Toc86588953"/>
      <w:bookmarkStart w:id="93" w:name="_Toc86589017"/>
      <w:bookmarkStart w:id="94" w:name="_Toc86653436"/>
      <w:r>
        <w:rPr>
          <w:rFonts w:hint="eastAsia"/>
          <w:szCs w:val="21"/>
        </w:rPr>
        <w:t>术语和定义</w:t>
      </w:r>
      <w:bookmarkEnd w:id="82"/>
      <w:bookmarkEnd w:id="83"/>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sdt>
      <w:sdtPr>
        <w:id w:val="-1909835108"/>
        <w:placeholder>
          <w:docPart w:val="4341180D874945309CBB36FE7231ED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57D82" w:rsidP="00BA263B">
          <w:pPr>
            <w:pStyle w:val="affffb"/>
            <w:ind w:firstLine="420"/>
          </w:pPr>
          <w:r>
            <w:rPr>
              <w:rFonts w:hint="eastAsia"/>
            </w:rPr>
            <w:t>下列术语和定义适用于本文件</w:t>
          </w:r>
        </w:p>
      </w:sdtContent>
    </w:sdt>
    <w:p w:rsidR="007043EC" w:rsidRDefault="007043EC" w:rsidP="00AD0F45">
      <w:pPr>
        <w:pStyle w:val="affd"/>
        <w:spacing w:before="120" w:after="120"/>
      </w:pPr>
      <w:bookmarkStart w:id="96" w:name="_Toc85734250"/>
      <w:bookmarkStart w:id="97" w:name="_Toc86588850"/>
      <w:bookmarkStart w:id="98" w:name="_Toc86588954"/>
      <w:bookmarkStart w:id="99" w:name="_Toc86589018"/>
      <w:bookmarkStart w:id="100" w:name="_Toc86653437"/>
      <w:r>
        <w:rPr>
          <w:rFonts w:hint="eastAsia"/>
        </w:rPr>
        <w:t>前带现象</w:t>
      </w:r>
      <w:bookmarkEnd w:id="96"/>
      <w:bookmarkEnd w:id="97"/>
      <w:bookmarkEnd w:id="98"/>
      <w:bookmarkEnd w:id="99"/>
      <w:bookmarkEnd w:id="100"/>
    </w:p>
    <w:p w:rsidR="007043EC" w:rsidRDefault="001C44F5" w:rsidP="007043EC">
      <w:pPr>
        <w:pStyle w:val="affffb"/>
        <w:ind w:firstLine="436"/>
        <w:rPr>
          <w:spacing w:val="4"/>
        </w:rPr>
      </w:pPr>
      <w:r>
        <w:rPr>
          <w:rFonts w:hint="eastAsia"/>
          <w:spacing w:val="4"/>
        </w:rPr>
        <w:t>前带现象</w:t>
      </w:r>
      <w:r>
        <w:rPr>
          <w:rFonts w:hint="eastAsia"/>
        </w:rPr>
        <w:t>（</w:t>
      </w:r>
      <w:r>
        <w:t>p</w:t>
      </w:r>
      <w:r w:rsidRPr="00C42B17">
        <w:rPr>
          <w:rFonts w:hint="eastAsia"/>
        </w:rPr>
        <w:t xml:space="preserve">rozone </w:t>
      </w:r>
      <w:r>
        <w:t>p</w:t>
      </w:r>
      <w:r w:rsidRPr="00C42B17">
        <w:rPr>
          <w:rFonts w:hint="eastAsia"/>
        </w:rPr>
        <w:t>henomenon</w:t>
      </w:r>
      <w:r>
        <w:rPr>
          <w:rFonts w:hint="eastAsia"/>
        </w:rPr>
        <w:t>）</w:t>
      </w:r>
      <w:r w:rsidR="006E1B3F">
        <w:rPr>
          <w:rFonts w:hint="eastAsia"/>
          <w:spacing w:val="4"/>
        </w:rPr>
        <w:t>一种特殊的抗原-抗体免疫反应现象。当患者的</w:t>
      </w:r>
      <w:r w:rsidR="006E1B3F" w:rsidRPr="006E1B3F">
        <w:rPr>
          <w:rFonts w:hint="eastAsia"/>
          <w:spacing w:val="4"/>
        </w:rPr>
        <w:t>抗体过剩，所形成的免疫复合物反而减少，而不出现凝集的反应现象</w:t>
      </w:r>
      <w:r w:rsidR="006E1B3F">
        <w:rPr>
          <w:rFonts w:hint="eastAsia"/>
          <w:spacing w:val="4"/>
        </w:rPr>
        <w:t>。</w:t>
      </w:r>
    </w:p>
    <w:p w:rsidR="000C2105" w:rsidRDefault="0049687B" w:rsidP="000C2105">
      <w:pPr>
        <w:pStyle w:val="a5"/>
        <w:numPr>
          <w:ilvl w:val="0"/>
          <w:numId w:val="44"/>
        </w:numPr>
      </w:pPr>
      <w:r>
        <w:rPr>
          <w:rFonts w:hint="eastAsia"/>
        </w:rPr>
        <w:t>部分现症患者的梅毒非特异性抗体检测发生前带现象。</w:t>
      </w:r>
      <w:r w:rsidR="00A24986">
        <w:rPr>
          <w:rFonts w:hint="eastAsia"/>
          <w:spacing w:val="4"/>
        </w:rPr>
        <w:t>梅毒患者有特征性的临床表现</w:t>
      </w:r>
      <w:r w:rsidR="00A24986" w:rsidRPr="00151584">
        <w:rPr>
          <w:rFonts w:hint="eastAsia"/>
          <w:spacing w:val="4"/>
        </w:rPr>
        <w:t>。</w:t>
      </w:r>
      <w:r w:rsidR="00A24986">
        <w:rPr>
          <w:rFonts w:hint="eastAsia"/>
          <w:spacing w:val="4"/>
        </w:rPr>
        <w:t>其</w:t>
      </w:r>
      <w:r w:rsidR="00A24986" w:rsidRPr="00151584">
        <w:rPr>
          <w:rFonts w:hint="eastAsia"/>
          <w:spacing w:val="4"/>
        </w:rPr>
        <w:t>血清</w:t>
      </w:r>
      <w:r w:rsidR="00A24986">
        <w:rPr>
          <w:rFonts w:hint="eastAsia"/>
          <w:spacing w:val="4"/>
        </w:rPr>
        <w:t>样品的</w:t>
      </w:r>
      <w:r w:rsidR="00A24986" w:rsidRPr="00151584">
        <w:rPr>
          <w:rFonts w:hint="eastAsia"/>
          <w:spacing w:val="4"/>
        </w:rPr>
        <w:t>定性</w:t>
      </w:r>
      <w:r w:rsidR="00A24986">
        <w:rPr>
          <w:rFonts w:hint="eastAsia"/>
          <w:spacing w:val="4"/>
        </w:rPr>
        <w:t>试验</w:t>
      </w:r>
      <w:r w:rsidR="00A24986" w:rsidRPr="00151584">
        <w:rPr>
          <w:rFonts w:hint="eastAsia"/>
          <w:spacing w:val="4"/>
        </w:rPr>
        <w:t>可显示</w:t>
      </w:r>
      <w:r w:rsidR="00592863">
        <w:rPr>
          <w:rFonts w:hint="eastAsia"/>
          <w:spacing w:val="4"/>
        </w:rPr>
        <w:t>阴性</w:t>
      </w:r>
      <w:r w:rsidR="00264237">
        <w:rPr>
          <w:rFonts w:hint="eastAsia"/>
          <w:spacing w:val="4"/>
        </w:rPr>
        <w:t>反</w:t>
      </w:r>
      <w:r w:rsidR="00A24986" w:rsidRPr="00151584">
        <w:rPr>
          <w:rFonts w:hint="eastAsia"/>
          <w:spacing w:val="4"/>
        </w:rPr>
        <w:t>应性、</w:t>
      </w:r>
      <w:r w:rsidR="00A24986">
        <w:rPr>
          <w:rFonts w:hint="eastAsia"/>
          <w:spacing w:val="4"/>
        </w:rPr>
        <w:t>或</w:t>
      </w:r>
      <w:proofErr w:type="gramStart"/>
      <w:r w:rsidR="00A24986" w:rsidRPr="00151584">
        <w:rPr>
          <w:rFonts w:hint="eastAsia"/>
          <w:spacing w:val="4"/>
        </w:rPr>
        <w:t>弱反应</w:t>
      </w:r>
      <w:proofErr w:type="gramEnd"/>
      <w:r w:rsidR="00A24986" w:rsidRPr="00151584">
        <w:rPr>
          <w:rFonts w:hint="eastAsia"/>
          <w:spacing w:val="4"/>
        </w:rPr>
        <w:t>性</w:t>
      </w:r>
      <w:r w:rsidR="00A24986">
        <w:rPr>
          <w:rFonts w:hint="eastAsia"/>
          <w:spacing w:val="4"/>
        </w:rPr>
        <w:t>，</w:t>
      </w:r>
      <w:r w:rsidR="00A24986" w:rsidRPr="00151584">
        <w:rPr>
          <w:rFonts w:hint="eastAsia"/>
          <w:spacing w:val="4"/>
        </w:rPr>
        <w:t>血清经过</w:t>
      </w:r>
      <w:r w:rsidR="00A24986">
        <w:rPr>
          <w:rFonts w:hint="eastAsia"/>
          <w:spacing w:val="4"/>
        </w:rPr>
        <w:t>梯度系列</w:t>
      </w:r>
      <w:proofErr w:type="gramStart"/>
      <w:r w:rsidR="00A24986">
        <w:rPr>
          <w:rFonts w:hint="eastAsia"/>
          <w:spacing w:val="4"/>
        </w:rPr>
        <w:t>倍</w:t>
      </w:r>
      <w:proofErr w:type="gramEnd"/>
      <w:r w:rsidR="00A24986">
        <w:rPr>
          <w:rFonts w:hint="eastAsia"/>
          <w:spacing w:val="4"/>
        </w:rPr>
        <w:t>比稀释</w:t>
      </w:r>
      <w:r w:rsidR="00A24986" w:rsidRPr="00151584">
        <w:rPr>
          <w:rFonts w:hint="eastAsia"/>
          <w:spacing w:val="4"/>
        </w:rPr>
        <w:t>后，半定量</w:t>
      </w:r>
      <w:r w:rsidR="00A24986">
        <w:rPr>
          <w:rFonts w:hint="eastAsia"/>
          <w:spacing w:val="4"/>
        </w:rPr>
        <w:t>试验</w:t>
      </w:r>
      <w:r w:rsidR="00A24986" w:rsidRPr="00151584">
        <w:rPr>
          <w:rFonts w:hint="eastAsia"/>
          <w:spacing w:val="4"/>
        </w:rPr>
        <w:t>的凝集反应由弱到强、再逐步减弱的现象</w:t>
      </w:r>
      <w:r w:rsidR="00A24986">
        <w:rPr>
          <w:rFonts w:hint="eastAsia"/>
          <w:spacing w:val="4"/>
        </w:rPr>
        <w:t>。</w:t>
      </w:r>
      <w:r w:rsidR="0026398E">
        <w:rPr>
          <w:rFonts w:hint="eastAsia"/>
          <w:spacing w:val="4"/>
        </w:rPr>
        <w:t>可见于</w:t>
      </w:r>
      <w:r>
        <w:rPr>
          <w:rFonts w:hint="eastAsia"/>
        </w:rPr>
        <w:t>二期梅毒、一期梅毒、晚期梅毒</w:t>
      </w:r>
      <w:r w:rsidR="0026398E">
        <w:rPr>
          <w:rFonts w:hint="eastAsia"/>
        </w:rPr>
        <w:t>等</w:t>
      </w:r>
      <w:r>
        <w:rPr>
          <w:rFonts w:hint="eastAsia"/>
        </w:rPr>
        <w:t>。</w:t>
      </w:r>
    </w:p>
    <w:p w:rsidR="0049687B" w:rsidRPr="007043EC" w:rsidRDefault="00A24986" w:rsidP="000C2105">
      <w:pPr>
        <w:pStyle w:val="a5"/>
        <w:numPr>
          <w:ilvl w:val="0"/>
          <w:numId w:val="44"/>
        </w:numPr>
      </w:pPr>
      <w:r>
        <w:rPr>
          <w:rFonts w:hint="eastAsia"/>
        </w:rPr>
        <w:t>梅毒非特异性抗体</w:t>
      </w:r>
      <w:r w:rsidR="0049687B">
        <w:rPr>
          <w:rFonts w:hint="eastAsia"/>
        </w:rPr>
        <w:t>检测报告中应提示该样品</w:t>
      </w:r>
      <w:r>
        <w:rPr>
          <w:rFonts w:hint="eastAsia"/>
        </w:rPr>
        <w:t>检测</w:t>
      </w:r>
      <w:r w:rsidR="0049687B">
        <w:rPr>
          <w:rFonts w:hint="eastAsia"/>
        </w:rPr>
        <w:t>存在前带现象，</w:t>
      </w:r>
      <w:r>
        <w:rPr>
          <w:rFonts w:hint="eastAsia"/>
        </w:rPr>
        <w:t>以</w:t>
      </w:r>
      <w:r w:rsidR="0049687B">
        <w:rPr>
          <w:rFonts w:hint="eastAsia"/>
        </w:rPr>
        <w:t>减少医疗风险。</w:t>
      </w:r>
    </w:p>
    <w:p w:rsidR="00AD0F45" w:rsidRDefault="00AD0F45" w:rsidP="00AD0F45">
      <w:pPr>
        <w:pStyle w:val="affd"/>
        <w:spacing w:before="120" w:after="120"/>
      </w:pPr>
      <w:bookmarkStart w:id="101" w:name="_Toc85734251"/>
      <w:bookmarkStart w:id="102" w:name="_Toc86588851"/>
      <w:bookmarkStart w:id="103" w:name="_Toc86588955"/>
      <w:bookmarkStart w:id="104" w:name="_Toc86589019"/>
      <w:bookmarkStart w:id="105" w:name="_Toc86653438"/>
      <w:r w:rsidRPr="00AD0F45">
        <w:rPr>
          <w:rFonts w:hint="eastAsia"/>
        </w:rPr>
        <w:t>贾-</w:t>
      </w:r>
      <w:proofErr w:type="gramStart"/>
      <w:r w:rsidRPr="00AD0F45">
        <w:rPr>
          <w:rFonts w:hint="eastAsia"/>
        </w:rPr>
        <w:t>赫</w:t>
      </w:r>
      <w:proofErr w:type="gramEnd"/>
      <w:r w:rsidRPr="00AD0F45">
        <w:rPr>
          <w:rFonts w:hint="eastAsia"/>
        </w:rPr>
        <w:t>反应</w:t>
      </w:r>
      <w:bookmarkEnd w:id="101"/>
      <w:bookmarkEnd w:id="102"/>
      <w:bookmarkEnd w:id="103"/>
      <w:bookmarkEnd w:id="104"/>
      <w:bookmarkEnd w:id="105"/>
    </w:p>
    <w:p w:rsidR="00AD0F45" w:rsidRDefault="001C44F5" w:rsidP="00AD0F45">
      <w:pPr>
        <w:pStyle w:val="affffb"/>
        <w:ind w:firstLine="420"/>
      </w:pPr>
      <w:r>
        <w:rPr>
          <w:rFonts w:hint="eastAsia"/>
        </w:rPr>
        <w:t>贾-赫反应（Jarisch-Herxheimer reaction）</w:t>
      </w:r>
      <w:r w:rsidR="00AD0F45" w:rsidRPr="00AD0F45">
        <w:rPr>
          <w:rFonts w:hint="eastAsia"/>
        </w:rPr>
        <w:t>指在第一次抗梅毒治疗后24小时内，其症状反应加重。这是由于抗梅毒药物杀灭了大量梅毒螺旋体，而释放大量异</w:t>
      </w:r>
      <w:r w:rsidR="00C34602">
        <w:rPr>
          <w:rFonts w:hint="eastAsia"/>
        </w:rPr>
        <w:t>种</w:t>
      </w:r>
      <w:r w:rsidR="00AD0F45" w:rsidRPr="00AD0F45">
        <w:rPr>
          <w:rFonts w:hint="eastAsia"/>
        </w:rPr>
        <w:t>蛋白及内毒素，</w:t>
      </w:r>
      <w:r w:rsidR="00820724">
        <w:rPr>
          <w:rFonts w:hint="eastAsia"/>
        </w:rPr>
        <w:t>被</w:t>
      </w:r>
      <w:r w:rsidR="00AD0F45" w:rsidRPr="00AD0F45">
        <w:rPr>
          <w:rFonts w:hint="eastAsia"/>
        </w:rPr>
        <w:t>患者吸收后在病损处</w:t>
      </w:r>
      <w:r w:rsidR="00AD0F45">
        <w:rPr>
          <w:rFonts w:hint="eastAsia"/>
        </w:rPr>
        <w:t>或体内</w:t>
      </w:r>
      <w:r w:rsidR="00AD0F45" w:rsidRPr="00AD0F45">
        <w:rPr>
          <w:rFonts w:hint="eastAsia"/>
        </w:rPr>
        <w:t>发生的剧烈反应。</w:t>
      </w:r>
    </w:p>
    <w:p w:rsidR="00AD0F45" w:rsidRDefault="00AD0F45" w:rsidP="00AD0F45">
      <w:pPr>
        <w:pStyle w:val="a5"/>
        <w:numPr>
          <w:ilvl w:val="0"/>
          <w:numId w:val="43"/>
        </w:numPr>
      </w:pPr>
      <w:r>
        <w:rPr>
          <w:rFonts w:hint="eastAsia"/>
        </w:rPr>
        <w:t>有贾-</w:t>
      </w:r>
      <w:proofErr w:type="gramStart"/>
      <w:r>
        <w:rPr>
          <w:rFonts w:hint="eastAsia"/>
        </w:rPr>
        <w:t>赫</w:t>
      </w:r>
      <w:proofErr w:type="gramEnd"/>
      <w:r>
        <w:rPr>
          <w:rFonts w:hint="eastAsia"/>
        </w:rPr>
        <w:t>反应的患者，</w:t>
      </w:r>
      <w:r w:rsidR="006A1E64">
        <w:rPr>
          <w:rFonts w:hint="eastAsia"/>
        </w:rPr>
        <w:t>首次治疗可能带来医疗</w:t>
      </w:r>
      <w:r>
        <w:rPr>
          <w:rFonts w:hint="eastAsia"/>
        </w:rPr>
        <w:t>风险</w:t>
      </w:r>
      <w:r w:rsidR="006A1E64">
        <w:rPr>
          <w:rFonts w:hint="eastAsia"/>
        </w:rPr>
        <w:t>。</w:t>
      </w:r>
    </w:p>
    <w:p w:rsidR="006A1E64" w:rsidRDefault="006A1E64" w:rsidP="00AD0F45">
      <w:pPr>
        <w:pStyle w:val="a5"/>
        <w:numPr>
          <w:ilvl w:val="0"/>
          <w:numId w:val="43"/>
        </w:numPr>
      </w:pPr>
      <w:r>
        <w:rPr>
          <w:rFonts w:hint="eastAsia"/>
        </w:rPr>
        <w:t>有前带现象的现症梅毒患者</w:t>
      </w:r>
      <w:r w:rsidR="00727392">
        <w:rPr>
          <w:rFonts w:hint="eastAsia"/>
        </w:rPr>
        <w:t>，</w:t>
      </w:r>
      <w:r>
        <w:rPr>
          <w:rFonts w:hint="eastAsia"/>
        </w:rPr>
        <w:t>更容易发生贾-</w:t>
      </w:r>
      <w:proofErr w:type="gramStart"/>
      <w:r>
        <w:rPr>
          <w:rFonts w:hint="eastAsia"/>
        </w:rPr>
        <w:t>赫</w:t>
      </w:r>
      <w:proofErr w:type="gramEnd"/>
      <w:r>
        <w:rPr>
          <w:rFonts w:hint="eastAsia"/>
        </w:rPr>
        <w:t>反应。</w:t>
      </w:r>
    </w:p>
    <w:p w:rsidR="00E92476" w:rsidRDefault="00E92476" w:rsidP="00E92476">
      <w:pPr>
        <w:pStyle w:val="affd"/>
        <w:spacing w:before="120" w:after="120"/>
      </w:pPr>
      <w:bookmarkStart w:id="106" w:name="_Toc385328182"/>
      <w:bookmarkStart w:id="107" w:name="_Toc385328316"/>
      <w:bookmarkStart w:id="108" w:name="_Toc422729871"/>
      <w:bookmarkStart w:id="109" w:name="_Toc422729961"/>
      <w:bookmarkStart w:id="110" w:name="_Toc83797379"/>
      <w:bookmarkStart w:id="111" w:name="_Toc83798270"/>
      <w:bookmarkStart w:id="112" w:name="_Toc83884548"/>
      <w:bookmarkStart w:id="113" w:name="_Toc83884674"/>
      <w:bookmarkStart w:id="114" w:name="_Toc83884727"/>
      <w:bookmarkStart w:id="115" w:name="_Toc84244351"/>
      <w:bookmarkStart w:id="116" w:name="_Toc84580279"/>
      <w:bookmarkStart w:id="117" w:name="_Toc85734249"/>
      <w:bookmarkStart w:id="118" w:name="_Toc86588852"/>
      <w:bookmarkStart w:id="119" w:name="_Toc86588956"/>
      <w:bookmarkStart w:id="120" w:name="_Toc86589020"/>
      <w:bookmarkStart w:id="121" w:name="_Toc86653439"/>
      <w:r w:rsidRPr="0006164A">
        <w:rPr>
          <w:rFonts w:hint="eastAsia"/>
        </w:rPr>
        <w:t>血清固定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92476" w:rsidRDefault="001C44F5" w:rsidP="00E92476">
      <w:pPr>
        <w:pStyle w:val="affffb"/>
        <w:ind w:firstLine="436"/>
        <w:rPr>
          <w:spacing w:val="4"/>
        </w:rPr>
      </w:pPr>
      <w:r>
        <w:rPr>
          <w:rFonts w:hint="eastAsia"/>
          <w:spacing w:val="4"/>
        </w:rPr>
        <w:t>血清固定</w:t>
      </w:r>
      <w:r>
        <w:rPr>
          <w:rFonts w:hint="eastAsia"/>
        </w:rPr>
        <w:t>（</w:t>
      </w:r>
      <w:r w:rsidRPr="0006164A">
        <w:rPr>
          <w:rFonts w:hint="eastAsia"/>
        </w:rPr>
        <w:t>serofast</w:t>
      </w:r>
      <w:r>
        <w:rPr>
          <w:rFonts w:hint="eastAsia"/>
        </w:rPr>
        <w:t>）</w:t>
      </w:r>
      <w:r w:rsidR="00E92476">
        <w:rPr>
          <w:rFonts w:hint="eastAsia"/>
          <w:spacing w:val="4"/>
        </w:rPr>
        <w:t>少数</w:t>
      </w:r>
      <w:r w:rsidR="00E92476" w:rsidRPr="00C42B17">
        <w:rPr>
          <w:rFonts w:hint="eastAsia"/>
          <w:spacing w:val="4"/>
        </w:rPr>
        <w:t>患者经过</w:t>
      </w:r>
      <w:r w:rsidR="00E92476">
        <w:rPr>
          <w:rFonts w:hint="eastAsia"/>
          <w:spacing w:val="4"/>
        </w:rPr>
        <w:t>规范</w:t>
      </w:r>
      <w:r w:rsidR="00E92476" w:rsidRPr="00C42B17">
        <w:rPr>
          <w:rFonts w:hint="eastAsia"/>
          <w:spacing w:val="4"/>
        </w:rPr>
        <w:t>驱梅治疗</w:t>
      </w:r>
      <w:r w:rsidR="00E92476">
        <w:rPr>
          <w:rFonts w:hint="eastAsia"/>
          <w:spacing w:val="4"/>
        </w:rPr>
        <w:t>后</w:t>
      </w:r>
      <w:r w:rsidR="00E92476" w:rsidRPr="00C42B17">
        <w:rPr>
          <w:rFonts w:hint="eastAsia"/>
          <w:spacing w:val="4"/>
        </w:rPr>
        <w:t>，</w:t>
      </w:r>
      <w:r w:rsidR="00E92476">
        <w:rPr>
          <w:rFonts w:hint="eastAsia"/>
          <w:spacing w:val="4"/>
        </w:rPr>
        <w:t>其</w:t>
      </w:r>
      <w:r w:rsidR="00E92476" w:rsidRPr="00C42B17">
        <w:rPr>
          <w:rFonts w:hint="eastAsia"/>
          <w:spacing w:val="4"/>
        </w:rPr>
        <w:t>梅毒非特异性抗体维持在相对恒定的低滴度状态</w:t>
      </w:r>
      <w:r w:rsidR="00E92476">
        <w:rPr>
          <w:rFonts w:hint="eastAsia"/>
          <w:spacing w:val="4"/>
        </w:rPr>
        <w:t>。</w:t>
      </w:r>
    </w:p>
    <w:p w:rsidR="00E92476" w:rsidRDefault="00E92476" w:rsidP="004169E3">
      <w:pPr>
        <w:pStyle w:val="a5"/>
        <w:numPr>
          <w:ilvl w:val="0"/>
          <w:numId w:val="45"/>
        </w:numPr>
      </w:pPr>
      <w:r w:rsidRPr="00C42B17">
        <w:rPr>
          <w:rFonts w:hint="eastAsia"/>
        </w:rPr>
        <w:t>判断血清固定，应具备3个要素</w:t>
      </w:r>
      <w:r>
        <w:rPr>
          <w:rFonts w:hint="eastAsia"/>
        </w:rPr>
        <w:t>：</w:t>
      </w:r>
      <w:r w:rsidRPr="00C42B17">
        <w:rPr>
          <w:rFonts w:hint="eastAsia"/>
        </w:rPr>
        <w:t>流行病学病史和临床表现排除复发、</w:t>
      </w:r>
      <w:r>
        <w:rPr>
          <w:rFonts w:hint="eastAsia"/>
        </w:rPr>
        <w:t>再</w:t>
      </w:r>
      <w:r w:rsidRPr="00C42B17">
        <w:rPr>
          <w:rFonts w:hint="eastAsia"/>
        </w:rPr>
        <w:t>感染</w:t>
      </w:r>
      <w:r>
        <w:rPr>
          <w:rFonts w:hint="eastAsia"/>
        </w:rPr>
        <w:t>；</w:t>
      </w:r>
      <w:r w:rsidRPr="00C42B17">
        <w:rPr>
          <w:rFonts w:hint="eastAsia"/>
        </w:rPr>
        <w:t>连续</w:t>
      </w:r>
      <w:r>
        <w:rPr>
          <w:rFonts w:hint="eastAsia"/>
        </w:rPr>
        <w:t>2</w:t>
      </w:r>
      <w:r w:rsidRPr="00C42B17">
        <w:rPr>
          <w:rFonts w:hint="eastAsia"/>
        </w:rPr>
        <w:t>个随访周期（≥</w:t>
      </w:r>
      <w:r>
        <w:rPr>
          <w:rFonts w:hint="eastAsia"/>
        </w:rPr>
        <w:t>6月</w:t>
      </w:r>
      <w:r w:rsidRPr="00C42B17">
        <w:rPr>
          <w:rFonts w:hint="eastAsia"/>
        </w:rPr>
        <w:t>），</w:t>
      </w:r>
      <w:r w:rsidRPr="00C42B17">
        <w:rPr>
          <w:rFonts w:hint="eastAsia"/>
        </w:rPr>
        <w:lastRenderedPageBreak/>
        <w:t>血清抗体维持在±1滴度范围之内的低滴度水平（一般≤1:8</w:t>
      </w:r>
      <w:r>
        <w:rPr>
          <w:rFonts w:hint="eastAsia"/>
        </w:rPr>
        <w:t>），即</w:t>
      </w:r>
      <w:r w:rsidRPr="00C42B17">
        <w:rPr>
          <w:rFonts w:hint="eastAsia"/>
        </w:rPr>
        <w:t>变化趋势不明</w:t>
      </w:r>
      <w:r>
        <w:rPr>
          <w:rFonts w:hint="eastAsia"/>
        </w:rPr>
        <w:t>；无实验室的技术性和方法学误差。</w:t>
      </w:r>
    </w:p>
    <w:p w:rsidR="00E92476" w:rsidRPr="00AD0F45" w:rsidRDefault="00E92476" w:rsidP="00E92476">
      <w:pPr>
        <w:pStyle w:val="a5"/>
      </w:pPr>
      <w:r>
        <w:rPr>
          <w:rFonts w:hint="eastAsia"/>
          <w:spacing w:val="4"/>
        </w:rPr>
        <w:t>血清固定主要发生在晚期潜伏梅毒患者，发生率达3</w:t>
      </w:r>
      <w:r>
        <w:rPr>
          <w:spacing w:val="4"/>
        </w:rPr>
        <w:t>5.2 %</w:t>
      </w:r>
      <w:r>
        <w:rPr>
          <w:rFonts w:hint="eastAsia"/>
          <w:spacing w:val="4"/>
        </w:rPr>
        <w:t>至4</w:t>
      </w:r>
      <w:r>
        <w:rPr>
          <w:spacing w:val="4"/>
        </w:rPr>
        <w:t>4.4 %</w:t>
      </w:r>
      <w:r>
        <w:rPr>
          <w:rFonts w:hint="eastAsia"/>
          <w:spacing w:val="4"/>
        </w:rPr>
        <w:t>，个别</w:t>
      </w:r>
      <w:r w:rsidRPr="00C42B17">
        <w:rPr>
          <w:rFonts w:hint="eastAsia"/>
          <w:spacing w:val="4"/>
        </w:rPr>
        <w:t>患者</w:t>
      </w:r>
      <w:r>
        <w:rPr>
          <w:rFonts w:hint="eastAsia"/>
          <w:spacing w:val="4"/>
        </w:rPr>
        <w:t>可</w:t>
      </w:r>
      <w:r w:rsidRPr="00C42B17">
        <w:rPr>
          <w:rFonts w:hint="eastAsia"/>
          <w:spacing w:val="4"/>
        </w:rPr>
        <w:t>终生</w:t>
      </w:r>
      <w:r>
        <w:rPr>
          <w:rFonts w:hint="eastAsia"/>
          <w:spacing w:val="4"/>
        </w:rPr>
        <w:t>维持</w:t>
      </w:r>
      <w:r w:rsidRPr="00C42B17">
        <w:rPr>
          <w:rFonts w:hint="eastAsia"/>
          <w:spacing w:val="4"/>
        </w:rPr>
        <w:t>血清固定</w:t>
      </w:r>
      <w:r>
        <w:rPr>
          <w:rFonts w:hint="eastAsia"/>
          <w:spacing w:val="4"/>
        </w:rPr>
        <w:t>现象。</w:t>
      </w:r>
    </w:p>
    <w:p w:rsidR="001D212F" w:rsidRDefault="0050432E" w:rsidP="0050432E">
      <w:pPr>
        <w:pStyle w:val="affc"/>
        <w:spacing w:before="240" w:after="240"/>
      </w:pPr>
      <w:bookmarkStart w:id="122" w:name="_Toc83797380"/>
      <w:bookmarkStart w:id="123" w:name="_Toc83798271"/>
      <w:bookmarkStart w:id="124" w:name="_Toc83884549"/>
      <w:bookmarkStart w:id="125" w:name="_Toc83884675"/>
      <w:bookmarkStart w:id="126" w:name="_Toc83884728"/>
      <w:bookmarkStart w:id="127" w:name="_Toc84244352"/>
      <w:bookmarkStart w:id="128" w:name="_Toc84580280"/>
      <w:bookmarkStart w:id="129" w:name="_Toc85734252"/>
      <w:bookmarkStart w:id="130" w:name="_Toc86588853"/>
      <w:bookmarkStart w:id="131" w:name="_Toc86588957"/>
      <w:bookmarkStart w:id="132" w:name="_Toc86589021"/>
      <w:bookmarkStart w:id="133" w:name="_Toc86653440"/>
      <w:r>
        <w:rPr>
          <w:rFonts w:hint="eastAsia"/>
        </w:rPr>
        <w:t>缩略语</w:t>
      </w:r>
      <w:bookmarkEnd w:id="122"/>
      <w:bookmarkEnd w:id="123"/>
      <w:bookmarkEnd w:id="124"/>
      <w:bookmarkEnd w:id="125"/>
      <w:bookmarkEnd w:id="126"/>
      <w:bookmarkEnd w:id="127"/>
      <w:bookmarkEnd w:id="128"/>
      <w:bookmarkEnd w:id="129"/>
      <w:bookmarkEnd w:id="130"/>
      <w:bookmarkEnd w:id="131"/>
      <w:bookmarkEnd w:id="132"/>
      <w:bookmarkEnd w:id="133"/>
    </w:p>
    <w:p w:rsidR="0001214F" w:rsidRDefault="0050432E" w:rsidP="00502991">
      <w:pPr>
        <w:pStyle w:val="affffb"/>
        <w:ind w:firstLine="420"/>
      </w:pPr>
      <w:r>
        <w:rPr>
          <w:rFonts w:hint="eastAsia"/>
        </w:rPr>
        <w:t>下列缩略语适用于本文件。</w:t>
      </w:r>
    </w:p>
    <w:p w:rsidR="00EB476A" w:rsidRDefault="00EB476A" w:rsidP="00EB476A">
      <w:pPr>
        <w:pStyle w:val="affffb"/>
        <w:ind w:firstLine="420"/>
      </w:pPr>
      <w:r>
        <w:rPr>
          <w:rFonts w:hint="eastAsia"/>
        </w:rPr>
        <w:t>VDRL：</w:t>
      </w:r>
      <w:r>
        <w:rPr>
          <w:rFonts w:hint="eastAsia"/>
        </w:rPr>
        <w:tab/>
      </w:r>
      <w:r w:rsidRPr="00067078">
        <w:rPr>
          <w:rFonts w:hint="eastAsia"/>
        </w:rPr>
        <w:t>性病研究实验室试验</w:t>
      </w:r>
      <w:r>
        <w:rPr>
          <w:rFonts w:hint="eastAsia"/>
        </w:rPr>
        <w:t>（</w:t>
      </w:r>
      <w:r w:rsidRPr="00067078">
        <w:rPr>
          <w:rFonts w:hint="eastAsia"/>
        </w:rPr>
        <w:t xml:space="preserve">venereal </w:t>
      </w:r>
      <w:r>
        <w:rPr>
          <w:rFonts w:hint="eastAsia"/>
        </w:rPr>
        <w:t>disease research laboratory test）</w:t>
      </w:r>
    </w:p>
    <w:p w:rsidR="00EB476A" w:rsidRDefault="00EB476A" w:rsidP="00EB476A">
      <w:pPr>
        <w:pStyle w:val="affffb"/>
        <w:ind w:firstLine="420"/>
      </w:pPr>
      <w:r w:rsidRPr="00067078">
        <w:rPr>
          <w:rFonts w:hint="eastAsia"/>
        </w:rPr>
        <w:t>R</w:t>
      </w:r>
      <w:r>
        <w:rPr>
          <w:rFonts w:hint="eastAsia"/>
        </w:rPr>
        <w:t>PR：</w:t>
      </w:r>
      <w:r>
        <w:rPr>
          <w:rFonts w:hint="eastAsia"/>
        </w:rPr>
        <w:tab/>
      </w:r>
      <w:r w:rsidRPr="00067078">
        <w:rPr>
          <w:rFonts w:hint="eastAsia"/>
        </w:rPr>
        <w:t>快速血浆反应素环状卡片试验</w:t>
      </w:r>
      <w:r>
        <w:rPr>
          <w:rFonts w:hint="eastAsia"/>
        </w:rPr>
        <w:t>（</w:t>
      </w:r>
      <w:r w:rsidRPr="00067078">
        <w:rPr>
          <w:rFonts w:hint="eastAsia"/>
        </w:rPr>
        <w:t>rapid plasma reag</w:t>
      </w:r>
      <w:r>
        <w:rPr>
          <w:rFonts w:hint="eastAsia"/>
        </w:rPr>
        <w:t>i</w:t>
      </w:r>
      <w:r w:rsidRPr="00067078">
        <w:rPr>
          <w:rFonts w:hint="eastAsia"/>
        </w:rPr>
        <w:t>n circle card test</w:t>
      </w:r>
      <w:r>
        <w:rPr>
          <w:rFonts w:hint="eastAsia"/>
        </w:rPr>
        <w:t>）</w:t>
      </w:r>
    </w:p>
    <w:p w:rsidR="00EB476A" w:rsidRDefault="00EB476A" w:rsidP="00EB476A">
      <w:pPr>
        <w:pStyle w:val="affffb"/>
        <w:ind w:firstLine="420"/>
      </w:pPr>
      <w:r w:rsidRPr="00067078">
        <w:rPr>
          <w:rFonts w:hint="eastAsia"/>
        </w:rPr>
        <w:t>TR</w:t>
      </w:r>
      <w:r>
        <w:rPr>
          <w:rFonts w:hint="eastAsia"/>
        </w:rPr>
        <w:t>UST：</w:t>
      </w:r>
      <w:r>
        <w:rPr>
          <w:rFonts w:hint="eastAsia"/>
        </w:rPr>
        <w:tab/>
      </w:r>
      <w:r w:rsidRPr="00067078">
        <w:rPr>
          <w:rFonts w:hint="eastAsia"/>
        </w:rPr>
        <w:t>甲苯胺红不加热血清试验</w:t>
      </w:r>
      <w:r>
        <w:rPr>
          <w:rFonts w:hint="eastAsia"/>
        </w:rPr>
        <w:t>（</w:t>
      </w:r>
      <w:r w:rsidRPr="00067078">
        <w:rPr>
          <w:rFonts w:hint="eastAsia"/>
        </w:rPr>
        <w:t>toluidine red unheated serum test</w:t>
      </w:r>
      <w:r>
        <w:rPr>
          <w:rFonts w:hint="eastAsia"/>
        </w:rPr>
        <w:t>）</w:t>
      </w:r>
    </w:p>
    <w:p w:rsidR="00EB476A" w:rsidRDefault="00EB476A" w:rsidP="00EB476A">
      <w:pPr>
        <w:pStyle w:val="affffb"/>
        <w:ind w:firstLine="420"/>
      </w:pPr>
      <w:r w:rsidRPr="00067078">
        <w:rPr>
          <w:rFonts w:hint="eastAsia"/>
        </w:rPr>
        <w:t>CSF</w:t>
      </w:r>
      <w:r>
        <w:rPr>
          <w:rFonts w:hint="eastAsia"/>
        </w:rPr>
        <w:t>：</w:t>
      </w:r>
      <w:r>
        <w:rPr>
          <w:rFonts w:hint="eastAsia"/>
        </w:rPr>
        <w:tab/>
      </w:r>
      <w:r w:rsidRPr="00067078">
        <w:rPr>
          <w:rFonts w:hint="eastAsia"/>
        </w:rPr>
        <w:t>脑</w:t>
      </w:r>
      <w:r>
        <w:rPr>
          <w:rFonts w:hint="eastAsia"/>
        </w:rPr>
        <w:t>脊液（</w:t>
      </w:r>
      <w:r w:rsidRPr="00067078">
        <w:rPr>
          <w:rFonts w:hint="eastAsia"/>
        </w:rPr>
        <w:t>cerebrospinal fluid</w:t>
      </w:r>
      <w:r>
        <w:rPr>
          <w:rFonts w:hint="eastAsia"/>
        </w:rPr>
        <w:t>）</w:t>
      </w:r>
    </w:p>
    <w:p w:rsidR="0050432E" w:rsidRDefault="0050432E" w:rsidP="00502991">
      <w:pPr>
        <w:pStyle w:val="affffb"/>
        <w:ind w:firstLine="420"/>
      </w:pPr>
      <w:r w:rsidRPr="00DF5B2A">
        <w:rPr>
          <w:rFonts w:hAnsi="宋体" w:hint="eastAsia"/>
        </w:rPr>
        <w:t>r</w:t>
      </w:r>
      <w:r>
        <w:rPr>
          <w:rFonts w:hAnsi="宋体" w:hint="eastAsia"/>
        </w:rPr>
        <w:t>/min</w:t>
      </w:r>
      <w:r>
        <w:rPr>
          <w:rFonts w:hint="eastAsia"/>
        </w:rPr>
        <w:t>：</w:t>
      </w:r>
      <w:r>
        <w:rPr>
          <w:rFonts w:hint="eastAsia"/>
        </w:rPr>
        <w:tab/>
      </w:r>
      <w:r w:rsidRPr="006618CF">
        <w:rPr>
          <w:rFonts w:hint="eastAsia"/>
        </w:rPr>
        <w:t>每分钟转速</w:t>
      </w:r>
      <w:r>
        <w:rPr>
          <w:rFonts w:hint="eastAsia"/>
        </w:rPr>
        <w:t>（revolution</w:t>
      </w:r>
      <w:r w:rsidR="00A24986">
        <w:t>s</w:t>
      </w:r>
      <w:r>
        <w:rPr>
          <w:rFonts w:hint="eastAsia"/>
        </w:rPr>
        <w:t xml:space="preserve"> per minute）</w:t>
      </w:r>
    </w:p>
    <w:p w:rsidR="00976A64" w:rsidRDefault="00976A64" w:rsidP="00502991">
      <w:pPr>
        <w:pStyle w:val="affffb"/>
        <w:ind w:firstLine="420"/>
      </w:pPr>
      <w:r>
        <w:rPr>
          <w:rFonts w:hint="eastAsia"/>
        </w:rPr>
        <w:t>s</w:t>
      </w:r>
      <w:r>
        <w:t>/min</w:t>
      </w:r>
      <w:r>
        <w:tab/>
      </w:r>
      <w:r>
        <w:rPr>
          <w:rFonts w:hint="eastAsia"/>
        </w:rPr>
        <w:t>每分钟秒（sec</w:t>
      </w:r>
      <w:r>
        <w:t>ond</w:t>
      </w:r>
      <w:r w:rsidR="00A24986">
        <w:t>s</w:t>
      </w:r>
      <w:r>
        <w:rPr>
          <w:rFonts w:hint="eastAsia"/>
        </w:rPr>
        <w:t xml:space="preserve"> per minute）</w:t>
      </w:r>
    </w:p>
    <w:p w:rsidR="0050432E" w:rsidRDefault="0050432E" w:rsidP="0050432E">
      <w:pPr>
        <w:pStyle w:val="affc"/>
        <w:spacing w:before="240" w:after="240"/>
      </w:pPr>
      <w:bookmarkStart w:id="134" w:name="_Toc83797381"/>
      <w:bookmarkStart w:id="135" w:name="_Toc83798272"/>
      <w:bookmarkStart w:id="136" w:name="_Toc83884550"/>
      <w:bookmarkStart w:id="137" w:name="_Toc83884676"/>
      <w:bookmarkStart w:id="138" w:name="_Toc83884729"/>
      <w:bookmarkStart w:id="139" w:name="_Toc84244353"/>
      <w:bookmarkStart w:id="140" w:name="_Toc84580281"/>
      <w:bookmarkStart w:id="141" w:name="_Toc85734253"/>
      <w:bookmarkStart w:id="142" w:name="_Toc86588854"/>
      <w:bookmarkStart w:id="143" w:name="_Toc86588958"/>
      <w:bookmarkStart w:id="144" w:name="_Toc86589022"/>
      <w:bookmarkStart w:id="145" w:name="_Toc86653441"/>
      <w:r>
        <w:rPr>
          <w:rFonts w:hint="eastAsia"/>
        </w:rPr>
        <w:t>检测原理</w:t>
      </w:r>
      <w:bookmarkEnd w:id="134"/>
      <w:bookmarkEnd w:id="135"/>
      <w:bookmarkEnd w:id="136"/>
      <w:bookmarkEnd w:id="137"/>
      <w:bookmarkEnd w:id="138"/>
      <w:bookmarkEnd w:id="139"/>
      <w:bookmarkEnd w:id="140"/>
      <w:bookmarkEnd w:id="141"/>
      <w:bookmarkEnd w:id="142"/>
      <w:bookmarkEnd w:id="143"/>
      <w:bookmarkEnd w:id="144"/>
      <w:bookmarkEnd w:id="145"/>
    </w:p>
    <w:p w:rsidR="0050432E" w:rsidRDefault="0050432E" w:rsidP="0050432E">
      <w:pPr>
        <w:pStyle w:val="affd"/>
        <w:spacing w:before="120" w:after="120"/>
      </w:pPr>
      <w:bookmarkStart w:id="146" w:name="_Toc83797382"/>
      <w:bookmarkStart w:id="147" w:name="_Toc83798273"/>
      <w:bookmarkStart w:id="148" w:name="_Toc83884551"/>
      <w:bookmarkStart w:id="149" w:name="_Toc83884677"/>
      <w:bookmarkStart w:id="150" w:name="_Toc83884730"/>
      <w:bookmarkStart w:id="151" w:name="_Toc84244354"/>
      <w:bookmarkStart w:id="152" w:name="_Toc84580282"/>
      <w:bookmarkStart w:id="153" w:name="_Toc85734254"/>
      <w:bookmarkStart w:id="154" w:name="_Toc86588855"/>
      <w:bookmarkStart w:id="155" w:name="_Toc86588959"/>
      <w:bookmarkStart w:id="156" w:name="_Toc86589023"/>
      <w:bookmarkStart w:id="157" w:name="_Toc86653442"/>
      <w:r>
        <w:rPr>
          <w:rFonts w:hint="eastAsia"/>
        </w:rPr>
        <w:t>原理</w:t>
      </w:r>
      <w:bookmarkEnd w:id="146"/>
      <w:bookmarkEnd w:id="147"/>
      <w:bookmarkEnd w:id="148"/>
      <w:bookmarkEnd w:id="149"/>
      <w:bookmarkEnd w:id="150"/>
      <w:bookmarkEnd w:id="151"/>
      <w:bookmarkEnd w:id="152"/>
      <w:bookmarkEnd w:id="153"/>
      <w:bookmarkEnd w:id="154"/>
      <w:bookmarkEnd w:id="155"/>
      <w:bookmarkEnd w:id="156"/>
      <w:bookmarkEnd w:id="157"/>
    </w:p>
    <w:p w:rsidR="0050432E" w:rsidRDefault="0050432E" w:rsidP="00502991">
      <w:pPr>
        <w:pStyle w:val="affffb"/>
        <w:ind w:firstLine="420"/>
      </w:pPr>
      <w:r>
        <w:rPr>
          <w:rFonts w:hAnsi="宋体" w:hint="eastAsia"/>
        </w:rPr>
        <w:t>感染梅毒螺旋体后，被损害的宿</w:t>
      </w:r>
      <w:r w:rsidRPr="00E22904">
        <w:rPr>
          <w:rFonts w:hAnsi="宋体" w:hint="eastAsia"/>
        </w:rPr>
        <w:t>主细胞及梅毒螺旋体本身释放</w:t>
      </w:r>
      <w:r>
        <w:rPr>
          <w:rFonts w:hAnsi="宋体" w:hint="eastAsia"/>
        </w:rPr>
        <w:t>的类脂物质</w:t>
      </w:r>
      <w:r w:rsidRPr="00E22904">
        <w:rPr>
          <w:rFonts w:hAnsi="宋体" w:hint="eastAsia"/>
        </w:rPr>
        <w:t>，引起宿主产生IgM和IgG抗类脂质抗体</w:t>
      </w:r>
      <w:r w:rsidR="00C57D82">
        <w:rPr>
          <w:rFonts w:hAnsi="宋体" w:hint="eastAsia"/>
        </w:rPr>
        <w:t>。</w:t>
      </w:r>
      <w:r w:rsidRPr="00E22904">
        <w:rPr>
          <w:rFonts w:hAnsi="宋体" w:hint="eastAsia"/>
        </w:rPr>
        <w:t>这</w:t>
      </w:r>
      <w:r w:rsidR="00C57D82">
        <w:rPr>
          <w:rFonts w:hAnsi="宋体" w:hint="eastAsia"/>
        </w:rPr>
        <w:t>类</w:t>
      </w:r>
      <w:r w:rsidRPr="00E22904">
        <w:rPr>
          <w:rFonts w:hAnsi="宋体" w:hint="eastAsia"/>
        </w:rPr>
        <w:t>抗体在体外与含心磷脂、卵磷脂和胆固醇的</w:t>
      </w:r>
      <w:r>
        <w:rPr>
          <w:rFonts w:hAnsi="宋体" w:hint="eastAsia"/>
        </w:rPr>
        <w:t>抗原溶液发生</w:t>
      </w:r>
      <w:r w:rsidR="00A24986">
        <w:rPr>
          <w:rFonts w:hAnsi="宋体" w:hint="eastAsia"/>
        </w:rPr>
        <w:t>反应</w:t>
      </w:r>
      <w:r>
        <w:rPr>
          <w:rFonts w:hAnsi="宋体" w:hint="eastAsia"/>
        </w:rPr>
        <w:t>，产生</w:t>
      </w:r>
      <w:r w:rsidRPr="00E22904">
        <w:rPr>
          <w:rFonts w:hAnsi="宋体" w:hint="eastAsia"/>
        </w:rPr>
        <w:t>絮状凝集现象，</w:t>
      </w:r>
      <w:r w:rsidR="00A24986" w:rsidRPr="00E22904">
        <w:rPr>
          <w:rFonts w:hAnsi="宋体" w:hint="eastAsia"/>
        </w:rPr>
        <w:t>凝集</w:t>
      </w:r>
      <w:r w:rsidRPr="00E22904">
        <w:rPr>
          <w:rFonts w:hAnsi="宋体" w:hint="eastAsia"/>
        </w:rPr>
        <w:t>的</w:t>
      </w:r>
      <w:r w:rsidR="00A24986">
        <w:rPr>
          <w:rFonts w:hAnsi="宋体" w:hint="eastAsia"/>
        </w:rPr>
        <w:t>强弱程度</w:t>
      </w:r>
      <w:r w:rsidRPr="00E22904">
        <w:rPr>
          <w:rFonts w:hAnsi="宋体" w:hint="eastAsia"/>
        </w:rPr>
        <w:t>与</w:t>
      </w:r>
      <w:r>
        <w:rPr>
          <w:rFonts w:hAnsi="宋体" w:hint="eastAsia"/>
        </w:rPr>
        <w:t>抗体浓度成正相关，在一定程度上反映了</w:t>
      </w:r>
      <w:r w:rsidR="00DC407F">
        <w:rPr>
          <w:rFonts w:hint="eastAsia"/>
        </w:rPr>
        <w:t>梅毒螺旋体</w:t>
      </w:r>
      <w:r>
        <w:rPr>
          <w:rFonts w:hAnsi="宋体" w:hint="eastAsia"/>
        </w:rPr>
        <w:t>感染</w:t>
      </w:r>
      <w:r w:rsidR="00DC407F">
        <w:rPr>
          <w:rFonts w:hAnsi="宋体" w:hint="eastAsia"/>
        </w:rPr>
        <w:t>宿主</w:t>
      </w:r>
      <w:r>
        <w:rPr>
          <w:rFonts w:hAnsi="宋体" w:hint="eastAsia"/>
        </w:rPr>
        <w:t>的活动状态。</w:t>
      </w:r>
    </w:p>
    <w:p w:rsidR="0050432E" w:rsidRDefault="0050432E" w:rsidP="0050432E">
      <w:pPr>
        <w:pStyle w:val="affd"/>
        <w:spacing w:before="120" w:after="120"/>
      </w:pPr>
      <w:bookmarkStart w:id="158" w:name="_Toc83797383"/>
      <w:bookmarkStart w:id="159" w:name="_Toc83798274"/>
      <w:bookmarkStart w:id="160" w:name="_Toc83884552"/>
      <w:bookmarkStart w:id="161" w:name="_Toc83884678"/>
      <w:bookmarkStart w:id="162" w:name="_Toc83884731"/>
      <w:bookmarkStart w:id="163" w:name="_Toc84244355"/>
      <w:bookmarkStart w:id="164" w:name="_Toc84580283"/>
      <w:bookmarkStart w:id="165" w:name="_Toc85734255"/>
      <w:bookmarkStart w:id="166" w:name="_Toc86588856"/>
      <w:bookmarkStart w:id="167" w:name="_Toc86588960"/>
      <w:bookmarkStart w:id="168" w:name="_Toc86589024"/>
      <w:bookmarkStart w:id="169" w:name="_Toc86653443"/>
      <w:r>
        <w:rPr>
          <w:rFonts w:hint="eastAsia"/>
        </w:rPr>
        <w:t>方法</w:t>
      </w:r>
      <w:bookmarkEnd w:id="158"/>
      <w:bookmarkEnd w:id="159"/>
      <w:bookmarkEnd w:id="160"/>
      <w:bookmarkEnd w:id="161"/>
      <w:bookmarkEnd w:id="162"/>
      <w:bookmarkEnd w:id="163"/>
      <w:bookmarkEnd w:id="164"/>
      <w:bookmarkEnd w:id="165"/>
      <w:bookmarkEnd w:id="166"/>
      <w:bookmarkEnd w:id="167"/>
      <w:bookmarkEnd w:id="168"/>
      <w:bookmarkEnd w:id="169"/>
    </w:p>
    <w:p w:rsidR="0050432E" w:rsidRDefault="0050432E" w:rsidP="0050432E">
      <w:pPr>
        <w:pStyle w:val="affe"/>
        <w:spacing w:before="120" w:after="120"/>
      </w:pPr>
      <w:r>
        <w:rPr>
          <w:rFonts w:hint="eastAsia"/>
        </w:rPr>
        <w:t>V</w:t>
      </w:r>
      <w:r>
        <w:t>DRL</w:t>
      </w:r>
    </w:p>
    <w:p w:rsidR="0050432E" w:rsidRPr="0050432E" w:rsidRDefault="0050432E" w:rsidP="0050432E">
      <w:pPr>
        <w:pStyle w:val="affffb"/>
        <w:ind w:firstLine="420"/>
        <w:rPr>
          <w:rFonts w:hAnsi="宋体"/>
        </w:rPr>
      </w:pPr>
      <w:r w:rsidRPr="00FD0797">
        <w:rPr>
          <w:rFonts w:hAnsi="宋体" w:hint="eastAsia"/>
        </w:rPr>
        <w:t>商品化试剂盒包含</w:t>
      </w:r>
      <w:r>
        <w:rPr>
          <w:rFonts w:hAnsi="宋体" w:hint="eastAsia"/>
        </w:rPr>
        <w:t>VDRL</w:t>
      </w:r>
      <w:r w:rsidRPr="00FD0797">
        <w:rPr>
          <w:rFonts w:hAnsi="宋体" w:hint="eastAsia"/>
        </w:rPr>
        <w:t>抗原、</w:t>
      </w:r>
      <w:r>
        <w:rPr>
          <w:rFonts w:hAnsi="宋体" w:hint="eastAsia"/>
        </w:rPr>
        <w:t>VDRL</w:t>
      </w:r>
      <w:r w:rsidRPr="00FD0797">
        <w:rPr>
          <w:rFonts w:hAnsi="宋体" w:hint="eastAsia"/>
        </w:rPr>
        <w:t>缓冲液和说明书</w:t>
      </w:r>
      <w:r>
        <w:rPr>
          <w:rFonts w:hAnsi="宋体" w:hint="eastAsia"/>
        </w:rPr>
        <w:t>。</w:t>
      </w:r>
    </w:p>
    <w:p w:rsidR="0050432E" w:rsidRDefault="0050432E" w:rsidP="00502991">
      <w:pPr>
        <w:pStyle w:val="affffb"/>
        <w:ind w:firstLine="420"/>
        <w:rPr>
          <w:rFonts w:hAnsi="宋体"/>
        </w:rPr>
      </w:pPr>
      <w:r w:rsidRPr="00C531C8">
        <w:rPr>
          <w:rFonts w:hAnsi="宋体" w:hint="eastAsia"/>
        </w:rPr>
        <w:t>VDRL抗原是</w:t>
      </w:r>
      <w:r>
        <w:rPr>
          <w:rFonts w:hAnsi="宋体" w:hint="eastAsia"/>
        </w:rPr>
        <w:t>含有</w:t>
      </w:r>
      <w:r w:rsidRPr="00CC7973">
        <w:rPr>
          <w:rFonts w:hAnsi="宋体" w:hint="eastAsia"/>
        </w:rPr>
        <w:t>心磷脂、</w:t>
      </w:r>
      <w:r w:rsidRPr="00067078">
        <w:rPr>
          <w:rFonts w:hAnsi="宋体" w:hint="eastAsia"/>
        </w:rPr>
        <w:t>卵磷脂</w:t>
      </w:r>
      <w:r>
        <w:rPr>
          <w:rFonts w:hAnsi="宋体" w:hint="eastAsia"/>
        </w:rPr>
        <w:t>和</w:t>
      </w:r>
      <w:r w:rsidRPr="00CC7973">
        <w:rPr>
          <w:rFonts w:hAnsi="宋体" w:hint="eastAsia"/>
        </w:rPr>
        <w:t>胆固醇</w:t>
      </w:r>
      <w:r>
        <w:rPr>
          <w:rFonts w:hAnsi="宋体" w:hint="eastAsia"/>
        </w:rPr>
        <w:t>的无水乙醇溶液。</w:t>
      </w:r>
      <w:r w:rsidRPr="00067078">
        <w:rPr>
          <w:rFonts w:hAnsi="宋体" w:hint="eastAsia"/>
        </w:rPr>
        <w:t>VDRL缓冲液含氯化钠、</w:t>
      </w:r>
      <w:r w:rsidRPr="00F976AE">
        <w:rPr>
          <w:rFonts w:hAnsi="宋体" w:hint="eastAsia"/>
        </w:rPr>
        <w:t>40％甲醛</w:t>
      </w:r>
      <w:r w:rsidR="00CC1567" w:rsidRPr="00F976AE">
        <w:rPr>
          <w:rFonts w:hAnsi="宋体" w:hint="eastAsia"/>
        </w:rPr>
        <w:t>水</w:t>
      </w:r>
      <w:r w:rsidRPr="00067078">
        <w:rPr>
          <w:rFonts w:hAnsi="宋体" w:hint="eastAsia"/>
        </w:rPr>
        <w:t>溶液</w:t>
      </w:r>
      <w:r w:rsidR="00542124" w:rsidRPr="00067078">
        <w:rPr>
          <w:rFonts w:hAnsi="宋体" w:hint="eastAsia"/>
        </w:rPr>
        <w:t>（中性）</w:t>
      </w:r>
      <w:r w:rsidRPr="00067078">
        <w:rPr>
          <w:rFonts w:hAnsi="宋体" w:hint="eastAsia"/>
        </w:rPr>
        <w:t>、</w:t>
      </w:r>
      <w:r w:rsidRPr="006618CF">
        <w:rPr>
          <w:rFonts w:hAnsi="宋体" w:hint="eastAsia"/>
        </w:rPr>
        <w:t>磷酸氢二钠</w:t>
      </w:r>
      <w:r>
        <w:rPr>
          <w:rFonts w:hAnsi="宋体" w:hint="eastAsia"/>
        </w:rPr>
        <w:t>（无水）和</w:t>
      </w:r>
      <w:r w:rsidRPr="006618CF">
        <w:rPr>
          <w:rFonts w:hAnsi="宋体" w:hint="eastAsia"/>
        </w:rPr>
        <w:t>磷酸二氢</w:t>
      </w:r>
      <w:r>
        <w:rPr>
          <w:rFonts w:hAnsi="宋体" w:hint="eastAsia"/>
        </w:rPr>
        <w:t xml:space="preserve">钾的磷酸盐溶液，pH </w:t>
      </w:r>
      <w:r w:rsidRPr="00C531C8">
        <w:rPr>
          <w:rFonts w:hAnsi="宋体" w:hint="eastAsia"/>
        </w:rPr>
        <w:t>6.0±0.1。</w:t>
      </w:r>
      <w:r>
        <w:rPr>
          <w:rFonts w:hAnsi="宋体" w:hint="eastAsia"/>
        </w:rPr>
        <w:t>用缓冲液</w:t>
      </w:r>
      <w:r w:rsidR="00DC407F">
        <w:rPr>
          <w:rFonts w:hAnsi="宋体" w:hint="eastAsia"/>
        </w:rPr>
        <w:t>配制</w:t>
      </w:r>
      <w:r>
        <w:rPr>
          <w:rFonts w:hAnsi="宋体" w:hint="eastAsia"/>
        </w:rPr>
        <w:t>的</w:t>
      </w:r>
      <w:r w:rsidRPr="00C531C8">
        <w:rPr>
          <w:rFonts w:hAnsi="宋体" w:hint="eastAsia"/>
        </w:rPr>
        <w:t>VDRL抗原</w:t>
      </w:r>
      <w:r>
        <w:rPr>
          <w:rFonts w:hAnsi="宋体" w:hint="eastAsia"/>
        </w:rPr>
        <w:t>工作液</w:t>
      </w:r>
      <w:r w:rsidRPr="00C531C8">
        <w:rPr>
          <w:rFonts w:hAnsi="宋体" w:hint="eastAsia"/>
        </w:rPr>
        <w:t>与样品中的抗体发生反应</w:t>
      </w:r>
      <w:r>
        <w:rPr>
          <w:rFonts w:hAnsi="宋体" w:hint="eastAsia"/>
        </w:rPr>
        <w:t>，在显微镜下</w:t>
      </w:r>
      <w:r w:rsidR="00FB6067">
        <w:rPr>
          <w:rFonts w:hAnsi="宋体" w:hint="eastAsia"/>
        </w:rPr>
        <w:t>可</w:t>
      </w:r>
      <w:r>
        <w:rPr>
          <w:rFonts w:hAnsi="宋体" w:hint="eastAsia"/>
        </w:rPr>
        <w:t>观察到絮状</w:t>
      </w:r>
      <w:r w:rsidRPr="00C531C8">
        <w:rPr>
          <w:rFonts w:hAnsi="宋体" w:hint="eastAsia"/>
        </w:rPr>
        <w:t>凝集</w:t>
      </w:r>
      <w:r>
        <w:rPr>
          <w:rFonts w:hAnsi="宋体" w:hint="eastAsia"/>
        </w:rPr>
        <w:t>。</w:t>
      </w:r>
    </w:p>
    <w:p w:rsidR="0050432E" w:rsidRDefault="0050432E" w:rsidP="0050432E">
      <w:pPr>
        <w:pStyle w:val="affe"/>
        <w:spacing w:before="120" w:after="120"/>
      </w:pPr>
      <w:r>
        <w:rPr>
          <w:rFonts w:hint="eastAsia"/>
        </w:rPr>
        <w:t>R</w:t>
      </w:r>
      <w:r>
        <w:t>PR</w:t>
      </w:r>
    </w:p>
    <w:p w:rsidR="0050432E" w:rsidRDefault="0050432E" w:rsidP="00502991">
      <w:pPr>
        <w:pStyle w:val="affffb"/>
        <w:ind w:firstLine="420"/>
      </w:pPr>
      <w:r w:rsidRPr="00043302">
        <w:rPr>
          <w:rFonts w:hAnsi="宋体" w:hint="eastAsia"/>
        </w:rPr>
        <w:t>商品化试剂盒包含抗原、阴</w:t>
      </w:r>
      <w:r w:rsidR="00540D26" w:rsidRPr="00043302">
        <w:rPr>
          <w:rFonts w:hAnsi="宋体" w:hint="eastAsia"/>
        </w:rPr>
        <w:t>性对照</w:t>
      </w:r>
      <w:r w:rsidR="00540D26">
        <w:rPr>
          <w:rFonts w:hAnsi="宋体" w:hint="eastAsia"/>
        </w:rPr>
        <w:t>品、</w:t>
      </w:r>
      <w:r w:rsidRPr="00043302">
        <w:rPr>
          <w:rFonts w:hAnsi="宋体" w:hint="eastAsia"/>
        </w:rPr>
        <w:t>阳性对照</w:t>
      </w:r>
      <w:r w:rsidR="00DC407F">
        <w:rPr>
          <w:rFonts w:hAnsi="宋体" w:hint="eastAsia"/>
        </w:rPr>
        <w:t>品</w:t>
      </w:r>
      <w:r w:rsidRPr="00043302">
        <w:rPr>
          <w:rFonts w:hAnsi="宋体" w:hint="eastAsia"/>
        </w:rPr>
        <w:t>、</w:t>
      </w:r>
      <w:r w:rsidR="00FB6067">
        <w:rPr>
          <w:rFonts w:hAnsi="宋体" w:hint="eastAsia"/>
        </w:rPr>
        <w:t>抗原</w:t>
      </w:r>
      <w:r w:rsidR="00540D26">
        <w:rPr>
          <w:rFonts w:hAnsi="宋体" w:hint="eastAsia"/>
        </w:rPr>
        <w:t>专用滴针</w:t>
      </w:r>
      <w:r w:rsidRPr="00043302">
        <w:rPr>
          <w:rFonts w:hAnsi="宋体" w:hint="eastAsia"/>
        </w:rPr>
        <w:t>、反应板和说明书</w:t>
      </w:r>
      <w:r>
        <w:rPr>
          <w:rFonts w:hAnsi="宋体" w:hint="eastAsia"/>
        </w:rPr>
        <w:t>。</w:t>
      </w:r>
    </w:p>
    <w:p w:rsidR="0050432E" w:rsidRDefault="00C57D82" w:rsidP="00502991">
      <w:pPr>
        <w:pStyle w:val="affffb"/>
        <w:ind w:firstLine="420"/>
      </w:pPr>
      <w:r>
        <w:rPr>
          <w:rFonts w:hAnsi="宋体" w:hint="eastAsia"/>
        </w:rPr>
        <w:t>R</w:t>
      </w:r>
      <w:r>
        <w:rPr>
          <w:rFonts w:hAnsi="宋体"/>
        </w:rPr>
        <w:t>PR</w:t>
      </w:r>
      <w:r w:rsidR="0050432E" w:rsidRPr="00C531C8">
        <w:rPr>
          <w:rFonts w:hAnsi="宋体" w:hint="eastAsia"/>
        </w:rPr>
        <w:t>是一种改良的VDRL试验，将VDRL抗原结合到作为示踪物</w:t>
      </w:r>
      <w:r w:rsidR="0050432E">
        <w:rPr>
          <w:rFonts w:hAnsi="宋体" w:hint="eastAsia"/>
        </w:rPr>
        <w:t>质的炭颗粒上，当抗原与样品中的抗体发生</w:t>
      </w:r>
      <w:r w:rsidR="0050432E" w:rsidRPr="00C531C8">
        <w:rPr>
          <w:rFonts w:hAnsi="宋体" w:hint="eastAsia"/>
        </w:rPr>
        <w:t>反应，肉眼可观察</w:t>
      </w:r>
      <w:r w:rsidR="0050432E">
        <w:rPr>
          <w:rFonts w:hAnsi="宋体" w:hint="eastAsia"/>
        </w:rPr>
        <w:t>到黑色的凝集颗粒</w:t>
      </w:r>
      <w:r w:rsidR="0050432E" w:rsidRPr="00C531C8">
        <w:rPr>
          <w:rFonts w:hAnsi="宋体" w:hint="eastAsia"/>
        </w:rPr>
        <w:t>。RPR</w:t>
      </w:r>
      <w:r w:rsidR="0050432E">
        <w:rPr>
          <w:rFonts w:hAnsi="宋体" w:hint="eastAsia"/>
        </w:rPr>
        <w:t>抗原溶液中添加氯化胆碱起到化学灭活</w:t>
      </w:r>
      <w:r w:rsidR="0050432E" w:rsidRPr="00C531C8">
        <w:rPr>
          <w:rFonts w:hAnsi="宋体" w:hint="eastAsia"/>
        </w:rPr>
        <w:t>效果，添加EDTA</w:t>
      </w:r>
      <w:r w:rsidR="0050432E">
        <w:rPr>
          <w:rFonts w:hAnsi="宋体" w:hint="eastAsia"/>
        </w:rPr>
        <w:t>起到</w:t>
      </w:r>
      <w:r w:rsidR="0050432E" w:rsidRPr="00C531C8">
        <w:rPr>
          <w:rFonts w:hAnsi="宋体" w:hint="eastAsia"/>
        </w:rPr>
        <w:t>稳定试剂性能的作用</w:t>
      </w:r>
      <w:r w:rsidR="0050432E">
        <w:rPr>
          <w:rFonts w:hAnsi="宋体" w:hint="eastAsia"/>
        </w:rPr>
        <w:t>。</w:t>
      </w:r>
    </w:p>
    <w:p w:rsidR="0050432E" w:rsidRDefault="0050432E" w:rsidP="0050432E">
      <w:pPr>
        <w:pStyle w:val="affe"/>
        <w:spacing w:before="120" w:after="120"/>
      </w:pPr>
      <w:r>
        <w:rPr>
          <w:rFonts w:hint="eastAsia"/>
        </w:rPr>
        <w:t>T</w:t>
      </w:r>
      <w:r>
        <w:t>RUST</w:t>
      </w:r>
    </w:p>
    <w:p w:rsidR="0050432E" w:rsidRDefault="0050432E" w:rsidP="00502991">
      <w:pPr>
        <w:pStyle w:val="affffb"/>
        <w:ind w:firstLine="420"/>
      </w:pPr>
      <w:r>
        <w:rPr>
          <w:rFonts w:hint="eastAsia"/>
        </w:rPr>
        <w:t>商品化试剂盒包含抗原、阴</w:t>
      </w:r>
      <w:r w:rsidR="00540D26" w:rsidRPr="00043302">
        <w:rPr>
          <w:rFonts w:hAnsi="宋体" w:hint="eastAsia"/>
        </w:rPr>
        <w:t>性对照</w:t>
      </w:r>
      <w:r w:rsidR="00540D26">
        <w:rPr>
          <w:rFonts w:hAnsi="宋体" w:hint="eastAsia"/>
        </w:rPr>
        <w:t>品、</w:t>
      </w:r>
      <w:r>
        <w:rPr>
          <w:rFonts w:hint="eastAsia"/>
        </w:rPr>
        <w:t>阳性对照</w:t>
      </w:r>
      <w:r w:rsidR="002E418B">
        <w:rPr>
          <w:rFonts w:hint="eastAsia"/>
        </w:rPr>
        <w:t>品</w:t>
      </w:r>
      <w:r>
        <w:rPr>
          <w:rFonts w:hint="eastAsia"/>
        </w:rPr>
        <w:t>、</w:t>
      </w:r>
      <w:r w:rsidR="00540D26">
        <w:rPr>
          <w:rFonts w:hint="eastAsia"/>
        </w:rPr>
        <w:t>专用滴针</w:t>
      </w:r>
      <w:r>
        <w:rPr>
          <w:rFonts w:hint="eastAsia"/>
        </w:rPr>
        <w:t>、反应板和说明书。</w:t>
      </w:r>
    </w:p>
    <w:p w:rsidR="0050432E" w:rsidRDefault="0050432E" w:rsidP="00502991">
      <w:pPr>
        <w:pStyle w:val="affffb"/>
        <w:ind w:firstLine="420"/>
      </w:pPr>
      <w:r w:rsidRPr="00F22977">
        <w:rPr>
          <w:rFonts w:hAnsi="宋体" w:hint="eastAsia"/>
        </w:rPr>
        <w:t>TRUST的检测原理同RPR，将VDRL抗原结合到作为示踪物质的甲苯胺红染色</w:t>
      </w:r>
      <w:r w:rsidR="002E418B">
        <w:rPr>
          <w:rFonts w:hAnsi="宋体" w:hint="eastAsia"/>
        </w:rPr>
        <w:t>颗粒</w:t>
      </w:r>
      <w:r w:rsidRPr="00F22977">
        <w:rPr>
          <w:rFonts w:hAnsi="宋体" w:hint="eastAsia"/>
        </w:rPr>
        <w:t>上，当抗原与样品中的抗体发生反应，肉眼可观察到红色的凝集颗粒。TRUST抗原溶液中</w:t>
      </w:r>
      <w:r w:rsidR="00DC407F">
        <w:rPr>
          <w:rFonts w:hAnsi="宋体" w:hint="eastAsia"/>
        </w:rPr>
        <w:t>所含</w:t>
      </w:r>
      <w:r w:rsidRPr="00F22977">
        <w:rPr>
          <w:rFonts w:hAnsi="宋体" w:hint="eastAsia"/>
        </w:rPr>
        <w:t>氯化胆碱和EDTA的作用同RPR</w:t>
      </w:r>
      <w:r>
        <w:rPr>
          <w:rFonts w:hAnsi="宋体" w:hint="eastAsia"/>
        </w:rPr>
        <w:t>。</w:t>
      </w:r>
    </w:p>
    <w:p w:rsidR="0071729F" w:rsidRDefault="0071729F" w:rsidP="0071729F">
      <w:pPr>
        <w:pStyle w:val="affc"/>
        <w:spacing w:before="240" w:after="240"/>
      </w:pPr>
      <w:bookmarkStart w:id="170" w:name="_Toc83797391"/>
      <w:bookmarkStart w:id="171" w:name="_Toc83798282"/>
      <w:bookmarkStart w:id="172" w:name="_Toc83884560"/>
      <w:bookmarkStart w:id="173" w:name="_Toc83884686"/>
      <w:bookmarkStart w:id="174" w:name="_Toc83884739"/>
      <w:bookmarkStart w:id="175" w:name="_Toc84244363"/>
      <w:bookmarkStart w:id="176" w:name="_Toc84580291"/>
      <w:bookmarkStart w:id="177" w:name="_Toc85734263"/>
      <w:bookmarkStart w:id="178" w:name="_Toc86588857"/>
      <w:bookmarkStart w:id="179" w:name="_Toc86588961"/>
      <w:bookmarkStart w:id="180" w:name="_Toc86589025"/>
      <w:bookmarkStart w:id="181" w:name="_Toc86653444"/>
      <w:bookmarkStart w:id="182" w:name="_Toc83797384"/>
      <w:bookmarkStart w:id="183" w:name="_Toc83798275"/>
      <w:bookmarkStart w:id="184" w:name="_Toc83884553"/>
      <w:bookmarkStart w:id="185" w:name="_Toc83884679"/>
      <w:bookmarkStart w:id="186" w:name="_Toc83884732"/>
      <w:bookmarkStart w:id="187" w:name="_Toc84244356"/>
      <w:bookmarkStart w:id="188" w:name="_Toc84580284"/>
      <w:bookmarkStart w:id="189" w:name="_Toc85734256"/>
      <w:r>
        <w:rPr>
          <w:rFonts w:hint="eastAsia"/>
        </w:rPr>
        <w:t>标本</w:t>
      </w:r>
      <w:r w:rsidR="00E63CC2">
        <w:rPr>
          <w:rFonts w:hint="eastAsia"/>
        </w:rPr>
        <w:t>采集</w:t>
      </w:r>
      <w:r>
        <w:rPr>
          <w:rFonts w:hint="eastAsia"/>
        </w:rPr>
        <w:t>和</w:t>
      </w:r>
      <w:r w:rsidR="00E63CC2">
        <w:rPr>
          <w:rFonts w:hint="eastAsia"/>
        </w:rPr>
        <w:t>样品</w:t>
      </w:r>
      <w:r>
        <w:rPr>
          <w:rFonts w:hint="eastAsia"/>
        </w:rPr>
        <w:t>处理</w:t>
      </w:r>
      <w:bookmarkEnd w:id="170"/>
      <w:bookmarkEnd w:id="171"/>
      <w:bookmarkEnd w:id="172"/>
      <w:bookmarkEnd w:id="173"/>
      <w:bookmarkEnd w:id="174"/>
      <w:bookmarkEnd w:id="175"/>
      <w:bookmarkEnd w:id="176"/>
      <w:bookmarkEnd w:id="177"/>
      <w:bookmarkEnd w:id="178"/>
      <w:bookmarkEnd w:id="179"/>
      <w:bookmarkEnd w:id="180"/>
      <w:bookmarkEnd w:id="181"/>
    </w:p>
    <w:p w:rsidR="0071729F" w:rsidRDefault="0071729F" w:rsidP="0071729F">
      <w:pPr>
        <w:pStyle w:val="affd"/>
        <w:spacing w:before="120" w:after="120"/>
      </w:pPr>
      <w:bookmarkStart w:id="190" w:name="_Toc83797387"/>
      <w:bookmarkStart w:id="191" w:name="_Toc83798278"/>
      <w:bookmarkStart w:id="192" w:name="_Toc83884556"/>
      <w:bookmarkStart w:id="193" w:name="_Toc83884682"/>
      <w:bookmarkStart w:id="194" w:name="_Toc83884735"/>
      <w:bookmarkStart w:id="195" w:name="_Toc84244359"/>
      <w:bookmarkStart w:id="196" w:name="_Toc84580287"/>
      <w:bookmarkStart w:id="197" w:name="_Toc85734259"/>
      <w:bookmarkStart w:id="198" w:name="_Toc86588858"/>
      <w:bookmarkStart w:id="199" w:name="_Toc86588962"/>
      <w:bookmarkStart w:id="200" w:name="_Toc86589026"/>
      <w:bookmarkStart w:id="201" w:name="_Toc86653445"/>
      <w:r>
        <w:rPr>
          <w:rFonts w:hint="eastAsia"/>
        </w:rPr>
        <w:t>标本采集器</w:t>
      </w:r>
      <w:bookmarkEnd w:id="190"/>
      <w:bookmarkEnd w:id="191"/>
      <w:bookmarkEnd w:id="192"/>
      <w:bookmarkEnd w:id="193"/>
      <w:bookmarkEnd w:id="194"/>
      <w:bookmarkEnd w:id="195"/>
      <w:bookmarkEnd w:id="196"/>
      <w:bookmarkEnd w:id="197"/>
      <w:bookmarkEnd w:id="198"/>
      <w:bookmarkEnd w:id="199"/>
      <w:bookmarkEnd w:id="200"/>
      <w:bookmarkEnd w:id="201"/>
    </w:p>
    <w:p w:rsidR="0071729F" w:rsidRDefault="0071729F" w:rsidP="0071729F">
      <w:pPr>
        <w:pStyle w:val="affe"/>
        <w:spacing w:before="120" w:after="120"/>
        <w:rPr>
          <w:rFonts w:ascii="宋体" w:eastAsia="宋体" w:hAnsi="宋体"/>
        </w:rPr>
      </w:pPr>
      <w:r w:rsidRPr="00CD4D2C">
        <w:rPr>
          <w:rFonts w:ascii="宋体" w:eastAsia="宋体" w:hAnsi="宋体" w:hint="eastAsia"/>
        </w:rPr>
        <w:t>采集血液</w:t>
      </w:r>
      <w:r>
        <w:rPr>
          <w:rFonts w:ascii="宋体" w:eastAsia="宋体" w:hAnsi="宋体" w:hint="eastAsia"/>
        </w:rPr>
        <w:t>标本时，</w:t>
      </w:r>
      <w:r w:rsidRPr="00CD4D2C">
        <w:rPr>
          <w:rFonts w:ascii="宋体" w:eastAsia="宋体" w:hAnsi="宋体" w:hint="eastAsia"/>
        </w:rPr>
        <w:t>宜使用</w:t>
      </w:r>
      <w:r>
        <w:rPr>
          <w:rFonts w:ascii="宋体" w:eastAsia="宋体" w:hAnsi="宋体" w:hint="eastAsia"/>
        </w:rPr>
        <w:t>无添加剂或</w:t>
      </w:r>
      <w:r w:rsidRPr="00CD4D2C">
        <w:rPr>
          <w:rFonts w:ascii="宋体" w:eastAsia="宋体" w:hAnsi="宋体" w:hint="eastAsia"/>
        </w:rPr>
        <w:t>内壁经硅化处理的</w:t>
      </w:r>
      <w:r>
        <w:rPr>
          <w:rFonts w:ascii="宋体" w:eastAsia="宋体" w:hAnsi="宋体" w:hint="eastAsia"/>
        </w:rPr>
        <w:t>真空</w:t>
      </w:r>
      <w:r w:rsidRPr="00CD4D2C">
        <w:rPr>
          <w:rFonts w:ascii="宋体" w:eastAsia="宋体" w:hAnsi="宋体" w:hint="eastAsia"/>
        </w:rPr>
        <w:t>采集器</w:t>
      </w:r>
      <w:r>
        <w:rPr>
          <w:rFonts w:ascii="宋体" w:eastAsia="宋体" w:hAnsi="宋体" w:hint="eastAsia"/>
        </w:rPr>
        <w:t>。</w:t>
      </w:r>
    </w:p>
    <w:p w:rsidR="0071729F" w:rsidRDefault="0071729F" w:rsidP="0071729F">
      <w:pPr>
        <w:pStyle w:val="affe"/>
        <w:spacing w:before="120" w:after="120"/>
        <w:rPr>
          <w:rFonts w:ascii="宋体" w:eastAsia="宋体" w:hAnsi="宋体"/>
        </w:rPr>
      </w:pPr>
      <w:r>
        <w:rPr>
          <w:rFonts w:ascii="宋体" w:eastAsia="宋体" w:hAnsi="宋体" w:hint="eastAsia"/>
        </w:rPr>
        <w:t>含有添加剂（</w:t>
      </w:r>
      <w:r w:rsidRPr="00CD4D2C">
        <w:rPr>
          <w:rFonts w:ascii="宋体" w:eastAsia="宋体" w:hAnsi="宋体" w:hint="eastAsia"/>
        </w:rPr>
        <w:t>促凝剂</w:t>
      </w:r>
      <w:r>
        <w:rPr>
          <w:rFonts w:ascii="宋体" w:eastAsia="宋体" w:hAnsi="宋体" w:hint="eastAsia"/>
        </w:rPr>
        <w:t>、</w:t>
      </w:r>
      <w:r w:rsidRPr="00CD4D2C">
        <w:rPr>
          <w:rFonts w:ascii="宋体" w:eastAsia="宋体" w:hAnsi="宋体" w:hint="eastAsia"/>
        </w:rPr>
        <w:t>抗凝剂</w:t>
      </w:r>
      <w:r>
        <w:rPr>
          <w:rFonts w:ascii="宋体" w:eastAsia="宋体" w:hAnsi="宋体" w:hint="eastAsia"/>
        </w:rPr>
        <w:t>）的</w:t>
      </w:r>
      <w:r w:rsidRPr="00CD4D2C">
        <w:rPr>
          <w:rFonts w:ascii="宋体" w:eastAsia="宋体" w:hAnsi="宋体" w:hint="eastAsia"/>
        </w:rPr>
        <w:t>真空采</w:t>
      </w:r>
      <w:r>
        <w:rPr>
          <w:rFonts w:ascii="宋体" w:eastAsia="宋体" w:hAnsi="宋体" w:hint="eastAsia"/>
        </w:rPr>
        <w:t>集</w:t>
      </w:r>
      <w:r w:rsidRPr="00CD4D2C">
        <w:rPr>
          <w:rFonts w:ascii="宋体" w:eastAsia="宋体" w:hAnsi="宋体" w:hint="eastAsia"/>
        </w:rPr>
        <w:t>器</w:t>
      </w:r>
      <w:r>
        <w:rPr>
          <w:rFonts w:ascii="宋体" w:eastAsia="宋体" w:hAnsi="宋体" w:hint="eastAsia"/>
        </w:rPr>
        <w:t>，</w:t>
      </w:r>
      <w:r w:rsidRPr="00CD4D2C">
        <w:rPr>
          <w:rFonts w:ascii="宋体" w:eastAsia="宋体" w:hAnsi="宋体" w:hint="eastAsia"/>
        </w:rPr>
        <w:t>使用前应</w:t>
      </w:r>
      <w:r>
        <w:rPr>
          <w:rFonts w:ascii="宋体" w:eastAsia="宋体" w:hAnsi="宋体" w:hint="eastAsia"/>
        </w:rPr>
        <w:t>进行</w:t>
      </w:r>
      <w:r w:rsidRPr="00CD4D2C">
        <w:rPr>
          <w:rFonts w:ascii="宋体" w:eastAsia="宋体" w:hAnsi="宋体" w:hint="eastAsia"/>
        </w:rPr>
        <w:t>抗干扰性能</w:t>
      </w:r>
      <w:r>
        <w:rPr>
          <w:rFonts w:ascii="宋体" w:eastAsia="宋体" w:hAnsi="宋体" w:hint="eastAsia"/>
        </w:rPr>
        <w:t>评估</w:t>
      </w:r>
      <w:r w:rsidRPr="00CD4D2C">
        <w:rPr>
          <w:rFonts w:ascii="宋体" w:eastAsia="宋体" w:hAnsi="宋体" w:hint="eastAsia"/>
        </w:rPr>
        <w:t>（</w:t>
      </w:r>
      <w:r>
        <w:rPr>
          <w:rFonts w:ascii="宋体" w:eastAsia="宋体" w:hAnsi="宋体" w:hint="eastAsia"/>
        </w:rPr>
        <w:t>见</w:t>
      </w:r>
      <w:r w:rsidRPr="00CD4D2C">
        <w:rPr>
          <w:rFonts w:ascii="宋体" w:eastAsia="宋体" w:hAnsi="宋体" w:hint="eastAsia"/>
        </w:rPr>
        <w:t>附录A和</w:t>
      </w:r>
      <w:r>
        <w:rPr>
          <w:rFonts w:ascii="宋体" w:eastAsia="宋体" w:hAnsi="宋体" w:hint="eastAsia"/>
        </w:rPr>
        <w:t>附录</w:t>
      </w:r>
      <w:r w:rsidRPr="00CD4D2C">
        <w:rPr>
          <w:rFonts w:ascii="宋体" w:eastAsia="宋体" w:hAnsi="宋体" w:hint="eastAsia"/>
        </w:rPr>
        <w:t>B）</w:t>
      </w:r>
      <w:r>
        <w:rPr>
          <w:rFonts w:ascii="宋体" w:eastAsia="宋体" w:hAnsi="宋体" w:hint="eastAsia"/>
        </w:rPr>
        <w:t>。</w:t>
      </w:r>
    </w:p>
    <w:p w:rsidR="0071729F" w:rsidRPr="00685912" w:rsidRDefault="0071729F" w:rsidP="0071729F">
      <w:pPr>
        <w:pStyle w:val="affd"/>
        <w:spacing w:before="120" w:after="120"/>
      </w:pPr>
      <w:bookmarkStart w:id="202" w:name="_Toc86588859"/>
      <w:bookmarkStart w:id="203" w:name="_Toc86588963"/>
      <w:bookmarkStart w:id="204" w:name="_Toc86589027"/>
      <w:bookmarkStart w:id="205" w:name="_Toc86653446"/>
      <w:r w:rsidRPr="00685912">
        <w:rPr>
          <w:rFonts w:hint="eastAsia"/>
        </w:rPr>
        <w:t>静脉血液</w:t>
      </w:r>
      <w:bookmarkEnd w:id="202"/>
      <w:bookmarkEnd w:id="203"/>
      <w:bookmarkEnd w:id="204"/>
      <w:r w:rsidR="00E63CC2">
        <w:rPr>
          <w:rFonts w:hint="eastAsia"/>
        </w:rPr>
        <w:t>采集</w:t>
      </w:r>
      <w:bookmarkEnd w:id="205"/>
    </w:p>
    <w:p w:rsidR="0071729F" w:rsidRPr="00117CC1" w:rsidRDefault="0071729F" w:rsidP="0071729F">
      <w:pPr>
        <w:pStyle w:val="affe"/>
        <w:spacing w:before="120" w:after="120"/>
        <w:rPr>
          <w:rFonts w:ascii="宋体" w:eastAsia="宋体" w:hAnsi="宋体"/>
        </w:rPr>
      </w:pPr>
      <w:r w:rsidRPr="00117CC1">
        <w:rPr>
          <w:rFonts w:ascii="宋体" w:eastAsia="宋体" w:hAnsi="宋体" w:hint="eastAsia"/>
        </w:rPr>
        <w:lastRenderedPageBreak/>
        <w:t>静脉血液标本的采集和处理参照</w:t>
      </w:r>
      <w:bookmarkStart w:id="206" w:name="_Hlk83815656"/>
      <w:r w:rsidRPr="00117CC1">
        <w:rPr>
          <w:rFonts w:ascii="宋体" w:eastAsia="宋体" w:hAnsi="宋体"/>
        </w:rPr>
        <w:t>WS/T 661-2020</w:t>
      </w:r>
      <w:bookmarkEnd w:id="206"/>
      <w:r w:rsidR="0072274C">
        <w:rPr>
          <w:rFonts w:ascii="宋体" w:eastAsia="宋体" w:hAnsi="宋体" w:hint="eastAsia"/>
        </w:rPr>
        <w:t>《</w:t>
      </w:r>
      <w:r w:rsidR="0072274C" w:rsidRPr="00117CC1">
        <w:rPr>
          <w:rFonts w:ascii="宋体" w:eastAsia="宋体" w:hAnsi="宋体" w:hint="eastAsia"/>
        </w:rPr>
        <w:t>静脉血液标本采集指南</w:t>
      </w:r>
      <w:r w:rsidR="0072274C">
        <w:rPr>
          <w:rFonts w:ascii="宋体" w:eastAsia="宋体" w:hAnsi="宋体" w:hint="eastAsia"/>
        </w:rPr>
        <w:t>》</w:t>
      </w:r>
      <w:r w:rsidRPr="00117CC1">
        <w:rPr>
          <w:rFonts w:ascii="宋体" w:eastAsia="宋体" w:hAnsi="宋体" w:hint="eastAsia"/>
        </w:rPr>
        <w:t>的要求进行。</w:t>
      </w:r>
    </w:p>
    <w:p w:rsidR="0071729F" w:rsidRPr="00117CC1" w:rsidRDefault="0071729F" w:rsidP="0071729F">
      <w:pPr>
        <w:pStyle w:val="affe"/>
        <w:spacing w:before="120" w:after="120"/>
        <w:rPr>
          <w:rFonts w:ascii="宋体" w:eastAsia="宋体" w:hAnsi="宋体"/>
        </w:rPr>
      </w:pPr>
      <w:r w:rsidRPr="00117CC1">
        <w:rPr>
          <w:rFonts w:ascii="宋体" w:eastAsia="宋体" w:hAnsi="宋体" w:hint="eastAsia"/>
        </w:rPr>
        <w:t>全血标本在自然凝固、血块</w:t>
      </w:r>
      <w:r>
        <w:rPr>
          <w:rFonts w:ascii="宋体" w:eastAsia="宋体" w:hAnsi="宋体" w:hint="eastAsia"/>
        </w:rPr>
        <w:t>充分</w:t>
      </w:r>
      <w:r w:rsidRPr="00117CC1">
        <w:rPr>
          <w:rFonts w:ascii="宋体" w:eastAsia="宋体" w:hAnsi="宋体" w:hint="eastAsia"/>
        </w:rPr>
        <w:t>收缩后，经过离心分离，直接吸取血清进行定性和半定量试验。</w:t>
      </w:r>
    </w:p>
    <w:p w:rsidR="0071729F" w:rsidRPr="00117CC1" w:rsidRDefault="0071729F" w:rsidP="0071729F">
      <w:pPr>
        <w:pStyle w:val="affe"/>
        <w:spacing w:before="120" w:after="120"/>
        <w:rPr>
          <w:rFonts w:ascii="宋体" w:eastAsia="宋体" w:hAnsi="宋体"/>
        </w:rPr>
      </w:pPr>
      <w:r>
        <w:rPr>
          <w:rFonts w:ascii="宋体" w:eastAsia="宋体" w:hAnsi="宋体" w:hint="eastAsia"/>
        </w:rPr>
        <w:t>抗凝</w:t>
      </w:r>
      <w:r w:rsidRPr="00117CC1">
        <w:rPr>
          <w:rFonts w:ascii="宋体" w:eastAsia="宋体" w:hAnsi="宋体" w:hint="eastAsia"/>
        </w:rPr>
        <w:t>全血标本在充分混匀后，经过离心分离，直接吸取血浆进行定性试验。</w:t>
      </w:r>
    </w:p>
    <w:p w:rsidR="0071729F" w:rsidRDefault="0071729F" w:rsidP="0071729F">
      <w:pPr>
        <w:pStyle w:val="affd"/>
        <w:spacing w:before="120" w:after="120"/>
      </w:pPr>
      <w:bookmarkStart w:id="207" w:name="_Toc86588860"/>
      <w:bookmarkStart w:id="208" w:name="_Toc86588964"/>
      <w:bookmarkStart w:id="209" w:name="_Toc86589028"/>
      <w:bookmarkStart w:id="210" w:name="_Toc86653447"/>
      <w:r>
        <w:rPr>
          <w:rFonts w:hint="eastAsia"/>
        </w:rPr>
        <w:t>C</w:t>
      </w:r>
      <w:r>
        <w:t>SF</w:t>
      </w:r>
      <w:bookmarkEnd w:id="207"/>
      <w:bookmarkEnd w:id="208"/>
      <w:bookmarkEnd w:id="209"/>
      <w:r w:rsidR="00E63CC2">
        <w:rPr>
          <w:rFonts w:hint="eastAsia"/>
        </w:rPr>
        <w:t>采集</w:t>
      </w:r>
      <w:bookmarkEnd w:id="210"/>
    </w:p>
    <w:p w:rsidR="0071729F" w:rsidRPr="00117CC1" w:rsidRDefault="0071729F" w:rsidP="0071729F">
      <w:pPr>
        <w:pStyle w:val="affe"/>
        <w:spacing w:before="120" w:after="120"/>
        <w:rPr>
          <w:rFonts w:ascii="宋体" w:eastAsia="宋体" w:hAnsi="宋体"/>
        </w:rPr>
      </w:pPr>
      <w:r>
        <w:rPr>
          <w:rFonts w:ascii="宋体" w:eastAsia="宋体" w:hAnsi="宋体" w:hint="eastAsia"/>
        </w:rPr>
        <w:t>C</w:t>
      </w:r>
      <w:r>
        <w:rPr>
          <w:rFonts w:ascii="宋体" w:eastAsia="宋体" w:hAnsi="宋体"/>
        </w:rPr>
        <w:t>SF</w:t>
      </w:r>
      <w:r w:rsidRPr="00117CC1">
        <w:rPr>
          <w:rFonts w:ascii="宋体" w:eastAsia="宋体" w:hAnsi="宋体"/>
        </w:rPr>
        <w:t>采集遵从临床</w:t>
      </w:r>
      <w:r w:rsidRPr="00117CC1">
        <w:rPr>
          <w:rFonts w:ascii="宋体" w:eastAsia="宋体" w:hAnsi="宋体" w:hint="eastAsia"/>
        </w:rPr>
        <w:t>诊疗</w:t>
      </w:r>
      <w:r>
        <w:rPr>
          <w:rFonts w:ascii="宋体" w:eastAsia="宋体" w:hAnsi="宋体" w:hint="eastAsia"/>
        </w:rPr>
        <w:t>操作</w:t>
      </w:r>
      <w:r w:rsidRPr="00117CC1">
        <w:rPr>
          <w:rFonts w:ascii="宋体" w:eastAsia="宋体" w:hAnsi="宋体"/>
        </w:rPr>
        <w:t>规范</w:t>
      </w:r>
      <w:r w:rsidRPr="00117CC1">
        <w:rPr>
          <w:rFonts w:ascii="宋体" w:eastAsia="宋体" w:hAnsi="宋体" w:hint="eastAsia"/>
        </w:rPr>
        <w:t>。</w:t>
      </w:r>
    </w:p>
    <w:p w:rsidR="0071729F" w:rsidRPr="00117CC1" w:rsidRDefault="0071729F" w:rsidP="0071729F">
      <w:pPr>
        <w:pStyle w:val="affe"/>
        <w:spacing w:before="120" w:after="120"/>
        <w:rPr>
          <w:rFonts w:ascii="宋体" w:eastAsia="宋体" w:hAnsi="宋体"/>
        </w:rPr>
      </w:pPr>
      <w:r w:rsidRPr="00117CC1">
        <w:rPr>
          <w:rFonts w:ascii="宋体" w:eastAsia="宋体" w:hAnsi="宋体" w:hint="eastAsia"/>
        </w:rPr>
        <w:t>宜使用第二支采集管CSF标本</w:t>
      </w:r>
      <w:r>
        <w:rPr>
          <w:rFonts w:ascii="宋体" w:eastAsia="宋体" w:hAnsi="宋体" w:hint="eastAsia"/>
        </w:rPr>
        <w:t>，</w:t>
      </w:r>
      <w:r w:rsidRPr="00117CC1">
        <w:rPr>
          <w:rFonts w:ascii="宋体" w:eastAsia="宋体" w:hAnsi="宋体" w:hint="eastAsia"/>
        </w:rPr>
        <w:t>离心后取上清进行定性和半定量试验。</w:t>
      </w:r>
    </w:p>
    <w:p w:rsidR="0071729F" w:rsidRDefault="0071729F" w:rsidP="0071729F">
      <w:pPr>
        <w:pStyle w:val="affd"/>
        <w:spacing w:before="120" w:after="120"/>
      </w:pPr>
      <w:bookmarkStart w:id="211" w:name="_Toc83797393"/>
      <w:bookmarkStart w:id="212" w:name="_Toc83798284"/>
      <w:bookmarkStart w:id="213" w:name="_Toc83884562"/>
      <w:bookmarkStart w:id="214" w:name="_Toc83884688"/>
      <w:bookmarkStart w:id="215" w:name="_Toc83884741"/>
      <w:bookmarkStart w:id="216" w:name="_Toc84244365"/>
      <w:bookmarkStart w:id="217" w:name="_Toc84580293"/>
      <w:bookmarkStart w:id="218" w:name="_Toc85734265"/>
      <w:bookmarkStart w:id="219" w:name="_Toc86588861"/>
      <w:bookmarkStart w:id="220" w:name="_Toc86588965"/>
      <w:bookmarkStart w:id="221" w:name="_Toc86589029"/>
      <w:bookmarkStart w:id="222" w:name="_Toc86653448"/>
      <w:r>
        <w:rPr>
          <w:rFonts w:hint="eastAsia"/>
        </w:rPr>
        <w:t>标本验收</w:t>
      </w:r>
      <w:bookmarkEnd w:id="211"/>
      <w:bookmarkEnd w:id="212"/>
      <w:bookmarkEnd w:id="213"/>
      <w:bookmarkEnd w:id="214"/>
      <w:bookmarkEnd w:id="215"/>
      <w:bookmarkEnd w:id="216"/>
      <w:bookmarkEnd w:id="217"/>
      <w:bookmarkEnd w:id="218"/>
      <w:bookmarkEnd w:id="219"/>
      <w:bookmarkEnd w:id="220"/>
      <w:bookmarkEnd w:id="221"/>
      <w:bookmarkEnd w:id="222"/>
    </w:p>
    <w:p w:rsidR="0071729F" w:rsidRDefault="0071729F" w:rsidP="0071729F">
      <w:pPr>
        <w:pStyle w:val="affffb"/>
        <w:ind w:firstLine="420"/>
      </w:pPr>
      <w:r>
        <w:rPr>
          <w:rFonts w:hint="eastAsia"/>
        </w:rPr>
        <w:t>原则上不合格标本应予以退回。如</w:t>
      </w:r>
      <w:r w:rsidR="00F03989">
        <w:rPr>
          <w:rFonts w:hint="eastAsia"/>
        </w:rPr>
        <w:t>标本不可替代</w:t>
      </w:r>
      <w:r>
        <w:rPr>
          <w:rFonts w:hint="eastAsia"/>
        </w:rPr>
        <w:t>，在与临床医师和护师</w:t>
      </w:r>
      <w:r w:rsidRPr="006672B9">
        <w:rPr>
          <w:rFonts w:hint="eastAsia"/>
        </w:rPr>
        <w:t>充分沟通的情况下进行初步检测，报告中应注明“</w:t>
      </w:r>
      <w:r>
        <w:rPr>
          <w:rFonts w:hint="eastAsia"/>
        </w:rPr>
        <w:t>标本</w:t>
      </w:r>
      <w:r w:rsidR="00F03989">
        <w:rPr>
          <w:rFonts w:hint="eastAsia"/>
        </w:rPr>
        <w:t>不合格</w:t>
      </w:r>
      <w:r w:rsidRPr="006672B9">
        <w:rPr>
          <w:rFonts w:hint="eastAsia"/>
        </w:rPr>
        <w:t>，结果仅供参考”</w:t>
      </w:r>
      <w:r>
        <w:rPr>
          <w:rFonts w:hint="eastAsia"/>
        </w:rPr>
        <w:t>。以下标本状态</w:t>
      </w:r>
      <w:r w:rsidRPr="006672B9">
        <w:rPr>
          <w:rFonts w:hint="eastAsia"/>
        </w:rPr>
        <w:t>可干扰检测结果的准确性</w:t>
      </w:r>
      <w:r>
        <w:rPr>
          <w:rFonts w:hint="eastAsia"/>
        </w:rPr>
        <w:t>：</w:t>
      </w:r>
    </w:p>
    <w:p w:rsidR="0071729F" w:rsidRDefault="0071729F" w:rsidP="0071729F">
      <w:pPr>
        <w:pStyle w:val="af5"/>
        <w:numPr>
          <w:ilvl w:val="0"/>
          <w:numId w:val="32"/>
        </w:numPr>
      </w:pPr>
      <w:r>
        <w:rPr>
          <w:rFonts w:hint="eastAsia"/>
        </w:rPr>
        <w:t>静脉标本出现严重溶血或脂血；</w:t>
      </w:r>
    </w:p>
    <w:p w:rsidR="0071729F" w:rsidRDefault="0071729F" w:rsidP="0071729F">
      <w:pPr>
        <w:pStyle w:val="af5"/>
        <w:numPr>
          <w:ilvl w:val="0"/>
          <w:numId w:val="32"/>
        </w:numPr>
      </w:pPr>
      <w:r>
        <w:rPr>
          <w:rFonts w:hint="eastAsia"/>
        </w:rPr>
        <w:t>CSF标本出现肉眼可见颗粒物质；</w:t>
      </w:r>
    </w:p>
    <w:p w:rsidR="0071729F" w:rsidRDefault="0071729F" w:rsidP="0071729F">
      <w:pPr>
        <w:pStyle w:val="af5"/>
        <w:numPr>
          <w:ilvl w:val="0"/>
          <w:numId w:val="32"/>
        </w:numPr>
      </w:pPr>
      <w:r>
        <w:rPr>
          <w:rFonts w:hint="eastAsia"/>
        </w:rPr>
        <w:t>CSF标本呈现肉眼可辨粉红色，提示标本在采集过程中可能被血液污染（相当于每1 mL CSF含有≥3 μL血液，或含有4×10</w:t>
      </w:r>
      <w:r w:rsidRPr="00B3356F">
        <w:rPr>
          <w:rFonts w:hint="eastAsia"/>
          <w:vertAlign w:val="superscript"/>
        </w:rPr>
        <w:t>9</w:t>
      </w:r>
      <w:r>
        <w:rPr>
          <w:rFonts w:hint="eastAsia"/>
        </w:rPr>
        <w:t>/L～12×10</w:t>
      </w:r>
      <w:r w:rsidRPr="00B3356F">
        <w:rPr>
          <w:rFonts w:hint="eastAsia"/>
          <w:vertAlign w:val="superscript"/>
        </w:rPr>
        <w:t>9</w:t>
      </w:r>
      <w:r>
        <w:rPr>
          <w:rFonts w:hint="eastAsia"/>
        </w:rPr>
        <w:t>/L红细胞）。</w:t>
      </w:r>
    </w:p>
    <w:p w:rsidR="0071729F" w:rsidRDefault="0071729F" w:rsidP="0071729F">
      <w:pPr>
        <w:pStyle w:val="affd"/>
        <w:spacing w:before="120" w:after="120"/>
      </w:pPr>
      <w:bookmarkStart w:id="223" w:name="_Toc83797388"/>
      <w:bookmarkStart w:id="224" w:name="_Toc83798279"/>
      <w:bookmarkStart w:id="225" w:name="_Toc83884557"/>
      <w:bookmarkStart w:id="226" w:name="_Toc83884683"/>
      <w:bookmarkStart w:id="227" w:name="_Toc83884736"/>
      <w:bookmarkStart w:id="228" w:name="_Toc84244360"/>
      <w:bookmarkStart w:id="229" w:name="_Toc84580288"/>
      <w:bookmarkStart w:id="230" w:name="_Toc85734260"/>
      <w:bookmarkStart w:id="231" w:name="_Toc86588862"/>
      <w:bookmarkStart w:id="232" w:name="_Toc86588966"/>
      <w:bookmarkStart w:id="233" w:name="_Toc86589030"/>
      <w:bookmarkStart w:id="234" w:name="_Toc86653449"/>
      <w:bookmarkStart w:id="235" w:name="_Toc83797394"/>
      <w:bookmarkStart w:id="236" w:name="_Toc83798285"/>
      <w:bookmarkStart w:id="237" w:name="_Toc83884563"/>
      <w:bookmarkStart w:id="238" w:name="_Toc83884689"/>
      <w:bookmarkStart w:id="239" w:name="_Toc83884742"/>
      <w:bookmarkStart w:id="240" w:name="_Toc84244366"/>
      <w:bookmarkStart w:id="241" w:name="_Toc84580294"/>
      <w:bookmarkStart w:id="242" w:name="_Toc85734266"/>
      <w:r>
        <w:rPr>
          <w:rFonts w:hint="eastAsia"/>
        </w:rPr>
        <w:t>样品容器</w:t>
      </w:r>
      <w:bookmarkEnd w:id="223"/>
      <w:bookmarkEnd w:id="224"/>
      <w:bookmarkEnd w:id="225"/>
      <w:bookmarkEnd w:id="226"/>
      <w:bookmarkEnd w:id="227"/>
      <w:bookmarkEnd w:id="228"/>
      <w:bookmarkEnd w:id="229"/>
      <w:bookmarkEnd w:id="230"/>
      <w:bookmarkEnd w:id="231"/>
      <w:bookmarkEnd w:id="232"/>
      <w:bookmarkEnd w:id="233"/>
      <w:bookmarkEnd w:id="234"/>
    </w:p>
    <w:p w:rsidR="0071729F" w:rsidRDefault="0071729F" w:rsidP="0071729F">
      <w:pPr>
        <w:pStyle w:val="affe"/>
        <w:spacing w:before="120" w:after="120"/>
      </w:pPr>
      <w:r>
        <w:rPr>
          <w:rFonts w:ascii="宋体" w:eastAsia="宋体" w:hAnsi="宋体" w:hint="eastAsia"/>
        </w:rPr>
        <w:t>宜采用密闭、无菌容器。</w:t>
      </w:r>
    </w:p>
    <w:p w:rsidR="0071729F" w:rsidRDefault="0071729F" w:rsidP="0071729F">
      <w:pPr>
        <w:pStyle w:val="affe"/>
        <w:spacing w:before="120" w:after="120"/>
      </w:pPr>
      <w:r>
        <w:rPr>
          <w:rFonts w:ascii="宋体" w:eastAsia="宋体" w:hAnsi="宋体" w:hint="eastAsia"/>
        </w:rPr>
        <w:t>CSF、</w:t>
      </w:r>
      <w:r w:rsidRPr="0049227E">
        <w:rPr>
          <w:rFonts w:ascii="宋体" w:eastAsia="宋体" w:hAnsi="宋体" w:hint="eastAsia"/>
        </w:rPr>
        <w:t>血清</w:t>
      </w:r>
      <w:r>
        <w:rPr>
          <w:rFonts w:ascii="宋体" w:eastAsia="宋体" w:hAnsi="宋体" w:hint="eastAsia"/>
        </w:rPr>
        <w:t>和</w:t>
      </w:r>
      <w:r w:rsidRPr="0049227E">
        <w:rPr>
          <w:rFonts w:ascii="宋体" w:eastAsia="宋体" w:hAnsi="宋体" w:hint="eastAsia"/>
        </w:rPr>
        <w:t>血浆</w:t>
      </w:r>
      <w:r>
        <w:rPr>
          <w:rFonts w:ascii="宋体" w:eastAsia="宋体" w:hAnsi="宋体" w:hint="eastAsia"/>
        </w:rPr>
        <w:t>可使用玻璃和/或</w:t>
      </w:r>
      <w:r w:rsidRPr="0049227E">
        <w:rPr>
          <w:rFonts w:ascii="宋体" w:eastAsia="宋体" w:hAnsi="宋体" w:hint="eastAsia"/>
        </w:rPr>
        <w:t>塑料试管</w:t>
      </w:r>
      <w:r>
        <w:rPr>
          <w:rFonts w:ascii="宋体" w:eastAsia="宋体" w:hAnsi="宋体" w:hint="eastAsia"/>
        </w:rPr>
        <w:t>保存。</w:t>
      </w:r>
    </w:p>
    <w:p w:rsidR="0071729F" w:rsidRDefault="0071729F" w:rsidP="0071729F">
      <w:pPr>
        <w:pStyle w:val="affe"/>
        <w:spacing w:before="120" w:after="120"/>
      </w:pPr>
      <w:r>
        <w:rPr>
          <w:rFonts w:ascii="宋体" w:eastAsia="宋体" w:hAnsi="宋体" w:hint="eastAsia"/>
        </w:rPr>
        <w:t>采集</w:t>
      </w:r>
      <w:r w:rsidRPr="0049227E">
        <w:rPr>
          <w:rFonts w:ascii="宋体" w:eastAsia="宋体" w:hAnsi="宋体" w:hint="eastAsia"/>
        </w:rPr>
        <w:t>新鲜全血</w:t>
      </w:r>
      <w:r>
        <w:rPr>
          <w:rFonts w:ascii="宋体" w:eastAsia="宋体" w:hAnsi="宋体" w:hint="eastAsia"/>
        </w:rPr>
        <w:t>标本时，</w:t>
      </w:r>
      <w:r w:rsidRPr="0049227E">
        <w:rPr>
          <w:rFonts w:ascii="宋体" w:eastAsia="宋体" w:hAnsi="宋体" w:hint="eastAsia"/>
        </w:rPr>
        <w:t>不</w:t>
      </w:r>
      <w:r>
        <w:rPr>
          <w:rFonts w:ascii="宋体" w:eastAsia="宋体" w:hAnsi="宋体" w:hint="eastAsia"/>
        </w:rPr>
        <w:t>应直接注入普通</w:t>
      </w:r>
      <w:r w:rsidRPr="0049227E">
        <w:rPr>
          <w:rFonts w:ascii="宋体" w:eastAsia="宋体" w:hAnsi="宋体" w:hint="eastAsia"/>
        </w:rPr>
        <w:t>塑料试管</w:t>
      </w:r>
      <w:r>
        <w:rPr>
          <w:rFonts w:ascii="宋体" w:eastAsia="宋体" w:hAnsi="宋体" w:hint="eastAsia"/>
        </w:rPr>
        <w:t>，以免血块收缩不良。</w:t>
      </w:r>
    </w:p>
    <w:p w:rsidR="0071729F" w:rsidRDefault="00E63CC2" w:rsidP="0071729F">
      <w:pPr>
        <w:pStyle w:val="affd"/>
        <w:spacing w:before="120" w:after="120"/>
      </w:pPr>
      <w:bookmarkStart w:id="243" w:name="_Toc86588863"/>
      <w:bookmarkStart w:id="244" w:name="_Toc86588967"/>
      <w:bookmarkStart w:id="245" w:name="_Toc86589031"/>
      <w:bookmarkStart w:id="246" w:name="_Toc86653450"/>
      <w:r>
        <w:rPr>
          <w:rFonts w:hint="eastAsia"/>
        </w:rPr>
        <w:t>样品</w:t>
      </w:r>
      <w:r w:rsidR="0071729F">
        <w:rPr>
          <w:rFonts w:hint="eastAsia"/>
        </w:rPr>
        <w:t>保存</w:t>
      </w:r>
      <w:bookmarkEnd w:id="235"/>
      <w:bookmarkEnd w:id="236"/>
      <w:bookmarkEnd w:id="237"/>
      <w:bookmarkEnd w:id="238"/>
      <w:bookmarkEnd w:id="239"/>
      <w:bookmarkEnd w:id="240"/>
      <w:bookmarkEnd w:id="241"/>
      <w:bookmarkEnd w:id="242"/>
      <w:bookmarkEnd w:id="243"/>
      <w:bookmarkEnd w:id="244"/>
      <w:bookmarkEnd w:id="245"/>
      <w:bookmarkEnd w:id="246"/>
    </w:p>
    <w:p w:rsidR="0071729F" w:rsidRPr="00ED09B7" w:rsidRDefault="0071729F" w:rsidP="0071729F">
      <w:pPr>
        <w:pStyle w:val="affe"/>
        <w:spacing w:before="120" w:after="120"/>
        <w:rPr>
          <w:rFonts w:ascii="宋体" w:eastAsia="宋体" w:hAnsi="宋体" w:cs="宋体"/>
        </w:rPr>
      </w:pPr>
      <w:r w:rsidRPr="004232E2">
        <w:rPr>
          <w:rFonts w:ascii="宋体" w:eastAsia="宋体" w:hAnsi="宋体" w:cs="宋体" w:hint="eastAsia"/>
        </w:rPr>
        <w:t>血清</w:t>
      </w:r>
      <w:r>
        <w:rPr>
          <w:rFonts w:ascii="宋体" w:eastAsia="宋体" w:hAnsi="宋体" w:cs="宋体" w:hint="eastAsia"/>
        </w:rPr>
        <w:t>、血浆</w:t>
      </w:r>
      <w:r w:rsidRPr="004232E2">
        <w:rPr>
          <w:rFonts w:ascii="宋体" w:eastAsia="宋体" w:hAnsi="宋体" w:cs="宋体" w:hint="eastAsia"/>
        </w:rPr>
        <w:t>和</w:t>
      </w:r>
      <w:r>
        <w:rPr>
          <w:rFonts w:ascii="宋体" w:eastAsia="宋体" w:hAnsi="宋体" w:cs="宋体" w:hint="eastAsia"/>
        </w:rPr>
        <w:t>CSF样品</w:t>
      </w:r>
      <w:r w:rsidRPr="004232E2">
        <w:rPr>
          <w:rFonts w:ascii="宋体" w:eastAsia="宋体" w:hAnsi="宋体" w:cs="宋体" w:hint="eastAsia"/>
        </w:rPr>
        <w:t>应保存在带盖试管或其他密闭容器中以防止外源性污染、蒸发、泼撒</w:t>
      </w:r>
      <w:r>
        <w:rPr>
          <w:rFonts w:ascii="宋体" w:eastAsia="宋体" w:hAnsi="宋体" w:cs="宋体" w:hint="eastAsia"/>
        </w:rPr>
        <w:t>。</w:t>
      </w:r>
    </w:p>
    <w:p w:rsidR="0071729F" w:rsidRDefault="0071729F" w:rsidP="0071729F">
      <w:pPr>
        <w:pStyle w:val="affe"/>
        <w:spacing w:before="120" w:after="120"/>
        <w:rPr>
          <w:rFonts w:ascii="宋体" w:eastAsia="宋体" w:hAnsi="宋体" w:cs="宋体"/>
        </w:rPr>
      </w:pPr>
      <w:r w:rsidRPr="00E837BD">
        <w:rPr>
          <w:rFonts w:ascii="宋体" w:eastAsia="宋体" w:hAnsi="宋体"/>
        </w:rPr>
        <w:t>血清</w:t>
      </w:r>
      <w:r>
        <w:rPr>
          <w:rFonts w:ascii="宋体" w:eastAsia="宋体" w:hAnsi="宋体" w:hint="eastAsia"/>
        </w:rPr>
        <w:t>和</w:t>
      </w:r>
      <w:r w:rsidRPr="00E837BD">
        <w:rPr>
          <w:rFonts w:ascii="宋体" w:eastAsia="宋体" w:hAnsi="宋体"/>
        </w:rPr>
        <w:t>血浆样品</w:t>
      </w:r>
      <w:r w:rsidRPr="00E837BD">
        <w:rPr>
          <w:rFonts w:ascii="宋体" w:eastAsia="宋体" w:hAnsi="宋体" w:hint="eastAsia"/>
        </w:rPr>
        <w:t>在</w:t>
      </w:r>
      <w:r w:rsidRPr="00836EFD">
        <w:rPr>
          <w:rFonts w:ascii="宋体" w:eastAsia="宋体" w:hAnsi="宋体" w:hint="eastAsia"/>
        </w:rPr>
        <w:t>4</w:t>
      </w:r>
      <w:r>
        <w:rPr>
          <w:rFonts w:ascii="宋体" w:eastAsia="宋体" w:hAnsi="宋体" w:hint="eastAsia"/>
        </w:rPr>
        <w:t xml:space="preserve"> </w:t>
      </w:r>
      <w:r w:rsidRPr="00E837BD">
        <w:rPr>
          <w:rFonts w:ascii="宋体" w:eastAsia="宋体" w:hAnsi="宋体" w:hint="eastAsia"/>
        </w:rPr>
        <w:t>h内检测，可置室温存放；</w:t>
      </w:r>
      <w:r w:rsidRPr="004232E2">
        <w:rPr>
          <w:rFonts w:ascii="宋体" w:eastAsia="宋体" w:hAnsi="宋体" w:hint="eastAsia"/>
        </w:rPr>
        <w:t>如8</w:t>
      </w:r>
      <w:r>
        <w:rPr>
          <w:rFonts w:ascii="宋体" w:eastAsia="宋体" w:hAnsi="宋体"/>
        </w:rPr>
        <w:t xml:space="preserve"> h</w:t>
      </w:r>
      <w:r w:rsidR="00F03989">
        <w:rPr>
          <w:rFonts w:ascii="宋体" w:eastAsia="宋体" w:hAnsi="宋体" w:hint="eastAsia"/>
        </w:rPr>
        <w:t>至4</w:t>
      </w:r>
      <w:r w:rsidR="00F03989">
        <w:rPr>
          <w:rFonts w:ascii="宋体" w:eastAsia="宋体" w:hAnsi="宋体"/>
        </w:rPr>
        <w:t>8 h</w:t>
      </w:r>
      <w:r w:rsidR="00F03989">
        <w:rPr>
          <w:rFonts w:ascii="宋体" w:eastAsia="宋体" w:hAnsi="宋体" w:hint="eastAsia"/>
        </w:rPr>
        <w:t>才</w:t>
      </w:r>
      <w:r w:rsidRPr="004232E2">
        <w:rPr>
          <w:rFonts w:ascii="宋体" w:eastAsia="宋体" w:hAnsi="宋体" w:hint="eastAsia"/>
        </w:rPr>
        <w:t>检测，应置于2</w:t>
      </w:r>
      <w:r>
        <w:rPr>
          <w:rFonts w:ascii="宋体" w:eastAsia="宋体" w:hAnsi="宋体"/>
        </w:rPr>
        <w:t xml:space="preserve"> </w:t>
      </w:r>
      <w:r w:rsidRPr="00F22977">
        <w:rPr>
          <w:rFonts w:ascii="宋体" w:eastAsia="宋体" w:hAnsi="宋体" w:cs="宋体" w:hint="eastAsia"/>
        </w:rPr>
        <w:t>℃</w:t>
      </w:r>
      <w:r w:rsidRPr="004232E2">
        <w:rPr>
          <w:rFonts w:ascii="宋体" w:eastAsia="宋体" w:hAnsi="宋体" w:hint="eastAsia"/>
        </w:rPr>
        <w:t>～8</w:t>
      </w:r>
      <w:r>
        <w:rPr>
          <w:rFonts w:ascii="宋体" w:eastAsia="宋体" w:hAnsi="宋体"/>
        </w:rPr>
        <w:t xml:space="preserve"> </w:t>
      </w:r>
      <w:r w:rsidRPr="004232E2">
        <w:rPr>
          <w:rFonts w:ascii="宋体" w:eastAsia="宋体" w:hAnsi="宋体" w:hint="eastAsia"/>
        </w:rPr>
        <w:t>℃保存</w:t>
      </w:r>
      <w:r>
        <w:rPr>
          <w:rFonts w:ascii="宋体" w:eastAsia="宋体" w:hAnsi="宋体" w:hint="eastAsia"/>
        </w:rPr>
        <w:t>；</w:t>
      </w:r>
      <w:r w:rsidR="00F03989">
        <w:rPr>
          <w:rFonts w:ascii="宋体" w:eastAsia="宋体" w:hAnsi="宋体" w:hint="eastAsia"/>
        </w:rPr>
        <w:t>预计</w:t>
      </w:r>
      <w:r>
        <w:rPr>
          <w:rFonts w:ascii="宋体" w:eastAsia="宋体" w:hAnsi="宋体" w:hint="eastAsia"/>
        </w:rPr>
        <w:t>超过4</w:t>
      </w:r>
      <w:r>
        <w:rPr>
          <w:rFonts w:ascii="宋体" w:eastAsia="宋体" w:hAnsi="宋体"/>
        </w:rPr>
        <w:t>8 h</w:t>
      </w:r>
      <w:r w:rsidR="00F03989">
        <w:rPr>
          <w:rFonts w:ascii="宋体" w:eastAsia="宋体" w:hAnsi="宋体" w:hint="eastAsia"/>
        </w:rPr>
        <w:t>才</w:t>
      </w:r>
      <w:r w:rsidRPr="004232E2">
        <w:rPr>
          <w:rFonts w:ascii="宋体" w:eastAsia="宋体" w:hAnsi="宋体" w:hint="eastAsia"/>
        </w:rPr>
        <w:t>检测</w:t>
      </w:r>
      <w:r>
        <w:rPr>
          <w:rFonts w:ascii="宋体" w:eastAsia="宋体" w:hAnsi="宋体" w:hint="eastAsia"/>
        </w:rPr>
        <w:t>应分离血清和血浆</w:t>
      </w:r>
      <w:r w:rsidRPr="004232E2">
        <w:rPr>
          <w:rFonts w:ascii="宋体" w:eastAsia="宋体" w:hAnsi="宋体" w:hint="eastAsia"/>
        </w:rPr>
        <w:t>后置于-20℃～-80℃冻存。标本不</w:t>
      </w:r>
      <w:r>
        <w:rPr>
          <w:rFonts w:ascii="宋体" w:eastAsia="宋体" w:hAnsi="宋体" w:hint="eastAsia"/>
        </w:rPr>
        <w:t>宜</w:t>
      </w:r>
      <w:r w:rsidRPr="004232E2">
        <w:rPr>
          <w:rFonts w:ascii="宋体" w:eastAsia="宋体" w:hAnsi="宋体" w:hint="eastAsia"/>
        </w:rPr>
        <w:t>反复冻融</w:t>
      </w:r>
      <w:r>
        <w:rPr>
          <w:rFonts w:ascii="宋体" w:eastAsia="宋体" w:hAnsi="宋体" w:cs="宋体" w:hint="eastAsia"/>
        </w:rPr>
        <w:t>。</w:t>
      </w:r>
    </w:p>
    <w:p w:rsidR="0071729F" w:rsidRDefault="0071729F" w:rsidP="0071729F">
      <w:pPr>
        <w:pStyle w:val="affe"/>
        <w:spacing w:before="120" w:after="120"/>
        <w:rPr>
          <w:rFonts w:ascii="宋体" w:eastAsia="宋体" w:hAnsi="宋体" w:cs="宋体"/>
        </w:rPr>
      </w:pPr>
      <w:r w:rsidRPr="00F22977">
        <w:rPr>
          <w:rFonts w:ascii="宋体" w:eastAsia="宋体" w:hAnsi="宋体" w:hint="eastAsia"/>
        </w:rPr>
        <w:t>CSF样品在4h内检测，可置室温存放；5个连续</w:t>
      </w:r>
      <w:r>
        <w:rPr>
          <w:rFonts w:ascii="宋体" w:eastAsia="宋体" w:hAnsi="宋体" w:hint="eastAsia"/>
        </w:rPr>
        <w:t>检测</w:t>
      </w:r>
      <w:r w:rsidRPr="00F22977">
        <w:rPr>
          <w:rFonts w:ascii="宋体" w:eastAsia="宋体" w:hAnsi="宋体" w:hint="eastAsia"/>
        </w:rPr>
        <w:t>日</w:t>
      </w:r>
      <w:r w:rsidRPr="00F22977">
        <w:rPr>
          <w:rFonts w:ascii="宋体" w:eastAsia="宋体" w:hAnsi="宋体"/>
        </w:rPr>
        <w:t>内</w:t>
      </w:r>
      <w:r w:rsidRPr="00F22977">
        <w:rPr>
          <w:rFonts w:ascii="宋体" w:eastAsia="宋体" w:hAnsi="宋体" w:hint="eastAsia"/>
        </w:rPr>
        <w:t>进行检测，可置</w:t>
      </w:r>
      <w:r w:rsidRPr="00F22977">
        <w:rPr>
          <w:rFonts w:ascii="宋体" w:eastAsia="宋体" w:hAnsi="宋体"/>
        </w:rPr>
        <w:t>2</w:t>
      </w:r>
      <w:r w:rsidRPr="00F22977">
        <w:rPr>
          <w:rFonts w:ascii="宋体" w:eastAsia="宋体" w:hAnsi="宋体" w:hint="eastAsia"/>
        </w:rPr>
        <w:t xml:space="preserve"> </w:t>
      </w:r>
      <w:r w:rsidRPr="00F22977">
        <w:rPr>
          <w:rFonts w:ascii="宋体" w:eastAsia="宋体" w:hAnsi="宋体" w:cs="宋体" w:hint="eastAsia"/>
        </w:rPr>
        <w:t>℃</w:t>
      </w:r>
      <w:r w:rsidRPr="00F22977">
        <w:rPr>
          <w:rFonts w:ascii="宋体" w:eastAsia="宋体" w:hAnsi="宋体"/>
        </w:rPr>
        <w:t>～8</w:t>
      </w:r>
      <w:r w:rsidRPr="00F22977">
        <w:rPr>
          <w:rFonts w:ascii="宋体" w:eastAsia="宋体" w:hAnsi="宋体" w:hint="eastAsia"/>
        </w:rPr>
        <w:t xml:space="preserve"> </w:t>
      </w:r>
      <w:r w:rsidRPr="00F22977">
        <w:rPr>
          <w:rFonts w:ascii="宋体" w:eastAsia="宋体" w:hAnsi="宋体" w:cs="宋体" w:hint="eastAsia"/>
        </w:rPr>
        <w:t>℃保存</w:t>
      </w:r>
      <w:r>
        <w:rPr>
          <w:rFonts w:ascii="宋体" w:eastAsia="宋体" w:hAnsi="宋体" w:cs="宋体" w:hint="eastAsia"/>
        </w:rPr>
        <w:t>。C</w:t>
      </w:r>
      <w:r>
        <w:rPr>
          <w:rFonts w:ascii="宋体" w:eastAsia="宋体" w:hAnsi="宋体" w:cs="宋体"/>
        </w:rPr>
        <w:t>SF</w:t>
      </w:r>
      <w:r w:rsidRPr="00F22977">
        <w:rPr>
          <w:rFonts w:ascii="宋体" w:eastAsia="宋体" w:hAnsi="宋体" w:cs="宋体" w:hint="eastAsia"/>
        </w:rPr>
        <w:t>不</w:t>
      </w:r>
      <w:r>
        <w:rPr>
          <w:rFonts w:ascii="宋体" w:eastAsia="宋体" w:hAnsi="宋体" w:cs="宋体" w:hint="eastAsia"/>
        </w:rPr>
        <w:t>应</w:t>
      </w:r>
      <w:r w:rsidRPr="00F22977">
        <w:rPr>
          <w:rFonts w:ascii="宋体" w:eastAsia="宋体" w:hAnsi="宋体" w:cs="宋体" w:hint="eastAsia"/>
        </w:rPr>
        <w:t>冻存</w:t>
      </w:r>
      <w:r>
        <w:rPr>
          <w:rFonts w:ascii="宋体" w:eastAsia="宋体" w:hAnsi="宋体" w:cs="宋体" w:hint="eastAsia"/>
        </w:rPr>
        <w:t>。</w:t>
      </w:r>
    </w:p>
    <w:p w:rsidR="0071729F" w:rsidRPr="00ED09B7" w:rsidRDefault="0071729F" w:rsidP="0071729F">
      <w:pPr>
        <w:pStyle w:val="afff2"/>
      </w:pPr>
      <w:r>
        <w:rPr>
          <w:rFonts w:hint="eastAsia"/>
        </w:rPr>
        <w:t>冻存C</w:t>
      </w:r>
      <w:r>
        <w:t>SF</w:t>
      </w:r>
      <w:r>
        <w:rPr>
          <w:rFonts w:hint="eastAsia"/>
        </w:rPr>
        <w:t>样品用于</w:t>
      </w:r>
      <w:r>
        <w:t>VDRL</w:t>
      </w:r>
      <w:r>
        <w:rPr>
          <w:rFonts w:hint="eastAsia"/>
        </w:rPr>
        <w:t>试验会降低检测敏感性。冻存C</w:t>
      </w:r>
      <w:r>
        <w:t>SF</w:t>
      </w:r>
      <w:r>
        <w:rPr>
          <w:rFonts w:hint="eastAsia"/>
        </w:rPr>
        <w:t>样品用于R</w:t>
      </w:r>
      <w:r>
        <w:t>PR/TRUST</w:t>
      </w:r>
      <w:r>
        <w:rPr>
          <w:rFonts w:hint="eastAsia"/>
        </w:rPr>
        <w:t>试验结果的影响不明确，需要更多的循证依据。</w:t>
      </w:r>
    </w:p>
    <w:p w:rsidR="0050432E" w:rsidRDefault="0050432E" w:rsidP="0050432E">
      <w:pPr>
        <w:pStyle w:val="affc"/>
        <w:spacing w:before="240" w:after="240"/>
      </w:pPr>
      <w:bookmarkStart w:id="247" w:name="_Toc86588864"/>
      <w:bookmarkStart w:id="248" w:name="_Toc86588968"/>
      <w:bookmarkStart w:id="249" w:name="_Toc86589032"/>
      <w:bookmarkStart w:id="250" w:name="_Toc86653451"/>
      <w:r>
        <w:rPr>
          <w:rFonts w:hint="eastAsia"/>
        </w:rPr>
        <w:t>仪器</w:t>
      </w:r>
      <w:r w:rsidR="0071729F">
        <w:rPr>
          <w:rFonts w:hint="eastAsia"/>
        </w:rPr>
        <w:t>和器材</w:t>
      </w:r>
      <w:bookmarkEnd w:id="182"/>
      <w:bookmarkEnd w:id="183"/>
      <w:bookmarkEnd w:id="184"/>
      <w:bookmarkEnd w:id="185"/>
      <w:bookmarkEnd w:id="186"/>
      <w:bookmarkEnd w:id="187"/>
      <w:bookmarkEnd w:id="188"/>
      <w:bookmarkEnd w:id="189"/>
      <w:bookmarkEnd w:id="247"/>
      <w:bookmarkEnd w:id="248"/>
      <w:bookmarkEnd w:id="249"/>
      <w:bookmarkEnd w:id="250"/>
    </w:p>
    <w:p w:rsidR="0072274C" w:rsidRDefault="0072274C" w:rsidP="0072274C">
      <w:pPr>
        <w:pStyle w:val="affd"/>
        <w:spacing w:before="120" w:after="120"/>
      </w:pPr>
      <w:bookmarkStart w:id="251" w:name="_Toc83797386"/>
      <w:bookmarkStart w:id="252" w:name="_Toc83798277"/>
      <w:bookmarkStart w:id="253" w:name="_Toc83884555"/>
      <w:bookmarkStart w:id="254" w:name="_Toc83884681"/>
      <w:bookmarkStart w:id="255" w:name="_Toc83884734"/>
      <w:bookmarkStart w:id="256" w:name="_Toc84244358"/>
      <w:bookmarkStart w:id="257" w:name="_Toc84580286"/>
      <w:bookmarkStart w:id="258" w:name="_Toc85734258"/>
      <w:bookmarkStart w:id="259" w:name="_Toc86588865"/>
      <w:bookmarkStart w:id="260" w:name="_Toc86588969"/>
      <w:bookmarkStart w:id="261" w:name="_Toc86589033"/>
      <w:bookmarkStart w:id="262" w:name="_Toc86653452"/>
      <w:bookmarkStart w:id="263" w:name="_Toc83797385"/>
      <w:bookmarkStart w:id="264" w:name="_Toc83798276"/>
      <w:bookmarkStart w:id="265" w:name="_Toc83884554"/>
      <w:bookmarkStart w:id="266" w:name="_Toc83884680"/>
      <w:bookmarkStart w:id="267" w:name="_Toc83884733"/>
      <w:bookmarkStart w:id="268" w:name="_Toc84244357"/>
      <w:bookmarkStart w:id="269" w:name="_Toc84580285"/>
      <w:bookmarkStart w:id="270" w:name="_Toc85734257"/>
      <w:r>
        <w:rPr>
          <w:rFonts w:hint="eastAsia"/>
        </w:rPr>
        <w:t>水平旋转仪</w:t>
      </w:r>
      <w:bookmarkEnd w:id="251"/>
      <w:bookmarkEnd w:id="252"/>
      <w:bookmarkEnd w:id="253"/>
      <w:bookmarkEnd w:id="254"/>
      <w:bookmarkEnd w:id="255"/>
      <w:bookmarkEnd w:id="256"/>
      <w:bookmarkEnd w:id="257"/>
      <w:bookmarkEnd w:id="258"/>
      <w:bookmarkEnd w:id="259"/>
      <w:bookmarkEnd w:id="260"/>
      <w:bookmarkEnd w:id="261"/>
      <w:bookmarkEnd w:id="262"/>
    </w:p>
    <w:p w:rsidR="0072274C" w:rsidRDefault="0072274C" w:rsidP="0072274C">
      <w:pPr>
        <w:pStyle w:val="affe"/>
        <w:spacing w:before="120" w:after="120"/>
      </w:pPr>
      <w:r>
        <w:rPr>
          <w:rFonts w:hint="eastAsia"/>
        </w:rPr>
        <w:t>基本要求</w:t>
      </w:r>
    </w:p>
    <w:p w:rsidR="0072274C" w:rsidRPr="00BD3DAC" w:rsidRDefault="0072274C" w:rsidP="0072274C">
      <w:pPr>
        <w:pStyle w:val="afff"/>
        <w:spacing w:before="120" w:after="120"/>
        <w:rPr>
          <w:rFonts w:ascii="宋体" w:eastAsia="宋体" w:hAnsi="宋体"/>
        </w:rPr>
      </w:pPr>
      <w:r>
        <w:rPr>
          <w:rFonts w:ascii="宋体" w:eastAsia="宋体" w:hAnsi="宋体" w:hint="eastAsia"/>
        </w:rPr>
        <w:t>水平状态转速精度符合</w:t>
      </w:r>
      <w:r w:rsidRPr="00BD3DAC">
        <w:rPr>
          <w:rFonts w:ascii="宋体" w:eastAsia="宋体" w:hAnsi="宋体" w:hint="eastAsia"/>
        </w:rPr>
        <w:t>1</w:t>
      </w:r>
      <w:r>
        <w:rPr>
          <w:rFonts w:ascii="宋体" w:eastAsia="宋体" w:hAnsi="宋体"/>
        </w:rPr>
        <w:t>0</w:t>
      </w:r>
      <w:r w:rsidRPr="00BD3DAC">
        <w:rPr>
          <w:rFonts w:ascii="宋体" w:eastAsia="宋体" w:hAnsi="宋体" w:hint="eastAsia"/>
        </w:rPr>
        <w:t>0</w:t>
      </w:r>
      <w:r w:rsidRPr="00BD3DAC">
        <w:rPr>
          <w:rFonts w:ascii="宋体" w:eastAsia="宋体" w:hAnsi="宋体"/>
        </w:rPr>
        <w:t xml:space="preserve"> </w:t>
      </w:r>
      <w:r w:rsidRPr="00BD3DAC">
        <w:rPr>
          <w:rFonts w:ascii="宋体" w:eastAsia="宋体" w:hAnsi="宋体" w:hint="eastAsia"/>
        </w:rPr>
        <w:t>±2</w:t>
      </w:r>
      <w:r w:rsidRPr="00BD3DAC">
        <w:rPr>
          <w:rFonts w:ascii="宋体" w:eastAsia="宋体" w:hAnsi="宋体"/>
        </w:rPr>
        <w:t xml:space="preserve"> </w:t>
      </w:r>
      <w:r w:rsidRPr="00BD3DAC">
        <w:rPr>
          <w:rFonts w:ascii="宋体" w:eastAsia="宋体" w:hAnsi="宋体" w:hint="eastAsia"/>
        </w:rPr>
        <w:t>r/min</w:t>
      </w:r>
      <w:r>
        <w:rPr>
          <w:rFonts w:ascii="宋体" w:eastAsia="宋体" w:hAnsi="宋体" w:hint="eastAsia"/>
        </w:rPr>
        <w:t>或</w:t>
      </w:r>
      <w:r w:rsidRPr="00BD3DAC">
        <w:rPr>
          <w:rFonts w:ascii="宋体" w:eastAsia="宋体" w:hAnsi="宋体"/>
        </w:rPr>
        <w:t>180 ±2 r/min</w:t>
      </w:r>
      <w:r>
        <w:rPr>
          <w:rFonts w:ascii="宋体" w:eastAsia="宋体" w:hAnsi="宋体" w:hint="eastAsia"/>
        </w:rPr>
        <w:t>。</w:t>
      </w:r>
    </w:p>
    <w:p w:rsidR="0072274C" w:rsidRDefault="0072274C" w:rsidP="0072274C">
      <w:pPr>
        <w:pStyle w:val="afff"/>
        <w:spacing w:before="120" w:after="120"/>
        <w:rPr>
          <w:rFonts w:ascii="宋体" w:eastAsia="宋体" w:hAnsi="宋体"/>
        </w:rPr>
      </w:pPr>
      <w:r>
        <w:rPr>
          <w:rFonts w:ascii="宋体" w:eastAsia="宋体" w:hAnsi="宋体" w:hint="eastAsia"/>
        </w:rPr>
        <w:t>时间控制精度符合</w:t>
      </w:r>
      <w:r w:rsidRPr="003F6D85">
        <w:rPr>
          <w:rFonts w:ascii="宋体" w:eastAsia="宋体" w:hAnsi="宋体" w:hint="eastAsia"/>
        </w:rPr>
        <w:t>±</w:t>
      </w:r>
      <w:r>
        <w:rPr>
          <w:rFonts w:ascii="宋体" w:eastAsia="宋体" w:hAnsi="宋体" w:hint="eastAsia"/>
        </w:rPr>
        <w:t xml:space="preserve">1 </w:t>
      </w:r>
      <w:r w:rsidRPr="003F6D85">
        <w:rPr>
          <w:rFonts w:ascii="宋体" w:eastAsia="宋体" w:hAnsi="宋体" w:hint="eastAsia"/>
        </w:rPr>
        <w:t>s</w:t>
      </w:r>
      <w:r>
        <w:rPr>
          <w:rFonts w:ascii="宋体" w:eastAsia="宋体" w:hAnsi="宋体" w:hint="eastAsia"/>
        </w:rPr>
        <w:t>/min的要求。</w:t>
      </w:r>
    </w:p>
    <w:p w:rsidR="0072274C" w:rsidRDefault="0072274C" w:rsidP="0072274C">
      <w:pPr>
        <w:pStyle w:val="afff"/>
        <w:spacing w:before="120" w:after="120"/>
        <w:rPr>
          <w:rFonts w:ascii="宋体" w:eastAsia="宋体" w:hAnsi="宋体"/>
        </w:rPr>
      </w:pPr>
      <w:r>
        <w:rPr>
          <w:rFonts w:ascii="宋体" w:eastAsia="宋体" w:hAnsi="宋体" w:hint="eastAsia"/>
        </w:rPr>
        <w:t>电子控制部件可</w:t>
      </w:r>
      <w:r w:rsidRPr="00594559">
        <w:rPr>
          <w:rFonts w:ascii="宋体" w:eastAsia="宋体" w:hAnsi="宋体" w:hint="eastAsia"/>
        </w:rPr>
        <w:t>预设</w:t>
      </w:r>
      <w:r>
        <w:rPr>
          <w:rFonts w:ascii="宋体" w:eastAsia="宋体" w:hAnsi="宋体" w:hint="eastAsia"/>
        </w:rPr>
        <w:t>试验</w:t>
      </w:r>
      <w:r w:rsidRPr="00594559">
        <w:rPr>
          <w:rFonts w:ascii="宋体" w:eastAsia="宋体" w:hAnsi="宋体" w:hint="eastAsia"/>
        </w:rPr>
        <w:t>的固定反应程序</w:t>
      </w:r>
      <w:r>
        <w:rPr>
          <w:rFonts w:ascii="宋体" w:eastAsia="宋体" w:hAnsi="宋体" w:hint="eastAsia"/>
        </w:rPr>
        <w:t>。</w:t>
      </w:r>
    </w:p>
    <w:p w:rsidR="0072274C" w:rsidRPr="00ED3A7D" w:rsidRDefault="0072274C" w:rsidP="0072274C">
      <w:pPr>
        <w:pStyle w:val="af2"/>
      </w:pPr>
      <w:r>
        <w:rPr>
          <w:rFonts w:hint="eastAsia"/>
        </w:rPr>
        <w:t>VDRL-血清样品的反应程序：转速180</w:t>
      </w:r>
      <w:r>
        <w:t xml:space="preserve"> </w:t>
      </w:r>
      <w:r w:rsidRPr="00022FE5">
        <w:rPr>
          <w:rFonts w:hAnsi="宋体" w:hint="eastAsia"/>
        </w:rPr>
        <w:t>±</w:t>
      </w:r>
      <w:r>
        <w:rPr>
          <w:rFonts w:hAnsi="宋体" w:hint="eastAsia"/>
        </w:rPr>
        <w:t>2</w:t>
      </w:r>
      <w:r>
        <w:rPr>
          <w:rFonts w:hAnsi="宋体"/>
        </w:rPr>
        <w:t xml:space="preserve"> </w:t>
      </w:r>
      <w:r>
        <w:rPr>
          <w:rFonts w:hint="eastAsia"/>
        </w:rPr>
        <w:t>r/min；时间4</w:t>
      </w:r>
      <w:r>
        <w:t xml:space="preserve"> </w:t>
      </w:r>
      <w:r>
        <w:rPr>
          <w:rFonts w:hint="eastAsia"/>
        </w:rPr>
        <w:t>min</w:t>
      </w:r>
      <w:r w:rsidRPr="00022FE5">
        <w:rPr>
          <w:rFonts w:hAnsi="宋体" w:hint="eastAsia"/>
        </w:rPr>
        <w:t>±</w:t>
      </w:r>
      <w:r>
        <w:rPr>
          <w:rFonts w:hAnsi="宋体" w:hint="eastAsia"/>
        </w:rPr>
        <w:t>4</w:t>
      </w:r>
      <w:r>
        <w:rPr>
          <w:rFonts w:hAnsi="宋体"/>
        </w:rPr>
        <w:t xml:space="preserve"> s</w:t>
      </w:r>
      <w:r>
        <w:rPr>
          <w:rFonts w:hAnsi="宋体" w:hint="eastAsia"/>
        </w:rPr>
        <w:t>；</w:t>
      </w:r>
    </w:p>
    <w:p w:rsidR="0072274C" w:rsidRDefault="0072274C" w:rsidP="0072274C">
      <w:pPr>
        <w:pStyle w:val="af2"/>
      </w:pPr>
      <w:r>
        <w:rPr>
          <w:rFonts w:hint="eastAsia"/>
        </w:rPr>
        <w:t>VDRL-CSF样品的反应程序：转速180</w:t>
      </w:r>
      <w:r>
        <w:t xml:space="preserve"> </w:t>
      </w:r>
      <w:r w:rsidRPr="00022FE5">
        <w:rPr>
          <w:rFonts w:hAnsi="宋体" w:hint="eastAsia"/>
        </w:rPr>
        <w:t>±</w:t>
      </w:r>
      <w:r>
        <w:rPr>
          <w:rFonts w:hAnsi="宋体" w:hint="eastAsia"/>
        </w:rPr>
        <w:t>2</w:t>
      </w:r>
      <w:r>
        <w:rPr>
          <w:rFonts w:hAnsi="宋体"/>
        </w:rPr>
        <w:t xml:space="preserve"> </w:t>
      </w:r>
      <w:r>
        <w:rPr>
          <w:rFonts w:hint="eastAsia"/>
        </w:rPr>
        <w:t>r/min；时间8</w:t>
      </w:r>
      <w:r>
        <w:t xml:space="preserve"> </w:t>
      </w:r>
      <w:r>
        <w:rPr>
          <w:rFonts w:hint="eastAsia"/>
        </w:rPr>
        <w:t>min</w:t>
      </w:r>
      <w:r w:rsidRPr="00022FE5">
        <w:rPr>
          <w:rFonts w:hAnsi="宋体" w:hint="eastAsia"/>
        </w:rPr>
        <w:t>±</w:t>
      </w:r>
      <w:r>
        <w:rPr>
          <w:rFonts w:hAnsi="宋体" w:hint="eastAsia"/>
        </w:rPr>
        <w:t>8</w:t>
      </w:r>
      <w:r>
        <w:rPr>
          <w:rFonts w:hAnsi="宋体"/>
        </w:rPr>
        <w:t xml:space="preserve"> s</w:t>
      </w:r>
      <w:r>
        <w:rPr>
          <w:rFonts w:hint="eastAsia"/>
        </w:rPr>
        <w:t>；</w:t>
      </w:r>
    </w:p>
    <w:p w:rsidR="0072274C" w:rsidRDefault="0072274C" w:rsidP="0072274C">
      <w:pPr>
        <w:pStyle w:val="af2"/>
      </w:pPr>
      <w:r>
        <w:rPr>
          <w:rFonts w:hint="eastAsia"/>
        </w:rPr>
        <w:t>R</w:t>
      </w:r>
      <w:r>
        <w:t>PR/TRUST</w:t>
      </w:r>
      <w:r>
        <w:rPr>
          <w:rFonts w:hint="eastAsia"/>
        </w:rPr>
        <w:t>反应程序：转速100</w:t>
      </w:r>
      <w:r>
        <w:t xml:space="preserve"> </w:t>
      </w:r>
      <w:r w:rsidRPr="00022FE5">
        <w:rPr>
          <w:rFonts w:hAnsi="宋体" w:hint="eastAsia"/>
        </w:rPr>
        <w:t>±</w:t>
      </w:r>
      <w:r>
        <w:rPr>
          <w:rFonts w:hAnsi="宋体" w:hint="eastAsia"/>
        </w:rPr>
        <w:t>2</w:t>
      </w:r>
      <w:r w:rsidRPr="004B3252">
        <w:rPr>
          <w:rFonts w:hint="eastAsia"/>
        </w:rPr>
        <w:t xml:space="preserve"> </w:t>
      </w:r>
      <w:r>
        <w:rPr>
          <w:rFonts w:hint="eastAsia"/>
        </w:rPr>
        <w:t>r/min；时间8</w:t>
      </w:r>
      <w:r>
        <w:t xml:space="preserve"> </w:t>
      </w:r>
      <w:r>
        <w:rPr>
          <w:rFonts w:hint="eastAsia"/>
        </w:rPr>
        <w:t>min</w:t>
      </w:r>
      <w:r w:rsidRPr="00022FE5">
        <w:rPr>
          <w:rFonts w:hAnsi="宋体" w:hint="eastAsia"/>
        </w:rPr>
        <w:t>±</w:t>
      </w:r>
      <w:r>
        <w:rPr>
          <w:rFonts w:hAnsi="宋体" w:hint="eastAsia"/>
        </w:rPr>
        <w:t>8</w:t>
      </w:r>
      <w:r>
        <w:rPr>
          <w:rFonts w:hAnsi="宋体"/>
        </w:rPr>
        <w:t xml:space="preserve"> s</w:t>
      </w:r>
      <w:r>
        <w:rPr>
          <w:rFonts w:hint="eastAsia"/>
        </w:rPr>
        <w:t>。</w:t>
      </w:r>
    </w:p>
    <w:p w:rsidR="0072274C" w:rsidRPr="00ED3A7D" w:rsidRDefault="0072274C" w:rsidP="0072274C">
      <w:pPr>
        <w:pStyle w:val="afff"/>
        <w:spacing w:before="120" w:after="120"/>
      </w:pPr>
      <w:r>
        <w:rPr>
          <w:rFonts w:ascii="宋体" w:eastAsia="宋体" w:hAnsi="宋体" w:hint="eastAsia"/>
        </w:rPr>
        <w:t>试验结束，具有蜂鸣和数显倒计时的双重提醒功能。</w:t>
      </w:r>
    </w:p>
    <w:p w:rsidR="0072274C" w:rsidRDefault="0072274C" w:rsidP="0072274C">
      <w:pPr>
        <w:pStyle w:val="a5"/>
        <w:numPr>
          <w:ilvl w:val="0"/>
          <w:numId w:val="42"/>
        </w:numPr>
      </w:pPr>
      <w:r>
        <w:rPr>
          <w:rFonts w:hint="eastAsia"/>
        </w:rPr>
        <w:t>水平旋转</w:t>
      </w:r>
      <w:proofErr w:type="gramStart"/>
      <w:r>
        <w:rPr>
          <w:rFonts w:hint="eastAsia"/>
        </w:rPr>
        <w:t>仪技术</w:t>
      </w:r>
      <w:proofErr w:type="gramEnd"/>
      <w:r>
        <w:rPr>
          <w:rFonts w:hint="eastAsia"/>
        </w:rPr>
        <w:t>参数应符合附录C的规范。</w:t>
      </w:r>
    </w:p>
    <w:p w:rsidR="0072274C" w:rsidRDefault="0072274C" w:rsidP="0072274C">
      <w:pPr>
        <w:pStyle w:val="a5"/>
        <w:numPr>
          <w:ilvl w:val="0"/>
          <w:numId w:val="42"/>
        </w:numPr>
      </w:pPr>
      <w:r>
        <w:rPr>
          <w:rFonts w:hint="eastAsia"/>
        </w:rPr>
        <w:lastRenderedPageBreak/>
        <w:t>不应</w:t>
      </w:r>
      <w:r w:rsidRPr="00D1630B">
        <w:rPr>
          <w:rFonts w:hint="eastAsia"/>
        </w:rPr>
        <w:t>使用</w:t>
      </w:r>
      <w:r>
        <w:rPr>
          <w:rFonts w:hint="eastAsia"/>
        </w:rPr>
        <w:t>含有</w:t>
      </w:r>
      <w:r w:rsidRPr="00D1630B">
        <w:rPr>
          <w:rFonts w:hint="eastAsia"/>
        </w:rPr>
        <w:t>旋钮式调节装置的水平</w:t>
      </w:r>
      <w:r>
        <w:rPr>
          <w:rFonts w:hint="eastAsia"/>
        </w:rPr>
        <w:t>旋转</w:t>
      </w:r>
      <w:r w:rsidRPr="00D1630B">
        <w:rPr>
          <w:rFonts w:hint="eastAsia"/>
        </w:rPr>
        <w:t>仪</w:t>
      </w:r>
      <w:r>
        <w:rPr>
          <w:rFonts w:hint="eastAsia"/>
        </w:rPr>
        <w:t>进行试验。</w:t>
      </w:r>
    </w:p>
    <w:p w:rsidR="0072274C" w:rsidRDefault="0072274C" w:rsidP="0072274C">
      <w:pPr>
        <w:pStyle w:val="a5"/>
        <w:numPr>
          <w:ilvl w:val="0"/>
          <w:numId w:val="42"/>
        </w:numPr>
      </w:pPr>
      <w:r>
        <w:rPr>
          <w:rFonts w:hint="eastAsia"/>
        </w:rPr>
        <w:t>不应使用微量振荡器/仪进行试验。</w:t>
      </w:r>
    </w:p>
    <w:p w:rsidR="0072274C" w:rsidRDefault="0072274C" w:rsidP="0072274C">
      <w:pPr>
        <w:pStyle w:val="affe"/>
        <w:spacing w:before="120" w:after="120"/>
      </w:pPr>
      <w:r>
        <w:rPr>
          <w:rFonts w:hint="eastAsia"/>
        </w:rPr>
        <w:t>维护和校准</w:t>
      </w:r>
    </w:p>
    <w:p w:rsidR="0072274C" w:rsidRDefault="0072274C" w:rsidP="0072274C">
      <w:pPr>
        <w:pStyle w:val="afff"/>
        <w:spacing w:before="120" w:after="120"/>
      </w:pPr>
      <w:r>
        <w:rPr>
          <w:rFonts w:ascii="宋体" w:eastAsia="宋体" w:hAnsi="宋体" w:hint="eastAsia"/>
        </w:rPr>
        <w:t>每年至少一次对水平旋转仪进行保养和校准，</w:t>
      </w:r>
      <w:r w:rsidRPr="005770D5">
        <w:rPr>
          <w:rFonts w:ascii="宋体" w:eastAsia="宋体" w:hAnsi="宋体" w:hint="eastAsia"/>
        </w:rPr>
        <w:t>保存相应记录</w:t>
      </w:r>
      <w:r>
        <w:rPr>
          <w:rFonts w:ascii="宋体" w:eastAsia="宋体" w:hAnsi="宋体" w:hint="eastAsia"/>
        </w:rPr>
        <w:t>。最大允许误差符合</w:t>
      </w:r>
      <w:r w:rsidR="00873B3F">
        <w:rPr>
          <w:rFonts w:ascii="宋体" w:eastAsia="宋体" w:hAnsi="宋体" w:hint="eastAsia"/>
        </w:rPr>
        <w:t>7</w:t>
      </w:r>
      <w:r>
        <w:rPr>
          <w:rFonts w:ascii="宋体" w:eastAsia="宋体" w:hAnsi="宋体"/>
        </w:rPr>
        <w:t>.</w:t>
      </w:r>
      <w:r w:rsidR="00873B3F">
        <w:rPr>
          <w:rFonts w:ascii="宋体" w:eastAsia="宋体" w:hAnsi="宋体"/>
        </w:rPr>
        <w:t>1</w:t>
      </w:r>
      <w:r>
        <w:rPr>
          <w:rFonts w:ascii="宋体" w:eastAsia="宋体" w:hAnsi="宋体"/>
        </w:rPr>
        <w:t>.1.1</w:t>
      </w:r>
      <w:r>
        <w:rPr>
          <w:rFonts w:ascii="宋体" w:eastAsia="宋体" w:hAnsi="宋体" w:hint="eastAsia"/>
        </w:rPr>
        <w:t>和</w:t>
      </w:r>
      <w:r w:rsidR="00873B3F">
        <w:rPr>
          <w:rFonts w:ascii="宋体" w:eastAsia="宋体" w:hAnsi="宋体" w:hint="eastAsia"/>
        </w:rPr>
        <w:t>7</w:t>
      </w:r>
      <w:r>
        <w:rPr>
          <w:rFonts w:ascii="宋体" w:eastAsia="宋体" w:hAnsi="宋体"/>
        </w:rPr>
        <w:t>.</w:t>
      </w:r>
      <w:r w:rsidR="00873B3F">
        <w:rPr>
          <w:rFonts w:ascii="宋体" w:eastAsia="宋体" w:hAnsi="宋体"/>
        </w:rPr>
        <w:t>1</w:t>
      </w:r>
      <w:r>
        <w:rPr>
          <w:rFonts w:ascii="宋体" w:eastAsia="宋体" w:hAnsi="宋体"/>
        </w:rPr>
        <w:t>.1.2</w:t>
      </w:r>
      <w:r>
        <w:rPr>
          <w:rFonts w:ascii="宋体" w:eastAsia="宋体" w:hAnsi="宋体" w:hint="eastAsia"/>
        </w:rPr>
        <w:t>的要求。</w:t>
      </w:r>
    </w:p>
    <w:p w:rsidR="0072274C" w:rsidRDefault="0072274C" w:rsidP="0072274C">
      <w:pPr>
        <w:pStyle w:val="afff"/>
        <w:spacing w:before="120" w:after="120"/>
      </w:pPr>
      <w:r>
        <w:rPr>
          <w:rFonts w:ascii="宋体" w:eastAsia="宋体" w:hAnsi="宋体" w:hint="eastAsia"/>
        </w:rPr>
        <w:t>可由生产厂商</w:t>
      </w:r>
      <w:r w:rsidRPr="00F22977">
        <w:rPr>
          <w:rFonts w:ascii="宋体" w:eastAsia="宋体" w:hAnsi="宋体" w:hint="eastAsia"/>
        </w:rPr>
        <w:t>对水平旋转仪的</w:t>
      </w:r>
      <w:r>
        <w:rPr>
          <w:rFonts w:ascii="宋体" w:eastAsia="宋体" w:hAnsi="宋体" w:hint="eastAsia"/>
        </w:rPr>
        <w:t>“转速”</w:t>
      </w:r>
      <w:r w:rsidRPr="00F22977">
        <w:rPr>
          <w:rFonts w:ascii="宋体" w:eastAsia="宋体" w:hAnsi="宋体" w:hint="eastAsia"/>
        </w:rPr>
        <w:t>和</w:t>
      </w:r>
      <w:r>
        <w:rPr>
          <w:rFonts w:ascii="宋体" w:eastAsia="宋体" w:hAnsi="宋体" w:hint="eastAsia"/>
        </w:rPr>
        <w:t>“时间”精度二项指标</w:t>
      </w:r>
      <w:r w:rsidRPr="00F22977">
        <w:rPr>
          <w:rFonts w:ascii="宋体" w:eastAsia="宋体" w:hAnsi="宋体" w:hint="eastAsia"/>
        </w:rPr>
        <w:t>进行校准，</w:t>
      </w:r>
      <w:r>
        <w:rPr>
          <w:rFonts w:ascii="宋体" w:eastAsia="宋体" w:hAnsi="宋体" w:hint="eastAsia"/>
        </w:rPr>
        <w:t>并</w:t>
      </w:r>
      <w:r w:rsidRPr="00F22977">
        <w:rPr>
          <w:rFonts w:ascii="宋体" w:eastAsia="宋体" w:hAnsi="宋体" w:hint="eastAsia"/>
        </w:rPr>
        <w:t>出具报告</w:t>
      </w:r>
      <w:r>
        <w:rPr>
          <w:rFonts w:ascii="宋体" w:eastAsia="宋体" w:hAnsi="宋体" w:hint="eastAsia"/>
        </w:rPr>
        <w:t>。</w:t>
      </w:r>
    </w:p>
    <w:p w:rsidR="0072274C" w:rsidRDefault="0072274C" w:rsidP="0072274C">
      <w:pPr>
        <w:pStyle w:val="afff"/>
        <w:spacing w:before="120" w:after="120"/>
      </w:pPr>
      <w:r>
        <w:rPr>
          <w:rFonts w:ascii="宋体" w:eastAsia="宋体" w:hAnsi="宋体" w:hint="eastAsia"/>
        </w:rPr>
        <w:t>可</w:t>
      </w:r>
      <w:r w:rsidRPr="00DA4CCC">
        <w:rPr>
          <w:rFonts w:ascii="宋体" w:eastAsia="宋体" w:hAnsi="宋体" w:hint="eastAsia"/>
        </w:rPr>
        <w:t>自行制定相应的标准化文件进行</w:t>
      </w:r>
      <w:r>
        <w:rPr>
          <w:rFonts w:ascii="宋体" w:eastAsia="宋体" w:hAnsi="宋体" w:hint="eastAsia"/>
        </w:rPr>
        <w:t>日常维护、比对和/或检定，并保存相关记录。</w:t>
      </w:r>
    </w:p>
    <w:p w:rsidR="0072274C" w:rsidRDefault="0072274C" w:rsidP="0072274C">
      <w:pPr>
        <w:pStyle w:val="affd"/>
        <w:spacing w:before="120" w:after="120"/>
      </w:pPr>
      <w:bookmarkStart w:id="271" w:name="_Toc83797389"/>
      <w:bookmarkStart w:id="272" w:name="_Toc83798280"/>
      <w:bookmarkStart w:id="273" w:name="_Toc83884558"/>
      <w:bookmarkStart w:id="274" w:name="_Toc83884684"/>
      <w:bookmarkStart w:id="275" w:name="_Toc83884737"/>
      <w:bookmarkStart w:id="276" w:name="_Toc84244361"/>
      <w:bookmarkStart w:id="277" w:name="_Toc84580289"/>
      <w:bookmarkStart w:id="278" w:name="_Toc85734261"/>
      <w:bookmarkStart w:id="279" w:name="_Toc86588866"/>
      <w:bookmarkStart w:id="280" w:name="_Toc86588970"/>
      <w:bookmarkStart w:id="281" w:name="_Toc86589034"/>
      <w:bookmarkStart w:id="282" w:name="_Toc86653453"/>
      <w:r>
        <w:rPr>
          <w:rFonts w:hint="eastAsia"/>
        </w:rPr>
        <w:t>反应板</w:t>
      </w:r>
      <w:bookmarkEnd w:id="271"/>
      <w:bookmarkEnd w:id="272"/>
      <w:bookmarkEnd w:id="273"/>
      <w:bookmarkEnd w:id="274"/>
      <w:bookmarkEnd w:id="275"/>
      <w:bookmarkEnd w:id="276"/>
      <w:bookmarkEnd w:id="277"/>
      <w:bookmarkEnd w:id="278"/>
      <w:bookmarkEnd w:id="279"/>
      <w:bookmarkEnd w:id="280"/>
      <w:bookmarkEnd w:id="281"/>
      <w:bookmarkEnd w:id="282"/>
    </w:p>
    <w:p w:rsidR="0072274C" w:rsidRDefault="0072274C" w:rsidP="0072274C">
      <w:pPr>
        <w:pStyle w:val="affe"/>
        <w:spacing w:before="120" w:after="120"/>
      </w:pPr>
      <w:r>
        <w:rPr>
          <w:rFonts w:hint="eastAsia"/>
        </w:rPr>
        <w:t>RPR/TRUST反应板</w:t>
      </w:r>
    </w:p>
    <w:p w:rsidR="0072274C" w:rsidRDefault="0072274C" w:rsidP="0072274C">
      <w:pPr>
        <w:pStyle w:val="afff"/>
        <w:spacing w:before="120" w:after="120"/>
        <w:rPr>
          <w:rFonts w:ascii="宋体" w:eastAsia="宋体" w:hAnsi="宋体"/>
        </w:rPr>
      </w:pPr>
      <w:r w:rsidRPr="00746548">
        <w:rPr>
          <w:rFonts w:ascii="宋体" w:eastAsia="宋体" w:hAnsi="宋体" w:hint="eastAsia"/>
        </w:rPr>
        <w:t>商品化试剂盒中</w:t>
      </w:r>
      <w:r>
        <w:rPr>
          <w:rFonts w:ascii="宋体" w:eastAsia="宋体" w:hAnsi="宋体" w:hint="eastAsia"/>
        </w:rPr>
        <w:t>的反应板上有若干个</w:t>
      </w:r>
      <w:r w:rsidRPr="001A2358">
        <w:rPr>
          <w:rFonts w:ascii="宋体" w:eastAsia="宋体" w:hAnsi="宋体" w:hint="eastAsia"/>
        </w:rPr>
        <w:t>直径18 mm的反应圆圈</w:t>
      </w:r>
      <w:r>
        <w:rPr>
          <w:rFonts w:ascii="宋体" w:eastAsia="宋体" w:hAnsi="宋体" w:hint="eastAsia"/>
        </w:rPr>
        <w:t>。</w:t>
      </w:r>
    </w:p>
    <w:p w:rsidR="0072274C" w:rsidRPr="003E56DF" w:rsidRDefault="0072274C" w:rsidP="0072274C">
      <w:pPr>
        <w:pStyle w:val="afff"/>
        <w:spacing w:before="120" w:after="120"/>
        <w:rPr>
          <w:rFonts w:ascii="宋体" w:eastAsia="宋体" w:hAnsi="宋体"/>
        </w:rPr>
      </w:pPr>
      <w:proofErr w:type="gramStart"/>
      <w:r w:rsidRPr="003E56DF">
        <w:rPr>
          <w:rFonts w:ascii="宋体" w:eastAsia="宋体" w:hAnsi="宋体" w:hint="eastAsia"/>
        </w:rPr>
        <w:t>沿反应</w:t>
      </w:r>
      <w:proofErr w:type="gramEnd"/>
      <w:r w:rsidRPr="003E56DF">
        <w:rPr>
          <w:rFonts w:ascii="宋体" w:eastAsia="宋体" w:hAnsi="宋体" w:hint="eastAsia"/>
        </w:rPr>
        <w:t>圆圈内侧边缘可呈凹面，防止旋转时液体溢出。</w:t>
      </w:r>
    </w:p>
    <w:p w:rsidR="0072274C" w:rsidRDefault="0072274C" w:rsidP="0072274C">
      <w:pPr>
        <w:pStyle w:val="affe"/>
        <w:spacing w:before="120" w:after="120"/>
      </w:pPr>
      <w:r>
        <w:rPr>
          <w:rFonts w:hint="eastAsia"/>
        </w:rPr>
        <w:t>V</w:t>
      </w:r>
      <w:r>
        <w:t>DRL</w:t>
      </w:r>
      <w:r>
        <w:rPr>
          <w:rFonts w:hint="eastAsia"/>
        </w:rPr>
        <w:t>反应板</w:t>
      </w:r>
    </w:p>
    <w:p w:rsidR="0072274C" w:rsidRDefault="0072274C" w:rsidP="0072274C">
      <w:pPr>
        <w:pStyle w:val="afff"/>
        <w:spacing w:before="120" w:after="120"/>
      </w:pPr>
      <w:r w:rsidRPr="00295179">
        <w:rPr>
          <w:rFonts w:ascii="宋体" w:eastAsia="宋体" w:hAnsi="宋体" w:hint="eastAsia"/>
        </w:rPr>
        <w:t>宜使用专用VDRL反应板进行试验</w:t>
      </w:r>
      <w:r>
        <w:rPr>
          <w:rFonts w:ascii="宋体" w:eastAsia="宋体" w:hAnsi="宋体" w:hint="eastAsia"/>
        </w:rPr>
        <w:t>，替代的纸质反应板应符合</w:t>
      </w:r>
      <w:r w:rsidR="00873B3F">
        <w:rPr>
          <w:rFonts w:ascii="宋体" w:eastAsia="宋体" w:hAnsi="宋体" w:hint="eastAsia"/>
        </w:rPr>
        <w:t>7</w:t>
      </w:r>
      <w:r w:rsidR="00873B3F">
        <w:rPr>
          <w:rFonts w:ascii="宋体" w:eastAsia="宋体" w:hAnsi="宋体"/>
        </w:rPr>
        <w:t>.2.2.2</w:t>
      </w:r>
      <w:r>
        <w:rPr>
          <w:rFonts w:ascii="宋体" w:eastAsia="宋体" w:hAnsi="宋体" w:hint="eastAsia"/>
        </w:rPr>
        <w:t>和</w:t>
      </w:r>
      <w:r w:rsidR="00873B3F">
        <w:rPr>
          <w:rFonts w:ascii="宋体" w:eastAsia="宋体" w:hAnsi="宋体" w:hint="eastAsia"/>
        </w:rPr>
        <w:t>7</w:t>
      </w:r>
      <w:r w:rsidR="00873B3F">
        <w:rPr>
          <w:rFonts w:ascii="宋体" w:eastAsia="宋体" w:hAnsi="宋体"/>
        </w:rPr>
        <w:t>..2.2.3</w:t>
      </w:r>
      <w:r>
        <w:rPr>
          <w:rFonts w:ascii="宋体" w:eastAsia="宋体" w:hAnsi="宋体" w:hint="eastAsia"/>
        </w:rPr>
        <w:t>的反应圆圈直径和防溢要求。</w:t>
      </w:r>
    </w:p>
    <w:p w:rsidR="0072274C" w:rsidRDefault="0072274C" w:rsidP="0072274C">
      <w:pPr>
        <w:pStyle w:val="afff"/>
        <w:spacing w:before="120" w:after="120"/>
      </w:pPr>
      <w:r w:rsidRPr="00295179">
        <w:rPr>
          <w:rFonts w:ascii="宋体" w:eastAsia="宋体" w:hAnsi="宋体" w:hint="eastAsia"/>
        </w:rPr>
        <w:t>用于</w:t>
      </w:r>
      <w:r>
        <w:rPr>
          <w:rFonts w:ascii="宋体" w:eastAsia="宋体" w:hAnsi="宋体" w:hint="eastAsia"/>
        </w:rPr>
        <w:t>V</w:t>
      </w:r>
      <w:r>
        <w:rPr>
          <w:rFonts w:ascii="宋体" w:eastAsia="宋体" w:hAnsi="宋体"/>
        </w:rPr>
        <w:t>DRL-</w:t>
      </w:r>
      <w:r w:rsidRPr="00295179">
        <w:rPr>
          <w:rFonts w:ascii="宋体" w:eastAsia="宋体" w:hAnsi="宋体" w:hint="eastAsia"/>
        </w:rPr>
        <w:t>血清样品检测的反应板上有直径14 mm的反应圆圈，沿圆圈边缘的胶漆或陶瓷防溢环可防止旋转时液体溢出，反应孔中间透明，便于直接在显微镜下观察</w:t>
      </w:r>
      <w:r>
        <w:rPr>
          <w:rFonts w:ascii="宋体" w:eastAsia="宋体" w:hAnsi="宋体" w:hint="eastAsia"/>
        </w:rPr>
        <w:t>。</w:t>
      </w:r>
    </w:p>
    <w:p w:rsidR="0072274C" w:rsidRPr="00470A85" w:rsidRDefault="0072274C" w:rsidP="0072274C">
      <w:pPr>
        <w:pStyle w:val="afff"/>
        <w:spacing w:before="120" w:after="120"/>
      </w:pPr>
      <w:r w:rsidRPr="00295179">
        <w:rPr>
          <w:rFonts w:ascii="宋体" w:eastAsia="宋体" w:hAnsi="宋体" w:hint="eastAsia"/>
        </w:rPr>
        <w:t>用于</w:t>
      </w:r>
      <w:r>
        <w:rPr>
          <w:rFonts w:ascii="宋体" w:eastAsia="宋体" w:hAnsi="宋体" w:hint="eastAsia"/>
        </w:rPr>
        <w:t>V</w:t>
      </w:r>
      <w:r>
        <w:rPr>
          <w:rFonts w:ascii="宋体" w:eastAsia="宋体" w:hAnsi="宋体"/>
        </w:rPr>
        <w:t>DRL-</w:t>
      </w:r>
      <w:r w:rsidRPr="00295179">
        <w:rPr>
          <w:rFonts w:ascii="宋体" w:eastAsia="宋体" w:hAnsi="宋体" w:hint="eastAsia"/>
        </w:rPr>
        <w:t>CSF样品检测的反应板上有直径16 mm的反应圆圈，反应孔中间为深度1.75 mm凹面，防止旋转时液体溢出</w:t>
      </w:r>
      <w:r>
        <w:rPr>
          <w:rFonts w:ascii="宋体" w:eastAsia="宋体" w:hAnsi="宋体" w:hint="eastAsia"/>
        </w:rPr>
        <w:t>。</w:t>
      </w:r>
    </w:p>
    <w:p w:rsidR="0050432E" w:rsidRDefault="0050432E" w:rsidP="0050432E">
      <w:pPr>
        <w:pStyle w:val="affd"/>
        <w:spacing w:before="120" w:after="120"/>
      </w:pPr>
      <w:bookmarkStart w:id="283" w:name="_Toc86588867"/>
      <w:bookmarkStart w:id="284" w:name="_Toc86588971"/>
      <w:bookmarkStart w:id="285" w:name="_Toc86589035"/>
      <w:bookmarkStart w:id="286" w:name="_Toc86653454"/>
      <w:proofErr w:type="gramStart"/>
      <w:r>
        <w:rPr>
          <w:rFonts w:hint="eastAsia"/>
        </w:rPr>
        <w:t>微量移液器</w:t>
      </w:r>
      <w:bookmarkEnd w:id="263"/>
      <w:bookmarkEnd w:id="264"/>
      <w:bookmarkEnd w:id="265"/>
      <w:bookmarkEnd w:id="266"/>
      <w:bookmarkEnd w:id="267"/>
      <w:bookmarkEnd w:id="268"/>
      <w:bookmarkEnd w:id="269"/>
      <w:bookmarkEnd w:id="270"/>
      <w:bookmarkEnd w:id="283"/>
      <w:bookmarkEnd w:id="284"/>
      <w:bookmarkEnd w:id="285"/>
      <w:bookmarkEnd w:id="286"/>
      <w:proofErr w:type="gramEnd"/>
    </w:p>
    <w:p w:rsidR="0050432E" w:rsidRDefault="0050432E" w:rsidP="0050432E">
      <w:pPr>
        <w:pStyle w:val="affe"/>
        <w:spacing w:before="120" w:after="120"/>
      </w:pPr>
      <w:r>
        <w:rPr>
          <w:rFonts w:hint="eastAsia"/>
        </w:rPr>
        <w:t>基本要求</w:t>
      </w:r>
    </w:p>
    <w:p w:rsidR="00D575ED" w:rsidRDefault="00150118" w:rsidP="0050432E">
      <w:pPr>
        <w:pStyle w:val="afff"/>
        <w:spacing w:before="120" w:after="120"/>
        <w:rPr>
          <w:rFonts w:ascii="宋体" w:eastAsia="宋体" w:hAnsi="宋体"/>
        </w:rPr>
      </w:pPr>
      <w:r>
        <w:rPr>
          <w:rFonts w:ascii="宋体" w:eastAsia="宋体" w:hAnsi="宋体" w:hint="eastAsia"/>
        </w:rPr>
        <w:t>梅毒非特异性抗体试验的准确性依赖于抗原滴加量的精度。</w:t>
      </w:r>
      <w:r w:rsidR="00D575ED">
        <w:rPr>
          <w:rFonts w:ascii="宋体" w:eastAsia="宋体" w:hAnsi="宋体" w:hint="eastAsia"/>
        </w:rPr>
        <w:t>当试剂</w:t>
      </w:r>
      <w:proofErr w:type="gramStart"/>
      <w:r w:rsidR="00D575ED">
        <w:rPr>
          <w:rFonts w:ascii="宋体" w:eastAsia="宋体" w:hAnsi="宋体" w:hint="eastAsia"/>
        </w:rPr>
        <w:t>盒配套</w:t>
      </w:r>
      <w:proofErr w:type="gramEnd"/>
      <w:r w:rsidR="00D575ED">
        <w:rPr>
          <w:rFonts w:ascii="宋体" w:eastAsia="宋体" w:hAnsi="宋体" w:hint="eastAsia"/>
        </w:rPr>
        <w:t>的抗体</w:t>
      </w:r>
      <w:proofErr w:type="gramStart"/>
      <w:r w:rsidR="00D575ED">
        <w:rPr>
          <w:rFonts w:ascii="宋体" w:eastAsia="宋体" w:hAnsi="宋体" w:hint="eastAsia"/>
        </w:rPr>
        <w:t>专用滴针不</w:t>
      </w:r>
      <w:proofErr w:type="gramEnd"/>
      <w:r w:rsidR="00D575ED">
        <w:rPr>
          <w:rFonts w:ascii="宋体" w:eastAsia="宋体" w:hAnsi="宋体" w:hint="eastAsia"/>
        </w:rPr>
        <w:t>符合量值标化要求时，宜使用</w:t>
      </w:r>
      <w:proofErr w:type="gramStart"/>
      <w:r w:rsidR="00D575ED">
        <w:rPr>
          <w:rFonts w:ascii="宋体" w:eastAsia="宋体" w:hAnsi="宋体" w:hint="eastAsia"/>
        </w:rPr>
        <w:t>微量移液器</w:t>
      </w:r>
      <w:proofErr w:type="gramEnd"/>
      <w:r w:rsidR="00D575ED">
        <w:rPr>
          <w:rFonts w:ascii="宋体" w:eastAsia="宋体" w:hAnsi="宋体" w:hint="eastAsia"/>
        </w:rPr>
        <w:t>。</w:t>
      </w:r>
    </w:p>
    <w:p w:rsidR="0050432E" w:rsidRDefault="0050432E" w:rsidP="0050432E">
      <w:pPr>
        <w:pStyle w:val="afff"/>
        <w:spacing w:before="120" w:after="120"/>
        <w:rPr>
          <w:rFonts w:ascii="宋体" w:eastAsia="宋体" w:hAnsi="宋体"/>
        </w:rPr>
      </w:pPr>
      <w:r w:rsidRPr="00134473">
        <w:rPr>
          <w:rFonts w:ascii="宋体" w:eastAsia="宋体" w:hAnsi="宋体" w:hint="eastAsia"/>
        </w:rPr>
        <w:t>宜使用50</w:t>
      </w:r>
      <w:r w:rsidRPr="00134473">
        <w:rPr>
          <w:rFonts w:ascii="宋体" w:eastAsia="宋体" w:hAnsi="宋体"/>
        </w:rPr>
        <w:t>μ</w:t>
      </w:r>
      <w:r w:rsidRPr="00134473">
        <w:rPr>
          <w:rFonts w:ascii="宋体" w:eastAsia="宋体" w:hAnsi="宋体" w:hint="eastAsia"/>
        </w:rPr>
        <w:t>L固定式微</w:t>
      </w:r>
      <w:proofErr w:type="gramStart"/>
      <w:r w:rsidRPr="00134473">
        <w:rPr>
          <w:rFonts w:ascii="宋体" w:eastAsia="宋体" w:hAnsi="宋体" w:hint="eastAsia"/>
        </w:rPr>
        <w:t>量移液器</w:t>
      </w:r>
      <w:proofErr w:type="gramEnd"/>
      <w:r w:rsidRPr="00134473">
        <w:rPr>
          <w:rFonts w:ascii="宋体" w:eastAsia="宋体" w:hAnsi="宋体" w:hint="eastAsia"/>
        </w:rPr>
        <w:t>，吸取血清、血浆</w:t>
      </w:r>
      <w:r w:rsidR="00B065D9">
        <w:rPr>
          <w:rFonts w:ascii="宋体" w:eastAsia="宋体" w:hAnsi="宋体" w:hint="eastAsia"/>
        </w:rPr>
        <w:t>、</w:t>
      </w:r>
      <w:r w:rsidRPr="00134473">
        <w:rPr>
          <w:rFonts w:ascii="宋体" w:eastAsia="宋体" w:hAnsi="宋体" w:hint="eastAsia"/>
        </w:rPr>
        <w:t>CSF</w:t>
      </w:r>
      <w:r w:rsidR="007E073C">
        <w:rPr>
          <w:rFonts w:ascii="宋体" w:eastAsia="宋体" w:hAnsi="宋体" w:hint="eastAsia"/>
        </w:rPr>
        <w:t>，</w:t>
      </w:r>
      <w:r w:rsidRPr="00134473">
        <w:rPr>
          <w:rFonts w:ascii="宋体" w:eastAsia="宋体" w:hAnsi="宋体" w:hint="eastAsia"/>
        </w:rPr>
        <w:t>及无菌生理盐水</w:t>
      </w:r>
      <w:r>
        <w:rPr>
          <w:rFonts w:ascii="宋体" w:eastAsia="宋体" w:hAnsi="宋体" w:hint="eastAsia"/>
        </w:rPr>
        <w:t>。</w:t>
      </w:r>
    </w:p>
    <w:p w:rsidR="0050432E" w:rsidRPr="0050432E" w:rsidRDefault="0050432E" w:rsidP="0050432E">
      <w:pPr>
        <w:pStyle w:val="afff"/>
        <w:spacing w:before="120" w:after="120"/>
      </w:pPr>
      <w:r>
        <w:rPr>
          <w:rFonts w:ascii="宋体" w:eastAsia="宋体" w:hAnsi="宋体" w:hint="eastAsia"/>
        </w:rPr>
        <w:t>宜使用</w:t>
      </w:r>
      <w:proofErr w:type="gramStart"/>
      <w:r w:rsidRPr="00134473">
        <w:rPr>
          <w:rFonts w:ascii="宋体" w:eastAsia="宋体" w:hAnsi="宋体" w:hint="eastAsia"/>
        </w:rPr>
        <w:t>微量移液器</w:t>
      </w:r>
      <w:proofErr w:type="gramEnd"/>
      <w:r>
        <w:rPr>
          <w:rFonts w:ascii="宋体" w:eastAsia="宋体" w:hAnsi="宋体" w:hint="eastAsia"/>
        </w:rPr>
        <w:t>吸取和滴加抗原，滴加抗原量应符合</w:t>
      </w:r>
      <w:r w:rsidR="00873B3F">
        <w:rPr>
          <w:rFonts w:ascii="宋体" w:eastAsia="宋体" w:hAnsi="宋体" w:hint="eastAsia"/>
        </w:rPr>
        <w:t>7</w:t>
      </w:r>
      <w:r w:rsidR="00873B3F">
        <w:rPr>
          <w:rFonts w:ascii="宋体" w:eastAsia="宋体" w:hAnsi="宋体"/>
        </w:rPr>
        <w:t>.4.2</w:t>
      </w:r>
      <w:r w:rsidRPr="00DE6DD5">
        <w:rPr>
          <w:rFonts w:ascii="宋体" w:eastAsia="宋体" w:hAnsi="宋体" w:hint="eastAsia"/>
        </w:rPr>
        <w:t>和</w:t>
      </w:r>
      <w:r>
        <w:rPr>
          <w:rFonts w:ascii="宋体" w:eastAsia="宋体" w:hAnsi="宋体" w:hint="eastAsia"/>
        </w:rPr>
        <w:t>（</w:t>
      </w:r>
      <w:r w:rsidRPr="00DE6DD5">
        <w:rPr>
          <w:rFonts w:ascii="宋体" w:eastAsia="宋体" w:hAnsi="宋体" w:hint="eastAsia"/>
        </w:rPr>
        <w:t>或</w:t>
      </w:r>
      <w:r>
        <w:rPr>
          <w:rFonts w:ascii="宋体" w:eastAsia="宋体" w:hAnsi="宋体" w:hint="eastAsia"/>
        </w:rPr>
        <w:t>）</w:t>
      </w:r>
      <w:r w:rsidR="00873B3F">
        <w:rPr>
          <w:rFonts w:ascii="宋体" w:eastAsia="宋体" w:hAnsi="宋体" w:hint="eastAsia"/>
        </w:rPr>
        <w:t>7</w:t>
      </w:r>
      <w:r w:rsidR="00873B3F">
        <w:rPr>
          <w:rFonts w:ascii="宋体" w:eastAsia="宋体" w:hAnsi="宋体"/>
        </w:rPr>
        <w:t>.4.3</w:t>
      </w:r>
      <w:r>
        <w:rPr>
          <w:rFonts w:ascii="宋体" w:eastAsia="宋体" w:hAnsi="宋体" w:hint="eastAsia"/>
        </w:rPr>
        <w:t>的技术要求。</w:t>
      </w:r>
    </w:p>
    <w:p w:rsidR="0050432E" w:rsidRDefault="0035189A" w:rsidP="0050432E">
      <w:pPr>
        <w:pStyle w:val="affe"/>
        <w:spacing w:before="120" w:after="120"/>
      </w:pPr>
      <w:r>
        <w:rPr>
          <w:rFonts w:hint="eastAsia"/>
        </w:rPr>
        <w:t>维护和校准</w:t>
      </w:r>
    </w:p>
    <w:p w:rsidR="0050432E" w:rsidRDefault="00B065D9" w:rsidP="0035189A">
      <w:pPr>
        <w:pStyle w:val="afff"/>
        <w:spacing w:before="120" w:after="120"/>
      </w:pPr>
      <w:r>
        <w:rPr>
          <w:rFonts w:ascii="宋体" w:eastAsia="宋体" w:hAnsi="宋体" w:hint="eastAsia"/>
        </w:rPr>
        <w:t>每年至少一次</w:t>
      </w:r>
      <w:r w:rsidR="0035189A" w:rsidRPr="00E837BD">
        <w:rPr>
          <w:rFonts w:ascii="宋体" w:eastAsia="宋体" w:hAnsi="宋体" w:hint="eastAsia"/>
        </w:rPr>
        <w:t>对</w:t>
      </w:r>
      <w:proofErr w:type="gramStart"/>
      <w:r w:rsidR="0035189A" w:rsidRPr="00E837BD">
        <w:rPr>
          <w:rFonts w:ascii="宋体" w:eastAsia="宋体" w:hAnsi="宋体" w:hint="eastAsia"/>
        </w:rPr>
        <w:t>微量移液器</w:t>
      </w:r>
      <w:proofErr w:type="gramEnd"/>
      <w:r w:rsidR="007E073C">
        <w:rPr>
          <w:rFonts w:ascii="宋体" w:eastAsia="宋体" w:hAnsi="宋体" w:hint="eastAsia"/>
        </w:rPr>
        <w:t>的使用量程</w:t>
      </w:r>
      <w:r w:rsidR="0035189A" w:rsidRPr="00E837BD">
        <w:rPr>
          <w:rFonts w:ascii="宋体" w:eastAsia="宋体" w:hAnsi="宋体" w:hint="eastAsia"/>
        </w:rPr>
        <w:t>进行</w:t>
      </w:r>
      <w:r w:rsidR="007E073C" w:rsidRPr="007E073C">
        <w:rPr>
          <w:rFonts w:ascii="宋体" w:eastAsia="宋体" w:hAnsi="宋体" w:hint="eastAsia"/>
        </w:rPr>
        <w:t>校准</w:t>
      </w:r>
      <w:r w:rsidR="00BD3DAC">
        <w:rPr>
          <w:rFonts w:ascii="宋体" w:eastAsia="宋体" w:hAnsi="宋体" w:hint="eastAsia"/>
        </w:rPr>
        <w:t>、</w:t>
      </w:r>
      <w:r w:rsidR="007E073C" w:rsidRPr="007E073C">
        <w:rPr>
          <w:rFonts w:ascii="宋体" w:eastAsia="宋体" w:hAnsi="宋体" w:hint="eastAsia"/>
        </w:rPr>
        <w:t>日常维护和保养</w:t>
      </w:r>
      <w:r w:rsidR="0035189A">
        <w:rPr>
          <w:rFonts w:ascii="宋体" w:eastAsia="宋体" w:hAnsi="宋体" w:hint="eastAsia"/>
        </w:rPr>
        <w:t>，</w:t>
      </w:r>
      <w:r w:rsidR="00BD3DAC" w:rsidRPr="007E073C">
        <w:rPr>
          <w:rFonts w:ascii="宋体" w:eastAsia="宋体" w:hAnsi="宋体" w:hint="eastAsia"/>
        </w:rPr>
        <w:t>并</w:t>
      </w:r>
      <w:r w:rsidR="0035189A">
        <w:rPr>
          <w:rFonts w:ascii="宋体" w:eastAsia="宋体" w:hAnsi="宋体" w:hint="eastAsia"/>
        </w:rPr>
        <w:t>保存相</w:t>
      </w:r>
      <w:r w:rsidR="00BD3DAC">
        <w:rPr>
          <w:rFonts w:ascii="宋体" w:eastAsia="宋体" w:hAnsi="宋体" w:hint="eastAsia"/>
        </w:rPr>
        <w:t>关</w:t>
      </w:r>
      <w:r w:rsidR="0035189A">
        <w:rPr>
          <w:rFonts w:ascii="宋体" w:eastAsia="宋体" w:hAnsi="宋体" w:hint="eastAsia"/>
        </w:rPr>
        <w:t>记录。</w:t>
      </w:r>
      <w:r w:rsidR="00C57D82">
        <w:rPr>
          <w:rFonts w:ascii="宋体" w:eastAsia="宋体" w:hAnsi="宋体" w:hint="eastAsia"/>
        </w:rPr>
        <w:t>最大</w:t>
      </w:r>
      <w:r w:rsidR="00C57D82" w:rsidRPr="00DA4CCC">
        <w:rPr>
          <w:rFonts w:ascii="宋体" w:eastAsia="宋体" w:hAnsi="宋体" w:hint="eastAsia"/>
        </w:rPr>
        <w:t>允许</w:t>
      </w:r>
      <w:r w:rsidR="00C57D82">
        <w:rPr>
          <w:rFonts w:ascii="宋体" w:eastAsia="宋体" w:hAnsi="宋体" w:hint="eastAsia"/>
        </w:rPr>
        <w:t>误差应符合</w:t>
      </w:r>
      <w:r w:rsidR="00C57D82" w:rsidRPr="00C730E2">
        <w:rPr>
          <w:rFonts w:ascii="宋体" w:eastAsia="宋体" w:hAnsi="宋体"/>
        </w:rPr>
        <w:t>JJG646-2006</w:t>
      </w:r>
      <w:proofErr w:type="gramStart"/>
      <w:r w:rsidR="00C57D82" w:rsidRPr="00854EA2">
        <w:rPr>
          <w:rFonts w:ascii="宋体" w:eastAsia="宋体" w:hAnsi="宋体" w:hint="eastAsia"/>
        </w:rPr>
        <w:t>移液器</w:t>
      </w:r>
      <w:proofErr w:type="gramEnd"/>
      <w:r w:rsidR="00C57D82" w:rsidRPr="00854EA2">
        <w:rPr>
          <w:rFonts w:ascii="宋体" w:eastAsia="宋体" w:hAnsi="宋体" w:hint="eastAsia"/>
        </w:rPr>
        <w:t>检定规程</w:t>
      </w:r>
      <w:r w:rsidR="00C57D82">
        <w:rPr>
          <w:rFonts w:ascii="宋体" w:eastAsia="宋体" w:hAnsi="宋体" w:hint="eastAsia"/>
        </w:rPr>
        <w:t>。</w:t>
      </w:r>
    </w:p>
    <w:p w:rsidR="0050432E" w:rsidRDefault="0035189A" w:rsidP="0035189A">
      <w:pPr>
        <w:pStyle w:val="afff"/>
        <w:spacing w:before="120" w:after="120"/>
      </w:pPr>
      <w:r w:rsidRPr="00DA4CCC">
        <w:rPr>
          <w:rFonts w:ascii="宋体" w:eastAsia="宋体" w:hAnsi="宋体" w:hint="eastAsia"/>
        </w:rPr>
        <w:t>可由</w:t>
      </w:r>
      <w:r>
        <w:rPr>
          <w:rFonts w:ascii="宋体" w:eastAsia="宋体" w:hAnsi="宋体" w:hint="eastAsia"/>
        </w:rPr>
        <w:t>生产厂商</w:t>
      </w:r>
      <w:r w:rsidR="00B065D9">
        <w:rPr>
          <w:rFonts w:ascii="宋体" w:eastAsia="宋体" w:hAnsi="宋体" w:hint="eastAsia"/>
        </w:rPr>
        <w:t>或</w:t>
      </w:r>
      <w:proofErr w:type="gramStart"/>
      <w:r w:rsidR="00B065D9">
        <w:rPr>
          <w:rFonts w:ascii="宋体" w:eastAsia="宋体" w:hAnsi="宋体" w:hint="eastAsia"/>
        </w:rPr>
        <w:t>各级第三</w:t>
      </w:r>
      <w:proofErr w:type="gramEnd"/>
      <w:r w:rsidR="00B065D9">
        <w:rPr>
          <w:rFonts w:ascii="宋体" w:eastAsia="宋体" w:hAnsi="宋体" w:hint="eastAsia"/>
        </w:rPr>
        <w:t>方计量机构</w:t>
      </w:r>
      <w:r>
        <w:rPr>
          <w:rFonts w:ascii="宋体" w:eastAsia="宋体" w:hAnsi="宋体" w:hint="eastAsia"/>
        </w:rPr>
        <w:t>对</w:t>
      </w:r>
      <w:proofErr w:type="gramStart"/>
      <w:r w:rsidRPr="00DA4CCC">
        <w:rPr>
          <w:rFonts w:ascii="宋体" w:eastAsia="宋体" w:hAnsi="宋体" w:hint="eastAsia"/>
        </w:rPr>
        <w:t>微量移液器</w:t>
      </w:r>
      <w:proofErr w:type="gramEnd"/>
      <w:r>
        <w:rPr>
          <w:rFonts w:ascii="宋体" w:eastAsia="宋体" w:hAnsi="宋体" w:hint="eastAsia"/>
        </w:rPr>
        <w:t>进行</w:t>
      </w:r>
      <w:r w:rsidRPr="00DA4CCC">
        <w:rPr>
          <w:rFonts w:ascii="宋体" w:eastAsia="宋体" w:hAnsi="宋体" w:hint="eastAsia"/>
        </w:rPr>
        <w:t>校准</w:t>
      </w:r>
      <w:r>
        <w:rPr>
          <w:rFonts w:ascii="宋体" w:eastAsia="宋体" w:hAnsi="宋体" w:hint="eastAsia"/>
        </w:rPr>
        <w:t>，并出具</w:t>
      </w:r>
      <w:r w:rsidRPr="00DA4CCC">
        <w:rPr>
          <w:rFonts w:ascii="宋体" w:eastAsia="宋体" w:hAnsi="宋体" w:hint="eastAsia"/>
        </w:rPr>
        <w:t>报告</w:t>
      </w:r>
      <w:r>
        <w:rPr>
          <w:rFonts w:ascii="宋体" w:eastAsia="宋体" w:hAnsi="宋体" w:hint="eastAsia"/>
        </w:rPr>
        <w:t>。</w:t>
      </w:r>
    </w:p>
    <w:p w:rsidR="0050432E" w:rsidRDefault="00B065D9" w:rsidP="0035189A">
      <w:pPr>
        <w:pStyle w:val="afff"/>
        <w:spacing w:before="120" w:after="120"/>
      </w:pPr>
      <w:r w:rsidRPr="00FE19BD">
        <w:rPr>
          <w:rFonts w:ascii="宋体" w:eastAsia="宋体" w:hAnsi="宋体" w:hint="eastAsia"/>
        </w:rPr>
        <w:t>可由具有资</w:t>
      </w:r>
      <w:r w:rsidR="00FB6067">
        <w:rPr>
          <w:rFonts w:ascii="宋体" w:eastAsia="宋体" w:hAnsi="宋体" w:hint="eastAsia"/>
        </w:rPr>
        <w:t>质</w:t>
      </w:r>
      <w:r w:rsidRPr="00FE19BD">
        <w:rPr>
          <w:rFonts w:ascii="宋体" w:eastAsia="宋体" w:hAnsi="宋体" w:hint="eastAsia"/>
        </w:rPr>
        <w:t>的实验室人员按照标准化文件对</w:t>
      </w:r>
      <w:proofErr w:type="gramStart"/>
      <w:r w:rsidRPr="00FE19BD">
        <w:rPr>
          <w:rFonts w:ascii="宋体" w:eastAsia="宋体" w:hAnsi="宋体" w:hint="eastAsia"/>
        </w:rPr>
        <w:t>微量移液器</w:t>
      </w:r>
      <w:proofErr w:type="gramEnd"/>
      <w:r w:rsidRPr="00FE19BD">
        <w:rPr>
          <w:rFonts w:ascii="宋体" w:eastAsia="宋体" w:hAnsi="宋体" w:hint="eastAsia"/>
        </w:rPr>
        <w:t>进行内部</w:t>
      </w:r>
      <w:r>
        <w:rPr>
          <w:rFonts w:ascii="宋体" w:eastAsia="宋体" w:hAnsi="宋体" w:hint="eastAsia"/>
        </w:rPr>
        <w:t>比对</w:t>
      </w:r>
      <w:r w:rsidRPr="00FE19BD">
        <w:rPr>
          <w:rFonts w:ascii="宋体" w:eastAsia="宋体" w:hAnsi="宋体" w:hint="eastAsia"/>
        </w:rPr>
        <w:t>，并保</w:t>
      </w:r>
      <w:r w:rsidR="00CC1567">
        <w:rPr>
          <w:rFonts w:ascii="宋体" w:eastAsia="宋体" w:hAnsi="宋体" w:hint="eastAsia"/>
        </w:rPr>
        <w:t>存</w:t>
      </w:r>
      <w:r w:rsidRPr="00FE19BD">
        <w:rPr>
          <w:rFonts w:ascii="宋体" w:eastAsia="宋体" w:hAnsi="宋体" w:hint="eastAsia"/>
        </w:rPr>
        <w:t>相关记录。</w:t>
      </w:r>
    </w:p>
    <w:p w:rsidR="0035189A" w:rsidRDefault="00470A85" w:rsidP="00470A85">
      <w:pPr>
        <w:pStyle w:val="affd"/>
        <w:spacing w:before="120" w:after="120"/>
      </w:pPr>
      <w:bookmarkStart w:id="287" w:name="_Toc83797390"/>
      <w:bookmarkStart w:id="288" w:name="_Toc83798281"/>
      <w:bookmarkStart w:id="289" w:name="_Toc83884559"/>
      <w:bookmarkStart w:id="290" w:name="_Toc83884685"/>
      <w:bookmarkStart w:id="291" w:name="_Toc83884738"/>
      <w:bookmarkStart w:id="292" w:name="_Toc84244362"/>
      <w:bookmarkStart w:id="293" w:name="_Toc84580290"/>
      <w:bookmarkStart w:id="294" w:name="_Toc85734262"/>
      <w:bookmarkStart w:id="295" w:name="_Toc86588868"/>
      <w:bookmarkStart w:id="296" w:name="_Toc86588972"/>
      <w:bookmarkStart w:id="297" w:name="_Toc86589036"/>
      <w:bookmarkStart w:id="298" w:name="_Toc86653455"/>
      <w:r w:rsidRPr="00C531C8">
        <w:rPr>
          <w:rFonts w:hint="eastAsia"/>
        </w:rPr>
        <w:t>抗原</w:t>
      </w:r>
      <w:r w:rsidR="00540D26">
        <w:rPr>
          <w:rFonts w:hint="eastAsia"/>
        </w:rPr>
        <w:t>专用</w:t>
      </w:r>
      <w:r>
        <w:rPr>
          <w:rFonts w:hint="eastAsia"/>
        </w:rPr>
        <w:t>滴针</w:t>
      </w:r>
      <w:bookmarkEnd w:id="287"/>
      <w:bookmarkEnd w:id="288"/>
      <w:bookmarkEnd w:id="289"/>
      <w:bookmarkEnd w:id="290"/>
      <w:bookmarkEnd w:id="291"/>
      <w:bookmarkEnd w:id="292"/>
      <w:bookmarkEnd w:id="293"/>
      <w:bookmarkEnd w:id="294"/>
      <w:bookmarkEnd w:id="295"/>
      <w:bookmarkEnd w:id="296"/>
      <w:bookmarkEnd w:id="297"/>
      <w:bookmarkEnd w:id="298"/>
    </w:p>
    <w:p w:rsidR="0035189A" w:rsidRDefault="003E56DF" w:rsidP="00470A85">
      <w:pPr>
        <w:pStyle w:val="affe"/>
        <w:spacing w:before="120" w:after="120"/>
        <w:rPr>
          <w:rFonts w:ascii="宋体" w:eastAsia="宋体" w:hAnsi="宋体"/>
        </w:rPr>
      </w:pPr>
      <w:r>
        <w:rPr>
          <w:rFonts w:ascii="宋体" w:eastAsia="宋体" w:hAnsi="宋体" w:hint="eastAsia"/>
        </w:rPr>
        <w:t>可采用经过校准的专用</w:t>
      </w:r>
      <w:proofErr w:type="gramStart"/>
      <w:r>
        <w:rPr>
          <w:rFonts w:ascii="宋体" w:eastAsia="宋体" w:hAnsi="宋体" w:hint="eastAsia"/>
        </w:rPr>
        <w:t>滴针滴</w:t>
      </w:r>
      <w:proofErr w:type="gramEnd"/>
      <w:r>
        <w:rPr>
          <w:rFonts w:ascii="宋体" w:eastAsia="宋体" w:hAnsi="宋体" w:hint="eastAsia"/>
        </w:rPr>
        <w:t>加抗原</w:t>
      </w:r>
      <w:r w:rsidR="00CC1567">
        <w:rPr>
          <w:rFonts w:ascii="宋体" w:eastAsia="宋体" w:hAnsi="宋体" w:hint="eastAsia"/>
        </w:rPr>
        <w:t>，</w:t>
      </w:r>
      <w:proofErr w:type="gramStart"/>
      <w:r w:rsidR="00470A85" w:rsidRPr="00F36578">
        <w:rPr>
          <w:rFonts w:ascii="宋体" w:eastAsia="宋体" w:hAnsi="宋体" w:hint="eastAsia"/>
        </w:rPr>
        <w:t>专用滴针的</w:t>
      </w:r>
      <w:proofErr w:type="gramEnd"/>
      <w:r w:rsidR="00470A85" w:rsidRPr="00F36578">
        <w:rPr>
          <w:rFonts w:ascii="宋体" w:eastAsia="宋体" w:hAnsi="宋体" w:hint="eastAsia"/>
        </w:rPr>
        <w:t>内</w:t>
      </w:r>
      <w:proofErr w:type="gramStart"/>
      <w:r w:rsidR="00470A85" w:rsidRPr="00F36578">
        <w:rPr>
          <w:rFonts w:ascii="宋体" w:eastAsia="宋体" w:hAnsi="宋体" w:hint="eastAsia"/>
        </w:rPr>
        <w:t>外壁宜经硅</w:t>
      </w:r>
      <w:r w:rsidR="008B141B">
        <w:rPr>
          <w:rFonts w:ascii="宋体" w:eastAsia="宋体" w:hAnsi="宋体" w:hint="eastAsia"/>
        </w:rPr>
        <w:t>化</w:t>
      </w:r>
      <w:proofErr w:type="gramEnd"/>
      <w:r w:rsidR="00470A85" w:rsidRPr="00F36578">
        <w:rPr>
          <w:rFonts w:ascii="宋体" w:eastAsia="宋体" w:hAnsi="宋体" w:hint="eastAsia"/>
        </w:rPr>
        <w:t>处理</w:t>
      </w:r>
      <w:r w:rsidR="00470A85">
        <w:rPr>
          <w:rFonts w:ascii="宋体" w:eastAsia="宋体" w:hAnsi="宋体" w:hint="eastAsia"/>
        </w:rPr>
        <w:t>。</w:t>
      </w:r>
    </w:p>
    <w:p w:rsidR="00470A85" w:rsidRDefault="003E56DF" w:rsidP="00470A85">
      <w:pPr>
        <w:pStyle w:val="affe"/>
        <w:spacing w:before="120" w:after="120"/>
        <w:rPr>
          <w:rFonts w:ascii="宋体" w:eastAsia="宋体" w:hAnsi="宋体"/>
        </w:rPr>
      </w:pPr>
      <w:r>
        <w:rPr>
          <w:rFonts w:ascii="宋体" w:eastAsia="宋体" w:hAnsi="宋体" w:hint="eastAsia"/>
        </w:rPr>
        <w:t>R</w:t>
      </w:r>
      <w:r>
        <w:rPr>
          <w:rFonts w:ascii="宋体" w:eastAsia="宋体" w:hAnsi="宋体"/>
        </w:rPr>
        <w:t>PR/TRUST</w:t>
      </w:r>
      <w:r>
        <w:rPr>
          <w:rFonts w:ascii="宋体" w:eastAsia="宋体" w:hAnsi="宋体" w:hint="eastAsia"/>
        </w:rPr>
        <w:t>试验</w:t>
      </w:r>
      <w:r w:rsidR="00CC1567">
        <w:rPr>
          <w:rFonts w:ascii="宋体" w:eastAsia="宋体" w:hAnsi="宋体" w:hint="eastAsia"/>
        </w:rPr>
        <w:t>进行</w:t>
      </w:r>
      <w:r w:rsidR="00470A85" w:rsidRPr="00F36578">
        <w:rPr>
          <w:rFonts w:ascii="宋体" w:eastAsia="宋体" w:hAnsi="宋体" w:hint="eastAsia"/>
        </w:rPr>
        <w:t>血清</w:t>
      </w:r>
      <w:r>
        <w:rPr>
          <w:rFonts w:ascii="宋体" w:eastAsia="宋体" w:hAnsi="宋体" w:hint="eastAsia"/>
        </w:rPr>
        <w:t>、</w:t>
      </w:r>
      <w:r w:rsidR="00470A85" w:rsidRPr="00F36578">
        <w:rPr>
          <w:rFonts w:ascii="宋体" w:eastAsia="宋体" w:hAnsi="宋体" w:hint="eastAsia"/>
        </w:rPr>
        <w:t>血浆</w:t>
      </w:r>
      <w:r>
        <w:rPr>
          <w:rFonts w:ascii="宋体" w:eastAsia="宋体" w:hAnsi="宋体" w:hint="eastAsia"/>
        </w:rPr>
        <w:t>、C</w:t>
      </w:r>
      <w:r>
        <w:rPr>
          <w:rFonts w:ascii="宋体" w:eastAsia="宋体" w:hAnsi="宋体"/>
        </w:rPr>
        <w:t>SF</w:t>
      </w:r>
      <w:r w:rsidR="00470A85" w:rsidRPr="00F36578">
        <w:rPr>
          <w:rFonts w:ascii="宋体" w:eastAsia="宋体" w:hAnsi="宋体" w:hint="eastAsia"/>
        </w:rPr>
        <w:t>样品检测时，</w:t>
      </w:r>
      <w:proofErr w:type="gramStart"/>
      <w:r w:rsidR="00470A85" w:rsidRPr="00F36578">
        <w:rPr>
          <w:rFonts w:ascii="宋体" w:eastAsia="宋体" w:hAnsi="宋体" w:hint="eastAsia"/>
        </w:rPr>
        <w:t>专用滴针</w:t>
      </w:r>
      <w:r w:rsidR="008B141B">
        <w:rPr>
          <w:rFonts w:ascii="宋体" w:eastAsia="宋体" w:hAnsi="宋体" w:hint="eastAsia"/>
        </w:rPr>
        <w:t>的</w:t>
      </w:r>
      <w:proofErr w:type="gramEnd"/>
      <w:r w:rsidR="00470A85" w:rsidRPr="00F36578">
        <w:rPr>
          <w:rFonts w:ascii="宋体" w:eastAsia="宋体" w:hAnsi="宋体" w:hint="eastAsia"/>
        </w:rPr>
        <w:t>每滴抗原量是17</w:t>
      </w:r>
      <w:r w:rsidR="00470A85">
        <w:rPr>
          <w:rFonts w:ascii="宋体" w:eastAsia="宋体" w:hAnsi="宋体"/>
        </w:rPr>
        <w:t>μ</w:t>
      </w:r>
      <w:r w:rsidR="00470A85">
        <w:rPr>
          <w:rFonts w:ascii="宋体" w:eastAsia="宋体" w:hAnsi="宋体" w:hint="eastAsia"/>
        </w:rPr>
        <w:t>L</w:t>
      </w:r>
      <w:r w:rsidR="00470A85" w:rsidRPr="00F36578">
        <w:rPr>
          <w:rFonts w:ascii="宋体" w:eastAsia="宋体" w:hAnsi="宋体" w:hint="eastAsia"/>
        </w:rPr>
        <w:t>，或符合59±1滴</w:t>
      </w:r>
      <w:r w:rsidR="00470A85">
        <w:rPr>
          <w:rFonts w:ascii="宋体" w:eastAsia="宋体" w:hAnsi="宋体" w:hint="eastAsia"/>
        </w:rPr>
        <w:t>/mL</w:t>
      </w:r>
      <w:r w:rsidR="00470A85" w:rsidRPr="00F36578">
        <w:rPr>
          <w:rFonts w:ascii="宋体" w:eastAsia="宋体" w:hAnsi="宋体" w:hint="eastAsia"/>
        </w:rPr>
        <w:t>的技术要求</w:t>
      </w:r>
      <w:r w:rsidR="00470A85">
        <w:rPr>
          <w:rFonts w:ascii="宋体" w:eastAsia="宋体" w:hAnsi="宋体" w:hint="eastAsia"/>
        </w:rPr>
        <w:t>。</w:t>
      </w:r>
    </w:p>
    <w:p w:rsidR="00470A85" w:rsidRPr="00470A85" w:rsidRDefault="003E56DF" w:rsidP="00470A85">
      <w:pPr>
        <w:pStyle w:val="affe"/>
        <w:spacing w:before="120" w:after="120"/>
      </w:pPr>
      <w:r>
        <w:rPr>
          <w:rFonts w:ascii="宋体" w:eastAsia="宋体" w:hAnsi="宋体" w:hint="eastAsia"/>
        </w:rPr>
        <w:t>V</w:t>
      </w:r>
      <w:r>
        <w:rPr>
          <w:rFonts w:ascii="宋体" w:eastAsia="宋体" w:hAnsi="宋体"/>
        </w:rPr>
        <w:t>DRL</w:t>
      </w:r>
      <w:r w:rsidR="00C003EA">
        <w:rPr>
          <w:rFonts w:ascii="宋体" w:eastAsia="宋体" w:hAnsi="宋体" w:hint="eastAsia"/>
        </w:rPr>
        <w:t>试验</w:t>
      </w:r>
      <w:r w:rsidR="00CC1567">
        <w:rPr>
          <w:rFonts w:ascii="宋体" w:eastAsia="宋体" w:hAnsi="宋体" w:hint="eastAsia"/>
        </w:rPr>
        <w:t>进行</w:t>
      </w:r>
      <w:r w:rsidR="0071729F">
        <w:rPr>
          <w:rFonts w:ascii="宋体" w:eastAsia="宋体" w:hAnsi="宋体" w:hint="eastAsia"/>
        </w:rPr>
        <w:t>血清或</w:t>
      </w:r>
      <w:r w:rsidR="00470A85" w:rsidRPr="00F36578">
        <w:rPr>
          <w:rFonts w:ascii="宋体" w:eastAsia="宋体" w:hAnsi="宋体" w:hint="eastAsia"/>
        </w:rPr>
        <w:t>CSF样品检测时，</w:t>
      </w:r>
      <w:proofErr w:type="gramStart"/>
      <w:r w:rsidR="00470A85" w:rsidRPr="00F36578">
        <w:rPr>
          <w:rFonts w:ascii="宋体" w:eastAsia="宋体" w:hAnsi="宋体" w:hint="eastAsia"/>
        </w:rPr>
        <w:t>专用滴针</w:t>
      </w:r>
      <w:r w:rsidR="008B141B">
        <w:rPr>
          <w:rFonts w:ascii="宋体" w:eastAsia="宋体" w:hAnsi="宋体" w:hint="eastAsia"/>
        </w:rPr>
        <w:t>的</w:t>
      </w:r>
      <w:proofErr w:type="gramEnd"/>
      <w:r w:rsidR="00470A85" w:rsidRPr="00F36578">
        <w:rPr>
          <w:rFonts w:ascii="宋体" w:eastAsia="宋体" w:hAnsi="宋体" w:hint="eastAsia"/>
        </w:rPr>
        <w:t>每滴抗原量是10</w:t>
      </w:r>
      <w:r w:rsidR="00470A85">
        <w:rPr>
          <w:rFonts w:ascii="宋体" w:eastAsia="宋体" w:hAnsi="宋体"/>
        </w:rPr>
        <w:t>μ</w:t>
      </w:r>
      <w:r w:rsidR="00470A85">
        <w:rPr>
          <w:rFonts w:ascii="宋体" w:eastAsia="宋体" w:hAnsi="宋体" w:hint="eastAsia"/>
        </w:rPr>
        <w:t>L</w:t>
      </w:r>
      <w:r w:rsidR="00470A85" w:rsidRPr="00F36578">
        <w:rPr>
          <w:rFonts w:ascii="宋体" w:eastAsia="宋体" w:hAnsi="宋体" w:hint="eastAsia"/>
        </w:rPr>
        <w:t>，或符合</w:t>
      </w:r>
      <w:r w:rsidR="00470A85">
        <w:rPr>
          <w:rFonts w:ascii="宋体" w:eastAsia="宋体" w:hAnsi="宋体" w:hint="eastAsia"/>
        </w:rPr>
        <w:t>100</w:t>
      </w:r>
      <w:r w:rsidR="00470A85" w:rsidRPr="00F36578">
        <w:rPr>
          <w:rFonts w:ascii="宋体" w:eastAsia="宋体" w:hAnsi="宋体" w:hint="eastAsia"/>
        </w:rPr>
        <w:t>±</w:t>
      </w:r>
      <w:r w:rsidR="00470A85">
        <w:rPr>
          <w:rFonts w:ascii="宋体" w:eastAsia="宋体" w:hAnsi="宋体" w:hint="eastAsia"/>
        </w:rPr>
        <w:t>2</w:t>
      </w:r>
      <w:r w:rsidR="00470A85" w:rsidRPr="00F36578">
        <w:rPr>
          <w:rFonts w:ascii="宋体" w:eastAsia="宋体" w:hAnsi="宋体" w:hint="eastAsia"/>
        </w:rPr>
        <w:t>滴</w:t>
      </w:r>
      <w:r w:rsidR="00470A85">
        <w:rPr>
          <w:rFonts w:ascii="宋体" w:eastAsia="宋体" w:hAnsi="宋体" w:hint="eastAsia"/>
        </w:rPr>
        <w:t>/mL</w:t>
      </w:r>
      <w:r w:rsidR="00470A85" w:rsidRPr="00F36578">
        <w:rPr>
          <w:rFonts w:ascii="宋体" w:eastAsia="宋体" w:hAnsi="宋体" w:hint="eastAsia"/>
        </w:rPr>
        <w:t>的技术要求</w:t>
      </w:r>
      <w:r w:rsidR="00470A85">
        <w:rPr>
          <w:rFonts w:ascii="宋体" w:eastAsia="宋体" w:hAnsi="宋体" w:hint="eastAsia"/>
        </w:rPr>
        <w:t>。</w:t>
      </w:r>
    </w:p>
    <w:p w:rsidR="00470A85" w:rsidRDefault="0094187E" w:rsidP="0094187E">
      <w:pPr>
        <w:pStyle w:val="affc"/>
        <w:spacing w:before="240" w:after="240"/>
      </w:pPr>
      <w:bookmarkStart w:id="299" w:name="_Toc83797395"/>
      <w:bookmarkStart w:id="300" w:name="_Toc83798286"/>
      <w:bookmarkStart w:id="301" w:name="_Toc83884564"/>
      <w:bookmarkStart w:id="302" w:name="_Toc83884690"/>
      <w:bookmarkStart w:id="303" w:name="_Toc83884743"/>
      <w:bookmarkStart w:id="304" w:name="_Toc84244367"/>
      <w:bookmarkStart w:id="305" w:name="_Toc84580295"/>
      <w:bookmarkStart w:id="306" w:name="_Toc85734267"/>
      <w:bookmarkStart w:id="307" w:name="_Toc86588869"/>
      <w:bookmarkStart w:id="308" w:name="_Toc86588973"/>
      <w:bookmarkStart w:id="309" w:name="_Toc86589037"/>
      <w:bookmarkStart w:id="310" w:name="_Toc86653456"/>
      <w:r>
        <w:rPr>
          <w:rFonts w:hint="eastAsia"/>
        </w:rPr>
        <w:t>试验操作步骤</w:t>
      </w:r>
      <w:bookmarkEnd w:id="299"/>
      <w:bookmarkEnd w:id="300"/>
      <w:bookmarkEnd w:id="301"/>
      <w:bookmarkEnd w:id="302"/>
      <w:bookmarkEnd w:id="303"/>
      <w:bookmarkEnd w:id="304"/>
      <w:bookmarkEnd w:id="305"/>
      <w:bookmarkEnd w:id="306"/>
      <w:bookmarkEnd w:id="307"/>
      <w:bookmarkEnd w:id="308"/>
      <w:bookmarkEnd w:id="309"/>
      <w:bookmarkEnd w:id="310"/>
    </w:p>
    <w:p w:rsidR="00470A85" w:rsidRDefault="0094187E" w:rsidP="0094187E">
      <w:pPr>
        <w:pStyle w:val="affd"/>
        <w:spacing w:before="120" w:after="120"/>
      </w:pPr>
      <w:bookmarkStart w:id="311" w:name="_Toc83797396"/>
      <w:bookmarkStart w:id="312" w:name="_Toc83798287"/>
      <w:bookmarkStart w:id="313" w:name="_Toc83884565"/>
      <w:bookmarkStart w:id="314" w:name="_Toc83884691"/>
      <w:bookmarkStart w:id="315" w:name="_Toc83884744"/>
      <w:bookmarkStart w:id="316" w:name="_Toc84244368"/>
      <w:bookmarkStart w:id="317" w:name="_Toc84580296"/>
      <w:bookmarkStart w:id="318" w:name="_Toc85734268"/>
      <w:bookmarkStart w:id="319" w:name="_Toc86588870"/>
      <w:bookmarkStart w:id="320" w:name="_Toc86588974"/>
      <w:bookmarkStart w:id="321" w:name="_Toc86589038"/>
      <w:bookmarkStart w:id="322" w:name="_Toc86653457"/>
      <w:r>
        <w:rPr>
          <w:rFonts w:hint="eastAsia"/>
        </w:rPr>
        <w:lastRenderedPageBreak/>
        <w:t>总述</w:t>
      </w:r>
      <w:bookmarkEnd w:id="311"/>
      <w:bookmarkEnd w:id="312"/>
      <w:bookmarkEnd w:id="313"/>
      <w:bookmarkEnd w:id="314"/>
      <w:bookmarkEnd w:id="315"/>
      <w:bookmarkEnd w:id="316"/>
      <w:bookmarkEnd w:id="317"/>
      <w:bookmarkEnd w:id="318"/>
      <w:bookmarkEnd w:id="319"/>
      <w:bookmarkEnd w:id="320"/>
      <w:bookmarkEnd w:id="321"/>
      <w:bookmarkEnd w:id="322"/>
    </w:p>
    <w:p w:rsidR="00470A85" w:rsidRDefault="0094187E" w:rsidP="001D212F">
      <w:pPr>
        <w:pStyle w:val="affffb"/>
        <w:ind w:firstLine="420"/>
      </w:pPr>
      <w:r w:rsidRPr="00CE1267">
        <w:rPr>
          <w:rFonts w:hint="eastAsia"/>
        </w:rPr>
        <w:t>如使用商品试剂盒，应遵照商品试剂盒说明书结合所在实验室实际情况编写标准操作程序（SOP</w:t>
      </w:r>
      <w:r>
        <w:rPr>
          <w:rFonts w:hint="eastAsia"/>
        </w:rPr>
        <w:t>），并</w:t>
      </w:r>
      <w:r w:rsidR="00C65E58">
        <w:rPr>
          <w:rFonts w:hint="eastAsia"/>
        </w:rPr>
        <w:t>验证检测</w:t>
      </w:r>
      <w:r>
        <w:rPr>
          <w:rFonts w:hint="eastAsia"/>
        </w:rPr>
        <w:t>性能有效。</w:t>
      </w:r>
      <w:r w:rsidRPr="00CE1267">
        <w:rPr>
          <w:rFonts w:hint="eastAsia"/>
        </w:rPr>
        <w:t>检测时严格按SOP进行操作</w:t>
      </w:r>
      <w:r>
        <w:rPr>
          <w:rFonts w:hint="eastAsia"/>
        </w:rPr>
        <w:t>。</w:t>
      </w:r>
      <w:r w:rsidR="00ED09B7">
        <w:rPr>
          <w:rFonts w:hint="eastAsia"/>
        </w:rPr>
        <w:t>所有</w:t>
      </w:r>
      <w:r w:rsidR="00117CC1">
        <w:rPr>
          <w:rFonts w:hint="eastAsia"/>
        </w:rPr>
        <w:t>试验</w:t>
      </w:r>
      <w:r w:rsidR="00ED09B7">
        <w:rPr>
          <w:rFonts w:hint="eastAsia"/>
        </w:rPr>
        <w:t>都应在反应板上做好唯一标记。</w:t>
      </w:r>
    </w:p>
    <w:p w:rsidR="00470A85" w:rsidRDefault="0094187E" w:rsidP="0094187E">
      <w:pPr>
        <w:pStyle w:val="affd"/>
        <w:spacing w:before="120" w:after="120"/>
      </w:pPr>
      <w:bookmarkStart w:id="323" w:name="_Toc83797397"/>
      <w:bookmarkStart w:id="324" w:name="_Toc83798288"/>
      <w:bookmarkStart w:id="325" w:name="_Toc83884566"/>
      <w:bookmarkStart w:id="326" w:name="_Toc83884692"/>
      <w:bookmarkStart w:id="327" w:name="_Toc83884745"/>
      <w:bookmarkStart w:id="328" w:name="_Toc84244369"/>
      <w:bookmarkStart w:id="329" w:name="_Toc84580297"/>
      <w:bookmarkStart w:id="330" w:name="_Toc85734269"/>
      <w:bookmarkStart w:id="331" w:name="_Toc86588871"/>
      <w:bookmarkStart w:id="332" w:name="_Toc86588975"/>
      <w:bookmarkStart w:id="333" w:name="_Toc86589039"/>
      <w:bookmarkStart w:id="334" w:name="_Toc86653458"/>
      <w:r w:rsidRPr="00F94DC6">
        <w:rPr>
          <w:rFonts w:hint="eastAsia"/>
        </w:rPr>
        <w:t>RPR/</w:t>
      </w:r>
      <w:r>
        <w:rPr>
          <w:rFonts w:hint="eastAsia"/>
        </w:rPr>
        <w:t>TRUST-定性试验</w:t>
      </w:r>
      <w:bookmarkEnd w:id="323"/>
      <w:bookmarkEnd w:id="324"/>
      <w:bookmarkEnd w:id="325"/>
      <w:bookmarkEnd w:id="326"/>
      <w:bookmarkEnd w:id="327"/>
      <w:bookmarkEnd w:id="328"/>
      <w:bookmarkEnd w:id="329"/>
      <w:bookmarkEnd w:id="330"/>
      <w:bookmarkEnd w:id="331"/>
      <w:bookmarkEnd w:id="332"/>
      <w:bookmarkEnd w:id="333"/>
      <w:bookmarkEnd w:id="334"/>
    </w:p>
    <w:p w:rsidR="00470A85" w:rsidRDefault="0094187E" w:rsidP="001D212F">
      <w:pPr>
        <w:pStyle w:val="affffb"/>
        <w:ind w:firstLine="420"/>
      </w:pPr>
      <w:r>
        <w:rPr>
          <w:rFonts w:hint="eastAsia"/>
        </w:rPr>
        <w:t>RPR/TRUST定性试验用于梅毒非特异性抗体</w:t>
      </w:r>
      <w:r w:rsidR="0068348C">
        <w:rPr>
          <w:rFonts w:hint="eastAsia"/>
        </w:rPr>
        <w:t>的筛查</w:t>
      </w:r>
      <w:r>
        <w:rPr>
          <w:rFonts w:hint="eastAsia"/>
        </w:rPr>
        <w:t>。操作步骤如下：</w:t>
      </w:r>
    </w:p>
    <w:p w:rsidR="0094187E" w:rsidRDefault="0094187E" w:rsidP="0094187E">
      <w:pPr>
        <w:pStyle w:val="affffb"/>
        <w:ind w:firstLine="420"/>
      </w:pPr>
      <w:r>
        <w:rPr>
          <w:rFonts w:hint="eastAsia"/>
        </w:rPr>
        <w:t>a)</w:t>
      </w:r>
      <w:r>
        <w:rPr>
          <w:rFonts w:hint="eastAsia"/>
        </w:rPr>
        <w:tab/>
        <w:t>吸取50μL待检血清</w:t>
      </w:r>
      <w:r w:rsidR="00ED09B7">
        <w:rPr>
          <w:rFonts w:hint="eastAsia"/>
        </w:rPr>
        <w:t>/</w:t>
      </w:r>
      <w:r>
        <w:rPr>
          <w:rFonts w:hint="eastAsia"/>
        </w:rPr>
        <w:t>血浆</w:t>
      </w:r>
      <w:r w:rsidR="00ED09B7">
        <w:rPr>
          <w:rFonts w:hint="eastAsia"/>
        </w:rPr>
        <w:t>/</w:t>
      </w:r>
      <w:r w:rsidR="00ED09B7">
        <w:t>CSF</w:t>
      </w:r>
      <w:r>
        <w:rPr>
          <w:rFonts w:hint="eastAsia"/>
        </w:rPr>
        <w:t>样品、对照品、质控</w:t>
      </w:r>
      <w:r w:rsidR="00ED09B7">
        <w:rPr>
          <w:rFonts w:hint="eastAsia"/>
        </w:rPr>
        <w:t>物</w:t>
      </w:r>
      <w:r>
        <w:rPr>
          <w:rFonts w:hint="eastAsia"/>
        </w:rPr>
        <w:t>，每个样品置于反应板上的一个圆圈中；</w:t>
      </w:r>
    </w:p>
    <w:p w:rsidR="0094187E" w:rsidRDefault="0094187E" w:rsidP="0094187E">
      <w:pPr>
        <w:pStyle w:val="affffb"/>
        <w:ind w:firstLine="420"/>
      </w:pPr>
      <w:r>
        <w:rPr>
          <w:rFonts w:hint="eastAsia"/>
        </w:rPr>
        <w:t>b)</w:t>
      </w:r>
      <w:r>
        <w:rPr>
          <w:rFonts w:hint="eastAsia"/>
        </w:rPr>
        <w:tab/>
        <w:t>将样品</w:t>
      </w:r>
      <w:r w:rsidR="0068348C">
        <w:rPr>
          <w:rFonts w:hint="eastAsia"/>
        </w:rPr>
        <w:t>均匀</w:t>
      </w:r>
      <w:r>
        <w:rPr>
          <w:rFonts w:hint="eastAsia"/>
        </w:rPr>
        <w:t>涂布</w:t>
      </w:r>
      <w:r w:rsidR="0068348C">
        <w:rPr>
          <w:rFonts w:hint="eastAsia"/>
        </w:rPr>
        <w:t>于</w:t>
      </w:r>
      <w:r>
        <w:rPr>
          <w:rFonts w:hint="eastAsia"/>
        </w:rPr>
        <w:t>整个反应圆圈</w:t>
      </w:r>
      <w:r w:rsidR="0068348C">
        <w:rPr>
          <w:rFonts w:hint="eastAsia"/>
        </w:rPr>
        <w:t>内</w:t>
      </w:r>
      <w:r>
        <w:rPr>
          <w:rFonts w:hint="eastAsia"/>
        </w:rPr>
        <w:t>；</w:t>
      </w:r>
    </w:p>
    <w:p w:rsidR="0094187E" w:rsidRDefault="0094187E" w:rsidP="0094187E">
      <w:pPr>
        <w:pStyle w:val="affffb"/>
        <w:ind w:firstLine="420"/>
      </w:pPr>
      <w:r>
        <w:rPr>
          <w:rFonts w:hint="eastAsia"/>
        </w:rPr>
        <w:t>c)</w:t>
      </w:r>
      <w:r>
        <w:rPr>
          <w:rFonts w:hint="eastAsia"/>
        </w:rPr>
        <w:tab/>
        <w:t>滴加抗原前，</w:t>
      </w:r>
      <w:r w:rsidR="0068348C">
        <w:rPr>
          <w:rFonts w:hint="eastAsia"/>
        </w:rPr>
        <w:t>将</w:t>
      </w:r>
      <w:r>
        <w:rPr>
          <w:rFonts w:hint="eastAsia"/>
        </w:rPr>
        <w:t>试剂瓶沿水平方向旋转，</w:t>
      </w:r>
      <w:r w:rsidR="0068348C">
        <w:rPr>
          <w:rFonts w:hint="eastAsia"/>
        </w:rPr>
        <w:t>确保</w:t>
      </w:r>
      <w:r>
        <w:rPr>
          <w:rFonts w:hint="eastAsia"/>
        </w:rPr>
        <w:t>抗原混匀，</w:t>
      </w:r>
      <w:r w:rsidR="0068348C">
        <w:rPr>
          <w:rFonts w:hint="eastAsia"/>
        </w:rPr>
        <w:t>再</w:t>
      </w:r>
      <w:r>
        <w:rPr>
          <w:rFonts w:hint="eastAsia"/>
        </w:rPr>
        <w:t>用</w:t>
      </w:r>
      <w:r w:rsidR="00540D26">
        <w:rPr>
          <w:rFonts w:hint="eastAsia"/>
        </w:rPr>
        <w:t>专用滴针</w:t>
      </w:r>
      <w:r>
        <w:rPr>
          <w:rFonts w:hint="eastAsia"/>
        </w:rPr>
        <w:t>轻缓地吹吸数次，直至抗原充分悬浮，吸入滴管；</w:t>
      </w:r>
    </w:p>
    <w:p w:rsidR="0094187E" w:rsidRDefault="0094187E" w:rsidP="0094187E">
      <w:pPr>
        <w:pStyle w:val="affffb"/>
        <w:ind w:firstLine="420"/>
      </w:pPr>
      <w:r>
        <w:rPr>
          <w:rFonts w:hint="eastAsia"/>
        </w:rPr>
        <w:t>d)</w:t>
      </w:r>
      <w:r>
        <w:rPr>
          <w:rFonts w:hint="eastAsia"/>
        </w:rPr>
        <w:tab/>
        <w:t>弃去针管中第一滴抗原，从第二滴开始向每个样品圈中滴加1滴抗原</w:t>
      </w:r>
      <w:r w:rsidR="00414667">
        <w:rPr>
          <w:rFonts w:hint="eastAsia"/>
        </w:rPr>
        <w:t>（</w:t>
      </w:r>
      <w:r w:rsidR="00414667" w:rsidRPr="00414667">
        <w:t xml:space="preserve">17 </w:t>
      </w:r>
      <w:r w:rsidR="00414667" w:rsidRPr="00414667">
        <w:t>μ</w:t>
      </w:r>
      <w:r w:rsidR="00414667" w:rsidRPr="00414667">
        <w:t>L</w:t>
      </w:r>
      <w:r w:rsidR="00414667">
        <w:rPr>
          <w:rFonts w:hint="eastAsia"/>
        </w:rPr>
        <w:t>）</w:t>
      </w:r>
      <w:r>
        <w:rPr>
          <w:rFonts w:hint="eastAsia"/>
        </w:rPr>
        <w:t>；</w:t>
      </w:r>
    </w:p>
    <w:p w:rsidR="0094187E" w:rsidRDefault="0094187E" w:rsidP="0094187E">
      <w:pPr>
        <w:pStyle w:val="affffb"/>
        <w:ind w:firstLine="420"/>
      </w:pPr>
      <w:r>
        <w:rPr>
          <w:rFonts w:hint="eastAsia"/>
        </w:rPr>
        <w:t>e)</w:t>
      </w:r>
      <w:r>
        <w:rPr>
          <w:rFonts w:hint="eastAsia"/>
        </w:rPr>
        <w:tab/>
        <w:t>滴加抗原后，立刻</w:t>
      </w:r>
      <w:r w:rsidR="0068348C">
        <w:rPr>
          <w:rFonts w:hint="eastAsia"/>
        </w:rPr>
        <w:t>将</w:t>
      </w:r>
      <w:r>
        <w:rPr>
          <w:rFonts w:hint="eastAsia"/>
        </w:rPr>
        <w:t>反应板倾斜30°左右旋转数次，</w:t>
      </w:r>
      <w:r w:rsidR="0068348C">
        <w:rPr>
          <w:rFonts w:hint="eastAsia"/>
        </w:rPr>
        <w:t>使</w:t>
      </w:r>
      <w:r>
        <w:rPr>
          <w:rFonts w:hint="eastAsia"/>
        </w:rPr>
        <w:t>抗原和样品</w:t>
      </w:r>
      <w:r w:rsidR="00244338">
        <w:rPr>
          <w:rFonts w:hint="eastAsia"/>
        </w:rPr>
        <w:t>快速</w:t>
      </w:r>
      <w:r>
        <w:rPr>
          <w:rFonts w:hint="eastAsia"/>
        </w:rPr>
        <w:t>混合；</w:t>
      </w:r>
    </w:p>
    <w:p w:rsidR="0094187E" w:rsidRDefault="0094187E" w:rsidP="0094187E">
      <w:pPr>
        <w:pStyle w:val="affffb"/>
        <w:ind w:firstLine="420"/>
      </w:pPr>
      <w:r>
        <w:rPr>
          <w:rFonts w:hint="eastAsia"/>
        </w:rPr>
        <w:t>f)</w:t>
      </w:r>
      <w:r>
        <w:rPr>
          <w:rFonts w:hint="eastAsia"/>
        </w:rPr>
        <w:tab/>
        <w:t>将卡片</w:t>
      </w:r>
      <w:r w:rsidR="00710333">
        <w:rPr>
          <w:rFonts w:hint="eastAsia"/>
        </w:rPr>
        <w:t>固定在</w:t>
      </w:r>
      <w:r>
        <w:rPr>
          <w:rFonts w:hint="eastAsia"/>
        </w:rPr>
        <w:t>水平旋转仪</w:t>
      </w:r>
      <w:r w:rsidR="00710333">
        <w:rPr>
          <w:rFonts w:hint="eastAsia"/>
        </w:rPr>
        <w:t>夹槽内</w:t>
      </w:r>
      <w:r>
        <w:rPr>
          <w:rFonts w:hint="eastAsia"/>
        </w:rPr>
        <w:t>，启动仪器的反应程序（100 r/min，8 min）；</w:t>
      </w:r>
    </w:p>
    <w:p w:rsidR="0094187E" w:rsidRDefault="0094187E" w:rsidP="0094187E">
      <w:pPr>
        <w:pStyle w:val="affffb"/>
        <w:ind w:firstLine="420"/>
      </w:pPr>
      <w:r>
        <w:rPr>
          <w:rFonts w:hint="eastAsia"/>
        </w:rPr>
        <w:t>g)</w:t>
      </w:r>
      <w:r>
        <w:rPr>
          <w:rFonts w:hint="eastAsia"/>
        </w:rPr>
        <w:tab/>
        <w:t>当仪器停止工作后，3 min内肉眼观察结果；</w:t>
      </w:r>
    </w:p>
    <w:p w:rsidR="00470A85" w:rsidRDefault="0094187E" w:rsidP="0094187E">
      <w:pPr>
        <w:pStyle w:val="affffb"/>
        <w:ind w:firstLine="420"/>
      </w:pPr>
      <w:r>
        <w:rPr>
          <w:rFonts w:hint="eastAsia"/>
        </w:rPr>
        <w:t>h)</w:t>
      </w:r>
      <w:r>
        <w:rPr>
          <w:rFonts w:hint="eastAsia"/>
        </w:rPr>
        <w:tab/>
        <w:t>按照9.1给出的定性试验反应结果的描述作出判断。</w:t>
      </w:r>
    </w:p>
    <w:p w:rsidR="00470A85" w:rsidRDefault="0094187E" w:rsidP="006B43D1">
      <w:pPr>
        <w:pStyle w:val="a5"/>
        <w:numPr>
          <w:ilvl w:val="0"/>
          <w:numId w:val="33"/>
        </w:numPr>
      </w:pPr>
      <w:r w:rsidRPr="00DE6DD5">
        <w:rPr>
          <w:rFonts w:hint="eastAsia"/>
        </w:rPr>
        <w:t>涂布样品</w:t>
      </w:r>
      <w:proofErr w:type="gramStart"/>
      <w:r w:rsidRPr="00DE6DD5">
        <w:rPr>
          <w:rFonts w:hint="eastAsia"/>
        </w:rPr>
        <w:t>时移液</w:t>
      </w:r>
      <w:r w:rsidR="00117CC1">
        <w:rPr>
          <w:rFonts w:hint="eastAsia"/>
        </w:rPr>
        <w:t>吸</w:t>
      </w:r>
      <w:r w:rsidRPr="00DE6DD5">
        <w:rPr>
          <w:rFonts w:hint="eastAsia"/>
        </w:rPr>
        <w:t>头</w:t>
      </w:r>
      <w:proofErr w:type="gramEnd"/>
      <w:r w:rsidRPr="00DE6DD5">
        <w:rPr>
          <w:rFonts w:hint="eastAsia"/>
        </w:rPr>
        <w:t>与卡片的夹角接近30°，避免</w:t>
      </w:r>
      <w:r w:rsidR="00117CC1">
        <w:rPr>
          <w:rFonts w:hint="eastAsia"/>
        </w:rPr>
        <w:t>吸头</w:t>
      </w:r>
      <w:r w:rsidRPr="00DE6DD5">
        <w:rPr>
          <w:rFonts w:hint="eastAsia"/>
        </w:rPr>
        <w:t>划破反应板表面防水涂层</w:t>
      </w:r>
      <w:r>
        <w:rPr>
          <w:rFonts w:hint="eastAsia"/>
        </w:rPr>
        <w:t>。</w:t>
      </w:r>
    </w:p>
    <w:p w:rsidR="0094187E" w:rsidRDefault="0094187E" w:rsidP="006B43D1">
      <w:pPr>
        <w:pStyle w:val="a5"/>
        <w:numPr>
          <w:ilvl w:val="0"/>
          <w:numId w:val="33"/>
        </w:numPr>
      </w:pPr>
      <w:r w:rsidRPr="00DE6DD5">
        <w:rPr>
          <w:rFonts w:hint="eastAsia"/>
        </w:rPr>
        <w:t>混匀抗原</w:t>
      </w:r>
      <w:r>
        <w:rPr>
          <w:rFonts w:hint="eastAsia"/>
        </w:rPr>
        <w:t>悬液</w:t>
      </w:r>
      <w:r w:rsidRPr="00DE6DD5">
        <w:rPr>
          <w:rFonts w:hint="eastAsia"/>
        </w:rPr>
        <w:t>时</w:t>
      </w:r>
      <w:r w:rsidR="00244338">
        <w:rPr>
          <w:rFonts w:hint="eastAsia"/>
        </w:rPr>
        <w:t>勿</w:t>
      </w:r>
      <w:r w:rsidRPr="00DE6DD5">
        <w:rPr>
          <w:rFonts w:hint="eastAsia"/>
        </w:rPr>
        <w:t>剧烈吹吸。保持垂直状态</w:t>
      </w:r>
      <w:r w:rsidR="00244338">
        <w:rPr>
          <w:rFonts w:hint="eastAsia"/>
        </w:rPr>
        <w:t>，</w:t>
      </w:r>
      <w:r w:rsidRPr="00DE6DD5">
        <w:rPr>
          <w:rFonts w:hint="eastAsia"/>
        </w:rPr>
        <w:t>以自由落体方式滴加抗原。</w:t>
      </w:r>
      <w:proofErr w:type="gramStart"/>
      <w:r w:rsidR="00244338">
        <w:rPr>
          <w:rFonts w:hint="eastAsia"/>
        </w:rPr>
        <w:t>勿</w:t>
      </w:r>
      <w:proofErr w:type="gramEnd"/>
      <w:r w:rsidRPr="00DE6DD5">
        <w:rPr>
          <w:rFonts w:hint="eastAsia"/>
        </w:rPr>
        <w:t>使用最后一滴抗原。针管中的抗原</w:t>
      </w:r>
      <w:r w:rsidR="00244338">
        <w:rPr>
          <w:rFonts w:hint="eastAsia"/>
        </w:rPr>
        <w:t>余量不足</w:t>
      </w:r>
      <w:r w:rsidRPr="00DE6DD5">
        <w:rPr>
          <w:rFonts w:hint="eastAsia"/>
        </w:rPr>
        <w:t>时，按8.</w:t>
      </w:r>
      <w:r>
        <w:rPr>
          <w:rFonts w:hint="eastAsia"/>
        </w:rPr>
        <w:t>2</w:t>
      </w:r>
      <w:r w:rsidRPr="00DE6DD5">
        <w:rPr>
          <w:rFonts w:hint="eastAsia"/>
        </w:rPr>
        <w:t>c)、8.</w:t>
      </w:r>
      <w:r>
        <w:rPr>
          <w:rFonts w:hint="eastAsia"/>
        </w:rPr>
        <w:t>2</w:t>
      </w:r>
      <w:r w:rsidRPr="00DE6DD5">
        <w:rPr>
          <w:rFonts w:hint="eastAsia"/>
        </w:rPr>
        <w:t>d)</w:t>
      </w:r>
      <w:r w:rsidRPr="00447082">
        <w:rPr>
          <w:rFonts w:hint="eastAsia"/>
        </w:rPr>
        <w:t>给出的描述重复操作</w:t>
      </w:r>
      <w:r>
        <w:rPr>
          <w:rFonts w:hint="eastAsia"/>
        </w:rPr>
        <w:t>。</w:t>
      </w:r>
    </w:p>
    <w:p w:rsidR="0094187E" w:rsidRDefault="0094187E" w:rsidP="006B43D1">
      <w:pPr>
        <w:pStyle w:val="a5"/>
        <w:numPr>
          <w:ilvl w:val="0"/>
          <w:numId w:val="33"/>
        </w:numPr>
      </w:pPr>
      <w:r w:rsidRPr="00447082">
        <w:rPr>
          <w:rFonts w:hint="eastAsia"/>
        </w:rPr>
        <w:t>定性试验</w:t>
      </w:r>
      <w:r>
        <w:rPr>
          <w:rFonts w:hint="eastAsia"/>
        </w:rPr>
        <w:t>呈阳性</w:t>
      </w:r>
      <w:r w:rsidRPr="00447082">
        <w:rPr>
          <w:rFonts w:hint="eastAsia"/>
        </w:rPr>
        <w:t>反应</w:t>
      </w:r>
      <w:r w:rsidR="00244338">
        <w:rPr>
          <w:rFonts w:hint="eastAsia"/>
        </w:rPr>
        <w:t>时</w:t>
      </w:r>
      <w:r w:rsidRPr="00447082">
        <w:rPr>
          <w:rFonts w:hint="eastAsia"/>
        </w:rPr>
        <w:t>，应将样品</w:t>
      </w:r>
      <w:r w:rsidR="00244338">
        <w:rPr>
          <w:rFonts w:hint="eastAsia"/>
        </w:rPr>
        <w:t>进行</w:t>
      </w:r>
      <w:r w:rsidR="00CC3A0E">
        <w:rPr>
          <w:rFonts w:hint="eastAsia"/>
        </w:rPr>
        <w:t>系列</w:t>
      </w:r>
      <w:proofErr w:type="gramStart"/>
      <w:r w:rsidRPr="00447082">
        <w:rPr>
          <w:rFonts w:hint="eastAsia"/>
        </w:rPr>
        <w:t>倍</w:t>
      </w:r>
      <w:proofErr w:type="gramEnd"/>
      <w:r w:rsidRPr="00447082">
        <w:rPr>
          <w:rFonts w:hint="eastAsia"/>
        </w:rPr>
        <w:t>比稀释</w:t>
      </w:r>
      <w:r>
        <w:rPr>
          <w:rFonts w:hint="eastAsia"/>
        </w:rPr>
        <w:t>后</w:t>
      </w:r>
      <w:r w:rsidRPr="00447082">
        <w:rPr>
          <w:rFonts w:hint="eastAsia"/>
        </w:rPr>
        <w:t>，</w:t>
      </w:r>
      <w:r>
        <w:rPr>
          <w:rFonts w:hint="eastAsia"/>
        </w:rPr>
        <w:t>进行</w:t>
      </w:r>
      <w:r w:rsidRPr="00447082">
        <w:rPr>
          <w:rFonts w:hint="eastAsia"/>
        </w:rPr>
        <w:t>半定量试验</w:t>
      </w:r>
      <w:r>
        <w:rPr>
          <w:rFonts w:hint="eastAsia"/>
        </w:rPr>
        <w:t>。</w:t>
      </w:r>
    </w:p>
    <w:p w:rsidR="00ED09B7" w:rsidRDefault="00ED09B7" w:rsidP="006B43D1">
      <w:pPr>
        <w:pStyle w:val="a5"/>
        <w:numPr>
          <w:ilvl w:val="0"/>
          <w:numId w:val="33"/>
        </w:numPr>
      </w:pPr>
      <w:r>
        <w:rPr>
          <w:rFonts w:hint="eastAsia"/>
        </w:rPr>
        <w:t>大样本比对试验显示：</w:t>
      </w:r>
      <w:bookmarkStart w:id="335" w:name="_Hlk84578880"/>
      <w:r>
        <w:rPr>
          <w:rFonts w:hint="eastAsia"/>
        </w:rPr>
        <w:t>采用</w:t>
      </w:r>
      <w:r w:rsidR="00347643">
        <w:rPr>
          <w:rFonts w:hint="eastAsia"/>
        </w:rPr>
        <w:t>R</w:t>
      </w:r>
      <w:r w:rsidR="00347643">
        <w:t>PR/TRUST</w:t>
      </w:r>
      <w:r w:rsidR="00244338">
        <w:rPr>
          <w:rFonts w:hint="eastAsia"/>
        </w:rPr>
        <w:t>量化体系和程序检测</w:t>
      </w:r>
      <w:r>
        <w:rPr>
          <w:rFonts w:hint="eastAsia"/>
        </w:rPr>
        <w:t>血清/血浆</w:t>
      </w:r>
      <w:r w:rsidR="00244338">
        <w:rPr>
          <w:rFonts w:hint="eastAsia"/>
        </w:rPr>
        <w:t>时</w:t>
      </w:r>
      <w:r>
        <w:rPr>
          <w:rFonts w:hint="eastAsia"/>
        </w:rPr>
        <w:t>，</w:t>
      </w:r>
      <w:r w:rsidR="00244338">
        <w:rPr>
          <w:rFonts w:hint="eastAsia"/>
        </w:rPr>
        <w:t>其结果</w:t>
      </w:r>
      <w:r w:rsidR="00347643">
        <w:rPr>
          <w:rFonts w:hint="eastAsia"/>
        </w:rPr>
        <w:t>与V</w:t>
      </w:r>
      <w:r w:rsidR="00347643">
        <w:t>DRL-CSF</w:t>
      </w:r>
      <w:r w:rsidR="00347643">
        <w:rPr>
          <w:rFonts w:hint="eastAsia"/>
        </w:rPr>
        <w:t>检测</w:t>
      </w:r>
      <w:r w:rsidR="00244338">
        <w:rPr>
          <w:rFonts w:hint="eastAsia"/>
        </w:rPr>
        <w:t>结果</w:t>
      </w:r>
      <w:r w:rsidR="00347643">
        <w:rPr>
          <w:rFonts w:hint="eastAsia"/>
        </w:rPr>
        <w:t>的符合率</w:t>
      </w:r>
      <w:r w:rsidR="00244338">
        <w:rPr>
          <w:rFonts w:hint="eastAsia"/>
        </w:rPr>
        <w:t>为</w:t>
      </w:r>
      <w:r w:rsidR="00347643">
        <w:rPr>
          <w:rFonts w:hint="eastAsia"/>
        </w:rPr>
        <w:t>9</w:t>
      </w:r>
      <w:r w:rsidR="00347643">
        <w:t>7%</w:t>
      </w:r>
      <w:r>
        <w:rPr>
          <w:rFonts w:hint="eastAsia"/>
        </w:rPr>
        <w:t>。</w:t>
      </w:r>
      <w:bookmarkEnd w:id="335"/>
      <w:r>
        <w:rPr>
          <w:rFonts w:hint="eastAsia"/>
        </w:rPr>
        <w:t>在</w:t>
      </w:r>
      <w:r w:rsidR="00244338">
        <w:rPr>
          <w:rFonts w:hint="eastAsia"/>
        </w:rPr>
        <w:t>V</w:t>
      </w:r>
      <w:r w:rsidR="00244338">
        <w:t>DRL</w:t>
      </w:r>
      <w:r w:rsidR="00244338">
        <w:rPr>
          <w:rFonts w:hint="eastAsia"/>
        </w:rPr>
        <w:t>试剂不可及和/或</w:t>
      </w:r>
      <w:r>
        <w:rPr>
          <w:rFonts w:hint="eastAsia"/>
        </w:rPr>
        <w:t>无</w:t>
      </w:r>
      <w:r w:rsidR="00244338">
        <w:rPr>
          <w:rFonts w:hint="eastAsia"/>
        </w:rPr>
        <w:t>合</w:t>
      </w:r>
      <w:proofErr w:type="gramStart"/>
      <w:r w:rsidR="00244338">
        <w:rPr>
          <w:rFonts w:hint="eastAsia"/>
        </w:rPr>
        <w:t>规</w:t>
      </w:r>
      <w:proofErr w:type="gramEnd"/>
      <w:r w:rsidR="00244338">
        <w:rPr>
          <w:rFonts w:hint="eastAsia"/>
        </w:rPr>
        <w:t>的情况下</w:t>
      </w:r>
      <w:r>
        <w:rPr>
          <w:rFonts w:hint="eastAsia"/>
        </w:rPr>
        <w:t>，可采用R</w:t>
      </w:r>
      <w:r>
        <w:t>PR/TRUST</w:t>
      </w:r>
      <w:r>
        <w:rPr>
          <w:rFonts w:hint="eastAsia"/>
        </w:rPr>
        <w:t>替代V</w:t>
      </w:r>
      <w:r>
        <w:t>DRL</w:t>
      </w:r>
      <w:r>
        <w:rPr>
          <w:rFonts w:hint="eastAsia"/>
        </w:rPr>
        <w:t>对C</w:t>
      </w:r>
      <w:r>
        <w:t>SF</w:t>
      </w:r>
      <w:r>
        <w:rPr>
          <w:rFonts w:hint="eastAsia"/>
        </w:rPr>
        <w:t>的</w:t>
      </w:r>
      <w:r w:rsidR="00710333">
        <w:rPr>
          <w:rFonts w:hint="eastAsia"/>
        </w:rPr>
        <w:t>检测</w:t>
      </w:r>
      <w:r>
        <w:rPr>
          <w:rFonts w:hint="eastAsia"/>
        </w:rPr>
        <w:t>。</w:t>
      </w:r>
    </w:p>
    <w:p w:rsidR="00470A85" w:rsidRDefault="0094187E" w:rsidP="0094187E">
      <w:pPr>
        <w:pStyle w:val="affd"/>
        <w:spacing w:before="120" w:after="120"/>
      </w:pPr>
      <w:bookmarkStart w:id="336" w:name="_Toc83797398"/>
      <w:bookmarkStart w:id="337" w:name="_Toc83798289"/>
      <w:bookmarkStart w:id="338" w:name="_Toc83884567"/>
      <w:bookmarkStart w:id="339" w:name="_Toc83884693"/>
      <w:bookmarkStart w:id="340" w:name="_Toc83884746"/>
      <w:bookmarkStart w:id="341" w:name="_Toc84244370"/>
      <w:bookmarkStart w:id="342" w:name="_Toc84580298"/>
      <w:bookmarkStart w:id="343" w:name="_Toc85734270"/>
      <w:bookmarkStart w:id="344" w:name="_Toc86588872"/>
      <w:bookmarkStart w:id="345" w:name="_Toc86588976"/>
      <w:bookmarkStart w:id="346" w:name="_Toc86589040"/>
      <w:bookmarkStart w:id="347" w:name="_Toc86653459"/>
      <w:r>
        <w:rPr>
          <w:rFonts w:hint="eastAsia"/>
        </w:rPr>
        <w:t>RPR/</w:t>
      </w:r>
      <w:r w:rsidRPr="00F94DC6">
        <w:rPr>
          <w:rFonts w:hint="eastAsia"/>
        </w:rPr>
        <w:t>TRUST-半</w:t>
      </w:r>
      <w:r>
        <w:rPr>
          <w:rFonts w:hint="eastAsia"/>
        </w:rPr>
        <w:t>定量试验</w:t>
      </w:r>
      <w:bookmarkEnd w:id="336"/>
      <w:bookmarkEnd w:id="337"/>
      <w:bookmarkEnd w:id="338"/>
      <w:bookmarkEnd w:id="339"/>
      <w:bookmarkEnd w:id="340"/>
      <w:bookmarkEnd w:id="341"/>
      <w:bookmarkEnd w:id="342"/>
      <w:bookmarkEnd w:id="343"/>
      <w:bookmarkEnd w:id="344"/>
      <w:bookmarkEnd w:id="345"/>
      <w:bookmarkEnd w:id="346"/>
      <w:bookmarkEnd w:id="347"/>
    </w:p>
    <w:p w:rsidR="00470A85" w:rsidRDefault="0094187E" w:rsidP="001D212F">
      <w:pPr>
        <w:pStyle w:val="affffb"/>
        <w:ind w:firstLine="420"/>
      </w:pPr>
      <w:r>
        <w:rPr>
          <w:rFonts w:hint="eastAsia"/>
        </w:rPr>
        <w:t>RPR/TRUST半定量试验用于判定梅毒非特异性抗体相对浓度、和（或）排除前带现象。操作步骤如下：</w:t>
      </w:r>
    </w:p>
    <w:p w:rsidR="0094187E" w:rsidRDefault="0094187E" w:rsidP="006B43D1">
      <w:pPr>
        <w:pStyle w:val="af5"/>
        <w:numPr>
          <w:ilvl w:val="0"/>
          <w:numId w:val="34"/>
        </w:numPr>
      </w:pPr>
      <w:r>
        <w:rPr>
          <w:rFonts w:hint="eastAsia"/>
        </w:rPr>
        <w:t>吸取50 μL生理盐水，分别加至反应板上数个连续的圆圈</w:t>
      </w:r>
      <w:r w:rsidR="00244338">
        <w:rPr>
          <w:rFonts w:hint="eastAsia"/>
        </w:rPr>
        <w:t>内</w:t>
      </w:r>
      <w:r>
        <w:rPr>
          <w:rFonts w:hint="eastAsia"/>
        </w:rPr>
        <w:t>；</w:t>
      </w:r>
    </w:p>
    <w:p w:rsidR="0094187E" w:rsidRDefault="0094187E" w:rsidP="006B43D1">
      <w:pPr>
        <w:pStyle w:val="af5"/>
        <w:numPr>
          <w:ilvl w:val="0"/>
          <w:numId w:val="34"/>
        </w:numPr>
      </w:pPr>
      <w:r>
        <w:rPr>
          <w:rFonts w:hint="eastAsia"/>
        </w:rPr>
        <w:t>吸取50 μL待检血清</w:t>
      </w:r>
      <w:r w:rsidR="00ED09B7">
        <w:rPr>
          <w:rFonts w:hint="eastAsia"/>
        </w:rPr>
        <w:t>/</w:t>
      </w:r>
      <w:r w:rsidR="00ED09B7">
        <w:t>CSF</w:t>
      </w:r>
      <w:r>
        <w:rPr>
          <w:rFonts w:hint="eastAsia"/>
        </w:rPr>
        <w:t>样品</w:t>
      </w:r>
      <w:r w:rsidR="00244338">
        <w:rPr>
          <w:rFonts w:hint="eastAsia"/>
        </w:rPr>
        <w:t>、</w:t>
      </w:r>
      <w:r>
        <w:rPr>
          <w:rFonts w:hint="eastAsia"/>
        </w:rPr>
        <w:t>对照品、质控</w:t>
      </w:r>
      <w:r w:rsidR="00ED09B7">
        <w:rPr>
          <w:rFonts w:hint="eastAsia"/>
        </w:rPr>
        <w:t>物</w:t>
      </w:r>
      <w:r>
        <w:rPr>
          <w:rFonts w:hint="eastAsia"/>
        </w:rPr>
        <w:t>，与反应板上第一个圆圈</w:t>
      </w:r>
      <w:r w:rsidR="00244338">
        <w:rPr>
          <w:rFonts w:hint="eastAsia"/>
        </w:rPr>
        <w:t>内</w:t>
      </w:r>
      <w:r>
        <w:rPr>
          <w:rFonts w:hint="eastAsia"/>
        </w:rPr>
        <w:t>的生理盐水充分混合，稀释过程中，样品与生理盐水应反复吹吸</w:t>
      </w:r>
      <w:r w:rsidR="00ED09B7">
        <w:rPr>
          <w:rFonts w:hint="eastAsia"/>
        </w:rPr>
        <w:t>混匀</w:t>
      </w:r>
      <w:r>
        <w:rPr>
          <w:rFonts w:hint="eastAsia"/>
        </w:rPr>
        <w:t>≥6次，避免</w:t>
      </w:r>
      <w:r w:rsidR="00244338">
        <w:rPr>
          <w:rFonts w:hint="eastAsia"/>
        </w:rPr>
        <w:t>产生</w:t>
      </w:r>
      <w:r>
        <w:rPr>
          <w:rFonts w:hint="eastAsia"/>
        </w:rPr>
        <w:t>气泡，不</w:t>
      </w:r>
      <w:r w:rsidR="00DE61E8">
        <w:rPr>
          <w:rFonts w:hint="eastAsia"/>
        </w:rPr>
        <w:t>应</w:t>
      </w:r>
      <w:r>
        <w:rPr>
          <w:rFonts w:hint="eastAsia"/>
        </w:rPr>
        <w:t>将样品吹出反应圆圈；</w:t>
      </w:r>
    </w:p>
    <w:p w:rsidR="0094187E" w:rsidRDefault="0094187E" w:rsidP="006B43D1">
      <w:pPr>
        <w:pStyle w:val="af5"/>
        <w:numPr>
          <w:ilvl w:val="0"/>
          <w:numId w:val="34"/>
        </w:numPr>
      </w:pPr>
      <w:r>
        <w:rPr>
          <w:rFonts w:hint="eastAsia"/>
        </w:rPr>
        <w:t>吸取第一个圆圈中</w:t>
      </w:r>
      <w:proofErr w:type="gramStart"/>
      <w:r>
        <w:rPr>
          <w:rFonts w:hint="eastAsia"/>
        </w:rPr>
        <w:t>倍</w:t>
      </w:r>
      <w:proofErr w:type="gramEnd"/>
      <w:r>
        <w:rPr>
          <w:rFonts w:hint="eastAsia"/>
        </w:rPr>
        <w:t>比稀释的样品50 μL，与反应板上第二个圆圈</w:t>
      </w:r>
      <w:r w:rsidR="00244338">
        <w:rPr>
          <w:rFonts w:hint="eastAsia"/>
        </w:rPr>
        <w:t>内</w:t>
      </w:r>
      <w:r>
        <w:rPr>
          <w:rFonts w:hint="eastAsia"/>
        </w:rPr>
        <w:t>的生理盐水充分混合；</w:t>
      </w:r>
    </w:p>
    <w:p w:rsidR="0094187E" w:rsidRDefault="0094187E" w:rsidP="006B43D1">
      <w:pPr>
        <w:pStyle w:val="af5"/>
        <w:numPr>
          <w:ilvl w:val="0"/>
          <w:numId w:val="34"/>
        </w:numPr>
      </w:pPr>
      <w:r>
        <w:rPr>
          <w:rFonts w:hint="eastAsia"/>
        </w:rPr>
        <w:t>重复吸取前一个圆圈的50 μL稀释样品与后一个圆圈中生理盐水混合的操作，至最后一个生理盐水的圆圈充分混合后，吸出50 μL的稀释样品，弃</w:t>
      </w:r>
      <w:r w:rsidR="00117CC1">
        <w:rPr>
          <w:rFonts w:hint="eastAsia"/>
        </w:rPr>
        <w:t>去</w:t>
      </w:r>
      <w:r>
        <w:rPr>
          <w:rFonts w:hint="eastAsia"/>
        </w:rPr>
        <w:t>；</w:t>
      </w:r>
    </w:p>
    <w:p w:rsidR="0094187E" w:rsidRDefault="0094187E" w:rsidP="006B43D1">
      <w:pPr>
        <w:pStyle w:val="af5"/>
        <w:numPr>
          <w:ilvl w:val="0"/>
          <w:numId w:val="34"/>
        </w:numPr>
      </w:pPr>
      <w:r>
        <w:rPr>
          <w:rFonts w:hint="eastAsia"/>
        </w:rPr>
        <w:t>从高稀释度往低稀释度方向，逐一将稀释样品均匀地涂满整个</w:t>
      </w:r>
      <w:r w:rsidR="00244338">
        <w:rPr>
          <w:rFonts w:hint="eastAsia"/>
        </w:rPr>
        <w:t>圆</w:t>
      </w:r>
      <w:r>
        <w:rPr>
          <w:rFonts w:hint="eastAsia"/>
        </w:rPr>
        <w:t>圈；</w:t>
      </w:r>
    </w:p>
    <w:p w:rsidR="0094187E" w:rsidRDefault="0094187E" w:rsidP="006B43D1">
      <w:pPr>
        <w:pStyle w:val="af5"/>
        <w:numPr>
          <w:ilvl w:val="0"/>
          <w:numId w:val="34"/>
        </w:numPr>
      </w:pPr>
      <w:r>
        <w:rPr>
          <w:rFonts w:hint="eastAsia"/>
        </w:rPr>
        <w:t>按8.2c)、8.2d)给出的描述和步骤滴加抗原</w:t>
      </w:r>
      <w:r w:rsidR="00414667">
        <w:rPr>
          <w:rFonts w:hint="eastAsia"/>
        </w:rPr>
        <w:t>（</w:t>
      </w:r>
      <w:r w:rsidR="00414667" w:rsidRPr="00414667">
        <w:t xml:space="preserve">17 </w:t>
      </w:r>
      <w:proofErr w:type="spellStart"/>
      <w:r w:rsidR="00414667" w:rsidRPr="00414667">
        <w:t>μ</w:t>
      </w:r>
      <w:r w:rsidR="00414667" w:rsidRPr="00414667">
        <w:t>L</w:t>
      </w:r>
      <w:proofErr w:type="spellEnd"/>
      <w:r w:rsidR="00414667">
        <w:rPr>
          <w:rFonts w:hint="eastAsia"/>
        </w:rPr>
        <w:t>）</w:t>
      </w:r>
      <w:r>
        <w:rPr>
          <w:rFonts w:hint="eastAsia"/>
        </w:rPr>
        <w:t>；</w:t>
      </w:r>
    </w:p>
    <w:p w:rsidR="0094187E" w:rsidRDefault="0094187E" w:rsidP="006B43D1">
      <w:pPr>
        <w:pStyle w:val="af5"/>
        <w:numPr>
          <w:ilvl w:val="0"/>
          <w:numId w:val="34"/>
        </w:numPr>
      </w:pPr>
      <w:r>
        <w:rPr>
          <w:rFonts w:hint="eastAsia"/>
        </w:rPr>
        <w:t>按8.2e)和8.2f)给出的描述和步骤启动反应程序；</w:t>
      </w:r>
    </w:p>
    <w:p w:rsidR="0094187E" w:rsidRDefault="0094187E" w:rsidP="006B43D1">
      <w:pPr>
        <w:pStyle w:val="af5"/>
        <w:numPr>
          <w:ilvl w:val="0"/>
          <w:numId w:val="34"/>
        </w:numPr>
      </w:pPr>
      <w:r>
        <w:rPr>
          <w:rFonts w:hint="eastAsia"/>
        </w:rPr>
        <w:t>当仪器停止工作后，3 min内肉眼观察最高稀释度</w:t>
      </w:r>
      <w:r w:rsidR="005815BA">
        <w:rPr>
          <w:rFonts w:hint="eastAsia"/>
        </w:rPr>
        <w:t>凝聚反应（即9.1.3或9.1.4反应结果的描述）的检测结果</w:t>
      </w:r>
      <w:proofErr w:type="gramStart"/>
      <w:r>
        <w:rPr>
          <w:rFonts w:hint="eastAsia"/>
        </w:rPr>
        <w:t>作出</w:t>
      </w:r>
      <w:proofErr w:type="gramEnd"/>
      <w:r>
        <w:rPr>
          <w:rFonts w:hint="eastAsia"/>
        </w:rPr>
        <w:t>判断</w:t>
      </w:r>
      <w:r w:rsidR="00347643">
        <w:rPr>
          <w:rFonts w:hint="eastAsia"/>
        </w:rPr>
        <w:t>，以</w:t>
      </w:r>
      <w:r w:rsidR="005815BA">
        <w:rPr>
          <w:rFonts w:hint="eastAsia"/>
        </w:rPr>
        <w:t>“</w:t>
      </w:r>
      <w:r w:rsidR="005815BA" w:rsidRPr="00FB3BD7">
        <w:t>＋</w:t>
      </w:r>
      <w:r w:rsidR="005815BA">
        <w:rPr>
          <w:rFonts w:hint="eastAsia"/>
        </w:rPr>
        <w:t>”</w:t>
      </w:r>
      <w:r w:rsidR="00347643">
        <w:rPr>
          <w:rFonts w:hint="eastAsia"/>
        </w:rPr>
        <w:t>或</w:t>
      </w:r>
      <w:r w:rsidR="005815BA">
        <w:rPr>
          <w:rFonts w:hint="eastAsia"/>
        </w:rPr>
        <w:t>“</w:t>
      </w:r>
      <w:r w:rsidR="005815BA" w:rsidRPr="00FB3BD7">
        <w:rPr>
          <w:rFonts w:hint="eastAsia"/>
        </w:rPr>
        <w:t>±</w:t>
      </w:r>
      <w:r w:rsidR="005815BA">
        <w:rPr>
          <w:rFonts w:hint="eastAsia"/>
        </w:rPr>
        <w:t>”</w:t>
      </w:r>
      <w:r w:rsidR="00347643">
        <w:rPr>
          <w:rFonts w:hint="eastAsia"/>
        </w:rPr>
        <w:t>表示检测结果</w:t>
      </w:r>
      <w:r>
        <w:rPr>
          <w:rFonts w:hint="eastAsia"/>
        </w:rPr>
        <w:t>；</w:t>
      </w:r>
    </w:p>
    <w:p w:rsidR="00470A85" w:rsidRDefault="0094187E" w:rsidP="006B43D1">
      <w:pPr>
        <w:pStyle w:val="af5"/>
        <w:numPr>
          <w:ilvl w:val="0"/>
          <w:numId w:val="34"/>
        </w:numPr>
      </w:pPr>
      <w:r>
        <w:rPr>
          <w:rFonts w:hint="eastAsia"/>
        </w:rPr>
        <w:t>半定量试验应做到最终稀释度。</w:t>
      </w:r>
    </w:p>
    <w:p w:rsidR="00A06E07" w:rsidRDefault="00A06E07" w:rsidP="004169E3">
      <w:pPr>
        <w:pStyle w:val="a5"/>
        <w:numPr>
          <w:ilvl w:val="0"/>
          <w:numId w:val="46"/>
        </w:numPr>
      </w:pPr>
      <w:r>
        <w:rPr>
          <w:rFonts w:hint="eastAsia"/>
        </w:rPr>
        <w:t>半定量试验第一圆圈的样品滴度为1</w:t>
      </w:r>
      <w:r>
        <w:t>:2</w:t>
      </w:r>
      <w:r>
        <w:rPr>
          <w:rFonts w:hint="eastAsia"/>
        </w:rPr>
        <w:t>；第二圆圈的样品滴度为1</w:t>
      </w:r>
      <w:r>
        <w:t>:4</w:t>
      </w:r>
      <w:r>
        <w:rPr>
          <w:rFonts w:hint="eastAsia"/>
        </w:rPr>
        <w:t>；以此类推。</w:t>
      </w:r>
    </w:p>
    <w:p w:rsidR="00ED09B7" w:rsidRDefault="00ED09B7" w:rsidP="004169E3">
      <w:pPr>
        <w:pStyle w:val="a5"/>
        <w:numPr>
          <w:ilvl w:val="0"/>
          <w:numId w:val="46"/>
        </w:numPr>
      </w:pPr>
      <w:r>
        <w:rPr>
          <w:rFonts w:hint="eastAsia"/>
        </w:rPr>
        <w:t>血浆样品不适合半定量试验。</w:t>
      </w:r>
    </w:p>
    <w:p w:rsidR="00470A85" w:rsidRDefault="0094187E" w:rsidP="0094187E">
      <w:pPr>
        <w:pStyle w:val="affd"/>
        <w:spacing w:before="120" w:after="120"/>
      </w:pPr>
      <w:bookmarkStart w:id="348" w:name="_Toc83797399"/>
      <w:bookmarkStart w:id="349" w:name="_Toc83798290"/>
      <w:bookmarkStart w:id="350" w:name="_Toc83884568"/>
      <w:bookmarkStart w:id="351" w:name="_Toc83884694"/>
      <w:bookmarkStart w:id="352" w:name="_Toc83884747"/>
      <w:bookmarkStart w:id="353" w:name="_Toc84244371"/>
      <w:bookmarkStart w:id="354" w:name="_Toc84580299"/>
      <w:bookmarkStart w:id="355" w:name="_Toc85734271"/>
      <w:bookmarkStart w:id="356" w:name="_Toc86588873"/>
      <w:bookmarkStart w:id="357" w:name="_Toc86588977"/>
      <w:bookmarkStart w:id="358" w:name="_Toc86589041"/>
      <w:bookmarkStart w:id="359" w:name="_Toc86653460"/>
      <w:r>
        <w:rPr>
          <w:rFonts w:hint="eastAsia"/>
        </w:rPr>
        <w:t>V</w:t>
      </w:r>
      <w:r>
        <w:t>DRL</w:t>
      </w:r>
      <w:r>
        <w:rPr>
          <w:rFonts w:hint="eastAsia"/>
        </w:rPr>
        <w:t>试验</w:t>
      </w:r>
      <w:bookmarkEnd w:id="348"/>
      <w:bookmarkEnd w:id="349"/>
      <w:bookmarkEnd w:id="350"/>
      <w:bookmarkEnd w:id="351"/>
      <w:bookmarkEnd w:id="352"/>
      <w:bookmarkEnd w:id="353"/>
      <w:bookmarkEnd w:id="354"/>
      <w:bookmarkEnd w:id="355"/>
      <w:bookmarkEnd w:id="356"/>
      <w:bookmarkEnd w:id="357"/>
      <w:bookmarkEnd w:id="358"/>
      <w:bookmarkEnd w:id="359"/>
    </w:p>
    <w:p w:rsidR="00470A85" w:rsidRDefault="0094187E" w:rsidP="0094187E">
      <w:pPr>
        <w:pStyle w:val="affe"/>
        <w:spacing w:before="120" w:after="120"/>
      </w:pPr>
      <w:r>
        <w:rPr>
          <w:rFonts w:hint="eastAsia"/>
        </w:rPr>
        <w:t>配制</w:t>
      </w:r>
      <w:r w:rsidRPr="00F94DC6">
        <w:rPr>
          <w:rFonts w:hint="eastAsia"/>
        </w:rPr>
        <w:t>抗原工作液</w:t>
      </w:r>
    </w:p>
    <w:p w:rsidR="00470A85" w:rsidRDefault="0094187E" w:rsidP="001D212F">
      <w:pPr>
        <w:pStyle w:val="affffb"/>
        <w:ind w:firstLine="420"/>
      </w:pPr>
      <w:r>
        <w:rPr>
          <w:rFonts w:hint="eastAsia"/>
        </w:rPr>
        <w:t>在试验前应</w:t>
      </w:r>
      <w:r w:rsidR="00347643">
        <w:rPr>
          <w:rFonts w:hint="eastAsia"/>
        </w:rPr>
        <w:t>新鲜</w:t>
      </w:r>
      <w:r>
        <w:rPr>
          <w:rFonts w:hint="eastAsia"/>
        </w:rPr>
        <w:t>配制VDRL抗原工作液。操作步骤如下：</w:t>
      </w:r>
    </w:p>
    <w:p w:rsidR="0047374A" w:rsidRDefault="0047374A" w:rsidP="006B43D1">
      <w:pPr>
        <w:pStyle w:val="af5"/>
        <w:numPr>
          <w:ilvl w:val="0"/>
          <w:numId w:val="41"/>
        </w:numPr>
      </w:pPr>
      <w:r>
        <w:rPr>
          <w:rFonts w:hint="eastAsia"/>
        </w:rPr>
        <w:t>配置抗原</w:t>
      </w:r>
      <w:proofErr w:type="gramStart"/>
      <w:r>
        <w:rPr>
          <w:rFonts w:hint="eastAsia"/>
        </w:rPr>
        <w:t>工作液前应</w:t>
      </w:r>
      <w:proofErr w:type="gramEnd"/>
      <w:r>
        <w:rPr>
          <w:rFonts w:hint="eastAsia"/>
        </w:rPr>
        <w:t>测定抗原稀释液的p</w:t>
      </w:r>
      <w:r>
        <w:t>H=6.0</w:t>
      </w:r>
      <w:r w:rsidRPr="00FB3BD7">
        <w:rPr>
          <w:rFonts w:hint="eastAsia"/>
        </w:rPr>
        <w:t>±</w:t>
      </w:r>
      <w:r>
        <w:rPr>
          <w:rFonts w:hint="eastAsia"/>
        </w:rPr>
        <w:t>0</w:t>
      </w:r>
      <w:r>
        <w:t>.1</w:t>
      </w:r>
      <w:r>
        <w:rPr>
          <w:rFonts w:hint="eastAsia"/>
        </w:rPr>
        <w:t>范围，否则试剂失效；</w:t>
      </w:r>
    </w:p>
    <w:p w:rsidR="0094187E" w:rsidRDefault="0094187E" w:rsidP="006B43D1">
      <w:pPr>
        <w:pStyle w:val="af5"/>
        <w:numPr>
          <w:ilvl w:val="0"/>
          <w:numId w:val="41"/>
        </w:numPr>
      </w:pPr>
      <w:r>
        <w:rPr>
          <w:rFonts w:hint="eastAsia"/>
        </w:rPr>
        <w:t>吸取</w:t>
      </w:r>
      <w:r w:rsidRPr="0037783F">
        <w:rPr>
          <w:rFonts w:hint="eastAsia"/>
        </w:rPr>
        <w:t>VDRL抗原稀释液0.4</w:t>
      </w:r>
      <w:r>
        <w:rPr>
          <w:rFonts w:hint="eastAsia"/>
        </w:rPr>
        <w:t xml:space="preserve"> mL</w:t>
      </w:r>
      <w:r w:rsidRPr="0037783F">
        <w:rPr>
          <w:rFonts w:hint="eastAsia"/>
        </w:rPr>
        <w:t>，</w:t>
      </w:r>
      <w:r w:rsidRPr="00B10973">
        <w:rPr>
          <w:rFonts w:hint="eastAsia"/>
        </w:rPr>
        <w:t>加入容量为30 m</w:t>
      </w:r>
      <w:r>
        <w:rPr>
          <w:rFonts w:hint="eastAsia"/>
        </w:rPr>
        <w:t>L</w:t>
      </w:r>
      <w:r w:rsidRPr="00B10973">
        <w:rPr>
          <w:rFonts w:hint="eastAsia"/>
        </w:rPr>
        <w:t>的带盖、底部直径35 mm 的平底玻璃瓶</w:t>
      </w:r>
      <w:r w:rsidRPr="0037783F">
        <w:rPr>
          <w:rFonts w:hint="eastAsia"/>
        </w:rPr>
        <w:t>，</w:t>
      </w:r>
      <w:r>
        <w:rPr>
          <w:rFonts w:hint="eastAsia"/>
        </w:rPr>
        <w:t>缓慢倾斜小瓶</w:t>
      </w:r>
      <w:r w:rsidRPr="0037783F">
        <w:rPr>
          <w:rFonts w:hint="eastAsia"/>
        </w:rPr>
        <w:t>使VDRL</w:t>
      </w:r>
      <w:r>
        <w:rPr>
          <w:rFonts w:hint="eastAsia"/>
        </w:rPr>
        <w:t>抗原缓冲液覆盖整个瓶底；</w:t>
      </w:r>
    </w:p>
    <w:p w:rsidR="0094187E" w:rsidRDefault="0094187E" w:rsidP="000F164F">
      <w:pPr>
        <w:pStyle w:val="afffffffffffd"/>
        <w:numPr>
          <w:ilvl w:val="0"/>
          <w:numId w:val="22"/>
        </w:numPr>
        <w:ind w:left="839" w:hanging="419"/>
      </w:pPr>
      <w:r w:rsidRPr="0037783F">
        <w:rPr>
          <w:rFonts w:hint="eastAsia"/>
        </w:rPr>
        <w:lastRenderedPageBreak/>
        <w:t>吸取VDRL抗原0.5</w:t>
      </w:r>
      <w:r>
        <w:rPr>
          <w:rFonts w:hint="eastAsia"/>
        </w:rPr>
        <w:t xml:space="preserve"> mL</w:t>
      </w:r>
      <w:r w:rsidRPr="0037783F">
        <w:rPr>
          <w:rFonts w:hint="eastAsia"/>
        </w:rPr>
        <w:t>，</w:t>
      </w:r>
      <w:r>
        <w:rPr>
          <w:rFonts w:hint="eastAsia"/>
        </w:rPr>
        <w:t>一边</w:t>
      </w:r>
      <w:r w:rsidRPr="00B10973">
        <w:rPr>
          <w:rFonts w:hint="eastAsia"/>
        </w:rPr>
        <w:t>平缓地沿水平方向转动玻璃瓶（以3</w:t>
      </w:r>
      <w:r>
        <w:rPr>
          <w:rFonts w:hint="eastAsia"/>
        </w:rPr>
        <w:t xml:space="preserve"> r</w:t>
      </w:r>
      <w:r w:rsidRPr="00B10973">
        <w:rPr>
          <w:rFonts w:hint="eastAsia"/>
        </w:rPr>
        <w:t>/</w:t>
      </w:r>
      <w:r w:rsidRPr="00B10973">
        <w:t>s</w:t>
      </w:r>
      <w:r w:rsidRPr="00B10973">
        <w:rPr>
          <w:rFonts w:hint="eastAsia"/>
        </w:rPr>
        <w:t>的速度绕5 cm的圆周直径旋转），一边在位于玻璃瓶的上1/3处，在6 s内连续地将</w:t>
      </w:r>
      <w:r>
        <w:rPr>
          <w:rFonts w:hint="eastAsia"/>
        </w:rPr>
        <w:t>0.5 mL</w:t>
      </w:r>
      <w:r w:rsidRPr="00B10973">
        <w:rPr>
          <w:rFonts w:hint="eastAsia"/>
        </w:rPr>
        <w:t xml:space="preserve"> VDRL抗原逐滴地流入到抗原缓冲液中</w:t>
      </w:r>
      <w:r>
        <w:rPr>
          <w:rFonts w:hint="eastAsia"/>
        </w:rPr>
        <w:t>；</w:t>
      </w:r>
    </w:p>
    <w:p w:rsidR="0094187E" w:rsidRDefault="0094187E" w:rsidP="000F164F">
      <w:pPr>
        <w:pStyle w:val="afffffffffffd"/>
        <w:numPr>
          <w:ilvl w:val="0"/>
          <w:numId w:val="22"/>
        </w:numPr>
        <w:ind w:left="839" w:hanging="419"/>
      </w:pPr>
      <w:r>
        <w:rPr>
          <w:rFonts w:hint="eastAsia"/>
        </w:rPr>
        <w:t>最后一滴抗原滴出后，再持续转动玻璃瓶</w:t>
      </w:r>
      <w:r w:rsidRPr="0037783F">
        <w:rPr>
          <w:rFonts w:hint="eastAsia"/>
        </w:rPr>
        <w:t>10</w:t>
      </w:r>
      <w:r>
        <w:rPr>
          <w:rFonts w:hint="eastAsia"/>
        </w:rPr>
        <w:t xml:space="preserve"> s；</w:t>
      </w:r>
    </w:p>
    <w:p w:rsidR="0094187E" w:rsidRDefault="0094187E" w:rsidP="000F164F">
      <w:pPr>
        <w:pStyle w:val="afffffffffffd"/>
        <w:numPr>
          <w:ilvl w:val="0"/>
          <w:numId w:val="22"/>
        </w:numPr>
        <w:ind w:left="839" w:hanging="419"/>
      </w:pPr>
      <w:r>
        <w:rPr>
          <w:rFonts w:hint="eastAsia"/>
        </w:rPr>
        <w:t>吸取抗原</w:t>
      </w:r>
      <w:r w:rsidRPr="0037783F">
        <w:rPr>
          <w:rFonts w:hint="eastAsia"/>
        </w:rPr>
        <w:t>稀释液4.1</w:t>
      </w:r>
      <w:r>
        <w:rPr>
          <w:rFonts w:hint="eastAsia"/>
        </w:rPr>
        <w:t xml:space="preserve"> mL，沿瓶壁加入（不</w:t>
      </w:r>
      <w:r w:rsidR="00DE61E8">
        <w:rPr>
          <w:rFonts w:hint="eastAsia"/>
        </w:rPr>
        <w:t>应</w:t>
      </w:r>
      <w:r>
        <w:rPr>
          <w:rFonts w:hint="eastAsia"/>
        </w:rPr>
        <w:t>直接滴至</w:t>
      </w:r>
      <w:r w:rsidRPr="00B10973">
        <w:rPr>
          <w:rFonts w:hint="eastAsia"/>
        </w:rPr>
        <w:t>抗原</w:t>
      </w:r>
      <w:r>
        <w:rPr>
          <w:rFonts w:hint="eastAsia"/>
        </w:rPr>
        <w:t>中</w:t>
      </w:r>
      <w:r w:rsidRPr="00B10973">
        <w:rPr>
          <w:rFonts w:hint="eastAsia"/>
        </w:rPr>
        <w:t>）</w:t>
      </w:r>
      <w:r>
        <w:rPr>
          <w:rFonts w:hint="eastAsia"/>
        </w:rPr>
        <w:t>；</w:t>
      </w:r>
    </w:p>
    <w:p w:rsidR="0094187E" w:rsidRDefault="0094187E" w:rsidP="000F164F">
      <w:pPr>
        <w:pStyle w:val="afffffffffffd"/>
        <w:numPr>
          <w:ilvl w:val="0"/>
          <w:numId w:val="22"/>
        </w:numPr>
        <w:ind w:left="839" w:hanging="419"/>
      </w:pPr>
      <w:r>
        <w:rPr>
          <w:rFonts w:hint="eastAsia"/>
        </w:rPr>
        <w:t>盖上瓶</w:t>
      </w:r>
      <w:r w:rsidRPr="0037783F">
        <w:rPr>
          <w:rFonts w:hint="eastAsia"/>
        </w:rPr>
        <w:t>盖，10</w:t>
      </w:r>
      <w:r>
        <w:rPr>
          <w:rFonts w:hint="eastAsia"/>
        </w:rPr>
        <w:t xml:space="preserve"> s</w:t>
      </w:r>
      <w:r w:rsidRPr="0037783F">
        <w:rPr>
          <w:rFonts w:hint="eastAsia"/>
        </w:rPr>
        <w:t>内上下</w:t>
      </w:r>
      <w:r>
        <w:rPr>
          <w:rFonts w:hint="eastAsia"/>
        </w:rPr>
        <w:t>颠倒</w:t>
      </w:r>
      <w:r w:rsidRPr="0037783F">
        <w:rPr>
          <w:rFonts w:hint="eastAsia"/>
        </w:rPr>
        <w:t>30次</w:t>
      </w:r>
      <w:r>
        <w:rPr>
          <w:rFonts w:hint="eastAsia"/>
        </w:rPr>
        <w:t>，</w:t>
      </w:r>
      <w:r w:rsidRPr="0037783F">
        <w:rPr>
          <w:rFonts w:hint="eastAsia"/>
        </w:rPr>
        <w:t>抗原</w:t>
      </w:r>
      <w:r>
        <w:rPr>
          <w:rFonts w:hint="eastAsia"/>
        </w:rPr>
        <w:t>呈均匀</w:t>
      </w:r>
      <w:r w:rsidRPr="0037783F">
        <w:rPr>
          <w:rFonts w:hint="eastAsia"/>
        </w:rPr>
        <w:t>悬浮后</w:t>
      </w:r>
      <w:r>
        <w:rPr>
          <w:rFonts w:hint="eastAsia"/>
        </w:rPr>
        <w:t>，即为抗原工作液；</w:t>
      </w:r>
    </w:p>
    <w:p w:rsidR="00470A85" w:rsidRDefault="0094187E" w:rsidP="00036BAF">
      <w:pPr>
        <w:pStyle w:val="af5"/>
      </w:pPr>
      <w:r>
        <w:rPr>
          <w:rFonts w:hint="eastAsia"/>
        </w:rPr>
        <w:t>每次试</w:t>
      </w:r>
      <w:r w:rsidRPr="00B10973">
        <w:rPr>
          <w:rFonts w:hint="eastAsia"/>
        </w:rPr>
        <w:t>验时平缓地旋转含抗原工作液的小瓶，让抗原均匀悬浮</w:t>
      </w:r>
      <w:r>
        <w:rPr>
          <w:rFonts w:hint="eastAsia"/>
        </w:rPr>
        <w:t>。</w:t>
      </w:r>
    </w:p>
    <w:p w:rsidR="00ED09B7" w:rsidRDefault="00ED09B7" w:rsidP="00ED09B7">
      <w:pPr>
        <w:pStyle w:val="afff2"/>
      </w:pPr>
      <w:r w:rsidRPr="00B10973">
        <w:rPr>
          <w:rFonts w:hint="eastAsia"/>
        </w:rPr>
        <w:t>新鲜配制的抗原工作液</w:t>
      </w:r>
      <w:r w:rsidR="00EA31C6">
        <w:rPr>
          <w:rFonts w:hint="eastAsia"/>
        </w:rPr>
        <w:t>用于</w:t>
      </w:r>
      <w:r w:rsidRPr="00B10973">
        <w:rPr>
          <w:rFonts w:hint="eastAsia"/>
        </w:rPr>
        <w:t>血清</w:t>
      </w:r>
      <w:r w:rsidR="00EA31C6">
        <w:rPr>
          <w:rFonts w:hint="eastAsia"/>
        </w:rPr>
        <w:t>检测</w:t>
      </w:r>
      <w:r w:rsidRPr="00B10973">
        <w:rPr>
          <w:rFonts w:hint="eastAsia"/>
        </w:rPr>
        <w:t>时8</w:t>
      </w:r>
      <w:r>
        <w:rPr>
          <w:rFonts w:hint="eastAsia"/>
        </w:rPr>
        <w:t>h</w:t>
      </w:r>
      <w:r w:rsidRPr="00B10973">
        <w:rPr>
          <w:rFonts w:hint="eastAsia"/>
        </w:rPr>
        <w:t>内有效</w:t>
      </w:r>
      <w:r>
        <w:rPr>
          <w:rFonts w:hint="eastAsia"/>
        </w:rPr>
        <w:t>,</w:t>
      </w:r>
      <w:r w:rsidR="00EA31C6">
        <w:rPr>
          <w:rFonts w:hint="eastAsia"/>
        </w:rPr>
        <w:t>用于</w:t>
      </w:r>
      <w:r w:rsidRPr="00B10973">
        <w:rPr>
          <w:rFonts w:hint="eastAsia"/>
        </w:rPr>
        <w:t>CSF</w:t>
      </w:r>
      <w:r w:rsidR="00EA31C6">
        <w:rPr>
          <w:rFonts w:hint="eastAsia"/>
        </w:rPr>
        <w:t>检测</w:t>
      </w:r>
      <w:r w:rsidRPr="00B10973">
        <w:rPr>
          <w:rFonts w:hint="eastAsia"/>
        </w:rPr>
        <w:t>时</w:t>
      </w:r>
      <w:r>
        <w:rPr>
          <w:rFonts w:hint="eastAsia"/>
        </w:rPr>
        <w:t>2h</w:t>
      </w:r>
      <w:r w:rsidRPr="00B10973">
        <w:rPr>
          <w:rFonts w:hint="eastAsia"/>
        </w:rPr>
        <w:t>内有效</w:t>
      </w:r>
      <w:r>
        <w:rPr>
          <w:rFonts w:hint="eastAsia"/>
        </w:rPr>
        <w:t>。</w:t>
      </w:r>
    </w:p>
    <w:p w:rsidR="00470A85" w:rsidRDefault="0094187E" w:rsidP="0094187E">
      <w:pPr>
        <w:pStyle w:val="affe"/>
        <w:spacing w:before="120" w:after="120"/>
      </w:pPr>
      <w:r w:rsidRPr="00F94DC6">
        <w:rPr>
          <w:rFonts w:hint="eastAsia"/>
        </w:rPr>
        <w:t>VDRL定性</w:t>
      </w:r>
      <w:r>
        <w:rPr>
          <w:rFonts w:hint="eastAsia"/>
        </w:rPr>
        <w:t>试验</w:t>
      </w:r>
      <w:r w:rsidRPr="00405297">
        <w:rPr>
          <w:rFonts w:hint="eastAsia"/>
        </w:rPr>
        <w:t>—血清样</w:t>
      </w:r>
      <w:r w:rsidR="00E449AE">
        <w:rPr>
          <w:rFonts w:hint="eastAsia"/>
        </w:rPr>
        <w:t>品</w:t>
      </w:r>
    </w:p>
    <w:p w:rsidR="00470A85" w:rsidRDefault="00E449AE" w:rsidP="001D212F">
      <w:pPr>
        <w:pStyle w:val="affffb"/>
        <w:ind w:firstLine="420"/>
      </w:pPr>
      <w:r>
        <w:rPr>
          <w:rFonts w:hint="eastAsia"/>
        </w:rPr>
        <w:t>VDRL定性试验用于血清中梅毒非特异性抗体</w:t>
      </w:r>
      <w:r w:rsidR="00EA31C6">
        <w:rPr>
          <w:rFonts w:hint="eastAsia"/>
        </w:rPr>
        <w:t>的筛查</w:t>
      </w:r>
      <w:r>
        <w:rPr>
          <w:rFonts w:hint="eastAsia"/>
        </w:rPr>
        <w:t>。操作步骤如下：</w:t>
      </w:r>
    </w:p>
    <w:p w:rsidR="00E449AE" w:rsidRPr="00F05AFB" w:rsidRDefault="00E449AE" w:rsidP="006B43D1">
      <w:pPr>
        <w:pStyle w:val="af5"/>
        <w:numPr>
          <w:ilvl w:val="0"/>
          <w:numId w:val="35"/>
        </w:numPr>
      </w:pPr>
      <w:r>
        <w:rPr>
          <w:rFonts w:hint="eastAsia"/>
        </w:rPr>
        <w:t>血清样品应灭活</w:t>
      </w:r>
      <w:r w:rsidRPr="00F05AFB">
        <w:rPr>
          <w:rFonts w:hint="eastAsia"/>
        </w:rPr>
        <w:t>处理（56</w:t>
      </w:r>
      <w:r>
        <w:rPr>
          <w:rFonts w:hint="eastAsia"/>
        </w:rPr>
        <w:t xml:space="preserve"> </w:t>
      </w:r>
      <w:r w:rsidRPr="00F05AFB">
        <w:rPr>
          <w:rFonts w:hint="eastAsia"/>
        </w:rPr>
        <w:t>℃,30</w:t>
      </w:r>
      <w:r>
        <w:rPr>
          <w:rFonts w:hint="eastAsia"/>
        </w:rPr>
        <w:t xml:space="preserve"> </w:t>
      </w:r>
      <w:r w:rsidRPr="00F05AFB">
        <w:rPr>
          <w:rFonts w:hint="eastAsia"/>
        </w:rPr>
        <w:t>min）,</w:t>
      </w:r>
      <w:r>
        <w:rPr>
          <w:rFonts w:hint="eastAsia"/>
        </w:rPr>
        <w:t>灭活后的</w:t>
      </w:r>
      <w:r w:rsidRPr="00F05AFB">
        <w:rPr>
          <w:rFonts w:hint="eastAsia"/>
        </w:rPr>
        <w:t>血清样品超过4</w:t>
      </w:r>
      <w:r>
        <w:rPr>
          <w:rFonts w:hint="eastAsia"/>
        </w:rPr>
        <w:t xml:space="preserve"> </w:t>
      </w:r>
      <w:r w:rsidRPr="00F05AFB">
        <w:rPr>
          <w:rFonts w:hint="eastAsia"/>
        </w:rPr>
        <w:t>h</w:t>
      </w:r>
      <w:r>
        <w:rPr>
          <w:rFonts w:hint="eastAsia"/>
        </w:rPr>
        <w:t>检测，应在试</w:t>
      </w:r>
      <w:r w:rsidRPr="00F05AFB">
        <w:rPr>
          <w:rFonts w:hint="eastAsia"/>
        </w:rPr>
        <w:t>验前重新快速灭</w:t>
      </w:r>
      <w:r>
        <w:rPr>
          <w:rFonts w:hint="eastAsia"/>
        </w:rPr>
        <w:t>活</w:t>
      </w:r>
      <w:r w:rsidRPr="00F05AFB">
        <w:rPr>
          <w:rFonts w:hint="eastAsia"/>
        </w:rPr>
        <w:t>处理（56</w:t>
      </w:r>
      <w:r>
        <w:rPr>
          <w:rFonts w:hint="eastAsia"/>
        </w:rPr>
        <w:t xml:space="preserve"> </w:t>
      </w:r>
      <w:r w:rsidRPr="00F05AFB">
        <w:rPr>
          <w:rFonts w:hint="eastAsia"/>
        </w:rPr>
        <w:t>℃,10</w:t>
      </w:r>
      <w:r>
        <w:rPr>
          <w:rFonts w:hint="eastAsia"/>
        </w:rPr>
        <w:t xml:space="preserve"> </w:t>
      </w:r>
      <w:r w:rsidRPr="00F05AFB">
        <w:rPr>
          <w:rFonts w:hint="eastAsia"/>
        </w:rPr>
        <w:t>min</w:t>
      </w:r>
      <w:r>
        <w:rPr>
          <w:rFonts w:hint="eastAsia"/>
        </w:rPr>
        <w:t>）；</w:t>
      </w:r>
    </w:p>
    <w:p w:rsidR="00E449AE" w:rsidRPr="00F05AFB" w:rsidRDefault="00E449AE" w:rsidP="006B43D1">
      <w:pPr>
        <w:pStyle w:val="af5"/>
        <w:numPr>
          <w:ilvl w:val="0"/>
          <w:numId w:val="35"/>
        </w:numPr>
      </w:pPr>
      <w:r w:rsidRPr="00F05AFB">
        <w:rPr>
          <w:rFonts w:hint="eastAsia"/>
        </w:rPr>
        <w:t>吸取</w:t>
      </w:r>
      <w:r w:rsidRPr="00F05AFB">
        <w:t>50</w:t>
      </w:r>
      <w:r>
        <w:rPr>
          <w:rFonts w:hint="eastAsia"/>
        </w:rPr>
        <w:t xml:space="preserve"> </w:t>
      </w:r>
      <w:proofErr w:type="spellStart"/>
      <w:r w:rsidRPr="00F05AFB">
        <w:t>μ</w:t>
      </w:r>
      <w:r>
        <w:rPr>
          <w:rFonts w:hint="eastAsia"/>
        </w:rPr>
        <w:t>L</w:t>
      </w:r>
      <w:proofErr w:type="spellEnd"/>
      <w:r w:rsidRPr="00ED4CF3">
        <w:rPr>
          <w:rFonts w:hint="eastAsia"/>
        </w:rPr>
        <w:t>血清</w:t>
      </w:r>
      <w:r>
        <w:rPr>
          <w:rFonts w:hint="eastAsia"/>
        </w:rPr>
        <w:t>，</w:t>
      </w:r>
      <w:r w:rsidRPr="00ED4CF3">
        <w:rPr>
          <w:rFonts w:hint="eastAsia"/>
        </w:rPr>
        <w:t>在专用反应板上</w:t>
      </w:r>
      <w:r w:rsidRPr="00F05AFB">
        <w:rPr>
          <w:rFonts w:hint="eastAsia"/>
        </w:rPr>
        <w:t>均匀地涂满整个反应圆圈</w:t>
      </w:r>
      <w:r>
        <w:rPr>
          <w:rFonts w:hint="eastAsia"/>
        </w:rPr>
        <w:t>；</w:t>
      </w:r>
    </w:p>
    <w:p w:rsidR="00E449AE" w:rsidRPr="00DE6DD5" w:rsidRDefault="00E449AE" w:rsidP="006B43D1">
      <w:pPr>
        <w:pStyle w:val="af5"/>
        <w:numPr>
          <w:ilvl w:val="0"/>
          <w:numId w:val="35"/>
        </w:numPr>
      </w:pPr>
      <w:r>
        <w:rPr>
          <w:rFonts w:hint="eastAsia"/>
        </w:rPr>
        <w:t>按</w:t>
      </w:r>
      <w:r w:rsidRPr="00DE6DD5">
        <w:rPr>
          <w:rFonts w:hint="eastAsia"/>
        </w:rPr>
        <w:t>8.</w:t>
      </w:r>
      <w:r>
        <w:rPr>
          <w:rFonts w:hint="eastAsia"/>
        </w:rPr>
        <w:t>2</w:t>
      </w:r>
      <w:r w:rsidRPr="00DE6DD5">
        <w:rPr>
          <w:rFonts w:hint="eastAsia"/>
        </w:rPr>
        <w:t>c)、8.</w:t>
      </w:r>
      <w:r>
        <w:rPr>
          <w:rFonts w:hint="eastAsia"/>
        </w:rPr>
        <w:t>2</w:t>
      </w:r>
      <w:r w:rsidRPr="00DE6DD5">
        <w:rPr>
          <w:rFonts w:hint="eastAsia"/>
        </w:rPr>
        <w:t>d)给出的描述和步骤滴加抗原</w:t>
      </w:r>
      <w:r w:rsidR="00414667">
        <w:rPr>
          <w:rFonts w:hint="eastAsia"/>
        </w:rPr>
        <w:t>（</w:t>
      </w:r>
      <w:r w:rsidR="00414667" w:rsidRPr="00414667">
        <w:rPr>
          <w:rFonts w:ascii="Times New Roman"/>
          <w:szCs w:val="21"/>
        </w:rPr>
        <w:t>1</w:t>
      </w:r>
      <w:r w:rsidR="00414667">
        <w:rPr>
          <w:rFonts w:ascii="Times New Roman"/>
          <w:szCs w:val="21"/>
        </w:rPr>
        <w:t xml:space="preserve">7 </w:t>
      </w:r>
      <w:proofErr w:type="spellStart"/>
      <w:r w:rsidR="00414667" w:rsidRPr="00414667">
        <w:rPr>
          <w:rFonts w:ascii="Times New Roman"/>
          <w:szCs w:val="21"/>
        </w:rPr>
        <w:t>μL</w:t>
      </w:r>
      <w:proofErr w:type="spellEnd"/>
      <w:r w:rsidR="00414667">
        <w:rPr>
          <w:rFonts w:hint="eastAsia"/>
        </w:rPr>
        <w:t>）</w:t>
      </w:r>
      <w:r w:rsidRPr="00DE6DD5">
        <w:rPr>
          <w:rFonts w:hint="eastAsia"/>
        </w:rPr>
        <w:t>；</w:t>
      </w:r>
    </w:p>
    <w:p w:rsidR="00E449AE" w:rsidRPr="00DE6DD5" w:rsidRDefault="00E449AE" w:rsidP="006B43D1">
      <w:pPr>
        <w:pStyle w:val="af5"/>
        <w:numPr>
          <w:ilvl w:val="0"/>
          <w:numId w:val="35"/>
        </w:numPr>
      </w:pPr>
      <w:r w:rsidRPr="00DE6DD5">
        <w:rPr>
          <w:rFonts w:hint="eastAsia"/>
        </w:rPr>
        <w:t>将反应板固定在水平旋转仪上，启动仪器的反应程序（</w:t>
      </w:r>
      <w:r w:rsidRPr="00DE6DD5">
        <w:t>1</w:t>
      </w:r>
      <w:r w:rsidRPr="00DE6DD5">
        <w:rPr>
          <w:rFonts w:hint="eastAsia"/>
        </w:rPr>
        <w:t xml:space="preserve">80 </w:t>
      </w:r>
      <w:r w:rsidRPr="00DE6DD5">
        <w:t>r</w:t>
      </w:r>
      <w:r>
        <w:rPr>
          <w:rFonts w:hint="eastAsia"/>
        </w:rPr>
        <w:t>/min</w:t>
      </w:r>
      <w:r w:rsidRPr="00DE6DD5">
        <w:rPr>
          <w:rFonts w:hint="eastAsia"/>
        </w:rPr>
        <w:t xml:space="preserve">，4 </w:t>
      </w:r>
      <w:r w:rsidRPr="00DE6DD5">
        <w:t>min</w:t>
      </w:r>
      <w:r w:rsidRPr="00DE6DD5">
        <w:rPr>
          <w:rFonts w:hint="eastAsia"/>
        </w:rPr>
        <w:t>）；</w:t>
      </w:r>
    </w:p>
    <w:p w:rsidR="00E449AE" w:rsidRPr="00DE6DD5" w:rsidRDefault="00E449AE" w:rsidP="006B43D1">
      <w:pPr>
        <w:pStyle w:val="af5"/>
        <w:numPr>
          <w:ilvl w:val="0"/>
          <w:numId w:val="35"/>
        </w:numPr>
      </w:pPr>
      <w:r w:rsidRPr="00DE6DD5">
        <w:rPr>
          <w:rFonts w:hint="eastAsia"/>
        </w:rPr>
        <w:t>当仪器停止工作后，</w:t>
      </w:r>
      <w:r>
        <w:rPr>
          <w:rFonts w:hint="eastAsia"/>
        </w:rPr>
        <w:t>5</w:t>
      </w:r>
      <w:r w:rsidRPr="00DE6DD5">
        <w:rPr>
          <w:rFonts w:hint="eastAsia"/>
        </w:rPr>
        <w:t xml:space="preserve"> min内在显微镜下观察凝集状态</w:t>
      </w:r>
      <w:r w:rsidRPr="00E449AE">
        <w:rPr>
          <w:rFonts w:hAnsi="宋体" w:hint="eastAsia"/>
        </w:rPr>
        <w:t>（</w:t>
      </w:r>
      <w:r w:rsidRPr="00DE6DD5">
        <w:rPr>
          <w:rFonts w:hint="eastAsia"/>
        </w:rPr>
        <w:t>10</w:t>
      </w:r>
      <w:r>
        <w:rPr>
          <w:rFonts w:hint="eastAsia"/>
        </w:rPr>
        <w:t>倍</w:t>
      </w:r>
      <w:r w:rsidRPr="00DE6DD5">
        <w:rPr>
          <w:rFonts w:hint="eastAsia"/>
        </w:rPr>
        <w:t>目镜，10</w:t>
      </w:r>
      <w:r>
        <w:rPr>
          <w:rFonts w:hint="eastAsia"/>
        </w:rPr>
        <w:t>倍</w:t>
      </w:r>
      <w:r w:rsidRPr="00DE6DD5">
        <w:rPr>
          <w:rFonts w:hint="eastAsia"/>
        </w:rPr>
        <w:t>物镜）；</w:t>
      </w:r>
    </w:p>
    <w:p w:rsidR="00ED09B7" w:rsidRDefault="00E449AE" w:rsidP="00592863">
      <w:pPr>
        <w:pStyle w:val="af5"/>
        <w:numPr>
          <w:ilvl w:val="0"/>
          <w:numId w:val="35"/>
        </w:numPr>
      </w:pPr>
      <w:r w:rsidRPr="00DE6DD5">
        <w:rPr>
          <w:rFonts w:hint="eastAsia"/>
        </w:rPr>
        <w:t>按照9.1</w:t>
      </w:r>
      <w:r w:rsidR="00EA31C6">
        <w:rPr>
          <w:rFonts w:hint="eastAsia"/>
        </w:rPr>
        <w:t>关于</w:t>
      </w:r>
      <w:r w:rsidRPr="00DE6DD5">
        <w:rPr>
          <w:rFonts w:hint="eastAsia"/>
        </w:rPr>
        <w:t>定性试验反应结果的描述</w:t>
      </w:r>
      <w:proofErr w:type="gramStart"/>
      <w:r w:rsidRPr="00DE6DD5">
        <w:rPr>
          <w:rFonts w:hint="eastAsia"/>
        </w:rPr>
        <w:t>作出</w:t>
      </w:r>
      <w:proofErr w:type="gramEnd"/>
      <w:r w:rsidR="00EA31C6">
        <w:rPr>
          <w:rFonts w:hint="eastAsia"/>
        </w:rPr>
        <w:t>结果</w:t>
      </w:r>
      <w:r w:rsidRPr="00DE6DD5">
        <w:rPr>
          <w:rFonts w:hint="eastAsia"/>
        </w:rPr>
        <w:t>判断</w:t>
      </w:r>
      <w:r>
        <w:rPr>
          <w:rFonts w:hint="eastAsia"/>
        </w:rPr>
        <w:t>。</w:t>
      </w:r>
    </w:p>
    <w:p w:rsidR="00470A85" w:rsidRDefault="003C23F3" w:rsidP="003C23F3">
      <w:pPr>
        <w:pStyle w:val="affe"/>
        <w:spacing w:before="120" w:after="120"/>
      </w:pPr>
      <w:r w:rsidRPr="00DE6DD5">
        <w:rPr>
          <w:rFonts w:hint="eastAsia"/>
        </w:rPr>
        <w:t>VDRL半定量试验—血清</w:t>
      </w:r>
      <w:r>
        <w:rPr>
          <w:rFonts w:hint="eastAsia"/>
        </w:rPr>
        <w:t>样品</w:t>
      </w:r>
    </w:p>
    <w:p w:rsidR="00470A85" w:rsidRDefault="003C23F3" w:rsidP="001D212F">
      <w:pPr>
        <w:pStyle w:val="affffb"/>
        <w:ind w:firstLine="420"/>
      </w:pPr>
      <w:r>
        <w:rPr>
          <w:rFonts w:hint="eastAsia"/>
        </w:rPr>
        <w:t>半定量试验用于判定血清中梅毒非特异性抗体相对浓度、和（或）排除前带现象。操作步骤如下：</w:t>
      </w:r>
    </w:p>
    <w:p w:rsidR="003C23F3" w:rsidRPr="00DE6DD5" w:rsidRDefault="003C23F3" w:rsidP="006B43D1">
      <w:pPr>
        <w:pStyle w:val="af5"/>
        <w:numPr>
          <w:ilvl w:val="0"/>
          <w:numId w:val="36"/>
        </w:numPr>
      </w:pPr>
      <w:r w:rsidRPr="00DE6DD5">
        <w:rPr>
          <w:rFonts w:hint="eastAsia"/>
        </w:rPr>
        <w:t>按8.</w:t>
      </w:r>
      <w:r>
        <w:rPr>
          <w:rFonts w:hint="eastAsia"/>
        </w:rPr>
        <w:t>4</w:t>
      </w:r>
      <w:r w:rsidRPr="00DE6DD5">
        <w:rPr>
          <w:rFonts w:hint="eastAsia"/>
        </w:rPr>
        <w:t>.2a)处理血清样品；</w:t>
      </w:r>
    </w:p>
    <w:p w:rsidR="003C23F3" w:rsidRPr="00DE6DD5" w:rsidRDefault="003C23F3" w:rsidP="006B43D1">
      <w:pPr>
        <w:pStyle w:val="af5"/>
        <w:numPr>
          <w:ilvl w:val="0"/>
          <w:numId w:val="36"/>
        </w:numPr>
      </w:pPr>
      <w:r w:rsidRPr="00DE6DD5">
        <w:rPr>
          <w:rFonts w:hint="eastAsia"/>
        </w:rPr>
        <w:t>按照8</w:t>
      </w:r>
      <w:r>
        <w:rPr>
          <w:rFonts w:hint="eastAsia"/>
        </w:rPr>
        <w:t>.3</w:t>
      </w:r>
      <w:r w:rsidRPr="00DE6DD5">
        <w:rPr>
          <w:rFonts w:hint="eastAsia"/>
        </w:rPr>
        <w:t>a)、8.</w:t>
      </w:r>
      <w:r>
        <w:rPr>
          <w:rFonts w:hint="eastAsia"/>
        </w:rPr>
        <w:t>3</w:t>
      </w:r>
      <w:r w:rsidRPr="00DE6DD5">
        <w:rPr>
          <w:rFonts w:hint="eastAsia"/>
        </w:rPr>
        <w:t>b)、8.</w:t>
      </w:r>
      <w:r>
        <w:rPr>
          <w:rFonts w:hint="eastAsia"/>
        </w:rPr>
        <w:t>3</w:t>
      </w:r>
      <w:r w:rsidRPr="00DE6DD5">
        <w:rPr>
          <w:rFonts w:hint="eastAsia"/>
        </w:rPr>
        <w:t>c)、8.</w:t>
      </w:r>
      <w:r>
        <w:rPr>
          <w:rFonts w:hint="eastAsia"/>
        </w:rPr>
        <w:t>3</w:t>
      </w:r>
      <w:r w:rsidRPr="00DE6DD5">
        <w:rPr>
          <w:rFonts w:hint="eastAsia"/>
        </w:rPr>
        <w:t>d)和8.</w:t>
      </w:r>
      <w:r>
        <w:rPr>
          <w:rFonts w:hint="eastAsia"/>
        </w:rPr>
        <w:t>3</w:t>
      </w:r>
      <w:r w:rsidRPr="00DE6DD5">
        <w:rPr>
          <w:rFonts w:hint="eastAsia"/>
        </w:rPr>
        <w:t>e)给出的步骤稀释样品；</w:t>
      </w:r>
    </w:p>
    <w:p w:rsidR="003C23F3" w:rsidRPr="00DE6DD5" w:rsidRDefault="003C23F3" w:rsidP="006B43D1">
      <w:pPr>
        <w:pStyle w:val="af5"/>
        <w:numPr>
          <w:ilvl w:val="0"/>
          <w:numId w:val="36"/>
        </w:numPr>
      </w:pPr>
      <w:r w:rsidRPr="00DE6DD5">
        <w:rPr>
          <w:rFonts w:hint="eastAsia"/>
        </w:rPr>
        <w:t>按8.</w:t>
      </w:r>
      <w:r>
        <w:rPr>
          <w:rFonts w:hint="eastAsia"/>
        </w:rPr>
        <w:t>2</w:t>
      </w:r>
      <w:r w:rsidRPr="00DE6DD5">
        <w:rPr>
          <w:rFonts w:hint="eastAsia"/>
        </w:rPr>
        <w:t>c)、8.</w:t>
      </w:r>
      <w:r>
        <w:rPr>
          <w:rFonts w:hint="eastAsia"/>
        </w:rPr>
        <w:t>2</w:t>
      </w:r>
      <w:r w:rsidRPr="00DE6DD5">
        <w:rPr>
          <w:rFonts w:hint="eastAsia"/>
        </w:rPr>
        <w:t>d)给出的描述和步骤滴加抗原</w:t>
      </w:r>
      <w:r w:rsidR="00414667">
        <w:rPr>
          <w:rFonts w:hint="eastAsia"/>
        </w:rPr>
        <w:t>（</w:t>
      </w:r>
      <w:r w:rsidR="00414667" w:rsidRPr="00414667">
        <w:t xml:space="preserve">17 </w:t>
      </w:r>
      <w:proofErr w:type="spellStart"/>
      <w:r w:rsidR="00414667" w:rsidRPr="00414667">
        <w:t>μ</w:t>
      </w:r>
      <w:r w:rsidR="00414667" w:rsidRPr="00414667">
        <w:t>L</w:t>
      </w:r>
      <w:proofErr w:type="spellEnd"/>
      <w:r w:rsidR="00414667">
        <w:rPr>
          <w:rFonts w:hint="eastAsia"/>
        </w:rPr>
        <w:t>）</w:t>
      </w:r>
      <w:r w:rsidRPr="00DE6DD5">
        <w:rPr>
          <w:rFonts w:hint="eastAsia"/>
        </w:rPr>
        <w:t>；</w:t>
      </w:r>
    </w:p>
    <w:p w:rsidR="003C23F3" w:rsidRPr="00DE6DD5" w:rsidRDefault="003C23F3" w:rsidP="006B43D1">
      <w:pPr>
        <w:pStyle w:val="af5"/>
        <w:numPr>
          <w:ilvl w:val="0"/>
          <w:numId w:val="36"/>
        </w:numPr>
      </w:pPr>
      <w:r w:rsidRPr="00DE6DD5">
        <w:rPr>
          <w:rFonts w:hint="eastAsia"/>
        </w:rPr>
        <w:t>将反应板固定在水平旋转仪上，启动仪器的反应程序（</w:t>
      </w:r>
      <w:r w:rsidRPr="00DE6DD5">
        <w:t>1</w:t>
      </w:r>
      <w:r w:rsidRPr="00DE6DD5">
        <w:rPr>
          <w:rFonts w:hint="eastAsia"/>
        </w:rPr>
        <w:t xml:space="preserve">80 </w:t>
      </w:r>
      <w:r w:rsidRPr="00DE6DD5">
        <w:t>r</w:t>
      </w:r>
      <w:r>
        <w:rPr>
          <w:rFonts w:hint="eastAsia"/>
        </w:rPr>
        <w:t>/min</w:t>
      </w:r>
      <w:r w:rsidRPr="00DE6DD5">
        <w:rPr>
          <w:rFonts w:hint="eastAsia"/>
        </w:rPr>
        <w:t xml:space="preserve">，4 </w:t>
      </w:r>
      <w:r w:rsidRPr="00DE6DD5">
        <w:t>min</w:t>
      </w:r>
      <w:r w:rsidRPr="00DE6DD5">
        <w:rPr>
          <w:rFonts w:hint="eastAsia"/>
        </w:rPr>
        <w:t xml:space="preserve">）； </w:t>
      </w:r>
    </w:p>
    <w:p w:rsidR="003C23F3" w:rsidRDefault="003C23F3" w:rsidP="006B43D1">
      <w:pPr>
        <w:pStyle w:val="af5"/>
        <w:numPr>
          <w:ilvl w:val="0"/>
          <w:numId w:val="36"/>
        </w:numPr>
      </w:pPr>
      <w:r w:rsidRPr="00DE6DD5">
        <w:rPr>
          <w:rFonts w:hint="eastAsia"/>
        </w:rPr>
        <w:t>当仪器停止工作后，</w:t>
      </w:r>
      <w:r>
        <w:rPr>
          <w:rFonts w:hint="eastAsia"/>
        </w:rPr>
        <w:t>5</w:t>
      </w:r>
      <w:r w:rsidRPr="00DE6DD5">
        <w:rPr>
          <w:rFonts w:hint="eastAsia"/>
        </w:rPr>
        <w:t xml:space="preserve"> min</w:t>
      </w:r>
      <w:r>
        <w:rPr>
          <w:rFonts w:hint="eastAsia"/>
        </w:rPr>
        <w:t>之内在显微镜下观察</w:t>
      </w:r>
      <w:r w:rsidRPr="00DE6DD5">
        <w:rPr>
          <w:rFonts w:hint="eastAsia"/>
        </w:rPr>
        <w:t>最高稀释度出现9.1.3或9.1.4</w:t>
      </w:r>
      <w:r>
        <w:rPr>
          <w:rFonts w:hint="eastAsia"/>
        </w:rPr>
        <w:t>反应结果的描述</w:t>
      </w:r>
      <w:proofErr w:type="gramStart"/>
      <w:r>
        <w:rPr>
          <w:rFonts w:hint="eastAsia"/>
        </w:rPr>
        <w:t>作出</w:t>
      </w:r>
      <w:proofErr w:type="gramEnd"/>
      <w:r w:rsidR="00EA31C6">
        <w:rPr>
          <w:rFonts w:hint="eastAsia"/>
        </w:rPr>
        <w:t>结果</w:t>
      </w:r>
      <w:r w:rsidRPr="004F3F11">
        <w:rPr>
          <w:rFonts w:hint="eastAsia"/>
        </w:rPr>
        <w:t>判断</w:t>
      </w:r>
      <w:r>
        <w:rPr>
          <w:rFonts w:hint="eastAsia"/>
        </w:rPr>
        <w:t>。</w:t>
      </w:r>
    </w:p>
    <w:p w:rsidR="003C23F3" w:rsidRDefault="003C23F3" w:rsidP="003C23F3">
      <w:pPr>
        <w:pStyle w:val="affe"/>
        <w:spacing w:before="120" w:after="120"/>
      </w:pPr>
      <w:r w:rsidRPr="00F94DC6">
        <w:rPr>
          <w:rFonts w:hint="eastAsia"/>
        </w:rPr>
        <w:t>VDRL</w:t>
      </w:r>
      <w:r>
        <w:rPr>
          <w:rFonts w:hint="eastAsia"/>
        </w:rPr>
        <w:t>定性试验—</w:t>
      </w:r>
      <w:r w:rsidRPr="00ED1E9B">
        <w:rPr>
          <w:rFonts w:hint="eastAsia"/>
        </w:rPr>
        <w:t>CSF</w:t>
      </w:r>
      <w:r>
        <w:rPr>
          <w:rFonts w:hint="eastAsia"/>
        </w:rPr>
        <w:t>样品</w:t>
      </w:r>
    </w:p>
    <w:p w:rsidR="003C23F3" w:rsidRDefault="003C23F3" w:rsidP="001D212F">
      <w:pPr>
        <w:pStyle w:val="affffb"/>
        <w:ind w:firstLine="420"/>
      </w:pPr>
      <w:r>
        <w:rPr>
          <w:rFonts w:hint="eastAsia"/>
        </w:rPr>
        <w:t>VDRL定性试验用于CSF中梅毒非特异性抗体</w:t>
      </w:r>
      <w:r w:rsidR="00EA31C6">
        <w:rPr>
          <w:rFonts w:hint="eastAsia"/>
        </w:rPr>
        <w:t>的筛查</w:t>
      </w:r>
      <w:r>
        <w:rPr>
          <w:rFonts w:hint="eastAsia"/>
        </w:rPr>
        <w:t>。CSF样品不需灭活处理。操作步骤如下：</w:t>
      </w:r>
    </w:p>
    <w:p w:rsidR="00414667" w:rsidRDefault="00414667" w:rsidP="006B43D1">
      <w:pPr>
        <w:pStyle w:val="af5"/>
        <w:numPr>
          <w:ilvl w:val="0"/>
          <w:numId w:val="37"/>
        </w:numPr>
      </w:pPr>
      <w:r w:rsidRPr="00EE5D47">
        <w:rPr>
          <w:rFonts w:ascii="Times New Roman"/>
          <w:szCs w:val="21"/>
        </w:rPr>
        <w:t>将</w:t>
      </w:r>
      <w:r>
        <w:rPr>
          <w:rFonts w:ascii="Times New Roman" w:hint="eastAsia"/>
          <w:szCs w:val="21"/>
        </w:rPr>
        <w:t>上述</w:t>
      </w:r>
      <w:r w:rsidRPr="00EE5D47">
        <w:rPr>
          <w:rFonts w:ascii="Times New Roman"/>
          <w:szCs w:val="21"/>
        </w:rPr>
        <w:t>VDRL</w:t>
      </w:r>
      <w:r w:rsidRPr="00EE5D47">
        <w:rPr>
          <w:rFonts w:ascii="Times New Roman"/>
          <w:szCs w:val="21"/>
        </w:rPr>
        <w:t>抗原工作液与</w:t>
      </w:r>
      <w:r w:rsidRPr="00EE5D47">
        <w:rPr>
          <w:rFonts w:ascii="Times New Roman"/>
          <w:szCs w:val="21"/>
        </w:rPr>
        <w:t>10%</w:t>
      </w:r>
      <w:r w:rsidRPr="00EE5D47">
        <w:rPr>
          <w:rFonts w:ascii="Times New Roman"/>
          <w:szCs w:val="21"/>
        </w:rPr>
        <w:t>盐水</w:t>
      </w:r>
      <w:r>
        <w:rPr>
          <w:rFonts w:ascii="Times New Roman" w:hint="eastAsia"/>
          <w:szCs w:val="21"/>
        </w:rPr>
        <w:t>按照</w:t>
      </w:r>
      <w:r w:rsidRPr="00EE5D47">
        <w:rPr>
          <w:rFonts w:ascii="Times New Roman"/>
          <w:szCs w:val="21"/>
        </w:rPr>
        <w:t>1:1</w:t>
      </w:r>
      <w:r>
        <w:rPr>
          <w:rFonts w:ascii="Times New Roman" w:hint="eastAsia"/>
          <w:szCs w:val="21"/>
        </w:rPr>
        <w:t>比例</w:t>
      </w:r>
      <w:r w:rsidRPr="00EE5D47">
        <w:rPr>
          <w:rFonts w:ascii="Times New Roman"/>
          <w:szCs w:val="21"/>
        </w:rPr>
        <w:t>混合后</w:t>
      </w:r>
      <w:r>
        <w:rPr>
          <w:rFonts w:ascii="Times New Roman" w:hint="eastAsia"/>
          <w:szCs w:val="21"/>
        </w:rPr>
        <w:t>，配制成</w:t>
      </w:r>
      <w:r w:rsidRPr="00EE5D47">
        <w:rPr>
          <w:rFonts w:ascii="Times New Roman"/>
          <w:szCs w:val="21"/>
        </w:rPr>
        <w:t>VDRL</w:t>
      </w:r>
      <w:r>
        <w:rPr>
          <w:rFonts w:ascii="Times New Roman"/>
          <w:szCs w:val="21"/>
        </w:rPr>
        <w:t>-CSF</w:t>
      </w:r>
      <w:r w:rsidRPr="00DE6DD5">
        <w:rPr>
          <w:rFonts w:hint="eastAsia"/>
        </w:rPr>
        <w:t>抗原</w:t>
      </w:r>
      <w:r>
        <w:rPr>
          <w:rFonts w:hint="eastAsia"/>
        </w:rPr>
        <w:t>工作液</w:t>
      </w:r>
      <w:r w:rsidRPr="00EE5D47">
        <w:rPr>
          <w:rFonts w:ascii="Times New Roman"/>
          <w:szCs w:val="21"/>
        </w:rPr>
        <w:t>，</w:t>
      </w:r>
      <w:r w:rsidR="00592863">
        <w:rPr>
          <w:rFonts w:ascii="Times New Roman" w:hint="eastAsia"/>
          <w:szCs w:val="21"/>
        </w:rPr>
        <w:t>至少静置</w:t>
      </w:r>
      <w:r w:rsidR="00592863">
        <w:rPr>
          <w:rFonts w:ascii="Times New Roman" w:hint="eastAsia"/>
          <w:szCs w:val="21"/>
        </w:rPr>
        <w:t>5</w:t>
      </w:r>
      <w:r w:rsidR="00592863">
        <w:rPr>
          <w:rFonts w:ascii="Times New Roman"/>
          <w:szCs w:val="21"/>
        </w:rPr>
        <w:t xml:space="preserve"> min</w:t>
      </w:r>
      <w:r w:rsidR="00592863">
        <w:rPr>
          <w:rFonts w:ascii="Times New Roman" w:hint="eastAsia"/>
          <w:szCs w:val="21"/>
        </w:rPr>
        <w:t>以上才可使用，</w:t>
      </w:r>
      <w:r w:rsidRPr="00EE5D47">
        <w:rPr>
          <w:rFonts w:ascii="Times New Roman"/>
          <w:szCs w:val="21"/>
        </w:rPr>
        <w:t>2h</w:t>
      </w:r>
      <w:r w:rsidRPr="00EE5D47">
        <w:rPr>
          <w:rFonts w:ascii="Times New Roman"/>
          <w:szCs w:val="21"/>
        </w:rPr>
        <w:t>内有效</w:t>
      </w:r>
      <w:r>
        <w:rPr>
          <w:rFonts w:ascii="Times New Roman" w:hint="eastAsia"/>
          <w:szCs w:val="21"/>
        </w:rPr>
        <w:t>；</w:t>
      </w:r>
    </w:p>
    <w:p w:rsidR="003C23F3" w:rsidRPr="00F05AFB" w:rsidRDefault="003C23F3" w:rsidP="006B43D1">
      <w:pPr>
        <w:pStyle w:val="af5"/>
        <w:numPr>
          <w:ilvl w:val="0"/>
          <w:numId w:val="37"/>
        </w:numPr>
      </w:pPr>
      <w:r w:rsidRPr="00F05AFB">
        <w:rPr>
          <w:rFonts w:hint="eastAsia"/>
        </w:rPr>
        <w:t>吸取</w:t>
      </w:r>
      <w:r w:rsidRPr="00F05AFB">
        <w:t>50</w:t>
      </w:r>
      <w:r>
        <w:rPr>
          <w:rFonts w:hint="eastAsia"/>
        </w:rPr>
        <w:t xml:space="preserve"> </w:t>
      </w:r>
      <w:proofErr w:type="spellStart"/>
      <w:r w:rsidRPr="00F05AFB">
        <w:t>μ</w:t>
      </w:r>
      <w:r>
        <w:rPr>
          <w:rFonts w:hint="eastAsia"/>
        </w:rPr>
        <w:t>L</w:t>
      </w:r>
      <w:proofErr w:type="spellEnd"/>
      <w:r>
        <w:rPr>
          <w:rFonts w:hint="eastAsia"/>
        </w:rPr>
        <w:t xml:space="preserve"> CSF，注入专用反应板上的</w:t>
      </w:r>
      <w:r w:rsidRPr="00F05AFB">
        <w:rPr>
          <w:rFonts w:hint="eastAsia"/>
        </w:rPr>
        <w:t>反应圆圈</w:t>
      </w:r>
      <w:r>
        <w:rPr>
          <w:rFonts w:hint="eastAsia"/>
        </w:rPr>
        <w:t>；</w:t>
      </w:r>
    </w:p>
    <w:p w:rsidR="003C23F3" w:rsidRPr="00DE6DD5" w:rsidRDefault="003C23F3" w:rsidP="006B43D1">
      <w:pPr>
        <w:pStyle w:val="af5"/>
        <w:numPr>
          <w:ilvl w:val="0"/>
          <w:numId w:val="37"/>
        </w:numPr>
      </w:pPr>
      <w:r w:rsidRPr="00DE6DD5">
        <w:rPr>
          <w:rFonts w:hint="eastAsia"/>
        </w:rPr>
        <w:t>按8.</w:t>
      </w:r>
      <w:r>
        <w:rPr>
          <w:rFonts w:hint="eastAsia"/>
        </w:rPr>
        <w:t>2</w:t>
      </w:r>
      <w:r w:rsidRPr="00DE6DD5">
        <w:rPr>
          <w:rFonts w:hint="eastAsia"/>
        </w:rPr>
        <w:t>c)、8.</w:t>
      </w:r>
      <w:r>
        <w:rPr>
          <w:rFonts w:hint="eastAsia"/>
        </w:rPr>
        <w:t>2</w:t>
      </w:r>
      <w:r w:rsidRPr="00DE6DD5">
        <w:rPr>
          <w:rFonts w:hint="eastAsia"/>
        </w:rPr>
        <w:t>d)给出的描述和步骤滴加</w:t>
      </w:r>
      <w:r w:rsidR="00414667" w:rsidRPr="00EE5D47">
        <w:rPr>
          <w:rFonts w:ascii="Times New Roman"/>
          <w:szCs w:val="21"/>
        </w:rPr>
        <w:t>VDRL</w:t>
      </w:r>
      <w:r w:rsidR="00414667">
        <w:rPr>
          <w:rFonts w:ascii="Times New Roman"/>
          <w:szCs w:val="21"/>
        </w:rPr>
        <w:t>-CSF</w:t>
      </w:r>
      <w:r w:rsidRPr="00DE6DD5">
        <w:rPr>
          <w:rFonts w:hint="eastAsia"/>
        </w:rPr>
        <w:t>抗原</w:t>
      </w:r>
      <w:r w:rsidR="00414667">
        <w:rPr>
          <w:rFonts w:hint="eastAsia"/>
        </w:rPr>
        <w:t>工作</w:t>
      </w:r>
      <w:r w:rsidR="00414667" w:rsidRPr="00414667">
        <w:rPr>
          <w:rFonts w:ascii="Times New Roman" w:hint="eastAsia"/>
          <w:szCs w:val="21"/>
        </w:rPr>
        <w:t>液</w:t>
      </w:r>
      <w:r w:rsidR="00414667" w:rsidRPr="00414667">
        <w:rPr>
          <w:rFonts w:ascii="Times New Roman"/>
          <w:szCs w:val="21"/>
        </w:rPr>
        <w:t>10</w:t>
      </w:r>
      <w:r w:rsidR="00414667">
        <w:rPr>
          <w:rFonts w:ascii="Times New Roman"/>
          <w:szCs w:val="21"/>
        </w:rPr>
        <w:t xml:space="preserve"> </w:t>
      </w:r>
      <w:proofErr w:type="spellStart"/>
      <w:r w:rsidR="00414667" w:rsidRPr="00414667">
        <w:rPr>
          <w:rFonts w:ascii="Times New Roman"/>
          <w:szCs w:val="21"/>
        </w:rPr>
        <w:t>μL</w:t>
      </w:r>
      <w:proofErr w:type="spellEnd"/>
      <w:r w:rsidRPr="00DE6DD5">
        <w:rPr>
          <w:rFonts w:hint="eastAsia"/>
        </w:rPr>
        <w:t>；</w:t>
      </w:r>
    </w:p>
    <w:p w:rsidR="003C23F3" w:rsidRPr="00DE6DD5" w:rsidRDefault="003C23F3" w:rsidP="006B43D1">
      <w:pPr>
        <w:pStyle w:val="af5"/>
        <w:numPr>
          <w:ilvl w:val="0"/>
          <w:numId w:val="37"/>
        </w:numPr>
      </w:pPr>
      <w:r w:rsidRPr="00DE6DD5">
        <w:rPr>
          <w:rFonts w:hint="eastAsia"/>
        </w:rPr>
        <w:t>将反应板固定在水平旋转仪上，启动仪器的反应程序（</w:t>
      </w:r>
      <w:r w:rsidRPr="00DE6DD5">
        <w:t>1</w:t>
      </w:r>
      <w:r w:rsidRPr="00DE6DD5">
        <w:rPr>
          <w:rFonts w:hint="eastAsia"/>
        </w:rPr>
        <w:t xml:space="preserve">80 </w:t>
      </w:r>
      <w:r w:rsidRPr="00DE6DD5">
        <w:t>r</w:t>
      </w:r>
      <w:r>
        <w:rPr>
          <w:rFonts w:hint="eastAsia"/>
        </w:rPr>
        <w:t>/min</w:t>
      </w:r>
      <w:r w:rsidRPr="00DE6DD5">
        <w:rPr>
          <w:rFonts w:hint="eastAsia"/>
        </w:rPr>
        <w:t xml:space="preserve">，8 </w:t>
      </w:r>
      <w:r w:rsidRPr="00DE6DD5">
        <w:t>min</w:t>
      </w:r>
      <w:r w:rsidRPr="00DE6DD5">
        <w:rPr>
          <w:rFonts w:hint="eastAsia"/>
        </w:rPr>
        <w:t>）；</w:t>
      </w:r>
    </w:p>
    <w:p w:rsidR="003C23F3" w:rsidRPr="003C23F3" w:rsidRDefault="003C23F3" w:rsidP="006B43D1">
      <w:pPr>
        <w:pStyle w:val="af5"/>
        <w:numPr>
          <w:ilvl w:val="0"/>
          <w:numId w:val="37"/>
        </w:numPr>
        <w:rPr>
          <w:rFonts w:hAnsi="宋体"/>
        </w:rPr>
      </w:pPr>
      <w:r w:rsidRPr="00DE6DD5">
        <w:rPr>
          <w:rFonts w:hint="eastAsia"/>
        </w:rPr>
        <w:t>当仪器停止工作后，</w:t>
      </w:r>
      <w:r>
        <w:rPr>
          <w:rFonts w:hint="eastAsia"/>
        </w:rPr>
        <w:t>5</w:t>
      </w:r>
      <w:r w:rsidRPr="00DE6DD5">
        <w:rPr>
          <w:rFonts w:hint="eastAsia"/>
        </w:rPr>
        <w:t xml:space="preserve"> min内在显微镜下观察凝集状态</w:t>
      </w:r>
      <w:r w:rsidRPr="003C23F3">
        <w:rPr>
          <w:rFonts w:hAnsi="宋体" w:hint="eastAsia"/>
        </w:rPr>
        <w:t>（</w:t>
      </w:r>
      <w:r w:rsidRPr="00DE6DD5">
        <w:rPr>
          <w:rFonts w:hint="eastAsia"/>
        </w:rPr>
        <w:t>10</w:t>
      </w:r>
      <w:r>
        <w:rPr>
          <w:rFonts w:hint="eastAsia"/>
        </w:rPr>
        <w:t>倍</w:t>
      </w:r>
      <w:r w:rsidRPr="00DE6DD5">
        <w:rPr>
          <w:rFonts w:hint="eastAsia"/>
        </w:rPr>
        <w:t>目镜，10</w:t>
      </w:r>
      <w:r>
        <w:rPr>
          <w:rFonts w:hint="eastAsia"/>
        </w:rPr>
        <w:t>倍</w:t>
      </w:r>
      <w:r w:rsidRPr="00DE6DD5">
        <w:rPr>
          <w:rFonts w:hint="eastAsia"/>
        </w:rPr>
        <w:t>物镜）；</w:t>
      </w:r>
    </w:p>
    <w:p w:rsidR="003C23F3" w:rsidRDefault="003C23F3" w:rsidP="006B43D1">
      <w:pPr>
        <w:pStyle w:val="af5"/>
        <w:numPr>
          <w:ilvl w:val="0"/>
          <w:numId w:val="37"/>
        </w:numPr>
      </w:pPr>
      <w:r w:rsidRPr="00DE6DD5">
        <w:rPr>
          <w:rFonts w:hint="eastAsia"/>
        </w:rPr>
        <w:t>按照9.</w:t>
      </w:r>
      <w:r>
        <w:rPr>
          <w:rFonts w:hint="eastAsia"/>
        </w:rPr>
        <w:t>1给出的定性试验反应结果的描述</w:t>
      </w:r>
      <w:proofErr w:type="gramStart"/>
      <w:r>
        <w:rPr>
          <w:rFonts w:hint="eastAsia"/>
        </w:rPr>
        <w:t>作出</w:t>
      </w:r>
      <w:proofErr w:type="gramEnd"/>
      <w:r w:rsidR="00EA31C6">
        <w:rPr>
          <w:rFonts w:hint="eastAsia"/>
        </w:rPr>
        <w:t>结果</w:t>
      </w:r>
      <w:r w:rsidRPr="004F3F11">
        <w:rPr>
          <w:rFonts w:hint="eastAsia"/>
        </w:rPr>
        <w:t>判断</w:t>
      </w:r>
      <w:r>
        <w:rPr>
          <w:rFonts w:hint="eastAsia"/>
        </w:rPr>
        <w:t>。</w:t>
      </w:r>
    </w:p>
    <w:p w:rsidR="003C23F3" w:rsidRDefault="003C23F3" w:rsidP="003C23F3">
      <w:pPr>
        <w:pStyle w:val="affe"/>
        <w:spacing w:before="120" w:after="120"/>
      </w:pPr>
      <w:r w:rsidRPr="00F94DC6">
        <w:rPr>
          <w:rFonts w:hint="eastAsia"/>
        </w:rPr>
        <w:t>VDRL</w:t>
      </w:r>
      <w:r>
        <w:rPr>
          <w:rFonts w:hint="eastAsia"/>
        </w:rPr>
        <w:t>半定量试验—</w:t>
      </w:r>
      <w:r w:rsidRPr="00BB4789">
        <w:rPr>
          <w:rFonts w:hint="eastAsia"/>
        </w:rPr>
        <w:t>CSF</w:t>
      </w:r>
      <w:r>
        <w:rPr>
          <w:rFonts w:hint="eastAsia"/>
        </w:rPr>
        <w:t>样品</w:t>
      </w:r>
    </w:p>
    <w:p w:rsidR="003C23F3" w:rsidRDefault="003C23F3" w:rsidP="001D212F">
      <w:pPr>
        <w:pStyle w:val="affffb"/>
        <w:ind w:firstLine="420"/>
      </w:pPr>
      <w:r>
        <w:rPr>
          <w:rFonts w:hint="eastAsia"/>
        </w:rPr>
        <w:t>半定量试验用于判定CSF中梅毒非特异性抗体相对浓度、和/或排除前带现象。操作步骤如下：</w:t>
      </w:r>
    </w:p>
    <w:p w:rsidR="003C23F3" w:rsidRPr="00DE6DD5" w:rsidRDefault="003C23F3" w:rsidP="006B43D1">
      <w:pPr>
        <w:pStyle w:val="af5"/>
        <w:numPr>
          <w:ilvl w:val="0"/>
          <w:numId w:val="38"/>
        </w:numPr>
      </w:pPr>
      <w:r w:rsidRPr="00F05AFB">
        <w:rPr>
          <w:rFonts w:hint="eastAsia"/>
        </w:rPr>
        <w:t>按</w:t>
      </w:r>
      <w:r w:rsidRPr="00DE6DD5">
        <w:rPr>
          <w:rFonts w:hint="eastAsia"/>
        </w:rPr>
        <w:t>8.</w:t>
      </w:r>
      <w:r>
        <w:rPr>
          <w:rFonts w:hint="eastAsia"/>
        </w:rPr>
        <w:t>3</w:t>
      </w:r>
      <w:r w:rsidRPr="00DE6DD5">
        <w:rPr>
          <w:rFonts w:hint="eastAsia"/>
        </w:rPr>
        <w:t>a)、8.</w:t>
      </w:r>
      <w:r>
        <w:rPr>
          <w:rFonts w:hint="eastAsia"/>
        </w:rPr>
        <w:t>3</w:t>
      </w:r>
      <w:r w:rsidRPr="00DE6DD5">
        <w:rPr>
          <w:rFonts w:hint="eastAsia"/>
        </w:rPr>
        <w:t>b)、8.</w:t>
      </w:r>
      <w:r>
        <w:rPr>
          <w:rFonts w:hint="eastAsia"/>
        </w:rPr>
        <w:t>3</w:t>
      </w:r>
      <w:r w:rsidRPr="00DE6DD5">
        <w:rPr>
          <w:rFonts w:hint="eastAsia"/>
        </w:rPr>
        <w:t>c)、8.</w:t>
      </w:r>
      <w:r>
        <w:rPr>
          <w:rFonts w:hint="eastAsia"/>
        </w:rPr>
        <w:t>3</w:t>
      </w:r>
      <w:r w:rsidRPr="00DE6DD5">
        <w:rPr>
          <w:rFonts w:hint="eastAsia"/>
        </w:rPr>
        <w:t>d)和8.</w:t>
      </w:r>
      <w:r>
        <w:rPr>
          <w:rFonts w:hint="eastAsia"/>
        </w:rPr>
        <w:t>3</w:t>
      </w:r>
      <w:r w:rsidRPr="00DE6DD5">
        <w:rPr>
          <w:rFonts w:hint="eastAsia"/>
        </w:rPr>
        <w:t>e)给出的步骤稀释样品；</w:t>
      </w:r>
    </w:p>
    <w:p w:rsidR="003C23F3" w:rsidRPr="00DE6DD5" w:rsidRDefault="003C23F3" w:rsidP="006B43D1">
      <w:pPr>
        <w:pStyle w:val="af5"/>
        <w:numPr>
          <w:ilvl w:val="0"/>
          <w:numId w:val="38"/>
        </w:numPr>
      </w:pPr>
      <w:r w:rsidRPr="00DE6DD5">
        <w:rPr>
          <w:rFonts w:hint="eastAsia"/>
        </w:rPr>
        <w:t>按8.</w:t>
      </w:r>
      <w:r>
        <w:rPr>
          <w:rFonts w:hint="eastAsia"/>
        </w:rPr>
        <w:t>2</w:t>
      </w:r>
      <w:r w:rsidRPr="00DE6DD5">
        <w:rPr>
          <w:rFonts w:hint="eastAsia"/>
        </w:rPr>
        <w:t>c)、8.</w:t>
      </w:r>
      <w:r>
        <w:rPr>
          <w:rFonts w:hint="eastAsia"/>
        </w:rPr>
        <w:t>2</w:t>
      </w:r>
      <w:r w:rsidRPr="00DE6DD5">
        <w:rPr>
          <w:rFonts w:hint="eastAsia"/>
        </w:rPr>
        <w:t>d)给出的描述和步骤滴加抗原</w:t>
      </w:r>
      <w:r w:rsidR="00414667">
        <w:rPr>
          <w:rFonts w:hint="eastAsia"/>
        </w:rPr>
        <w:t>（</w:t>
      </w:r>
      <w:r w:rsidR="00414667" w:rsidRPr="00414667">
        <w:t>1</w:t>
      </w:r>
      <w:r w:rsidR="00414667">
        <w:t>0</w:t>
      </w:r>
      <w:r w:rsidR="00414667" w:rsidRPr="00414667">
        <w:t xml:space="preserve"> </w:t>
      </w:r>
      <w:proofErr w:type="spellStart"/>
      <w:r w:rsidR="00414667" w:rsidRPr="00414667">
        <w:t>μ</w:t>
      </w:r>
      <w:r w:rsidR="00414667" w:rsidRPr="00414667">
        <w:t>L</w:t>
      </w:r>
      <w:proofErr w:type="spellEnd"/>
      <w:r w:rsidR="00414667">
        <w:rPr>
          <w:rFonts w:hint="eastAsia"/>
        </w:rPr>
        <w:t>）</w:t>
      </w:r>
      <w:r w:rsidRPr="00DE6DD5">
        <w:rPr>
          <w:rFonts w:hint="eastAsia"/>
        </w:rPr>
        <w:t>；</w:t>
      </w:r>
    </w:p>
    <w:p w:rsidR="003C23F3" w:rsidRPr="00DE6DD5" w:rsidRDefault="003C23F3" w:rsidP="006B43D1">
      <w:pPr>
        <w:pStyle w:val="af5"/>
        <w:numPr>
          <w:ilvl w:val="0"/>
          <w:numId w:val="38"/>
        </w:numPr>
      </w:pPr>
      <w:r w:rsidRPr="00DE6DD5">
        <w:rPr>
          <w:rFonts w:hint="eastAsia"/>
        </w:rPr>
        <w:t>将反应板固定在水平旋转仪上，启动仪器的反应程序（</w:t>
      </w:r>
      <w:r w:rsidRPr="00DE6DD5">
        <w:t>1</w:t>
      </w:r>
      <w:r w:rsidRPr="00DE6DD5">
        <w:rPr>
          <w:rFonts w:hint="eastAsia"/>
        </w:rPr>
        <w:t xml:space="preserve">80 </w:t>
      </w:r>
      <w:r w:rsidRPr="00DE6DD5">
        <w:t>r</w:t>
      </w:r>
      <w:r>
        <w:rPr>
          <w:rFonts w:hint="eastAsia"/>
        </w:rPr>
        <w:t>/min</w:t>
      </w:r>
      <w:r w:rsidRPr="00DE6DD5">
        <w:rPr>
          <w:rFonts w:hint="eastAsia"/>
        </w:rPr>
        <w:t xml:space="preserve">，8 </w:t>
      </w:r>
      <w:r w:rsidRPr="00DE6DD5">
        <w:t>min</w:t>
      </w:r>
      <w:r w:rsidRPr="00DE6DD5">
        <w:rPr>
          <w:rFonts w:hint="eastAsia"/>
        </w:rPr>
        <w:t>）；</w:t>
      </w:r>
    </w:p>
    <w:p w:rsidR="003C23F3" w:rsidRDefault="003C23F3" w:rsidP="006B43D1">
      <w:pPr>
        <w:pStyle w:val="af5"/>
        <w:numPr>
          <w:ilvl w:val="0"/>
          <w:numId w:val="38"/>
        </w:numPr>
      </w:pPr>
      <w:r w:rsidRPr="00DE6DD5">
        <w:rPr>
          <w:rFonts w:hint="eastAsia"/>
        </w:rPr>
        <w:t>当仪器停止工作后，</w:t>
      </w:r>
      <w:r>
        <w:rPr>
          <w:rFonts w:hint="eastAsia"/>
        </w:rPr>
        <w:t>5</w:t>
      </w:r>
      <w:r w:rsidRPr="00DE6DD5">
        <w:rPr>
          <w:rFonts w:hint="eastAsia"/>
        </w:rPr>
        <w:t xml:space="preserve"> min之内</w:t>
      </w:r>
      <w:r>
        <w:rPr>
          <w:rFonts w:hint="eastAsia"/>
        </w:rPr>
        <w:t>在显微镜下观察</w:t>
      </w:r>
      <w:r w:rsidRPr="00DE6DD5">
        <w:rPr>
          <w:rFonts w:hint="eastAsia"/>
        </w:rPr>
        <w:t>最高稀释度出现9.1.3或9.1.4</w:t>
      </w:r>
      <w:r>
        <w:rPr>
          <w:rFonts w:hint="eastAsia"/>
        </w:rPr>
        <w:t>反应结果的描述</w:t>
      </w:r>
      <w:proofErr w:type="gramStart"/>
      <w:r>
        <w:rPr>
          <w:rFonts w:hint="eastAsia"/>
        </w:rPr>
        <w:t>作出</w:t>
      </w:r>
      <w:proofErr w:type="gramEnd"/>
      <w:r w:rsidR="00EA31C6">
        <w:rPr>
          <w:rFonts w:hint="eastAsia"/>
        </w:rPr>
        <w:t>结果</w:t>
      </w:r>
      <w:r w:rsidRPr="004F3F11">
        <w:rPr>
          <w:rFonts w:hint="eastAsia"/>
        </w:rPr>
        <w:t>判断</w:t>
      </w:r>
      <w:r>
        <w:rPr>
          <w:rFonts w:hint="eastAsia"/>
        </w:rPr>
        <w:t>。</w:t>
      </w:r>
    </w:p>
    <w:p w:rsidR="003C23F3" w:rsidRDefault="003C23F3" w:rsidP="003C23F3">
      <w:pPr>
        <w:pStyle w:val="affc"/>
        <w:spacing w:before="240" w:after="240"/>
      </w:pPr>
      <w:bookmarkStart w:id="360" w:name="_Toc83797400"/>
      <w:bookmarkStart w:id="361" w:name="_Toc83798291"/>
      <w:bookmarkStart w:id="362" w:name="_Toc83884569"/>
      <w:bookmarkStart w:id="363" w:name="_Toc83884695"/>
      <w:bookmarkStart w:id="364" w:name="_Toc83884748"/>
      <w:bookmarkStart w:id="365" w:name="_Toc84244372"/>
      <w:bookmarkStart w:id="366" w:name="_Toc84580300"/>
      <w:bookmarkStart w:id="367" w:name="_Toc85734272"/>
      <w:bookmarkStart w:id="368" w:name="_Toc86588874"/>
      <w:bookmarkStart w:id="369" w:name="_Toc86588978"/>
      <w:bookmarkStart w:id="370" w:name="_Toc86589042"/>
      <w:bookmarkStart w:id="371" w:name="_Toc86653461"/>
      <w:r w:rsidRPr="00FE5884">
        <w:rPr>
          <w:rFonts w:hint="eastAsia"/>
        </w:rPr>
        <w:t>结果</w:t>
      </w:r>
      <w:r>
        <w:rPr>
          <w:rFonts w:hint="eastAsia"/>
        </w:rPr>
        <w:t>描述和表示</w:t>
      </w:r>
      <w:bookmarkEnd w:id="360"/>
      <w:bookmarkEnd w:id="361"/>
      <w:bookmarkEnd w:id="362"/>
      <w:bookmarkEnd w:id="363"/>
      <w:bookmarkEnd w:id="364"/>
      <w:bookmarkEnd w:id="365"/>
      <w:bookmarkEnd w:id="366"/>
      <w:bookmarkEnd w:id="367"/>
      <w:bookmarkEnd w:id="368"/>
      <w:bookmarkEnd w:id="369"/>
      <w:bookmarkEnd w:id="370"/>
      <w:bookmarkEnd w:id="371"/>
    </w:p>
    <w:p w:rsidR="003C23F3" w:rsidRDefault="003C23F3" w:rsidP="003C23F3">
      <w:pPr>
        <w:pStyle w:val="affd"/>
        <w:spacing w:before="120" w:after="120"/>
      </w:pPr>
      <w:bookmarkStart w:id="372" w:name="_Toc83797401"/>
      <w:bookmarkStart w:id="373" w:name="_Toc83798292"/>
      <w:bookmarkStart w:id="374" w:name="_Toc83884570"/>
      <w:bookmarkStart w:id="375" w:name="_Toc83884696"/>
      <w:bookmarkStart w:id="376" w:name="_Toc83884749"/>
      <w:bookmarkStart w:id="377" w:name="_Toc84244373"/>
      <w:bookmarkStart w:id="378" w:name="_Toc84580301"/>
      <w:bookmarkStart w:id="379" w:name="_Toc85734273"/>
      <w:bookmarkStart w:id="380" w:name="_Toc86588875"/>
      <w:bookmarkStart w:id="381" w:name="_Toc86588979"/>
      <w:bookmarkStart w:id="382" w:name="_Toc86589043"/>
      <w:bookmarkStart w:id="383" w:name="_Toc86653462"/>
      <w:r>
        <w:rPr>
          <w:rFonts w:hint="eastAsia"/>
        </w:rPr>
        <w:lastRenderedPageBreak/>
        <w:t>定性试验</w:t>
      </w:r>
      <w:bookmarkEnd w:id="372"/>
      <w:bookmarkEnd w:id="373"/>
      <w:bookmarkEnd w:id="374"/>
      <w:bookmarkEnd w:id="375"/>
      <w:bookmarkEnd w:id="376"/>
      <w:bookmarkEnd w:id="377"/>
      <w:bookmarkEnd w:id="378"/>
      <w:bookmarkEnd w:id="379"/>
      <w:bookmarkEnd w:id="380"/>
      <w:bookmarkEnd w:id="381"/>
      <w:bookmarkEnd w:id="382"/>
      <w:bookmarkEnd w:id="383"/>
    </w:p>
    <w:p w:rsidR="003C23F3" w:rsidRDefault="003C23F3" w:rsidP="003C23F3">
      <w:pPr>
        <w:pStyle w:val="affe"/>
        <w:spacing w:before="120" w:after="120"/>
        <w:rPr>
          <w:rFonts w:ascii="宋体" w:eastAsia="宋体" w:hAnsi="宋体"/>
        </w:rPr>
      </w:pPr>
      <w:r w:rsidRPr="00022FE5">
        <w:rPr>
          <w:rFonts w:ascii="宋体" w:eastAsia="宋体" w:hAnsi="宋体" w:hint="eastAsia"/>
        </w:rPr>
        <w:t>强阳性反应：RPR/TRUST肉眼（VDRL镜下）显见团块状絮状凝集物，悬液背景清亮。以</w:t>
      </w:r>
      <w:r w:rsidR="002B590D">
        <w:rPr>
          <w:rFonts w:ascii="宋体" w:eastAsia="宋体" w:hAnsi="宋体" w:hint="eastAsia"/>
        </w:rPr>
        <w:t>符号</w:t>
      </w:r>
      <w:r w:rsidRPr="00022FE5">
        <w:rPr>
          <w:rFonts w:ascii="宋体" w:eastAsia="宋体" w:hAnsi="宋体" w:hint="eastAsia"/>
        </w:rPr>
        <w:t>“＋＋＋”或“＋＋＋＋”表示</w:t>
      </w:r>
      <w:r>
        <w:rPr>
          <w:rFonts w:ascii="宋体" w:eastAsia="宋体" w:hAnsi="宋体" w:hint="eastAsia"/>
        </w:rPr>
        <w:t>；</w:t>
      </w:r>
    </w:p>
    <w:p w:rsidR="003C23F3" w:rsidRDefault="003C23F3" w:rsidP="003C23F3">
      <w:pPr>
        <w:pStyle w:val="affe"/>
        <w:spacing w:before="120" w:after="120"/>
        <w:rPr>
          <w:rFonts w:ascii="宋体" w:eastAsia="宋体" w:hAnsi="宋体"/>
        </w:rPr>
      </w:pPr>
      <w:r w:rsidRPr="00022FE5">
        <w:rPr>
          <w:rFonts w:ascii="宋体" w:eastAsia="宋体" w:hAnsi="宋体" w:hint="eastAsia"/>
        </w:rPr>
        <w:t>阳性反应：RPR/TRUST肉眼（VDRL镜下）显见比较小絮状凝集物，悬液背景较清亮。以</w:t>
      </w:r>
      <w:r w:rsidR="002B590D">
        <w:rPr>
          <w:rFonts w:ascii="宋体" w:eastAsia="宋体" w:hAnsi="宋体" w:hint="eastAsia"/>
        </w:rPr>
        <w:t>符号</w:t>
      </w:r>
      <w:r w:rsidRPr="00022FE5">
        <w:rPr>
          <w:rFonts w:ascii="宋体" w:eastAsia="宋体" w:hAnsi="宋体" w:hint="eastAsia"/>
        </w:rPr>
        <w:t>“＋＋”表示</w:t>
      </w:r>
      <w:r>
        <w:rPr>
          <w:rFonts w:ascii="宋体" w:eastAsia="宋体" w:hAnsi="宋体" w:hint="eastAsia"/>
        </w:rPr>
        <w:t>；</w:t>
      </w:r>
    </w:p>
    <w:p w:rsidR="003C23F3" w:rsidRDefault="003C23F3" w:rsidP="003C23F3">
      <w:pPr>
        <w:pStyle w:val="affe"/>
        <w:spacing w:before="120" w:after="120"/>
        <w:rPr>
          <w:rFonts w:ascii="宋体" w:eastAsia="宋体" w:hAnsi="宋体"/>
        </w:rPr>
      </w:pPr>
      <w:r w:rsidRPr="00022FE5">
        <w:rPr>
          <w:rFonts w:ascii="宋体" w:eastAsia="宋体" w:hAnsi="宋体" w:hint="eastAsia"/>
        </w:rPr>
        <w:t>弱阳性反应：RPR/TRUST肉眼（VDRL镜下）可辨细小散在絮状凝集物，悬液背景浑浊。以</w:t>
      </w:r>
      <w:r w:rsidR="002B590D">
        <w:rPr>
          <w:rFonts w:ascii="宋体" w:eastAsia="宋体" w:hAnsi="宋体" w:hint="eastAsia"/>
        </w:rPr>
        <w:t>符号</w:t>
      </w:r>
      <w:r w:rsidRPr="00022FE5">
        <w:rPr>
          <w:rFonts w:ascii="宋体" w:eastAsia="宋体" w:hAnsi="宋体" w:hint="eastAsia"/>
        </w:rPr>
        <w:t>“＋”表示</w:t>
      </w:r>
      <w:r>
        <w:rPr>
          <w:rFonts w:ascii="宋体" w:eastAsia="宋体" w:hAnsi="宋体" w:hint="eastAsia"/>
        </w:rPr>
        <w:t>；</w:t>
      </w:r>
    </w:p>
    <w:p w:rsidR="003C23F3" w:rsidRDefault="003C23F3" w:rsidP="003C23F3">
      <w:pPr>
        <w:pStyle w:val="affe"/>
        <w:spacing w:before="120" w:after="120"/>
        <w:rPr>
          <w:rFonts w:ascii="宋体" w:eastAsia="宋体" w:hAnsi="宋体"/>
        </w:rPr>
      </w:pPr>
      <w:r w:rsidRPr="00022FE5">
        <w:rPr>
          <w:rFonts w:ascii="宋体" w:eastAsia="宋体" w:hAnsi="宋体" w:hint="eastAsia"/>
        </w:rPr>
        <w:t>临界阳性反应：RPR/TRUST肉眼（VDRL镜下）可辨较粗糙抗原颗粒，悬液背景浑浊。以</w:t>
      </w:r>
      <w:r w:rsidR="002B590D">
        <w:rPr>
          <w:rFonts w:ascii="宋体" w:eastAsia="宋体" w:hAnsi="宋体" w:hint="eastAsia"/>
        </w:rPr>
        <w:t>符号</w:t>
      </w:r>
      <w:r w:rsidRPr="00022FE5">
        <w:rPr>
          <w:rFonts w:ascii="宋体" w:eastAsia="宋体" w:hAnsi="宋体" w:hint="eastAsia"/>
        </w:rPr>
        <w:t>“±”表示</w:t>
      </w:r>
      <w:r>
        <w:rPr>
          <w:rFonts w:ascii="宋体" w:eastAsia="宋体" w:hAnsi="宋体" w:hint="eastAsia"/>
        </w:rPr>
        <w:t>；</w:t>
      </w:r>
    </w:p>
    <w:p w:rsidR="003C23F3" w:rsidRDefault="00592863" w:rsidP="003C23F3">
      <w:pPr>
        <w:pStyle w:val="affe"/>
        <w:spacing w:before="120" w:after="120"/>
        <w:rPr>
          <w:rFonts w:ascii="宋体" w:eastAsia="宋体" w:hAnsi="宋体"/>
        </w:rPr>
      </w:pPr>
      <w:r>
        <w:rPr>
          <w:rFonts w:ascii="宋体" w:eastAsia="宋体" w:hAnsi="宋体" w:hint="eastAsia"/>
        </w:rPr>
        <w:t>阴性反应</w:t>
      </w:r>
      <w:r w:rsidR="003C23F3" w:rsidRPr="00022FE5">
        <w:rPr>
          <w:rFonts w:ascii="宋体" w:eastAsia="宋体" w:hAnsi="宋体" w:hint="eastAsia"/>
        </w:rPr>
        <w:t>：RPR/TRUST肉眼（VDRL镜下）抗原颗粒均匀分布。以</w:t>
      </w:r>
      <w:r w:rsidR="002B590D">
        <w:rPr>
          <w:rFonts w:ascii="宋体" w:eastAsia="宋体" w:hAnsi="宋体" w:hint="eastAsia"/>
        </w:rPr>
        <w:t>符号</w:t>
      </w:r>
      <w:r w:rsidR="003C23F3" w:rsidRPr="00022FE5">
        <w:rPr>
          <w:rFonts w:ascii="宋体" w:eastAsia="宋体" w:hAnsi="宋体" w:hint="eastAsia"/>
        </w:rPr>
        <w:t>“－”或“阴性”表示</w:t>
      </w:r>
      <w:r w:rsidR="003C23F3">
        <w:rPr>
          <w:rFonts w:ascii="宋体" w:eastAsia="宋体" w:hAnsi="宋体" w:hint="eastAsia"/>
        </w:rPr>
        <w:t>。</w:t>
      </w:r>
    </w:p>
    <w:p w:rsidR="002B590D" w:rsidRPr="002B590D" w:rsidRDefault="0047374A" w:rsidP="002B590D">
      <w:pPr>
        <w:pStyle w:val="afff2"/>
      </w:pPr>
      <w:r>
        <w:rPr>
          <w:rFonts w:hint="eastAsia"/>
        </w:rPr>
        <w:t>以分级方式表示免疫反应的敏感性差异。</w:t>
      </w:r>
      <w:r w:rsidR="0018316B">
        <w:rPr>
          <w:rFonts w:hint="eastAsia"/>
        </w:rPr>
        <w:t>用符号“</w:t>
      </w:r>
      <w:r w:rsidR="0018316B">
        <w:t>-</w:t>
      </w:r>
      <w:r w:rsidR="0018316B">
        <w:rPr>
          <w:rFonts w:hint="eastAsia"/>
        </w:rPr>
        <w:t>”表示定性试验</w:t>
      </w:r>
      <w:r w:rsidR="00592863">
        <w:rPr>
          <w:rFonts w:hint="eastAsia"/>
        </w:rPr>
        <w:t>阴性反应</w:t>
      </w:r>
      <w:r w:rsidR="0018316B">
        <w:rPr>
          <w:rFonts w:hint="eastAsia"/>
        </w:rPr>
        <w:t>；</w:t>
      </w:r>
      <w:r w:rsidR="002B590D">
        <w:rPr>
          <w:rFonts w:hint="eastAsia"/>
        </w:rPr>
        <w:t>用符号“＋”表示定性试验阳性反应，并且用不同数量的“＋”表示反应强弱程度。</w:t>
      </w:r>
    </w:p>
    <w:p w:rsidR="003C23F3" w:rsidRDefault="003C23F3" w:rsidP="003C23F3">
      <w:pPr>
        <w:pStyle w:val="affd"/>
        <w:spacing w:before="120" w:after="120"/>
      </w:pPr>
      <w:bookmarkStart w:id="384" w:name="_Toc83797402"/>
      <w:bookmarkStart w:id="385" w:name="_Toc83798293"/>
      <w:bookmarkStart w:id="386" w:name="_Toc83884571"/>
      <w:bookmarkStart w:id="387" w:name="_Toc83884697"/>
      <w:bookmarkStart w:id="388" w:name="_Toc83884750"/>
      <w:bookmarkStart w:id="389" w:name="_Toc84244374"/>
      <w:bookmarkStart w:id="390" w:name="_Toc84580302"/>
      <w:bookmarkStart w:id="391" w:name="_Toc85734274"/>
      <w:bookmarkStart w:id="392" w:name="_Toc86588876"/>
      <w:bookmarkStart w:id="393" w:name="_Toc86588980"/>
      <w:bookmarkStart w:id="394" w:name="_Toc86589044"/>
      <w:bookmarkStart w:id="395" w:name="_Toc86653463"/>
      <w:r>
        <w:rPr>
          <w:rFonts w:hint="eastAsia"/>
        </w:rPr>
        <w:t>半定量试验</w:t>
      </w:r>
      <w:bookmarkEnd w:id="384"/>
      <w:bookmarkEnd w:id="385"/>
      <w:bookmarkEnd w:id="386"/>
      <w:bookmarkEnd w:id="387"/>
      <w:bookmarkEnd w:id="388"/>
      <w:bookmarkEnd w:id="389"/>
      <w:bookmarkEnd w:id="390"/>
      <w:bookmarkEnd w:id="391"/>
      <w:bookmarkEnd w:id="392"/>
      <w:bookmarkEnd w:id="393"/>
      <w:bookmarkEnd w:id="394"/>
      <w:bookmarkEnd w:id="395"/>
    </w:p>
    <w:p w:rsidR="001860E0" w:rsidRDefault="001860E0" w:rsidP="001860E0">
      <w:pPr>
        <w:pStyle w:val="affe"/>
        <w:spacing w:before="120" w:after="120"/>
        <w:rPr>
          <w:rFonts w:ascii="宋体" w:eastAsia="宋体" w:hAnsi="宋体"/>
        </w:rPr>
      </w:pPr>
      <w:r>
        <w:rPr>
          <w:rFonts w:ascii="宋体" w:eastAsia="宋体" w:hAnsi="宋体" w:hint="eastAsia"/>
        </w:rPr>
        <w:t>大部分患者仅用定性试验分级方式不能满足免疫反应敏感性巨大的差异性，通过</w:t>
      </w:r>
      <w:r w:rsidR="002D4308">
        <w:rPr>
          <w:rFonts w:ascii="宋体" w:eastAsia="宋体" w:hAnsi="宋体" w:hint="eastAsia"/>
        </w:rPr>
        <w:t>梯度</w:t>
      </w:r>
      <w:proofErr w:type="gramStart"/>
      <w:r>
        <w:rPr>
          <w:rFonts w:ascii="宋体" w:eastAsia="宋体" w:hAnsi="宋体" w:hint="eastAsia"/>
        </w:rPr>
        <w:t>倍</w:t>
      </w:r>
      <w:proofErr w:type="gramEnd"/>
      <w:r>
        <w:rPr>
          <w:rFonts w:ascii="宋体" w:eastAsia="宋体" w:hAnsi="宋体" w:hint="eastAsia"/>
        </w:rPr>
        <w:t>比稀释来放大敏感性，</w:t>
      </w:r>
      <w:r w:rsidRPr="001860E0">
        <w:rPr>
          <w:rFonts w:ascii="宋体" w:eastAsia="宋体" w:hAnsi="宋体" w:hint="eastAsia"/>
        </w:rPr>
        <w:t>以呈现弱阳性反应或临界阳性反应的最高稀释倍数，为半定量试验的滴度。</w:t>
      </w:r>
    </w:p>
    <w:p w:rsidR="003C23F3" w:rsidRPr="001860E0" w:rsidRDefault="003C23F3" w:rsidP="001860E0">
      <w:pPr>
        <w:pStyle w:val="affe"/>
        <w:spacing w:before="120" w:after="120"/>
        <w:rPr>
          <w:rFonts w:ascii="宋体" w:eastAsia="宋体" w:hAnsi="宋体"/>
        </w:rPr>
      </w:pPr>
      <w:r w:rsidRPr="001860E0">
        <w:rPr>
          <w:rFonts w:ascii="宋体" w:eastAsia="宋体" w:hAnsi="宋体" w:hint="eastAsia"/>
        </w:rPr>
        <w:t>以1:</w:t>
      </w:r>
      <w:r w:rsidR="00117CC1" w:rsidRPr="001860E0">
        <w:rPr>
          <w:rFonts w:ascii="宋体" w:eastAsia="宋体" w:hAnsi="宋体"/>
        </w:rPr>
        <w:t>N</w:t>
      </w:r>
      <w:r w:rsidRPr="001860E0">
        <w:rPr>
          <w:rFonts w:ascii="宋体" w:eastAsia="宋体" w:hAnsi="宋体" w:hint="eastAsia"/>
        </w:rPr>
        <w:t>+或1:</w:t>
      </w:r>
      <w:r w:rsidR="00117CC1" w:rsidRPr="001860E0">
        <w:rPr>
          <w:rFonts w:ascii="宋体" w:eastAsia="宋体" w:hAnsi="宋体"/>
        </w:rPr>
        <w:t>N</w:t>
      </w:r>
      <w:r w:rsidRPr="001860E0">
        <w:rPr>
          <w:rFonts w:ascii="宋体" w:eastAsia="宋体" w:hAnsi="宋体" w:hint="eastAsia"/>
        </w:rPr>
        <w:t>±</w:t>
      </w:r>
      <w:r w:rsidR="002D4308">
        <w:rPr>
          <w:rFonts w:ascii="宋体" w:eastAsia="宋体" w:hAnsi="宋体" w:hint="eastAsia"/>
        </w:rPr>
        <w:t>格式</w:t>
      </w:r>
      <w:r w:rsidRPr="001860E0">
        <w:rPr>
          <w:rFonts w:ascii="宋体" w:eastAsia="宋体" w:hAnsi="宋体" w:hint="eastAsia"/>
        </w:rPr>
        <w:t>表示（其中</w:t>
      </w:r>
      <w:r w:rsidR="00EA31C6" w:rsidRPr="001860E0">
        <w:rPr>
          <w:rFonts w:ascii="宋体" w:eastAsia="宋体" w:hAnsi="宋体"/>
        </w:rPr>
        <w:t>N</w:t>
      </w:r>
      <w:r w:rsidRPr="001860E0">
        <w:rPr>
          <w:rFonts w:ascii="宋体" w:eastAsia="宋体" w:hAnsi="宋体" w:hint="eastAsia"/>
        </w:rPr>
        <w:t>为稀释倍数值）。</w:t>
      </w:r>
    </w:p>
    <w:p w:rsidR="003C23F3" w:rsidRDefault="003C23F3" w:rsidP="003C23F3">
      <w:pPr>
        <w:pStyle w:val="affd"/>
        <w:spacing w:before="120" w:after="120"/>
      </w:pPr>
      <w:bookmarkStart w:id="396" w:name="_Toc83797403"/>
      <w:bookmarkStart w:id="397" w:name="_Toc83798294"/>
      <w:bookmarkStart w:id="398" w:name="_Toc83884572"/>
      <w:bookmarkStart w:id="399" w:name="_Toc83884698"/>
      <w:bookmarkStart w:id="400" w:name="_Toc83884751"/>
      <w:bookmarkStart w:id="401" w:name="_Toc84244375"/>
      <w:bookmarkStart w:id="402" w:name="_Toc84580303"/>
      <w:bookmarkStart w:id="403" w:name="_Toc85734275"/>
      <w:bookmarkStart w:id="404" w:name="_Toc86588877"/>
      <w:bookmarkStart w:id="405" w:name="_Toc86588981"/>
      <w:bookmarkStart w:id="406" w:name="_Toc86589045"/>
      <w:bookmarkStart w:id="407" w:name="_Toc86653464"/>
      <w:r>
        <w:rPr>
          <w:rFonts w:hint="eastAsia"/>
        </w:rPr>
        <w:t>报告格式</w:t>
      </w:r>
      <w:bookmarkEnd w:id="396"/>
      <w:bookmarkEnd w:id="397"/>
      <w:bookmarkEnd w:id="398"/>
      <w:bookmarkEnd w:id="399"/>
      <w:bookmarkEnd w:id="400"/>
      <w:bookmarkEnd w:id="401"/>
      <w:bookmarkEnd w:id="402"/>
      <w:bookmarkEnd w:id="403"/>
      <w:bookmarkEnd w:id="404"/>
      <w:bookmarkEnd w:id="405"/>
      <w:bookmarkEnd w:id="406"/>
      <w:bookmarkEnd w:id="407"/>
    </w:p>
    <w:p w:rsidR="00ED09B7" w:rsidRDefault="00ED09B7" w:rsidP="00ED09B7">
      <w:pPr>
        <w:pStyle w:val="affffb"/>
        <w:ind w:firstLine="420"/>
      </w:pPr>
      <w:r>
        <w:rPr>
          <w:rFonts w:hint="eastAsia"/>
        </w:rPr>
        <w:t>梅毒非特异性抗体的</w:t>
      </w:r>
      <w:r w:rsidR="00EA31C6">
        <w:rPr>
          <w:rFonts w:hint="eastAsia"/>
        </w:rPr>
        <w:t>滴度与</w:t>
      </w:r>
      <w:r>
        <w:rPr>
          <w:rFonts w:hint="eastAsia"/>
        </w:rPr>
        <w:t>凝集</w:t>
      </w:r>
      <w:r w:rsidR="00EA31C6">
        <w:rPr>
          <w:rFonts w:hint="eastAsia"/>
        </w:rPr>
        <w:t>的强弱程度相关</w:t>
      </w:r>
      <w:r>
        <w:rPr>
          <w:rFonts w:hint="eastAsia"/>
        </w:rPr>
        <w:t>，</w:t>
      </w:r>
      <w:r w:rsidR="00EA31C6">
        <w:rPr>
          <w:rFonts w:hint="eastAsia"/>
        </w:rPr>
        <w:t>反映</w:t>
      </w:r>
      <w:r>
        <w:rPr>
          <w:rFonts w:hint="eastAsia"/>
        </w:rPr>
        <w:t>了患者特定的病程、疾病分期等状态。</w:t>
      </w:r>
      <w:r w:rsidR="00EA31C6">
        <w:rPr>
          <w:rFonts w:hint="eastAsia"/>
        </w:rPr>
        <w:t>其检测</w:t>
      </w:r>
      <w:r>
        <w:rPr>
          <w:rFonts w:hint="eastAsia"/>
        </w:rPr>
        <w:t>报告</w:t>
      </w:r>
      <w:r w:rsidR="00EA31C6">
        <w:rPr>
          <w:rFonts w:hint="eastAsia"/>
        </w:rPr>
        <w:t>应</w:t>
      </w:r>
      <w:r>
        <w:rPr>
          <w:rFonts w:hint="eastAsia"/>
        </w:rPr>
        <w:t>提示患者的免疫特征</w:t>
      </w:r>
      <w:r w:rsidR="00EA31C6">
        <w:rPr>
          <w:rFonts w:hint="eastAsia"/>
        </w:rPr>
        <w:t>，</w:t>
      </w:r>
      <w:r>
        <w:rPr>
          <w:rFonts w:hint="eastAsia"/>
        </w:rPr>
        <w:t>比如“前带现象”（详见9.3.2。）。</w:t>
      </w:r>
      <w:r w:rsidR="00EA31C6">
        <w:rPr>
          <w:rFonts w:hint="eastAsia"/>
        </w:rPr>
        <w:t>梅毒非特异性抗体试验</w:t>
      </w:r>
      <w:r>
        <w:rPr>
          <w:rFonts w:hint="eastAsia"/>
        </w:rPr>
        <w:t>有前带现象的患者，更容易发生贾-赫反应，检测报告中包含前带现象的信息，有利于临床医生采取适当措施来降低</w:t>
      </w:r>
      <w:r w:rsidR="00EA31C6">
        <w:rPr>
          <w:rFonts w:hint="eastAsia"/>
        </w:rPr>
        <w:t>医疗</w:t>
      </w:r>
      <w:r>
        <w:rPr>
          <w:rFonts w:hint="eastAsia"/>
        </w:rPr>
        <w:t>风险。</w:t>
      </w:r>
    </w:p>
    <w:p w:rsidR="00ED09B7" w:rsidRPr="00ED09B7" w:rsidRDefault="00ED09B7" w:rsidP="00ED09B7">
      <w:pPr>
        <w:pStyle w:val="affffb"/>
        <w:ind w:firstLine="420"/>
      </w:pPr>
      <w:r>
        <w:rPr>
          <w:rFonts w:hint="eastAsia"/>
        </w:rPr>
        <w:t>定性试验阳性反应用符</w:t>
      </w:r>
      <w:r w:rsidR="002B590D">
        <w:rPr>
          <w:rFonts w:hint="eastAsia"/>
        </w:rPr>
        <w:t>号</w:t>
      </w:r>
      <w:r>
        <w:rPr>
          <w:rFonts w:hint="eastAsia"/>
        </w:rPr>
        <w:t>“＋”表示，用不同数量</w:t>
      </w:r>
      <w:r w:rsidR="00EA31C6">
        <w:rPr>
          <w:rFonts w:hint="eastAsia"/>
        </w:rPr>
        <w:t>的</w:t>
      </w:r>
      <w:r>
        <w:rPr>
          <w:rFonts w:hint="eastAsia"/>
        </w:rPr>
        <w:t>“＋”</w:t>
      </w:r>
      <w:r w:rsidR="00EA31C6">
        <w:rPr>
          <w:rFonts w:hint="eastAsia"/>
        </w:rPr>
        <w:t>表示</w:t>
      </w:r>
      <w:r>
        <w:rPr>
          <w:rFonts w:hint="eastAsia"/>
        </w:rPr>
        <w:t>免疫反应的强弱程度（符合9.1.1至9.1.4描述）。半定量试验要有最终稀释滴度</w:t>
      </w:r>
      <w:r w:rsidR="002B590D">
        <w:rPr>
          <w:rFonts w:hint="eastAsia"/>
        </w:rPr>
        <w:t>、</w:t>
      </w:r>
      <w:r>
        <w:rPr>
          <w:rFonts w:hint="eastAsia"/>
        </w:rPr>
        <w:t>和反应</w:t>
      </w:r>
      <w:r w:rsidR="002B590D">
        <w:rPr>
          <w:rFonts w:hint="eastAsia"/>
        </w:rPr>
        <w:t>强弱</w:t>
      </w:r>
      <w:r>
        <w:rPr>
          <w:rFonts w:hint="eastAsia"/>
        </w:rPr>
        <w:t>程度（符合9.1.3或9.1.4描述）。</w:t>
      </w:r>
    </w:p>
    <w:p w:rsidR="003C23F3" w:rsidRDefault="00592863" w:rsidP="003C23F3">
      <w:pPr>
        <w:pStyle w:val="affe"/>
        <w:spacing w:before="120" w:after="120"/>
      </w:pPr>
      <w:r>
        <w:rPr>
          <w:rFonts w:ascii="宋体" w:eastAsia="宋体" w:hAnsi="宋体" w:hint="eastAsia"/>
        </w:rPr>
        <w:t>阴性反应</w:t>
      </w:r>
      <w:r w:rsidR="003C23F3" w:rsidRPr="002B7A9F">
        <w:rPr>
          <w:rFonts w:ascii="宋体" w:eastAsia="宋体" w:hAnsi="宋体" w:hint="eastAsia"/>
        </w:rPr>
        <w:t>的检测</w:t>
      </w:r>
      <w:r w:rsidR="003C23F3">
        <w:rPr>
          <w:rFonts w:ascii="宋体" w:eastAsia="宋体" w:hAnsi="宋体" w:hint="eastAsia"/>
        </w:rPr>
        <w:t>报告</w:t>
      </w:r>
    </w:p>
    <w:p w:rsidR="003C23F3" w:rsidRDefault="003C23F3" w:rsidP="001D212F">
      <w:pPr>
        <w:pStyle w:val="affffb"/>
        <w:ind w:firstLine="420"/>
      </w:pPr>
      <w:r w:rsidRPr="004068F7">
        <w:rPr>
          <w:rFonts w:hAnsi="宋体" w:hint="eastAsia"/>
        </w:rPr>
        <w:t>应有“</w:t>
      </w:r>
      <w:r>
        <w:rPr>
          <w:rFonts w:hAnsi="宋体" w:hint="eastAsia"/>
        </w:rPr>
        <w:t>试验</w:t>
      </w:r>
      <w:r w:rsidRPr="004068F7">
        <w:rPr>
          <w:rFonts w:hAnsi="宋体" w:hint="eastAsia"/>
        </w:rPr>
        <w:t>方法”（如RPR或TRUST或VDRL）和“结果</w:t>
      </w:r>
      <w:r>
        <w:rPr>
          <w:rFonts w:hAnsi="宋体" w:hint="eastAsia"/>
        </w:rPr>
        <w:t>表示</w:t>
      </w:r>
      <w:r w:rsidRPr="004068F7">
        <w:rPr>
          <w:rFonts w:hAnsi="宋体" w:hint="eastAsia"/>
        </w:rPr>
        <w:t>”</w:t>
      </w:r>
      <w:r>
        <w:rPr>
          <w:rFonts w:hAnsi="宋体" w:hint="eastAsia"/>
        </w:rPr>
        <w:t>两</w:t>
      </w:r>
      <w:r w:rsidRPr="004068F7">
        <w:rPr>
          <w:rFonts w:hAnsi="宋体" w:hint="eastAsia"/>
        </w:rPr>
        <w:t>部分</w:t>
      </w:r>
      <w:r>
        <w:rPr>
          <w:rFonts w:hAnsi="宋体" w:hint="eastAsia"/>
        </w:rPr>
        <w:t>组成。</w:t>
      </w:r>
    </w:p>
    <w:p w:rsidR="003C23F3" w:rsidRDefault="00ED09B7" w:rsidP="003C23F3">
      <w:pPr>
        <w:pStyle w:val="afa"/>
      </w:pPr>
      <w:r>
        <w:t>RPR</w:t>
      </w:r>
      <w:r w:rsidR="003C23F3">
        <w:rPr>
          <w:rFonts w:hint="eastAsia"/>
        </w:rPr>
        <w:t xml:space="preserve"> -（阴性）</w:t>
      </w:r>
    </w:p>
    <w:p w:rsidR="003C23F3" w:rsidRDefault="002B590D" w:rsidP="003C23F3">
      <w:pPr>
        <w:pStyle w:val="afff2"/>
      </w:pPr>
      <w:r>
        <w:rPr>
          <w:rFonts w:hint="eastAsia"/>
        </w:rPr>
        <w:t>“试验方法”为R</w:t>
      </w:r>
      <w:r>
        <w:t>PR</w:t>
      </w:r>
      <w:r>
        <w:rPr>
          <w:rFonts w:hint="eastAsia"/>
        </w:rPr>
        <w:t>；</w:t>
      </w:r>
      <w:r w:rsidR="003C23F3" w:rsidRPr="00BA2C08">
        <w:rPr>
          <w:rFonts w:hint="eastAsia"/>
        </w:rPr>
        <w:t>原</w:t>
      </w:r>
      <w:r w:rsidR="003C23F3">
        <w:rPr>
          <w:rFonts w:hint="eastAsia"/>
        </w:rPr>
        <w:t>始</w:t>
      </w:r>
      <w:r w:rsidR="003C23F3" w:rsidRPr="00BA2C08">
        <w:rPr>
          <w:rFonts w:hint="eastAsia"/>
        </w:rPr>
        <w:t>样品</w:t>
      </w:r>
      <w:r w:rsidR="003C23F3">
        <w:rPr>
          <w:rFonts w:hint="eastAsia"/>
        </w:rPr>
        <w:t>定性试验符合</w:t>
      </w:r>
      <w:r w:rsidR="003C23F3" w:rsidRPr="00DE6DD5">
        <w:rPr>
          <w:rFonts w:hint="eastAsia"/>
        </w:rPr>
        <w:t>9.1.5</w:t>
      </w:r>
      <w:r w:rsidR="003C23F3">
        <w:rPr>
          <w:rFonts w:hint="eastAsia"/>
        </w:rPr>
        <w:t>给出的细节。提示：</w:t>
      </w:r>
      <w:r w:rsidR="00592863">
        <w:rPr>
          <w:rFonts w:hint="eastAsia"/>
        </w:rPr>
        <w:t>阴性反应</w:t>
      </w:r>
      <w:r w:rsidR="003C23F3">
        <w:rPr>
          <w:rFonts w:hint="eastAsia"/>
        </w:rPr>
        <w:t>。</w:t>
      </w:r>
    </w:p>
    <w:p w:rsidR="003C23F3" w:rsidRDefault="003C23F3" w:rsidP="003C23F3">
      <w:pPr>
        <w:pStyle w:val="affe"/>
        <w:spacing w:before="120" w:after="120"/>
      </w:pPr>
      <w:r>
        <w:rPr>
          <w:rFonts w:ascii="宋体" w:eastAsia="宋体" w:hAnsi="宋体" w:hint="eastAsia"/>
        </w:rPr>
        <w:t>阳性</w:t>
      </w:r>
      <w:r w:rsidRPr="002B7A9F">
        <w:rPr>
          <w:rFonts w:ascii="宋体" w:eastAsia="宋体" w:hAnsi="宋体" w:hint="eastAsia"/>
        </w:rPr>
        <w:t>反应的检测</w:t>
      </w:r>
      <w:r>
        <w:rPr>
          <w:rFonts w:ascii="宋体" w:eastAsia="宋体" w:hAnsi="宋体" w:hint="eastAsia"/>
        </w:rPr>
        <w:t>报告</w:t>
      </w:r>
    </w:p>
    <w:p w:rsidR="003C23F3" w:rsidRDefault="003C23F3" w:rsidP="001D212F">
      <w:pPr>
        <w:pStyle w:val="affffb"/>
        <w:ind w:firstLine="420"/>
      </w:pPr>
      <w:r w:rsidRPr="004068F7">
        <w:rPr>
          <w:rFonts w:hAnsi="宋体" w:hint="eastAsia"/>
        </w:rPr>
        <w:t>应有</w:t>
      </w:r>
      <w:r w:rsidR="00ED09B7">
        <w:rPr>
          <w:rFonts w:hAnsi="宋体" w:hint="eastAsia"/>
        </w:rPr>
        <w:t>“试验方法”、</w:t>
      </w:r>
      <w:r w:rsidRPr="004068F7">
        <w:rPr>
          <w:rFonts w:hAnsi="宋体" w:hint="eastAsia"/>
        </w:rPr>
        <w:t>“定性”（原倍）</w:t>
      </w:r>
      <w:r w:rsidR="00EA31C6">
        <w:rPr>
          <w:rFonts w:hAnsi="宋体" w:hint="eastAsia"/>
        </w:rPr>
        <w:t>结果</w:t>
      </w:r>
      <w:r w:rsidRPr="004068F7">
        <w:rPr>
          <w:rFonts w:hAnsi="宋体" w:hint="eastAsia"/>
        </w:rPr>
        <w:t>和“半</w:t>
      </w:r>
      <w:r>
        <w:rPr>
          <w:rFonts w:hAnsi="宋体" w:hint="eastAsia"/>
        </w:rPr>
        <w:t>定量”结果（</w:t>
      </w:r>
      <w:r w:rsidRPr="004068F7">
        <w:rPr>
          <w:rFonts w:hAnsi="宋体" w:hint="eastAsia"/>
        </w:rPr>
        <w:t>滴度）</w:t>
      </w:r>
      <w:r>
        <w:rPr>
          <w:rFonts w:hAnsi="宋体" w:hint="eastAsia"/>
        </w:rPr>
        <w:t>共3</w:t>
      </w:r>
      <w:r w:rsidRPr="004068F7">
        <w:rPr>
          <w:rFonts w:hAnsi="宋体" w:hint="eastAsia"/>
        </w:rPr>
        <w:t>个部分组成</w:t>
      </w:r>
      <w:r>
        <w:rPr>
          <w:rFonts w:hAnsi="宋体" w:hint="eastAsia"/>
        </w:rPr>
        <w:t>。</w:t>
      </w:r>
    </w:p>
    <w:p w:rsidR="003C23F3" w:rsidRDefault="003C23F3" w:rsidP="006B43D1">
      <w:pPr>
        <w:pStyle w:val="afa"/>
        <w:numPr>
          <w:ilvl w:val="0"/>
          <w:numId w:val="39"/>
        </w:numPr>
      </w:pPr>
      <w:r>
        <w:rPr>
          <w:rFonts w:hint="eastAsia"/>
        </w:rPr>
        <w:t>RPR</w:t>
      </w:r>
      <w:r w:rsidRPr="00BA2C08">
        <w:t>＋＋＋＋</w:t>
      </w:r>
      <w:r w:rsidRPr="00BA2C08">
        <w:rPr>
          <w:rFonts w:hint="eastAsia"/>
        </w:rPr>
        <w:t>，1:64</w:t>
      </w:r>
      <w:r w:rsidR="008A3A6F" w:rsidRPr="00BA2C08">
        <w:t>＋</w:t>
      </w:r>
    </w:p>
    <w:p w:rsidR="008A3A6F" w:rsidRPr="008A3A6F" w:rsidRDefault="008A3A6F" w:rsidP="008A3A6F">
      <w:pPr>
        <w:pStyle w:val="afa"/>
      </w:pPr>
      <w:r w:rsidRPr="00DE6DD5">
        <w:rPr>
          <w:rFonts w:hint="eastAsia"/>
        </w:rPr>
        <w:t>TRUST</w:t>
      </w:r>
      <w:r w:rsidRPr="00DE6DD5">
        <w:rPr>
          <w:rFonts w:hAnsi="宋体" w:hint="eastAsia"/>
        </w:rPr>
        <w:t>－</w:t>
      </w:r>
      <w:r w:rsidRPr="00DE6DD5">
        <w:rPr>
          <w:rFonts w:hint="eastAsia"/>
        </w:rPr>
        <w:t>，1:256</w:t>
      </w:r>
      <w:r w:rsidRPr="00BA2C08">
        <w:t>＋</w:t>
      </w:r>
    </w:p>
    <w:p w:rsidR="003C23F3" w:rsidRDefault="00ED09B7" w:rsidP="006B43D1">
      <w:pPr>
        <w:pStyle w:val="a5"/>
        <w:numPr>
          <w:ilvl w:val="0"/>
          <w:numId w:val="40"/>
        </w:numPr>
      </w:pPr>
      <w:r>
        <w:rPr>
          <w:rFonts w:hint="eastAsia"/>
        </w:rPr>
        <w:t>“试验方法”为R</w:t>
      </w:r>
      <w:r>
        <w:t>PR</w:t>
      </w:r>
      <w:r>
        <w:rPr>
          <w:rFonts w:hint="eastAsia"/>
        </w:rPr>
        <w:t>；</w:t>
      </w:r>
      <w:r w:rsidR="008A3A6F">
        <w:rPr>
          <w:rFonts w:hint="eastAsia"/>
        </w:rPr>
        <w:t>原始</w:t>
      </w:r>
      <w:r w:rsidR="008A3A6F" w:rsidRPr="00BA2C08">
        <w:rPr>
          <w:rFonts w:hint="eastAsia"/>
        </w:rPr>
        <w:t>样品</w:t>
      </w:r>
      <w:r>
        <w:rPr>
          <w:rFonts w:hint="eastAsia"/>
        </w:rPr>
        <w:t>“定性试验”</w:t>
      </w:r>
      <w:r w:rsidR="008A3A6F">
        <w:rPr>
          <w:rFonts w:hint="eastAsia"/>
        </w:rPr>
        <w:t>符合</w:t>
      </w:r>
      <w:r w:rsidR="008A3A6F" w:rsidRPr="00DE6DD5">
        <w:rPr>
          <w:rFonts w:hint="eastAsia"/>
        </w:rPr>
        <w:t>9.1.1给出的细节；</w:t>
      </w:r>
      <w:r>
        <w:rPr>
          <w:rFonts w:hint="eastAsia"/>
        </w:rPr>
        <w:t>“</w:t>
      </w:r>
      <w:r w:rsidRPr="00DE6DD5">
        <w:rPr>
          <w:rFonts w:hint="eastAsia"/>
        </w:rPr>
        <w:t>半定量试验</w:t>
      </w:r>
      <w:r>
        <w:rPr>
          <w:rFonts w:hint="eastAsia"/>
        </w:rPr>
        <w:t>”</w:t>
      </w:r>
      <w:r w:rsidR="008A3A6F" w:rsidRPr="00DE6DD5">
        <w:rPr>
          <w:rFonts w:hint="eastAsia"/>
        </w:rPr>
        <w:t>中，经过</w:t>
      </w:r>
      <w:r w:rsidR="00CC3A0E">
        <w:rPr>
          <w:rFonts w:hint="eastAsia"/>
        </w:rPr>
        <w:t>系列</w:t>
      </w:r>
      <w:proofErr w:type="gramStart"/>
      <w:r w:rsidR="00CC3A0E">
        <w:rPr>
          <w:rFonts w:hint="eastAsia"/>
        </w:rPr>
        <w:t>倍</w:t>
      </w:r>
      <w:proofErr w:type="gramEnd"/>
      <w:r w:rsidR="00CC3A0E">
        <w:rPr>
          <w:rFonts w:hint="eastAsia"/>
        </w:rPr>
        <w:t>比稀释</w:t>
      </w:r>
      <w:r w:rsidR="008A3A6F" w:rsidRPr="00DE6DD5">
        <w:rPr>
          <w:rFonts w:hint="eastAsia"/>
        </w:rPr>
        <w:t>至1:128符合9.1.5给出的细节，而1:64符合9.1.3给出的细节。提示：定性试验强阳性反应，无前带现象，呈高滴度状态，半定量试验已经至最终稀释度</w:t>
      </w:r>
      <w:r w:rsidR="008A3A6F">
        <w:rPr>
          <w:rFonts w:hint="eastAsia"/>
        </w:rPr>
        <w:t>。</w:t>
      </w:r>
    </w:p>
    <w:p w:rsidR="008A3A6F" w:rsidRDefault="00ED09B7" w:rsidP="006B43D1">
      <w:pPr>
        <w:pStyle w:val="a5"/>
        <w:numPr>
          <w:ilvl w:val="0"/>
          <w:numId w:val="40"/>
        </w:numPr>
      </w:pPr>
      <w:r>
        <w:rPr>
          <w:rFonts w:hint="eastAsia"/>
        </w:rPr>
        <w:t>“试验方法”为</w:t>
      </w:r>
      <w:r w:rsidR="00F77D1B">
        <w:rPr>
          <w:rFonts w:hint="eastAsia"/>
        </w:rPr>
        <w:t>T</w:t>
      </w:r>
      <w:r w:rsidR="00F77D1B">
        <w:t>RUST</w:t>
      </w:r>
      <w:r>
        <w:rPr>
          <w:rFonts w:hint="eastAsia"/>
        </w:rPr>
        <w:t>；</w:t>
      </w:r>
      <w:r w:rsidR="008A3A6F" w:rsidRPr="00DE6DD5">
        <w:rPr>
          <w:rFonts w:hint="eastAsia"/>
        </w:rPr>
        <w:t>原始样品</w:t>
      </w:r>
      <w:r>
        <w:rPr>
          <w:rFonts w:hint="eastAsia"/>
        </w:rPr>
        <w:t>“定性试验”</w:t>
      </w:r>
      <w:r w:rsidR="008A3A6F" w:rsidRPr="00DE6DD5">
        <w:rPr>
          <w:rFonts w:hint="eastAsia"/>
        </w:rPr>
        <w:t>符合9.1.5给出的细节；</w:t>
      </w:r>
      <w:r>
        <w:rPr>
          <w:rFonts w:hint="eastAsia"/>
        </w:rPr>
        <w:t>“</w:t>
      </w:r>
      <w:r w:rsidRPr="00DE6DD5">
        <w:rPr>
          <w:rFonts w:hint="eastAsia"/>
        </w:rPr>
        <w:t>半定量试验</w:t>
      </w:r>
      <w:r>
        <w:rPr>
          <w:rFonts w:hint="eastAsia"/>
        </w:rPr>
        <w:t>”</w:t>
      </w:r>
      <w:r w:rsidR="008A3A6F" w:rsidRPr="00DE6DD5">
        <w:rPr>
          <w:rFonts w:hint="eastAsia"/>
        </w:rPr>
        <w:t>中，经过</w:t>
      </w:r>
      <w:r w:rsidR="00CC3A0E">
        <w:rPr>
          <w:rFonts w:hint="eastAsia"/>
        </w:rPr>
        <w:t>系列</w:t>
      </w:r>
      <w:proofErr w:type="gramStart"/>
      <w:r w:rsidR="00CC3A0E">
        <w:rPr>
          <w:rFonts w:hint="eastAsia"/>
        </w:rPr>
        <w:t>倍</w:t>
      </w:r>
      <w:proofErr w:type="gramEnd"/>
      <w:r w:rsidR="00CC3A0E">
        <w:rPr>
          <w:rFonts w:hint="eastAsia"/>
        </w:rPr>
        <w:t>比</w:t>
      </w:r>
      <w:r w:rsidR="008A3A6F" w:rsidRPr="00DE6DD5">
        <w:rPr>
          <w:rFonts w:hint="eastAsia"/>
        </w:rPr>
        <w:t>稀释至1:512符合9.1.5给出的细节，而1:256符合9.1.3</w:t>
      </w:r>
      <w:r w:rsidR="008A3A6F">
        <w:rPr>
          <w:rFonts w:hint="eastAsia"/>
        </w:rPr>
        <w:t>给出的细节</w:t>
      </w:r>
      <w:r w:rsidR="008A3A6F" w:rsidRPr="00BA2C08">
        <w:rPr>
          <w:rFonts w:hint="eastAsia"/>
        </w:rPr>
        <w:t>。</w:t>
      </w:r>
      <w:r w:rsidR="008A3A6F">
        <w:rPr>
          <w:rFonts w:hint="eastAsia"/>
        </w:rPr>
        <w:t>提示：定性试验有</w:t>
      </w:r>
      <w:r w:rsidR="008A3A6F" w:rsidRPr="00BA2C08">
        <w:rPr>
          <w:rFonts w:hint="eastAsia"/>
        </w:rPr>
        <w:t>前带现象</w:t>
      </w:r>
      <w:r w:rsidR="008A3A6F">
        <w:rPr>
          <w:rFonts w:hint="eastAsia"/>
        </w:rPr>
        <w:t>，呈高滴度状态，半</w:t>
      </w:r>
      <w:r w:rsidR="008A3A6F" w:rsidRPr="00BA2C08">
        <w:rPr>
          <w:rFonts w:hint="eastAsia"/>
        </w:rPr>
        <w:t>定量</w:t>
      </w:r>
      <w:r w:rsidR="008A3A6F">
        <w:rPr>
          <w:rFonts w:hint="eastAsia"/>
        </w:rPr>
        <w:t>试验</w:t>
      </w:r>
      <w:r w:rsidR="008A3A6F" w:rsidRPr="00BA2C08">
        <w:rPr>
          <w:rFonts w:hint="eastAsia"/>
        </w:rPr>
        <w:t>已经</w:t>
      </w:r>
      <w:r w:rsidR="008A3A6F">
        <w:rPr>
          <w:rFonts w:hint="eastAsia"/>
        </w:rPr>
        <w:t>至</w:t>
      </w:r>
      <w:r w:rsidR="008A3A6F" w:rsidRPr="00BA2C08">
        <w:rPr>
          <w:rFonts w:hint="eastAsia"/>
        </w:rPr>
        <w:t>最终稀释</w:t>
      </w:r>
      <w:r w:rsidR="008A3A6F">
        <w:rPr>
          <w:rFonts w:hint="eastAsia"/>
        </w:rPr>
        <w:t>度。</w:t>
      </w:r>
    </w:p>
    <w:p w:rsidR="003C23F3" w:rsidRDefault="008A3A6F" w:rsidP="008A3A6F">
      <w:pPr>
        <w:pStyle w:val="affc"/>
        <w:spacing w:before="240" w:after="240"/>
      </w:pPr>
      <w:bookmarkStart w:id="408" w:name="_Toc83797404"/>
      <w:bookmarkStart w:id="409" w:name="_Toc83798295"/>
      <w:bookmarkStart w:id="410" w:name="_Toc83884573"/>
      <w:bookmarkStart w:id="411" w:name="_Toc83884699"/>
      <w:bookmarkStart w:id="412" w:name="_Toc83884752"/>
      <w:bookmarkStart w:id="413" w:name="_Toc84244376"/>
      <w:bookmarkStart w:id="414" w:name="_Toc84580304"/>
      <w:bookmarkStart w:id="415" w:name="_Toc85734276"/>
      <w:bookmarkStart w:id="416" w:name="_Toc86588878"/>
      <w:bookmarkStart w:id="417" w:name="_Toc86588982"/>
      <w:bookmarkStart w:id="418" w:name="_Toc86589046"/>
      <w:bookmarkStart w:id="419" w:name="_Toc86653465"/>
      <w:r>
        <w:rPr>
          <w:rFonts w:hint="eastAsia"/>
        </w:rPr>
        <w:t>质量控制</w:t>
      </w:r>
      <w:bookmarkEnd w:id="408"/>
      <w:bookmarkEnd w:id="409"/>
      <w:bookmarkEnd w:id="410"/>
      <w:bookmarkEnd w:id="411"/>
      <w:bookmarkEnd w:id="412"/>
      <w:bookmarkEnd w:id="413"/>
      <w:bookmarkEnd w:id="414"/>
      <w:bookmarkEnd w:id="415"/>
      <w:bookmarkEnd w:id="416"/>
      <w:bookmarkEnd w:id="417"/>
      <w:bookmarkEnd w:id="418"/>
      <w:bookmarkEnd w:id="419"/>
    </w:p>
    <w:p w:rsidR="00ED09B7" w:rsidRPr="00ED09B7" w:rsidRDefault="00ED09B7" w:rsidP="00ED09B7">
      <w:pPr>
        <w:pStyle w:val="affffb"/>
        <w:ind w:firstLine="420"/>
      </w:pPr>
      <w:r w:rsidRPr="00854EA2">
        <w:rPr>
          <w:rFonts w:hint="eastAsia"/>
        </w:rPr>
        <w:t>应符合WS/T 494-2017临床定性免疫检验重要常规项目分析质量要求、WS/T 505-2017定性测定性能评价指南、WS/T 641-2018临床检验定量测定室内质量控制、WS/T 644-2018临床检验室间质量评价、</w:t>
      </w:r>
      <w:r w:rsidRPr="00854EA2">
        <w:rPr>
          <w:rFonts w:hint="eastAsia"/>
        </w:rPr>
        <w:lastRenderedPageBreak/>
        <w:t>CNAS-RL02能力验证规则、</w:t>
      </w:r>
      <w:r w:rsidR="00F77D1B" w:rsidRPr="00EE5D47">
        <w:rPr>
          <w:rFonts w:ascii="Times New Roman"/>
          <w:szCs w:val="21"/>
        </w:rPr>
        <w:t>CNAS-CL02-A001</w:t>
      </w:r>
      <w:r w:rsidR="00F77D1B" w:rsidRPr="00EE5D47">
        <w:rPr>
          <w:rFonts w:ascii="Times New Roman"/>
          <w:szCs w:val="21"/>
        </w:rPr>
        <w:t>：</w:t>
      </w:r>
      <w:r w:rsidR="00F77D1B" w:rsidRPr="00EE5D47">
        <w:rPr>
          <w:rFonts w:ascii="Times New Roman"/>
          <w:szCs w:val="21"/>
        </w:rPr>
        <w:t xml:space="preserve">2021 </w:t>
      </w:r>
      <w:r w:rsidR="00F77D1B" w:rsidRPr="00EE5D47">
        <w:rPr>
          <w:rFonts w:ascii="Times New Roman"/>
          <w:szCs w:val="21"/>
        </w:rPr>
        <w:t>医学实验室质量和能力认可准则的应用说明</w:t>
      </w:r>
      <w:r w:rsidRPr="00854EA2">
        <w:rPr>
          <w:rFonts w:hint="eastAsia"/>
        </w:rPr>
        <w:t>等</w:t>
      </w:r>
      <w:r w:rsidR="002B590D">
        <w:rPr>
          <w:rFonts w:hint="eastAsia"/>
        </w:rPr>
        <w:t>文件的</w:t>
      </w:r>
      <w:r>
        <w:rPr>
          <w:rFonts w:hint="eastAsia"/>
        </w:rPr>
        <w:t>总体</w:t>
      </w:r>
      <w:r w:rsidRPr="00854EA2">
        <w:rPr>
          <w:rFonts w:hint="eastAsia"/>
        </w:rPr>
        <w:t>要求</w:t>
      </w:r>
      <w:r>
        <w:rPr>
          <w:rFonts w:hint="eastAsia"/>
        </w:rPr>
        <w:t>。</w:t>
      </w:r>
    </w:p>
    <w:p w:rsidR="003C23F3" w:rsidRDefault="008A3A6F" w:rsidP="008A3A6F">
      <w:pPr>
        <w:pStyle w:val="affd"/>
        <w:spacing w:before="120" w:after="120"/>
      </w:pPr>
      <w:bookmarkStart w:id="420" w:name="_Toc83797405"/>
      <w:bookmarkStart w:id="421" w:name="_Toc83798296"/>
      <w:bookmarkStart w:id="422" w:name="_Toc83884574"/>
      <w:bookmarkStart w:id="423" w:name="_Toc83884700"/>
      <w:bookmarkStart w:id="424" w:name="_Toc83884753"/>
      <w:bookmarkStart w:id="425" w:name="_Toc84244377"/>
      <w:bookmarkStart w:id="426" w:name="_Toc84580305"/>
      <w:bookmarkStart w:id="427" w:name="_Toc85734277"/>
      <w:bookmarkStart w:id="428" w:name="_Toc86588879"/>
      <w:bookmarkStart w:id="429" w:name="_Toc86588983"/>
      <w:bookmarkStart w:id="430" w:name="_Toc86589047"/>
      <w:bookmarkStart w:id="431" w:name="_Toc86653466"/>
      <w:r>
        <w:rPr>
          <w:rFonts w:hint="eastAsia"/>
        </w:rPr>
        <w:t>基本要求</w:t>
      </w:r>
      <w:bookmarkEnd w:id="420"/>
      <w:bookmarkEnd w:id="421"/>
      <w:bookmarkEnd w:id="422"/>
      <w:bookmarkEnd w:id="423"/>
      <w:bookmarkEnd w:id="424"/>
      <w:bookmarkEnd w:id="425"/>
      <w:bookmarkEnd w:id="426"/>
      <w:bookmarkEnd w:id="427"/>
      <w:bookmarkEnd w:id="428"/>
      <w:bookmarkEnd w:id="429"/>
      <w:bookmarkEnd w:id="430"/>
      <w:bookmarkEnd w:id="431"/>
    </w:p>
    <w:p w:rsidR="003C23F3" w:rsidRDefault="008A3A6F" w:rsidP="008A3A6F">
      <w:pPr>
        <w:pStyle w:val="affe"/>
        <w:spacing w:before="120" w:after="120"/>
      </w:pPr>
      <w:r>
        <w:rPr>
          <w:rFonts w:hint="eastAsia"/>
        </w:rPr>
        <w:t>温度</w:t>
      </w:r>
    </w:p>
    <w:p w:rsidR="003C23F3" w:rsidRDefault="00BA4AA5" w:rsidP="008A3A6F">
      <w:pPr>
        <w:pStyle w:val="afff"/>
        <w:spacing w:before="120" w:after="120"/>
        <w:rPr>
          <w:rFonts w:ascii="宋体" w:eastAsia="宋体" w:hAnsi="宋体"/>
        </w:rPr>
      </w:pPr>
      <w:r>
        <w:rPr>
          <w:rFonts w:ascii="宋体" w:eastAsia="宋体" w:hAnsi="宋体" w:hint="eastAsia"/>
        </w:rPr>
        <w:t>R</w:t>
      </w:r>
      <w:r>
        <w:rPr>
          <w:rFonts w:ascii="宋体" w:eastAsia="宋体" w:hAnsi="宋体"/>
        </w:rPr>
        <w:t>PR/TRUST</w:t>
      </w:r>
      <w:r w:rsidR="008A3A6F" w:rsidRPr="00917462">
        <w:rPr>
          <w:rFonts w:ascii="宋体" w:eastAsia="宋体" w:hAnsi="宋体" w:hint="eastAsia"/>
        </w:rPr>
        <w:t>试验区域温度</w:t>
      </w:r>
      <w:r w:rsidR="008A3A6F">
        <w:rPr>
          <w:rFonts w:ascii="宋体" w:eastAsia="宋体" w:hAnsi="宋体" w:hint="eastAsia"/>
        </w:rPr>
        <w:t>宜在</w:t>
      </w:r>
      <w:r w:rsidR="008A3A6F" w:rsidRPr="00917462">
        <w:rPr>
          <w:rFonts w:ascii="宋体" w:eastAsia="宋体" w:hAnsi="宋体" w:hint="eastAsia"/>
        </w:rPr>
        <w:t>18℃</w:t>
      </w:r>
      <w:r w:rsidR="008A3A6F">
        <w:rPr>
          <w:rFonts w:ascii="宋体" w:eastAsia="宋体" w:hAnsi="宋体" w:hint="eastAsia"/>
        </w:rPr>
        <w:t>～</w:t>
      </w:r>
      <w:r w:rsidR="008A3A6F" w:rsidRPr="00917462">
        <w:rPr>
          <w:rFonts w:ascii="宋体" w:eastAsia="宋体" w:hAnsi="宋体" w:hint="eastAsia"/>
        </w:rPr>
        <w:t>29℃</w:t>
      </w:r>
      <w:r w:rsidR="008A3A6F">
        <w:rPr>
          <w:rFonts w:ascii="宋体" w:eastAsia="宋体" w:hAnsi="宋体" w:hint="eastAsia"/>
        </w:rPr>
        <w:t>之间。</w:t>
      </w:r>
      <w:r>
        <w:rPr>
          <w:rFonts w:ascii="宋体" w:eastAsia="宋体" w:hAnsi="宋体" w:hint="eastAsia"/>
        </w:rPr>
        <w:t>V</w:t>
      </w:r>
      <w:r>
        <w:rPr>
          <w:rFonts w:ascii="宋体" w:eastAsia="宋体" w:hAnsi="宋体"/>
        </w:rPr>
        <w:t>DRL</w:t>
      </w:r>
      <w:r w:rsidRPr="00917462">
        <w:rPr>
          <w:rFonts w:ascii="宋体" w:eastAsia="宋体" w:hAnsi="宋体" w:hint="eastAsia"/>
        </w:rPr>
        <w:t>试验区域温度</w:t>
      </w:r>
      <w:r>
        <w:rPr>
          <w:rFonts w:ascii="宋体" w:eastAsia="宋体" w:hAnsi="宋体" w:hint="eastAsia"/>
        </w:rPr>
        <w:t>宜在</w:t>
      </w:r>
      <w:r>
        <w:rPr>
          <w:rFonts w:ascii="宋体" w:eastAsia="宋体" w:hAnsi="宋体"/>
        </w:rPr>
        <w:t>23</w:t>
      </w:r>
      <w:r w:rsidRPr="00917462">
        <w:rPr>
          <w:rFonts w:ascii="宋体" w:eastAsia="宋体" w:hAnsi="宋体" w:hint="eastAsia"/>
        </w:rPr>
        <w:t>℃</w:t>
      </w:r>
      <w:r>
        <w:rPr>
          <w:rFonts w:ascii="宋体" w:eastAsia="宋体" w:hAnsi="宋体" w:hint="eastAsia"/>
        </w:rPr>
        <w:t>～</w:t>
      </w:r>
      <w:r w:rsidRPr="00917462">
        <w:rPr>
          <w:rFonts w:ascii="宋体" w:eastAsia="宋体" w:hAnsi="宋体" w:hint="eastAsia"/>
        </w:rPr>
        <w:t>29℃</w:t>
      </w:r>
      <w:r>
        <w:rPr>
          <w:rFonts w:ascii="宋体" w:eastAsia="宋体" w:hAnsi="宋体" w:hint="eastAsia"/>
        </w:rPr>
        <w:t>之间。过低的环境温度可</w:t>
      </w:r>
      <w:proofErr w:type="gramStart"/>
      <w:r>
        <w:rPr>
          <w:rFonts w:ascii="宋体" w:eastAsia="宋体" w:hAnsi="宋体" w:hint="eastAsia"/>
        </w:rPr>
        <w:t>增加假</w:t>
      </w:r>
      <w:proofErr w:type="gramEnd"/>
      <w:r>
        <w:rPr>
          <w:rFonts w:ascii="宋体" w:eastAsia="宋体" w:hAnsi="宋体" w:hint="eastAsia"/>
        </w:rPr>
        <w:t>阴性。</w:t>
      </w:r>
    </w:p>
    <w:p w:rsidR="008A3A6F" w:rsidRPr="008A3A6F" w:rsidRDefault="008A3A6F" w:rsidP="008A3A6F">
      <w:pPr>
        <w:pStyle w:val="afff"/>
        <w:spacing w:before="120" w:after="120"/>
      </w:pPr>
      <w:r w:rsidRPr="00917462">
        <w:rPr>
          <w:rFonts w:ascii="宋体" w:eastAsia="宋体" w:hAnsi="宋体" w:hint="eastAsia"/>
        </w:rPr>
        <w:t>所有从低温环境下取出的标本、</w:t>
      </w:r>
      <w:r w:rsidR="002B590D">
        <w:rPr>
          <w:rFonts w:ascii="宋体" w:eastAsia="宋体" w:hAnsi="宋体" w:hint="eastAsia"/>
        </w:rPr>
        <w:t>样品、</w:t>
      </w:r>
      <w:r w:rsidRPr="00917462">
        <w:rPr>
          <w:rFonts w:ascii="宋体" w:eastAsia="宋体" w:hAnsi="宋体" w:hint="eastAsia"/>
        </w:rPr>
        <w:t>试剂、对照品、</w:t>
      </w:r>
      <w:proofErr w:type="gramStart"/>
      <w:r w:rsidRPr="00917462">
        <w:rPr>
          <w:rFonts w:ascii="宋体" w:eastAsia="宋体" w:hAnsi="宋体" w:hint="eastAsia"/>
        </w:rPr>
        <w:t>质控</w:t>
      </w:r>
      <w:r w:rsidR="00BA4AA5">
        <w:rPr>
          <w:rFonts w:ascii="宋体" w:eastAsia="宋体" w:hAnsi="宋体" w:hint="eastAsia"/>
        </w:rPr>
        <w:t>物</w:t>
      </w:r>
      <w:r w:rsidRPr="00917462">
        <w:rPr>
          <w:rFonts w:ascii="宋体" w:eastAsia="宋体" w:hAnsi="宋体" w:hint="eastAsia"/>
        </w:rPr>
        <w:t>等</w:t>
      </w:r>
      <w:proofErr w:type="gramEnd"/>
      <w:r w:rsidRPr="00917462">
        <w:rPr>
          <w:rFonts w:ascii="宋体" w:eastAsia="宋体" w:hAnsi="宋体" w:hint="eastAsia"/>
        </w:rPr>
        <w:t>，应放置在室温至少30 min才可以</w:t>
      </w:r>
      <w:r>
        <w:rPr>
          <w:rFonts w:ascii="宋体" w:eastAsia="宋体" w:hAnsi="宋体" w:hint="eastAsia"/>
        </w:rPr>
        <w:t>进行</w:t>
      </w:r>
      <w:r w:rsidRPr="00917462">
        <w:rPr>
          <w:rFonts w:ascii="宋体" w:eastAsia="宋体" w:hAnsi="宋体" w:hint="eastAsia"/>
        </w:rPr>
        <w:t>试验</w:t>
      </w:r>
      <w:r>
        <w:rPr>
          <w:rFonts w:ascii="宋体" w:eastAsia="宋体" w:hAnsi="宋体" w:hint="eastAsia"/>
        </w:rPr>
        <w:t>。</w:t>
      </w:r>
    </w:p>
    <w:p w:rsidR="003C23F3" w:rsidRDefault="008A3A6F" w:rsidP="008A3A6F">
      <w:pPr>
        <w:pStyle w:val="affe"/>
        <w:spacing w:before="120" w:after="120"/>
      </w:pPr>
      <w:r>
        <w:rPr>
          <w:rFonts w:hint="eastAsia"/>
        </w:rPr>
        <w:t>生物安全</w:t>
      </w:r>
    </w:p>
    <w:p w:rsidR="003C23F3" w:rsidRDefault="008A3A6F" w:rsidP="001D212F">
      <w:pPr>
        <w:pStyle w:val="affffb"/>
        <w:ind w:firstLine="420"/>
      </w:pPr>
      <w:r>
        <w:rPr>
          <w:rFonts w:hint="eastAsia"/>
        </w:rPr>
        <w:t>本文件涉及传染性生物样品，</w:t>
      </w:r>
      <w:r w:rsidR="00BA4AA5" w:rsidRPr="00EF07C1">
        <w:rPr>
          <w:rFonts w:hint="eastAsia"/>
        </w:rPr>
        <w:t>应在二级或二级以上生物安全实验室内开展相关操作，配备相应的个人防护用品。</w:t>
      </w:r>
      <w:r w:rsidR="00C65E58">
        <w:rPr>
          <w:rFonts w:hint="eastAsia"/>
        </w:rPr>
        <w:t>分级要求</w:t>
      </w:r>
      <w:r w:rsidR="00BA4AA5">
        <w:rPr>
          <w:rFonts w:hint="eastAsia"/>
        </w:rPr>
        <w:t>符合</w:t>
      </w:r>
      <w:r w:rsidR="00BA4AA5" w:rsidRPr="00296F1C">
        <w:rPr>
          <w:rFonts w:hint="eastAsia"/>
        </w:rPr>
        <w:t>GB19</w:t>
      </w:r>
      <w:r w:rsidR="00BA4AA5">
        <w:t>489</w:t>
      </w:r>
      <w:r w:rsidR="00BA4AA5">
        <w:rPr>
          <w:rFonts w:hint="eastAsia"/>
        </w:rPr>
        <w:t xml:space="preserve"> </w:t>
      </w:r>
      <w:r w:rsidR="00BA4AA5" w:rsidRPr="00296F1C">
        <w:rPr>
          <w:rFonts w:hint="eastAsia"/>
        </w:rPr>
        <w:t>实验室</w:t>
      </w:r>
      <w:r w:rsidR="00BA4AA5">
        <w:rPr>
          <w:rFonts w:hint="eastAsia"/>
        </w:rPr>
        <w:t>生物</w:t>
      </w:r>
      <w:r w:rsidR="00BA4AA5" w:rsidRPr="00296F1C">
        <w:rPr>
          <w:rFonts w:hint="eastAsia"/>
        </w:rPr>
        <w:t>安全</w:t>
      </w:r>
      <w:r w:rsidR="00BA4AA5">
        <w:rPr>
          <w:rFonts w:hint="eastAsia"/>
        </w:rPr>
        <w:t>通用</w:t>
      </w:r>
      <w:r w:rsidR="00BA4AA5" w:rsidRPr="00296F1C">
        <w:rPr>
          <w:rFonts w:hint="eastAsia"/>
        </w:rPr>
        <w:t>要求</w:t>
      </w:r>
      <w:r>
        <w:rPr>
          <w:rFonts w:hint="eastAsia"/>
        </w:rPr>
        <w:t>。</w:t>
      </w:r>
    </w:p>
    <w:p w:rsidR="003C23F3" w:rsidRDefault="008A3A6F" w:rsidP="008A3A6F">
      <w:pPr>
        <w:pStyle w:val="affe"/>
        <w:spacing w:before="120" w:after="120"/>
      </w:pPr>
      <w:r>
        <w:rPr>
          <w:rFonts w:hint="eastAsia"/>
        </w:rPr>
        <w:t>隐私保护</w:t>
      </w:r>
    </w:p>
    <w:p w:rsidR="003C23F3" w:rsidRDefault="008A3A6F" w:rsidP="001D212F">
      <w:pPr>
        <w:pStyle w:val="affffb"/>
        <w:ind w:firstLine="420"/>
      </w:pPr>
      <w:r>
        <w:rPr>
          <w:rFonts w:hint="eastAsia"/>
        </w:rPr>
        <w:t>本文件涉及性传播感染，应保护患者信息和试验结果等个人隐私。</w:t>
      </w:r>
    </w:p>
    <w:p w:rsidR="003C23F3" w:rsidRDefault="008A3A6F" w:rsidP="008A3A6F">
      <w:pPr>
        <w:pStyle w:val="affe"/>
        <w:spacing w:before="120" w:after="120"/>
      </w:pPr>
      <w:r>
        <w:rPr>
          <w:rFonts w:hint="eastAsia"/>
        </w:rPr>
        <w:t>技术人员</w:t>
      </w:r>
    </w:p>
    <w:p w:rsidR="003C23F3" w:rsidRDefault="00BA4AA5" w:rsidP="008A3A6F">
      <w:pPr>
        <w:pStyle w:val="afff"/>
        <w:spacing w:before="120" w:after="120"/>
      </w:pPr>
      <w:r w:rsidRPr="0097310B">
        <w:rPr>
          <w:rFonts w:ascii="宋体" w:eastAsia="宋体" w:hAnsi="宋体" w:hint="eastAsia"/>
        </w:rPr>
        <w:t>技术人员应有医学</w:t>
      </w:r>
      <w:r>
        <w:rPr>
          <w:rFonts w:ascii="宋体" w:eastAsia="宋体" w:hAnsi="宋体" w:hint="eastAsia"/>
        </w:rPr>
        <w:t>和/或</w:t>
      </w:r>
      <w:r w:rsidRPr="0097310B">
        <w:rPr>
          <w:rFonts w:ascii="宋体" w:eastAsia="宋体" w:hAnsi="宋体" w:hint="eastAsia"/>
        </w:rPr>
        <w:t>检验</w:t>
      </w:r>
      <w:r>
        <w:rPr>
          <w:rFonts w:ascii="宋体" w:eastAsia="宋体" w:hAnsi="宋体" w:hint="eastAsia"/>
        </w:rPr>
        <w:t>和/或生物</w:t>
      </w:r>
      <w:r w:rsidRPr="0097310B">
        <w:rPr>
          <w:rFonts w:ascii="宋体" w:eastAsia="宋体" w:hAnsi="宋体" w:hint="eastAsia"/>
        </w:rPr>
        <w:t>专业教育背景，</w:t>
      </w:r>
      <w:r w:rsidRPr="004232E2">
        <w:rPr>
          <w:rFonts w:ascii="宋体" w:eastAsia="宋体" w:hAnsi="宋体" w:hint="eastAsia"/>
        </w:rPr>
        <w:t>取得检验或相关卫生专业技术资格，</w:t>
      </w:r>
      <w:r w:rsidRPr="0097310B">
        <w:rPr>
          <w:rFonts w:ascii="宋体" w:eastAsia="宋体" w:hAnsi="宋体" w:hint="eastAsia"/>
        </w:rPr>
        <w:t>上岗前应</w:t>
      </w:r>
      <w:r>
        <w:rPr>
          <w:rFonts w:ascii="宋体" w:eastAsia="宋体" w:hAnsi="宋体" w:hint="eastAsia"/>
        </w:rPr>
        <w:t>通过</w:t>
      </w:r>
      <w:r w:rsidRPr="0097310B">
        <w:rPr>
          <w:rFonts w:ascii="宋体" w:eastAsia="宋体" w:hAnsi="宋体" w:hint="eastAsia"/>
        </w:rPr>
        <w:t>性病实验技术培训</w:t>
      </w:r>
      <w:r>
        <w:rPr>
          <w:rFonts w:ascii="宋体" w:eastAsia="宋体" w:hAnsi="宋体" w:hint="eastAsia"/>
        </w:rPr>
        <w:t>和考核</w:t>
      </w:r>
      <w:r w:rsidR="008A3A6F">
        <w:rPr>
          <w:rFonts w:ascii="宋体" w:eastAsia="宋体" w:hAnsi="宋体" w:hint="eastAsia"/>
        </w:rPr>
        <w:t>。</w:t>
      </w:r>
    </w:p>
    <w:p w:rsidR="00BA4AA5" w:rsidRDefault="00BA4AA5" w:rsidP="008A3A6F">
      <w:pPr>
        <w:pStyle w:val="afff"/>
        <w:spacing w:before="120" w:after="120"/>
        <w:rPr>
          <w:rFonts w:ascii="宋体" w:eastAsia="宋体" w:hAnsi="宋体"/>
        </w:rPr>
      </w:pPr>
      <w:r>
        <w:rPr>
          <w:rFonts w:ascii="宋体" w:eastAsia="宋体" w:hAnsi="宋体" w:hint="eastAsia"/>
        </w:rPr>
        <w:t>在岗人员应每年</w:t>
      </w:r>
      <w:r w:rsidRPr="0097310B">
        <w:rPr>
          <w:rFonts w:ascii="宋体" w:eastAsia="宋体" w:hAnsi="宋体" w:hint="eastAsia"/>
        </w:rPr>
        <w:t>参加</w:t>
      </w:r>
      <w:r>
        <w:rPr>
          <w:rFonts w:ascii="宋体" w:eastAsia="宋体" w:hAnsi="宋体" w:hint="eastAsia"/>
        </w:rPr>
        <w:t>专业机构组织的性病实验技术的复训。</w:t>
      </w:r>
    </w:p>
    <w:p w:rsidR="003C23F3" w:rsidRDefault="00BA4AA5" w:rsidP="008A3A6F">
      <w:pPr>
        <w:pStyle w:val="afff"/>
        <w:spacing w:before="120" w:after="120"/>
        <w:rPr>
          <w:rFonts w:ascii="宋体" w:eastAsia="宋体" w:hAnsi="宋体"/>
        </w:rPr>
      </w:pPr>
      <w:r w:rsidRPr="004232E2">
        <w:rPr>
          <w:rFonts w:ascii="宋体" w:eastAsia="宋体" w:hAnsi="宋体" w:hint="eastAsia"/>
        </w:rPr>
        <w:t>定期对岗位技术人员进行能力评估。可采用人员比对、专业测评、检测特定</w:t>
      </w:r>
      <w:r w:rsidR="002B590D">
        <w:rPr>
          <w:rFonts w:ascii="宋体" w:eastAsia="宋体" w:hAnsi="宋体" w:hint="eastAsia"/>
        </w:rPr>
        <w:t>样品</w:t>
      </w:r>
      <w:r w:rsidRPr="004232E2">
        <w:rPr>
          <w:rFonts w:ascii="宋体" w:eastAsia="宋体" w:hAnsi="宋体" w:hint="eastAsia"/>
        </w:rPr>
        <w:t>或</w:t>
      </w:r>
      <w:proofErr w:type="gramStart"/>
      <w:r w:rsidRPr="004232E2">
        <w:rPr>
          <w:rFonts w:ascii="宋体" w:eastAsia="宋体" w:hAnsi="宋体" w:hint="eastAsia"/>
        </w:rPr>
        <w:t>外部质控</w:t>
      </w:r>
      <w:r w:rsidR="002B590D">
        <w:rPr>
          <w:rFonts w:ascii="宋体" w:eastAsia="宋体" w:hAnsi="宋体" w:hint="eastAsia"/>
        </w:rPr>
        <w:t>物</w:t>
      </w:r>
      <w:proofErr w:type="gramEnd"/>
      <w:r w:rsidRPr="004232E2">
        <w:rPr>
          <w:rFonts w:ascii="宋体" w:eastAsia="宋体" w:hAnsi="宋体" w:hint="eastAsia"/>
        </w:rPr>
        <w:t>等方式进行。能力评估频次宜不低于一年一次</w:t>
      </w:r>
      <w:r w:rsidR="008A3A6F">
        <w:rPr>
          <w:rFonts w:ascii="宋体" w:eastAsia="宋体" w:hAnsi="宋体" w:hint="eastAsia"/>
        </w:rPr>
        <w:t>。</w:t>
      </w:r>
    </w:p>
    <w:p w:rsidR="003C23F3" w:rsidRDefault="008A3A6F" w:rsidP="008A3A6F">
      <w:pPr>
        <w:pStyle w:val="afff"/>
        <w:spacing w:before="120" w:after="120"/>
      </w:pPr>
      <w:r w:rsidRPr="00A54D6E">
        <w:rPr>
          <w:rFonts w:ascii="宋体" w:eastAsia="宋体" w:hAnsi="宋体" w:hint="eastAsia"/>
        </w:rPr>
        <w:t>对缺乏</w:t>
      </w:r>
      <w:r w:rsidR="001C09C7">
        <w:rPr>
          <w:rFonts w:ascii="宋体" w:eastAsia="宋体" w:hAnsi="宋体" w:hint="eastAsia"/>
        </w:rPr>
        <w:t>判读</w:t>
      </w:r>
      <w:r w:rsidR="00BA4AA5">
        <w:rPr>
          <w:rFonts w:ascii="宋体" w:eastAsia="宋体" w:hAnsi="宋体" w:hint="eastAsia"/>
        </w:rPr>
        <w:t>反应结果</w:t>
      </w:r>
      <w:r w:rsidRPr="00A54D6E">
        <w:rPr>
          <w:rFonts w:ascii="宋体" w:eastAsia="宋体" w:hAnsi="宋体" w:hint="eastAsia"/>
        </w:rPr>
        <w:t>经验的技术人员，可将高滴度的样品进行</w:t>
      </w:r>
      <w:r w:rsidR="00CC3A0E">
        <w:rPr>
          <w:rFonts w:ascii="宋体" w:eastAsia="宋体" w:hAnsi="宋体" w:hint="eastAsia"/>
        </w:rPr>
        <w:t>系列</w:t>
      </w:r>
      <w:proofErr w:type="gramStart"/>
      <w:r w:rsidR="00CC3A0E">
        <w:rPr>
          <w:rFonts w:ascii="宋体" w:eastAsia="宋体" w:hAnsi="宋体" w:hint="eastAsia"/>
        </w:rPr>
        <w:t>倍</w:t>
      </w:r>
      <w:proofErr w:type="gramEnd"/>
      <w:r w:rsidR="00CC3A0E">
        <w:rPr>
          <w:rFonts w:ascii="宋体" w:eastAsia="宋体" w:hAnsi="宋体" w:hint="eastAsia"/>
        </w:rPr>
        <w:t>比</w:t>
      </w:r>
      <w:r w:rsidRPr="00A54D6E">
        <w:rPr>
          <w:rFonts w:ascii="宋体" w:eastAsia="宋体" w:hAnsi="宋体" w:hint="eastAsia"/>
        </w:rPr>
        <w:t>稀释，观察每个反应圆圈中的抗原抗体凝集状态，根据9.1给出的</w:t>
      </w:r>
      <w:r w:rsidR="00BA4AA5">
        <w:rPr>
          <w:rFonts w:ascii="宋体" w:eastAsia="宋体" w:hAnsi="宋体" w:hint="eastAsia"/>
        </w:rPr>
        <w:t>描述</w:t>
      </w:r>
      <w:r w:rsidRPr="00A54D6E">
        <w:rPr>
          <w:rFonts w:ascii="宋体" w:eastAsia="宋体" w:hAnsi="宋体" w:hint="eastAsia"/>
        </w:rPr>
        <w:t>细节，掌握辨别弱阳性结果的能力</w:t>
      </w:r>
      <w:r>
        <w:rPr>
          <w:rFonts w:ascii="宋体" w:eastAsia="宋体" w:hAnsi="宋体" w:hint="eastAsia"/>
        </w:rPr>
        <w:t>。</w:t>
      </w:r>
    </w:p>
    <w:p w:rsidR="00066D26" w:rsidRDefault="00066D26" w:rsidP="008A3A6F">
      <w:pPr>
        <w:pStyle w:val="affd"/>
        <w:spacing w:before="120" w:after="120"/>
      </w:pPr>
      <w:bookmarkStart w:id="432" w:name="_Toc84244378"/>
      <w:bookmarkStart w:id="433" w:name="_Toc84580306"/>
      <w:bookmarkStart w:id="434" w:name="_Toc85734278"/>
      <w:bookmarkStart w:id="435" w:name="_Toc86588880"/>
      <w:bookmarkStart w:id="436" w:name="_Toc86588984"/>
      <w:bookmarkStart w:id="437" w:name="_Toc86589048"/>
      <w:bookmarkStart w:id="438" w:name="_Toc86653467"/>
      <w:bookmarkStart w:id="439" w:name="_Toc83797406"/>
      <w:bookmarkStart w:id="440" w:name="_Toc83798297"/>
      <w:bookmarkStart w:id="441" w:name="_Toc83884575"/>
      <w:bookmarkStart w:id="442" w:name="_Toc83884701"/>
      <w:bookmarkStart w:id="443" w:name="_Toc83884754"/>
      <w:r>
        <w:rPr>
          <w:rFonts w:hint="eastAsia"/>
        </w:rPr>
        <w:t>试剂的</w:t>
      </w:r>
      <w:r w:rsidR="00C65E58">
        <w:rPr>
          <w:rFonts w:hint="eastAsia"/>
        </w:rPr>
        <w:t>检测</w:t>
      </w:r>
      <w:r w:rsidR="00EA31C6">
        <w:rPr>
          <w:rFonts w:hint="eastAsia"/>
        </w:rPr>
        <w:t>性能</w:t>
      </w:r>
      <w:r>
        <w:rPr>
          <w:rFonts w:hint="eastAsia"/>
        </w:rPr>
        <w:t>验证</w:t>
      </w:r>
      <w:bookmarkEnd w:id="432"/>
      <w:bookmarkEnd w:id="433"/>
      <w:bookmarkEnd w:id="434"/>
      <w:bookmarkEnd w:id="435"/>
      <w:bookmarkEnd w:id="436"/>
      <w:bookmarkEnd w:id="437"/>
      <w:bookmarkEnd w:id="438"/>
    </w:p>
    <w:p w:rsidR="00066D26" w:rsidRDefault="00066D26" w:rsidP="00066D26">
      <w:pPr>
        <w:pStyle w:val="affe"/>
        <w:spacing w:before="120" w:after="120"/>
        <w:rPr>
          <w:rFonts w:ascii="宋体" w:eastAsia="宋体" w:hAnsi="宋体"/>
        </w:rPr>
      </w:pPr>
      <w:r>
        <w:rPr>
          <w:rFonts w:ascii="宋体" w:eastAsia="宋体" w:hAnsi="宋体" w:hint="eastAsia"/>
        </w:rPr>
        <w:t>首次使用</w:t>
      </w:r>
      <w:r w:rsidRPr="003137B0">
        <w:rPr>
          <w:rFonts w:ascii="宋体" w:eastAsia="宋体" w:hAnsi="宋体" w:hint="eastAsia"/>
        </w:rPr>
        <w:t>检测试剂应做性能验证。至少包括</w:t>
      </w:r>
      <w:r w:rsidR="001C09C7">
        <w:rPr>
          <w:rFonts w:ascii="宋体" w:eastAsia="宋体" w:hAnsi="宋体" w:hint="eastAsia"/>
        </w:rPr>
        <w:t>符合率</w:t>
      </w:r>
      <w:r w:rsidR="0089449E">
        <w:rPr>
          <w:rFonts w:ascii="宋体" w:eastAsia="宋体" w:hAnsi="宋体" w:hint="eastAsia"/>
        </w:rPr>
        <w:t>、最低检测限</w:t>
      </w:r>
      <w:r w:rsidRPr="003137B0">
        <w:rPr>
          <w:rFonts w:ascii="宋体" w:eastAsia="宋体" w:hAnsi="宋体" w:hint="eastAsia"/>
        </w:rPr>
        <w:t>等指标。</w:t>
      </w:r>
      <w:r w:rsidR="002B590D" w:rsidRPr="003137B0">
        <w:rPr>
          <w:rFonts w:ascii="宋体" w:eastAsia="宋体" w:hAnsi="宋体" w:hint="eastAsia"/>
        </w:rPr>
        <w:t>应保存</w:t>
      </w:r>
      <w:r w:rsidRPr="003137B0">
        <w:rPr>
          <w:rFonts w:ascii="宋体" w:eastAsia="宋体" w:hAnsi="宋体" w:hint="eastAsia"/>
        </w:rPr>
        <w:t>验证数据记录。</w:t>
      </w:r>
    </w:p>
    <w:p w:rsidR="00066D26" w:rsidRDefault="00066D26" w:rsidP="00066D26">
      <w:pPr>
        <w:pStyle w:val="affe"/>
        <w:spacing w:before="120" w:after="120"/>
        <w:rPr>
          <w:rFonts w:ascii="宋体" w:eastAsia="宋体" w:hAnsi="宋体"/>
        </w:rPr>
      </w:pPr>
      <w:r w:rsidRPr="00921885">
        <w:rPr>
          <w:rFonts w:ascii="宋体" w:eastAsia="宋体" w:hAnsi="宋体" w:hint="eastAsia"/>
        </w:rPr>
        <w:t>新批次试剂可采用新旧批次试剂平行测定患者</w:t>
      </w:r>
      <w:r w:rsidR="002B590D">
        <w:rPr>
          <w:rFonts w:ascii="宋体" w:eastAsia="宋体" w:hAnsi="宋体" w:hint="eastAsia"/>
        </w:rPr>
        <w:t>样品</w:t>
      </w:r>
      <w:r w:rsidRPr="00921885">
        <w:rPr>
          <w:rFonts w:ascii="宋体" w:eastAsia="宋体" w:hAnsi="宋体" w:hint="eastAsia"/>
        </w:rPr>
        <w:t>和/或</w:t>
      </w:r>
      <w:proofErr w:type="gramStart"/>
      <w:r w:rsidRPr="00921885">
        <w:rPr>
          <w:rFonts w:ascii="宋体" w:eastAsia="宋体" w:hAnsi="宋体" w:hint="eastAsia"/>
        </w:rPr>
        <w:t>质控物等</w:t>
      </w:r>
      <w:proofErr w:type="gramEnd"/>
      <w:r w:rsidRPr="00921885">
        <w:rPr>
          <w:rFonts w:ascii="宋体" w:eastAsia="宋体" w:hAnsi="宋体" w:hint="eastAsia"/>
        </w:rPr>
        <w:t>方式进行</w:t>
      </w:r>
      <w:r w:rsidRPr="00A36E1F">
        <w:rPr>
          <w:rFonts w:ascii="宋体" w:eastAsia="宋体" w:hAnsi="宋体" w:hint="eastAsia"/>
        </w:rPr>
        <w:t>验证</w:t>
      </w:r>
      <w:r w:rsidRPr="00921885">
        <w:rPr>
          <w:rFonts w:ascii="宋体" w:eastAsia="宋体" w:hAnsi="宋体" w:hint="eastAsia"/>
        </w:rPr>
        <w:t>，至少应包括阴性、弱阳性和阳性</w:t>
      </w:r>
      <w:r w:rsidR="002B590D">
        <w:rPr>
          <w:rFonts w:ascii="宋体" w:eastAsia="宋体" w:hAnsi="宋体" w:hint="eastAsia"/>
        </w:rPr>
        <w:t>样品</w:t>
      </w:r>
      <w:r w:rsidRPr="00921885">
        <w:rPr>
          <w:rFonts w:ascii="宋体" w:eastAsia="宋体" w:hAnsi="宋体" w:hint="eastAsia"/>
        </w:rPr>
        <w:t>和/或质控物。</w:t>
      </w:r>
      <w:r w:rsidR="002B590D">
        <w:rPr>
          <w:rFonts w:ascii="宋体" w:eastAsia="宋体" w:hAnsi="宋体" w:hint="eastAsia"/>
        </w:rPr>
        <w:t>定性试验</w:t>
      </w:r>
      <w:r w:rsidRPr="00921885">
        <w:rPr>
          <w:rFonts w:ascii="宋体" w:eastAsia="宋体" w:hAnsi="宋体" w:hint="eastAsia"/>
        </w:rPr>
        <w:t>比对结果</w:t>
      </w:r>
      <w:r w:rsidR="002B590D">
        <w:rPr>
          <w:rFonts w:ascii="宋体" w:eastAsia="宋体" w:hAnsi="宋体" w:hint="eastAsia"/>
        </w:rPr>
        <w:t>的</w:t>
      </w:r>
      <w:r w:rsidRPr="00921885">
        <w:rPr>
          <w:rFonts w:ascii="宋体" w:eastAsia="宋体" w:hAnsi="宋体" w:hint="eastAsia"/>
        </w:rPr>
        <w:t>阴阳性</w:t>
      </w:r>
      <w:r w:rsidR="0089449E">
        <w:rPr>
          <w:rFonts w:ascii="宋体" w:eastAsia="宋体" w:hAnsi="宋体" w:hint="eastAsia"/>
        </w:rPr>
        <w:t>结果</w:t>
      </w:r>
      <w:r w:rsidRPr="00921885">
        <w:rPr>
          <w:rFonts w:ascii="宋体" w:eastAsia="宋体" w:hAnsi="宋体" w:hint="eastAsia"/>
        </w:rPr>
        <w:t>应一致，</w:t>
      </w:r>
      <w:r w:rsidR="002B590D">
        <w:rPr>
          <w:rFonts w:ascii="宋体" w:eastAsia="宋体" w:hAnsi="宋体" w:hint="eastAsia"/>
        </w:rPr>
        <w:t>半定量</w:t>
      </w:r>
      <w:r w:rsidR="00687312">
        <w:rPr>
          <w:rFonts w:ascii="宋体" w:eastAsia="宋体" w:hAnsi="宋体" w:hint="eastAsia"/>
        </w:rPr>
        <w:t>试验</w:t>
      </w:r>
      <w:r w:rsidRPr="00921885">
        <w:rPr>
          <w:rFonts w:ascii="宋体" w:eastAsia="宋体" w:hAnsi="宋体" w:hint="eastAsia"/>
        </w:rPr>
        <w:t>阳性</w:t>
      </w:r>
      <w:r w:rsidR="002B590D">
        <w:rPr>
          <w:rFonts w:ascii="宋体" w:eastAsia="宋体" w:hAnsi="宋体" w:hint="eastAsia"/>
        </w:rPr>
        <w:t>结果</w:t>
      </w:r>
      <w:r w:rsidR="0089449E" w:rsidRPr="0089449E">
        <w:rPr>
          <w:rFonts w:ascii="宋体" w:eastAsia="宋体" w:hAnsi="宋体" w:hint="eastAsia"/>
        </w:rPr>
        <w:t>≤±1个滴度</w:t>
      </w:r>
      <w:r w:rsidR="00117CC1">
        <w:rPr>
          <w:rFonts w:ascii="宋体" w:eastAsia="宋体" w:hAnsi="宋体" w:hint="eastAsia"/>
        </w:rPr>
        <w:t>。</w:t>
      </w:r>
    </w:p>
    <w:p w:rsidR="003C23F3" w:rsidRDefault="008A3A6F" w:rsidP="008A3A6F">
      <w:pPr>
        <w:pStyle w:val="affd"/>
        <w:spacing w:before="120" w:after="120"/>
      </w:pPr>
      <w:bookmarkStart w:id="444" w:name="_Toc84244379"/>
      <w:bookmarkStart w:id="445" w:name="_Toc84580307"/>
      <w:bookmarkStart w:id="446" w:name="_Toc85734279"/>
      <w:bookmarkStart w:id="447" w:name="_Toc86588881"/>
      <w:bookmarkStart w:id="448" w:name="_Toc86588985"/>
      <w:bookmarkStart w:id="449" w:name="_Toc86589049"/>
      <w:bookmarkStart w:id="450" w:name="_Toc86653468"/>
      <w:r>
        <w:rPr>
          <w:rFonts w:hint="eastAsia"/>
        </w:rPr>
        <w:t>对照品</w:t>
      </w:r>
      <w:bookmarkEnd w:id="439"/>
      <w:bookmarkEnd w:id="440"/>
      <w:bookmarkEnd w:id="441"/>
      <w:bookmarkEnd w:id="442"/>
      <w:bookmarkEnd w:id="443"/>
      <w:bookmarkEnd w:id="444"/>
      <w:bookmarkEnd w:id="445"/>
      <w:bookmarkEnd w:id="446"/>
      <w:bookmarkEnd w:id="447"/>
      <w:bookmarkEnd w:id="448"/>
      <w:bookmarkEnd w:id="449"/>
      <w:bookmarkEnd w:id="450"/>
    </w:p>
    <w:p w:rsidR="003C23F3" w:rsidRDefault="008A3A6F" w:rsidP="008A3A6F">
      <w:pPr>
        <w:pStyle w:val="affe"/>
        <w:spacing w:before="120" w:after="120"/>
      </w:pPr>
      <w:r w:rsidRPr="00D4270C">
        <w:rPr>
          <w:rFonts w:ascii="宋体" w:eastAsia="宋体" w:hAnsi="宋体" w:hint="eastAsia"/>
        </w:rPr>
        <w:t>对照品应随试剂盒保存，不</w:t>
      </w:r>
      <w:r w:rsidR="00DE61E8">
        <w:rPr>
          <w:rFonts w:ascii="宋体" w:eastAsia="宋体" w:hAnsi="宋体" w:hint="eastAsia"/>
        </w:rPr>
        <w:t>应</w:t>
      </w:r>
      <w:r w:rsidRPr="00D4270C">
        <w:rPr>
          <w:rFonts w:ascii="宋体" w:eastAsia="宋体" w:hAnsi="宋体" w:hint="eastAsia"/>
        </w:rPr>
        <w:t>冻存</w:t>
      </w:r>
      <w:r>
        <w:rPr>
          <w:rFonts w:ascii="宋体" w:eastAsia="宋体" w:hAnsi="宋体" w:hint="eastAsia"/>
        </w:rPr>
        <w:t>。</w:t>
      </w:r>
    </w:p>
    <w:p w:rsidR="003C23F3" w:rsidRDefault="008A3A6F" w:rsidP="008A3A6F">
      <w:pPr>
        <w:pStyle w:val="affe"/>
        <w:spacing w:before="120" w:after="120"/>
      </w:pPr>
      <w:r>
        <w:rPr>
          <w:rFonts w:ascii="宋体" w:eastAsia="宋体" w:hAnsi="宋体" w:hint="eastAsia"/>
        </w:rPr>
        <w:t>不同试剂盒中</w:t>
      </w:r>
      <w:r w:rsidRPr="00D4270C">
        <w:rPr>
          <w:rFonts w:ascii="宋体" w:eastAsia="宋体" w:hAnsi="宋体" w:hint="eastAsia"/>
        </w:rPr>
        <w:t>的对照品</w:t>
      </w:r>
      <w:r>
        <w:rPr>
          <w:rFonts w:ascii="宋体" w:eastAsia="宋体" w:hAnsi="宋体" w:hint="eastAsia"/>
        </w:rPr>
        <w:t>不</w:t>
      </w:r>
      <w:r w:rsidR="00DE61E8">
        <w:rPr>
          <w:rFonts w:ascii="宋体" w:eastAsia="宋体" w:hAnsi="宋体" w:hint="eastAsia"/>
        </w:rPr>
        <w:t>应</w:t>
      </w:r>
      <w:r>
        <w:rPr>
          <w:rFonts w:ascii="宋体" w:eastAsia="宋体" w:hAnsi="宋体" w:hint="eastAsia"/>
        </w:rPr>
        <w:t>混用</w:t>
      </w:r>
      <w:r w:rsidR="00066D26">
        <w:rPr>
          <w:rFonts w:ascii="宋体" w:eastAsia="宋体" w:hAnsi="宋体" w:hint="eastAsia"/>
        </w:rPr>
        <w:t>。</w:t>
      </w:r>
    </w:p>
    <w:p w:rsidR="008A3A6F" w:rsidRDefault="008A3A6F" w:rsidP="008A3A6F">
      <w:pPr>
        <w:pStyle w:val="affe"/>
        <w:spacing w:before="120" w:after="120"/>
      </w:pPr>
      <w:r w:rsidRPr="00D4270C">
        <w:rPr>
          <w:rFonts w:ascii="宋体" w:eastAsia="宋体" w:hAnsi="宋体" w:hint="eastAsia"/>
        </w:rPr>
        <w:t>对照品不</w:t>
      </w:r>
      <w:r w:rsidR="00DE61E8">
        <w:rPr>
          <w:rFonts w:ascii="宋体" w:eastAsia="宋体" w:hAnsi="宋体" w:hint="eastAsia"/>
        </w:rPr>
        <w:t>应</w:t>
      </w:r>
      <w:r w:rsidRPr="00D4270C">
        <w:rPr>
          <w:rFonts w:ascii="宋体" w:eastAsia="宋体" w:hAnsi="宋体" w:hint="eastAsia"/>
        </w:rPr>
        <w:t>作为监测</w:t>
      </w:r>
      <w:r>
        <w:rPr>
          <w:rFonts w:ascii="宋体" w:eastAsia="宋体" w:hAnsi="宋体" w:hint="eastAsia"/>
        </w:rPr>
        <w:t>检测</w:t>
      </w:r>
      <w:r w:rsidRPr="00D4270C">
        <w:rPr>
          <w:rFonts w:ascii="宋体" w:eastAsia="宋体" w:hAnsi="宋体" w:hint="eastAsia"/>
        </w:rPr>
        <w:t>质量稳定性的质控</w:t>
      </w:r>
      <w:r w:rsidR="00066D26">
        <w:rPr>
          <w:rFonts w:ascii="宋体" w:eastAsia="宋体" w:hAnsi="宋体" w:hint="eastAsia"/>
        </w:rPr>
        <w:t>物</w:t>
      </w:r>
      <w:r>
        <w:rPr>
          <w:rFonts w:ascii="宋体" w:eastAsia="宋体" w:hAnsi="宋体" w:hint="eastAsia"/>
        </w:rPr>
        <w:t>。</w:t>
      </w:r>
    </w:p>
    <w:p w:rsidR="008A3A6F" w:rsidRDefault="008A3A6F" w:rsidP="008A3A6F">
      <w:pPr>
        <w:pStyle w:val="affe"/>
        <w:spacing w:before="120" w:after="120"/>
      </w:pPr>
      <w:r w:rsidRPr="00D4270C">
        <w:rPr>
          <w:rFonts w:ascii="宋体" w:eastAsia="宋体" w:hAnsi="宋体" w:hint="eastAsia"/>
        </w:rPr>
        <w:t>应记录每次对照品的检测结果，</w:t>
      </w:r>
      <w:r>
        <w:rPr>
          <w:rFonts w:ascii="宋体" w:eastAsia="宋体" w:hAnsi="宋体" w:hint="eastAsia"/>
        </w:rPr>
        <w:t>并</w:t>
      </w:r>
      <w:r w:rsidRPr="00D4270C">
        <w:rPr>
          <w:rFonts w:ascii="宋体" w:eastAsia="宋体" w:hAnsi="宋体" w:hint="eastAsia"/>
        </w:rPr>
        <w:t>保存</w:t>
      </w:r>
      <w:r>
        <w:rPr>
          <w:rFonts w:ascii="宋体" w:eastAsia="宋体" w:hAnsi="宋体" w:hint="eastAsia"/>
        </w:rPr>
        <w:t>记录。</w:t>
      </w:r>
    </w:p>
    <w:p w:rsidR="008A3A6F" w:rsidRDefault="008A3A6F" w:rsidP="008A3A6F">
      <w:pPr>
        <w:pStyle w:val="affe"/>
        <w:spacing w:before="120" w:after="120"/>
      </w:pPr>
      <w:r w:rsidRPr="00D4270C">
        <w:rPr>
          <w:rFonts w:ascii="宋体" w:eastAsia="宋体" w:hAnsi="宋体" w:hint="eastAsia"/>
        </w:rPr>
        <w:t>每一次</w:t>
      </w:r>
      <w:r>
        <w:rPr>
          <w:rFonts w:ascii="宋体" w:eastAsia="宋体" w:hAnsi="宋体" w:hint="eastAsia"/>
        </w:rPr>
        <w:t>试验</w:t>
      </w:r>
      <w:r w:rsidRPr="00D4270C">
        <w:rPr>
          <w:rFonts w:ascii="宋体" w:eastAsia="宋体" w:hAnsi="宋体" w:hint="eastAsia"/>
        </w:rPr>
        <w:t>时，应随待检样品同步检测</w:t>
      </w:r>
      <w:r>
        <w:rPr>
          <w:rFonts w:ascii="宋体" w:eastAsia="宋体" w:hAnsi="宋体" w:hint="eastAsia"/>
        </w:rPr>
        <w:t>阳性反应和阴性反应</w:t>
      </w:r>
      <w:r w:rsidRPr="00D4270C">
        <w:rPr>
          <w:rFonts w:ascii="宋体" w:eastAsia="宋体" w:hAnsi="宋体" w:hint="eastAsia"/>
        </w:rPr>
        <w:t>的2种对照品</w:t>
      </w:r>
      <w:r>
        <w:rPr>
          <w:rFonts w:ascii="宋体" w:eastAsia="宋体" w:hAnsi="宋体" w:hint="eastAsia"/>
        </w:rPr>
        <w:t>。</w:t>
      </w:r>
    </w:p>
    <w:p w:rsidR="008A3A6F" w:rsidRPr="008A3A6F" w:rsidRDefault="008A3A6F" w:rsidP="00AE6E84">
      <w:pPr>
        <w:pStyle w:val="affe"/>
        <w:spacing w:before="120" w:after="120"/>
      </w:pPr>
      <w:r w:rsidRPr="0089449E">
        <w:rPr>
          <w:rFonts w:ascii="宋体" w:eastAsia="宋体" w:hAnsi="宋体" w:hint="eastAsia"/>
        </w:rPr>
        <w:t>对照品检测符合预期结果，说明本次检测有效</w:t>
      </w:r>
      <w:r w:rsidR="0089449E" w:rsidRPr="0089449E">
        <w:rPr>
          <w:rFonts w:ascii="宋体" w:eastAsia="宋体" w:hAnsi="宋体" w:hint="eastAsia"/>
        </w:rPr>
        <w:t>；</w:t>
      </w:r>
      <w:r w:rsidRPr="0089449E">
        <w:rPr>
          <w:rFonts w:ascii="宋体" w:eastAsia="宋体" w:hAnsi="宋体" w:hint="eastAsia"/>
        </w:rPr>
        <w:t>对照品检测不符合预期结果，说明本次检测无效，应进行重复检测</w:t>
      </w:r>
      <w:r w:rsidR="0089449E" w:rsidRPr="0089449E">
        <w:rPr>
          <w:rFonts w:ascii="宋体" w:eastAsia="宋体" w:hAnsi="宋体" w:hint="eastAsia"/>
        </w:rPr>
        <w:t>；</w:t>
      </w:r>
      <w:r w:rsidRPr="0089449E">
        <w:rPr>
          <w:rFonts w:ascii="宋体" w:eastAsia="宋体" w:hAnsi="宋体" w:hint="eastAsia"/>
        </w:rPr>
        <w:t>如重复检测仍然不符合预期结果，提示该试剂盒失效，应更换新试剂盒。</w:t>
      </w:r>
    </w:p>
    <w:p w:rsidR="008A3A6F" w:rsidRDefault="008A3A6F" w:rsidP="008A3A6F">
      <w:pPr>
        <w:pStyle w:val="affd"/>
        <w:spacing w:before="120" w:after="120"/>
      </w:pPr>
      <w:bookmarkStart w:id="451" w:name="_Toc83797407"/>
      <w:bookmarkStart w:id="452" w:name="_Toc83798298"/>
      <w:bookmarkStart w:id="453" w:name="_Toc83884576"/>
      <w:bookmarkStart w:id="454" w:name="_Toc83884702"/>
      <w:bookmarkStart w:id="455" w:name="_Toc83884755"/>
      <w:bookmarkStart w:id="456" w:name="_Toc84244380"/>
      <w:bookmarkStart w:id="457" w:name="_Toc84580308"/>
      <w:bookmarkStart w:id="458" w:name="_Toc85734280"/>
      <w:bookmarkStart w:id="459" w:name="_Toc86588882"/>
      <w:bookmarkStart w:id="460" w:name="_Toc86588986"/>
      <w:bookmarkStart w:id="461" w:name="_Toc86589050"/>
      <w:bookmarkStart w:id="462" w:name="_Toc86653469"/>
      <w:r>
        <w:rPr>
          <w:rFonts w:hint="eastAsia"/>
        </w:rPr>
        <w:t>质控</w:t>
      </w:r>
      <w:bookmarkEnd w:id="451"/>
      <w:bookmarkEnd w:id="452"/>
      <w:bookmarkEnd w:id="453"/>
      <w:bookmarkEnd w:id="454"/>
      <w:bookmarkEnd w:id="455"/>
      <w:r w:rsidR="00066D26">
        <w:rPr>
          <w:rFonts w:hint="eastAsia"/>
        </w:rPr>
        <w:t>物</w:t>
      </w:r>
      <w:bookmarkEnd w:id="456"/>
      <w:bookmarkEnd w:id="457"/>
      <w:bookmarkEnd w:id="458"/>
      <w:bookmarkEnd w:id="459"/>
      <w:bookmarkEnd w:id="460"/>
      <w:bookmarkEnd w:id="461"/>
      <w:bookmarkEnd w:id="462"/>
    </w:p>
    <w:p w:rsidR="00772C00" w:rsidRPr="00772C00" w:rsidRDefault="00066D26" w:rsidP="008A3A6F">
      <w:pPr>
        <w:pStyle w:val="affe"/>
        <w:spacing w:before="120" w:after="120"/>
      </w:pPr>
      <w:r w:rsidRPr="004232E2">
        <w:rPr>
          <w:rFonts w:ascii="宋体" w:eastAsia="宋体" w:hAnsi="宋体" w:hint="eastAsia"/>
        </w:rPr>
        <w:t>可选用商品化</w:t>
      </w:r>
      <w:proofErr w:type="gramStart"/>
      <w:r w:rsidRPr="004232E2">
        <w:rPr>
          <w:rFonts w:ascii="宋体" w:eastAsia="宋体" w:hAnsi="宋体" w:hint="eastAsia"/>
        </w:rPr>
        <w:t>质控物或</w:t>
      </w:r>
      <w:proofErr w:type="gramEnd"/>
      <w:r w:rsidRPr="004232E2">
        <w:rPr>
          <w:rFonts w:ascii="宋体" w:eastAsia="宋体" w:hAnsi="宋体" w:hint="eastAsia"/>
        </w:rPr>
        <w:t>自制质控物。</w:t>
      </w:r>
      <w:proofErr w:type="gramStart"/>
      <w:r>
        <w:rPr>
          <w:rFonts w:ascii="宋体" w:eastAsia="宋体" w:hAnsi="宋体" w:hint="eastAsia"/>
        </w:rPr>
        <w:t>质控物</w:t>
      </w:r>
      <w:r w:rsidRPr="00C35701">
        <w:rPr>
          <w:rFonts w:ascii="宋体" w:eastAsia="宋体" w:hAnsi="宋体" w:hint="eastAsia"/>
        </w:rPr>
        <w:t>为</w:t>
      </w:r>
      <w:proofErr w:type="gramEnd"/>
      <w:r w:rsidRPr="00C35701">
        <w:rPr>
          <w:rFonts w:ascii="宋体" w:eastAsia="宋体" w:hAnsi="宋体" w:hint="eastAsia"/>
        </w:rPr>
        <w:t>已知阳性和阴性反应的血清制品。</w:t>
      </w:r>
      <w:r w:rsidRPr="00744B73">
        <w:rPr>
          <w:rFonts w:ascii="宋体" w:eastAsia="宋体" w:hAnsi="宋体" w:hint="eastAsia"/>
        </w:rPr>
        <w:t>性状的稳定期</w:t>
      </w:r>
      <w:r w:rsidRPr="00744B73">
        <w:rPr>
          <w:rFonts w:ascii="宋体" w:eastAsia="宋体" w:hAnsi="宋体" w:hint="eastAsia"/>
        </w:rPr>
        <w:lastRenderedPageBreak/>
        <w:t>应≥1年</w:t>
      </w:r>
      <w:r>
        <w:rPr>
          <w:rFonts w:ascii="宋体" w:eastAsia="宋体" w:hAnsi="宋体" w:hint="eastAsia"/>
        </w:rPr>
        <w:t>。阳性反应</w:t>
      </w:r>
      <w:proofErr w:type="gramStart"/>
      <w:r>
        <w:rPr>
          <w:rFonts w:ascii="宋体" w:eastAsia="宋体" w:hAnsi="宋体" w:hint="eastAsia"/>
        </w:rPr>
        <w:t>质控物</w:t>
      </w:r>
      <w:r w:rsidR="0089449E">
        <w:rPr>
          <w:rFonts w:ascii="宋体" w:eastAsia="宋体" w:hAnsi="宋体" w:hint="eastAsia"/>
        </w:rPr>
        <w:t>的</w:t>
      </w:r>
      <w:proofErr w:type="gramEnd"/>
      <w:r>
        <w:rPr>
          <w:rFonts w:ascii="宋体" w:eastAsia="宋体" w:hAnsi="宋体" w:hint="eastAsia"/>
        </w:rPr>
        <w:t>滴度宜</w:t>
      </w:r>
      <w:r w:rsidR="00BA5B63">
        <w:rPr>
          <w:rFonts w:ascii="宋体" w:eastAsia="宋体" w:hAnsi="宋体" w:hint="eastAsia"/>
        </w:rPr>
        <w:t>为</w:t>
      </w:r>
      <w:r w:rsidRPr="00744B73">
        <w:rPr>
          <w:rFonts w:ascii="宋体" w:eastAsia="宋体" w:hAnsi="宋体" w:hint="eastAsia"/>
        </w:rPr>
        <w:t>1:8</w:t>
      </w:r>
      <w:r>
        <w:rPr>
          <w:rFonts w:ascii="宋体" w:eastAsia="宋体" w:hAnsi="宋体" w:hint="eastAsia"/>
        </w:rPr>
        <w:t>或</w:t>
      </w:r>
      <w:r w:rsidRPr="00744B73">
        <w:rPr>
          <w:rFonts w:ascii="宋体" w:eastAsia="宋体" w:hAnsi="宋体" w:hint="eastAsia"/>
        </w:rPr>
        <w:t>1:</w:t>
      </w:r>
      <w:r>
        <w:rPr>
          <w:rFonts w:ascii="宋体" w:eastAsia="宋体" w:hAnsi="宋体"/>
        </w:rPr>
        <w:t>16</w:t>
      </w:r>
      <w:r w:rsidRPr="00744B73">
        <w:rPr>
          <w:rFonts w:ascii="宋体" w:eastAsia="宋体" w:hAnsi="宋体" w:hint="eastAsia"/>
        </w:rPr>
        <w:t>。</w:t>
      </w:r>
    </w:p>
    <w:p w:rsidR="007C6788" w:rsidRPr="007C6788" w:rsidRDefault="007C6788" w:rsidP="008A3A6F">
      <w:pPr>
        <w:pStyle w:val="affe"/>
        <w:spacing w:before="120" w:after="120"/>
      </w:pPr>
      <w:r>
        <w:rPr>
          <w:rFonts w:ascii="宋体" w:eastAsia="宋体" w:hAnsi="宋体" w:hint="eastAsia"/>
        </w:rPr>
        <w:t>若</w:t>
      </w:r>
      <w:r w:rsidR="00BA5B63">
        <w:rPr>
          <w:rFonts w:ascii="宋体" w:eastAsia="宋体" w:hAnsi="宋体" w:hint="eastAsia"/>
        </w:rPr>
        <w:t>使用</w:t>
      </w:r>
      <w:r>
        <w:rPr>
          <w:rFonts w:ascii="宋体" w:eastAsia="宋体" w:hAnsi="宋体" w:hint="eastAsia"/>
        </w:rPr>
        <w:t>自制质控物</w:t>
      </w:r>
      <w:r w:rsidR="00BA5B63">
        <w:rPr>
          <w:rFonts w:ascii="宋体" w:eastAsia="宋体" w:hAnsi="宋体" w:hint="eastAsia"/>
        </w:rPr>
        <w:t>，</w:t>
      </w:r>
      <w:r>
        <w:rPr>
          <w:rFonts w:ascii="宋体" w:eastAsia="宋体" w:hAnsi="宋体" w:hint="eastAsia"/>
        </w:rPr>
        <w:t>需确认其他感染性标志</w:t>
      </w:r>
      <w:proofErr w:type="gramStart"/>
      <w:r>
        <w:rPr>
          <w:rFonts w:ascii="宋体" w:eastAsia="宋体" w:hAnsi="宋体" w:hint="eastAsia"/>
        </w:rPr>
        <w:t>物结果</w:t>
      </w:r>
      <w:proofErr w:type="gramEnd"/>
      <w:r>
        <w:rPr>
          <w:rFonts w:ascii="宋体" w:eastAsia="宋体" w:hAnsi="宋体" w:hint="eastAsia"/>
        </w:rPr>
        <w:t>为阴性，避免有交叉反应。</w:t>
      </w:r>
      <w:proofErr w:type="gramStart"/>
      <w:r w:rsidR="00CD70F4">
        <w:rPr>
          <w:rFonts w:ascii="宋体" w:eastAsia="宋体" w:hAnsi="宋体" w:hint="eastAsia"/>
        </w:rPr>
        <w:t>质控物适用于</w:t>
      </w:r>
      <w:proofErr w:type="gramEnd"/>
      <w:r w:rsidR="00CD70F4">
        <w:rPr>
          <w:rFonts w:ascii="宋体" w:eastAsia="宋体" w:hAnsi="宋体" w:hint="eastAsia"/>
        </w:rPr>
        <w:t>定性和半定量试验。</w:t>
      </w:r>
    </w:p>
    <w:p w:rsidR="008A3A6F" w:rsidRDefault="00066D26" w:rsidP="007C6788">
      <w:pPr>
        <w:pStyle w:val="afff2"/>
      </w:pPr>
      <w:r>
        <w:rPr>
          <w:rFonts w:hint="eastAsia"/>
        </w:rPr>
        <w:t>由于C</w:t>
      </w:r>
      <w:r>
        <w:t>SF</w:t>
      </w:r>
      <w:r>
        <w:rPr>
          <w:rFonts w:hint="eastAsia"/>
        </w:rPr>
        <w:t>样品冻存后</w:t>
      </w:r>
      <w:r w:rsidR="00BA5B63">
        <w:rPr>
          <w:rFonts w:hint="eastAsia"/>
        </w:rPr>
        <w:t>的</w:t>
      </w:r>
      <w:r>
        <w:rPr>
          <w:rFonts w:hint="eastAsia"/>
        </w:rPr>
        <w:t>稳定性需要</w:t>
      </w:r>
      <w:r w:rsidR="00BA5B63">
        <w:rPr>
          <w:rFonts w:hint="eastAsia"/>
        </w:rPr>
        <w:t>循证</w:t>
      </w:r>
      <w:r>
        <w:rPr>
          <w:rFonts w:hint="eastAsia"/>
        </w:rPr>
        <w:t>依据，采用</w:t>
      </w:r>
      <w:r w:rsidR="00772C00">
        <w:rPr>
          <w:rFonts w:hint="eastAsia"/>
        </w:rPr>
        <w:t>血清基质的</w:t>
      </w:r>
      <w:r>
        <w:rPr>
          <w:rFonts w:hint="eastAsia"/>
        </w:rPr>
        <w:t>阳性和阴性</w:t>
      </w:r>
      <w:proofErr w:type="gramStart"/>
      <w:r w:rsidR="00772C00">
        <w:rPr>
          <w:rFonts w:hint="eastAsia"/>
        </w:rPr>
        <w:t>质</w:t>
      </w:r>
      <w:r>
        <w:rPr>
          <w:rFonts w:hint="eastAsia"/>
        </w:rPr>
        <w:t>控物可以</w:t>
      </w:r>
      <w:proofErr w:type="gramEnd"/>
      <w:r>
        <w:rPr>
          <w:rFonts w:hint="eastAsia"/>
        </w:rPr>
        <w:t>基本满足评估R</w:t>
      </w:r>
      <w:r>
        <w:t>PR/TRUST</w:t>
      </w:r>
      <w:r w:rsidR="002B590D">
        <w:rPr>
          <w:rFonts w:hint="eastAsia"/>
        </w:rPr>
        <w:t>试验</w:t>
      </w:r>
      <w:r w:rsidR="00BA5B63">
        <w:rPr>
          <w:rFonts w:hint="eastAsia"/>
        </w:rPr>
        <w:t>的评估</w:t>
      </w:r>
      <w:r w:rsidR="008A3A6F">
        <w:rPr>
          <w:rFonts w:hint="eastAsia"/>
        </w:rPr>
        <w:t>。</w:t>
      </w:r>
    </w:p>
    <w:p w:rsidR="008A3A6F" w:rsidRDefault="008A3A6F" w:rsidP="008A3A6F">
      <w:pPr>
        <w:pStyle w:val="affe"/>
        <w:spacing w:before="120" w:after="120"/>
        <w:rPr>
          <w:rFonts w:ascii="宋体" w:eastAsia="宋体" w:hAnsi="宋体"/>
        </w:rPr>
      </w:pPr>
      <w:r>
        <w:rPr>
          <w:rFonts w:ascii="宋体" w:eastAsia="宋体" w:hAnsi="宋体" w:hint="eastAsia"/>
        </w:rPr>
        <w:t>每</w:t>
      </w:r>
      <w:r w:rsidR="00BC4489">
        <w:rPr>
          <w:rFonts w:ascii="宋体" w:eastAsia="宋体" w:hAnsi="宋体" w:hint="eastAsia"/>
        </w:rPr>
        <w:t>一</w:t>
      </w:r>
      <w:r>
        <w:rPr>
          <w:rFonts w:ascii="宋体" w:eastAsia="宋体" w:hAnsi="宋体" w:hint="eastAsia"/>
        </w:rPr>
        <w:t>个</w:t>
      </w:r>
      <w:r w:rsidR="00BA5B63">
        <w:rPr>
          <w:rFonts w:ascii="宋体" w:eastAsia="宋体" w:hAnsi="宋体" w:hint="eastAsia"/>
        </w:rPr>
        <w:t>批次</w:t>
      </w:r>
      <w:proofErr w:type="gramStart"/>
      <w:r w:rsidRPr="00744B73">
        <w:rPr>
          <w:rFonts w:ascii="宋体" w:eastAsia="宋体" w:hAnsi="宋体" w:hint="eastAsia"/>
        </w:rPr>
        <w:t>质控</w:t>
      </w:r>
      <w:r w:rsidR="00066D26">
        <w:rPr>
          <w:rFonts w:ascii="宋体" w:eastAsia="宋体" w:hAnsi="宋体" w:hint="eastAsia"/>
        </w:rPr>
        <w:t>物</w:t>
      </w:r>
      <w:r w:rsidR="00BA5B63">
        <w:rPr>
          <w:rFonts w:ascii="宋体" w:eastAsia="宋体" w:hAnsi="宋体" w:hint="eastAsia"/>
        </w:rPr>
        <w:t>采购</w:t>
      </w:r>
      <w:proofErr w:type="gramEnd"/>
      <w:r w:rsidR="00820724">
        <w:rPr>
          <w:rFonts w:ascii="宋体" w:eastAsia="宋体" w:hAnsi="宋体" w:hint="eastAsia"/>
        </w:rPr>
        <w:t>，</w:t>
      </w:r>
      <w:r w:rsidRPr="00744B73">
        <w:rPr>
          <w:rFonts w:ascii="宋体" w:eastAsia="宋体" w:hAnsi="宋体" w:hint="eastAsia"/>
        </w:rPr>
        <w:t>至少满足一年的</w:t>
      </w:r>
      <w:r w:rsidR="00BA5B63">
        <w:rPr>
          <w:rFonts w:ascii="宋体" w:eastAsia="宋体" w:hAnsi="宋体" w:hint="eastAsia"/>
        </w:rPr>
        <w:t>使用计划</w:t>
      </w:r>
      <w:r w:rsidRPr="00744B73">
        <w:rPr>
          <w:rFonts w:ascii="宋体" w:eastAsia="宋体" w:hAnsi="宋体" w:hint="eastAsia"/>
        </w:rPr>
        <w:t>，</w:t>
      </w:r>
      <w:proofErr w:type="gramStart"/>
      <w:r w:rsidR="00BA5B63">
        <w:rPr>
          <w:rFonts w:ascii="宋体" w:eastAsia="宋体" w:hAnsi="宋体" w:hint="eastAsia"/>
        </w:rPr>
        <w:t>质控品</w:t>
      </w:r>
      <w:r w:rsidRPr="00744B73">
        <w:rPr>
          <w:rFonts w:ascii="宋体" w:eastAsia="宋体" w:hAnsi="宋体" w:hint="eastAsia"/>
        </w:rPr>
        <w:t>应</w:t>
      </w:r>
      <w:proofErr w:type="gramEnd"/>
      <w:r w:rsidR="00BA5B63">
        <w:rPr>
          <w:rFonts w:ascii="宋体" w:eastAsia="宋体" w:hAnsi="宋体" w:hint="eastAsia"/>
        </w:rPr>
        <w:t>保存在</w:t>
      </w:r>
      <w:r w:rsidRPr="0078000F">
        <w:rPr>
          <w:rFonts w:ascii="宋体" w:eastAsia="宋体" w:hAnsi="宋体" w:hint="eastAsia"/>
        </w:rPr>
        <w:t>带密封胶圈的</w:t>
      </w:r>
      <w:proofErr w:type="gramStart"/>
      <w:r w:rsidR="00BA5B63">
        <w:rPr>
          <w:rFonts w:ascii="宋体" w:eastAsia="宋体" w:hAnsi="宋体" w:hint="eastAsia"/>
        </w:rPr>
        <w:t>螺口</w:t>
      </w:r>
      <w:r w:rsidRPr="0078000F">
        <w:rPr>
          <w:rFonts w:ascii="宋体" w:eastAsia="宋体" w:hAnsi="宋体" w:hint="eastAsia"/>
        </w:rPr>
        <w:t>冻存管中</w:t>
      </w:r>
      <w:proofErr w:type="gramEnd"/>
      <w:r w:rsidR="00BA5B63">
        <w:rPr>
          <w:rFonts w:ascii="宋体" w:eastAsia="宋体" w:hAnsi="宋体" w:hint="eastAsia"/>
        </w:rPr>
        <w:t>于</w:t>
      </w:r>
      <w:r w:rsidRPr="0078000F">
        <w:rPr>
          <w:rFonts w:ascii="宋体" w:eastAsia="宋体" w:hAnsi="宋体" w:hint="eastAsia"/>
        </w:rPr>
        <w:t>-</w:t>
      </w:r>
      <w:r>
        <w:rPr>
          <w:rFonts w:ascii="宋体" w:eastAsia="宋体" w:hAnsi="宋体" w:hint="eastAsia"/>
        </w:rPr>
        <w:t>2</w:t>
      </w:r>
      <w:r w:rsidRPr="0078000F">
        <w:rPr>
          <w:rFonts w:ascii="宋体" w:eastAsia="宋体" w:hAnsi="宋体" w:hint="eastAsia"/>
        </w:rPr>
        <w:t>0</w:t>
      </w:r>
      <w:r>
        <w:rPr>
          <w:rFonts w:ascii="宋体" w:eastAsia="宋体" w:hAnsi="宋体" w:hint="eastAsia"/>
        </w:rPr>
        <w:t xml:space="preserve"> </w:t>
      </w:r>
      <w:r w:rsidRPr="0078000F">
        <w:rPr>
          <w:rFonts w:ascii="宋体" w:eastAsia="宋体" w:hAnsi="宋体" w:hint="eastAsia"/>
        </w:rPr>
        <w:t>℃</w:t>
      </w:r>
      <w:r>
        <w:rPr>
          <w:rFonts w:ascii="宋体" w:eastAsia="宋体" w:hAnsi="宋体" w:hint="eastAsia"/>
        </w:rPr>
        <w:t>或更低温度</w:t>
      </w:r>
      <w:r w:rsidRPr="0078000F">
        <w:rPr>
          <w:rFonts w:ascii="宋体" w:eastAsia="宋体" w:hAnsi="宋体" w:hint="eastAsia"/>
        </w:rPr>
        <w:t>保存。</w:t>
      </w:r>
      <w:r w:rsidR="0089449E" w:rsidRPr="0089449E">
        <w:rPr>
          <w:rFonts w:ascii="宋体" w:eastAsia="宋体" w:hAnsi="宋体" w:hint="eastAsia"/>
        </w:rPr>
        <w:t>根据使用频次来确定分装体积</w:t>
      </w:r>
      <w:r w:rsidR="0089449E">
        <w:rPr>
          <w:rFonts w:ascii="宋体" w:eastAsia="宋体" w:hAnsi="宋体" w:hint="eastAsia"/>
        </w:rPr>
        <w:t>，</w:t>
      </w:r>
      <w:r>
        <w:rPr>
          <w:rFonts w:ascii="宋体" w:eastAsia="宋体" w:hAnsi="宋体" w:hint="eastAsia"/>
        </w:rPr>
        <w:t>每支分装</w:t>
      </w:r>
      <w:r w:rsidRPr="0078000F">
        <w:rPr>
          <w:rFonts w:ascii="宋体" w:eastAsia="宋体" w:hAnsi="宋体" w:hint="eastAsia"/>
        </w:rPr>
        <w:t>≥</w:t>
      </w:r>
      <w:r w:rsidR="0089449E">
        <w:rPr>
          <w:rFonts w:ascii="宋体" w:eastAsia="宋体" w:hAnsi="宋体" w:hint="eastAsia"/>
        </w:rPr>
        <w:t>1</w:t>
      </w:r>
      <w:r w:rsidR="0089449E">
        <w:rPr>
          <w:rFonts w:ascii="宋体" w:eastAsia="宋体" w:hAnsi="宋体"/>
        </w:rPr>
        <w:t>50</w:t>
      </w:r>
      <w:r>
        <w:rPr>
          <w:rFonts w:ascii="宋体" w:eastAsia="宋体" w:hAnsi="宋体" w:hint="eastAsia"/>
        </w:rPr>
        <w:t xml:space="preserve"> </w:t>
      </w:r>
      <w:proofErr w:type="spellStart"/>
      <w:r w:rsidRPr="0078000F">
        <w:rPr>
          <w:rFonts w:ascii="宋体" w:eastAsia="宋体" w:hAnsi="宋体"/>
        </w:rPr>
        <w:t>μ</w:t>
      </w:r>
      <w:r w:rsidRPr="0078000F">
        <w:rPr>
          <w:rFonts w:ascii="宋体" w:eastAsia="宋体" w:hAnsi="宋体" w:hint="eastAsia"/>
        </w:rPr>
        <w:t>L</w:t>
      </w:r>
      <w:proofErr w:type="spellEnd"/>
      <w:r>
        <w:rPr>
          <w:rFonts w:ascii="宋体" w:eastAsia="宋体" w:hAnsi="宋体" w:hint="eastAsia"/>
        </w:rPr>
        <w:t>。</w:t>
      </w:r>
      <w:r w:rsidR="00066D26" w:rsidRPr="00E53757">
        <w:rPr>
          <w:rFonts w:ascii="宋体" w:eastAsia="宋体" w:hAnsi="宋体" w:hint="eastAsia"/>
        </w:rPr>
        <w:t>分装</w:t>
      </w:r>
      <w:r w:rsidR="00BA5B63">
        <w:rPr>
          <w:rFonts w:ascii="宋体" w:eastAsia="宋体" w:hAnsi="宋体" w:hint="eastAsia"/>
        </w:rPr>
        <w:t>后的需</w:t>
      </w:r>
      <w:r w:rsidR="00F15D9B">
        <w:rPr>
          <w:rFonts w:ascii="宋体" w:eastAsia="宋体" w:hAnsi="宋体" w:hint="eastAsia"/>
        </w:rPr>
        <w:t>标记</w:t>
      </w:r>
      <w:proofErr w:type="gramStart"/>
      <w:r w:rsidR="00F15D9B">
        <w:rPr>
          <w:rFonts w:ascii="宋体" w:eastAsia="宋体" w:hAnsi="宋体" w:hint="eastAsia"/>
        </w:rPr>
        <w:t>质控物名称</w:t>
      </w:r>
      <w:proofErr w:type="gramEnd"/>
      <w:r w:rsidR="00F15D9B">
        <w:rPr>
          <w:rFonts w:ascii="宋体" w:eastAsia="宋体" w:hAnsi="宋体" w:hint="eastAsia"/>
        </w:rPr>
        <w:t>、</w:t>
      </w:r>
      <w:r w:rsidR="00066D26" w:rsidRPr="00E53757">
        <w:rPr>
          <w:rFonts w:ascii="宋体" w:eastAsia="宋体" w:hAnsi="宋体" w:hint="eastAsia"/>
        </w:rPr>
        <w:t>分装时间、分装人</w:t>
      </w:r>
      <w:r w:rsidR="00066D26">
        <w:rPr>
          <w:rFonts w:ascii="宋体" w:eastAsia="宋体" w:hAnsi="宋体" w:hint="eastAsia"/>
        </w:rPr>
        <w:t>等信息。</w:t>
      </w:r>
    </w:p>
    <w:p w:rsidR="008A3A6F" w:rsidRDefault="008A3A6F" w:rsidP="008A3A6F">
      <w:pPr>
        <w:pStyle w:val="affe"/>
        <w:spacing w:before="120" w:after="120"/>
        <w:rPr>
          <w:rFonts w:ascii="宋体" w:eastAsia="宋体" w:hAnsi="宋体"/>
        </w:rPr>
      </w:pPr>
      <w:r w:rsidRPr="0078000F">
        <w:rPr>
          <w:rFonts w:ascii="宋体" w:eastAsia="宋体" w:hAnsi="宋体" w:hint="eastAsia"/>
        </w:rPr>
        <w:t>连续5个</w:t>
      </w:r>
      <w:r w:rsidR="00066D26">
        <w:rPr>
          <w:rFonts w:ascii="宋体" w:eastAsia="宋体" w:hAnsi="宋体" w:hint="eastAsia"/>
        </w:rPr>
        <w:t>检测</w:t>
      </w:r>
      <w:r w:rsidRPr="0078000F">
        <w:rPr>
          <w:rFonts w:ascii="宋体" w:eastAsia="宋体" w:hAnsi="宋体" w:hint="eastAsia"/>
        </w:rPr>
        <w:t>日内使用的质控</w:t>
      </w:r>
      <w:r w:rsidR="00066D26">
        <w:rPr>
          <w:rFonts w:ascii="宋体" w:eastAsia="宋体" w:hAnsi="宋体" w:hint="eastAsia"/>
        </w:rPr>
        <w:t>物</w:t>
      </w:r>
      <w:r w:rsidRPr="0078000F">
        <w:rPr>
          <w:rFonts w:ascii="宋体" w:eastAsia="宋体" w:hAnsi="宋体" w:hint="eastAsia"/>
        </w:rPr>
        <w:t>，应置于</w:t>
      </w:r>
      <w:r w:rsidRPr="0078000F">
        <w:rPr>
          <w:rFonts w:ascii="宋体" w:eastAsia="宋体" w:hAnsi="宋体"/>
        </w:rPr>
        <w:t>2</w:t>
      </w:r>
      <w:r w:rsidRPr="0078000F">
        <w:rPr>
          <w:rFonts w:ascii="宋体" w:eastAsia="宋体" w:hAnsi="宋体" w:hint="eastAsia"/>
        </w:rPr>
        <w:t>℃</w:t>
      </w:r>
      <w:r w:rsidRPr="0078000F">
        <w:rPr>
          <w:rFonts w:ascii="宋体" w:eastAsia="宋体" w:hAnsi="宋体"/>
        </w:rPr>
        <w:t>～8</w:t>
      </w:r>
      <w:r w:rsidRPr="0078000F">
        <w:rPr>
          <w:rFonts w:ascii="宋体" w:eastAsia="宋体" w:hAnsi="宋体" w:hint="eastAsia"/>
        </w:rPr>
        <w:t>℃保存，避免反复冻融</w:t>
      </w:r>
      <w:r>
        <w:rPr>
          <w:rFonts w:ascii="宋体" w:eastAsia="宋体" w:hAnsi="宋体" w:hint="eastAsia"/>
        </w:rPr>
        <w:t>。</w:t>
      </w:r>
    </w:p>
    <w:p w:rsidR="008A3A6F" w:rsidRPr="008A3A6F" w:rsidRDefault="008A3A6F" w:rsidP="008A3A6F">
      <w:pPr>
        <w:pStyle w:val="affe"/>
        <w:spacing w:before="120" w:after="120"/>
      </w:pPr>
      <w:r w:rsidRPr="0078000F">
        <w:rPr>
          <w:rFonts w:ascii="宋体" w:eastAsia="宋体" w:hAnsi="宋体" w:hint="eastAsia"/>
        </w:rPr>
        <w:t>应记录每次</w:t>
      </w:r>
      <w:r>
        <w:rPr>
          <w:rFonts w:ascii="宋体" w:eastAsia="宋体" w:hAnsi="宋体" w:hint="eastAsia"/>
        </w:rPr>
        <w:t>实验时</w:t>
      </w:r>
      <w:proofErr w:type="gramStart"/>
      <w:r w:rsidRPr="0078000F">
        <w:rPr>
          <w:rFonts w:ascii="宋体" w:eastAsia="宋体" w:hAnsi="宋体" w:hint="eastAsia"/>
        </w:rPr>
        <w:t>质控</w:t>
      </w:r>
      <w:r w:rsidR="00066D26">
        <w:rPr>
          <w:rFonts w:ascii="宋体" w:eastAsia="宋体" w:hAnsi="宋体" w:hint="eastAsia"/>
        </w:rPr>
        <w:t>物</w:t>
      </w:r>
      <w:r w:rsidRPr="0078000F">
        <w:rPr>
          <w:rFonts w:ascii="宋体" w:eastAsia="宋体" w:hAnsi="宋体" w:hint="eastAsia"/>
        </w:rPr>
        <w:t>的</w:t>
      </w:r>
      <w:proofErr w:type="gramEnd"/>
      <w:r>
        <w:rPr>
          <w:rFonts w:ascii="宋体" w:eastAsia="宋体" w:hAnsi="宋体" w:hint="eastAsia"/>
        </w:rPr>
        <w:t>指</w:t>
      </w:r>
      <w:r w:rsidRPr="008537BF">
        <w:rPr>
          <w:rFonts w:ascii="宋体" w:eastAsia="宋体" w:hAnsi="宋体" w:hint="eastAsia"/>
        </w:rPr>
        <w:t>定值、批号、生产日期、失效日期、当日</w:t>
      </w:r>
      <w:r w:rsidRPr="0078000F">
        <w:rPr>
          <w:rFonts w:ascii="宋体" w:eastAsia="宋体" w:hAnsi="宋体" w:hint="eastAsia"/>
        </w:rPr>
        <w:t>检测结果，</w:t>
      </w:r>
      <w:r>
        <w:rPr>
          <w:rFonts w:ascii="宋体" w:eastAsia="宋体" w:hAnsi="宋体" w:hint="eastAsia"/>
        </w:rPr>
        <w:t>并</w:t>
      </w:r>
      <w:r w:rsidRPr="0078000F">
        <w:rPr>
          <w:rFonts w:ascii="宋体" w:eastAsia="宋体" w:hAnsi="宋体" w:hint="eastAsia"/>
        </w:rPr>
        <w:t>保存</w:t>
      </w:r>
      <w:r>
        <w:rPr>
          <w:rFonts w:ascii="宋体" w:eastAsia="宋体" w:hAnsi="宋体" w:hint="eastAsia"/>
        </w:rPr>
        <w:t>记录。</w:t>
      </w:r>
    </w:p>
    <w:p w:rsidR="008A3A6F" w:rsidRDefault="008A3A6F" w:rsidP="008A3A6F">
      <w:pPr>
        <w:pStyle w:val="affe"/>
        <w:spacing w:before="120" w:after="120"/>
        <w:rPr>
          <w:rFonts w:ascii="宋体" w:eastAsia="宋体" w:hAnsi="宋体"/>
        </w:rPr>
      </w:pPr>
      <w:r w:rsidRPr="0078000F">
        <w:rPr>
          <w:rFonts w:ascii="宋体" w:eastAsia="宋体" w:hAnsi="宋体" w:hint="eastAsia"/>
        </w:rPr>
        <w:t>每个</w:t>
      </w:r>
      <w:proofErr w:type="gramStart"/>
      <w:r w:rsidR="00066D26">
        <w:rPr>
          <w:rFonts w:ascii="宋体" w:eastAsia="宋体" w:hAnsi="宋体" w:hint="eastAsia"/>
        </w:rPr>
        <w:t>检测</w:t>
      </w:r>
      <w:r w:rsidRPr="0078000F">
        <w:rPr>
          <w:rFonts w:ascii="宋体" w:eastAsia="宋体" w:hAnsi="宋体" w:hint="eastAsia"/>
        </w:rPr>
        <w:t>日</w:t>
      </w:r>
      <w:proofErr w:type="gramEnd"/>
      <w:r w:rsidR="00BA5B63">
        <w:rPr>
          <w:rFonts w:ascii="宋体" w:eastAsia="宋体" w:hAnsi="宋体" w:hint="eastAsia"/>
        </w:rPr>
        <w:t>应</w:t>
      </w:r>
      <w:r w:rsidRPr="0078000F">
        <w:rPr>
          <w:rFonts w:ascii="宋体" w:eastAsia="宋体" w:hAnsi="宋体" w:hint="eastAsia"/>
        </w:rPr>
        <w:t>随待检样品、对照品同步检测</w:t>
      </w:r>
      <w:proofErr w:type="gramStart"/>
      <w:r>
        <w:rPr>
          <w:rFonts w:ascii="宋体" w:eastAsia="宋体" w:hAnsi="宋体" w:hint="eastAsia"/>
        </w:rPr>
        <w:t>质控</w:t>
      </w:r>
      <w:r w:rsidR="00066D26">
        <w:rPr>
          <w:rFonts w:ascii="宋体" w:eastAsia="宋体" w:hAnsi="宋体" w:hint="eastAsia"/>
        </w:rPr>
        <w:t>物</w:t>
      </w:r>
      <w:r w:rsidR="00BA5B63">
        <w:rPr>
          <w:rFonts w:ascii="宋体" w:eastAsia="宋体" w:hAnsi="宋体" w:hint="eastAsia"/>
        </w:rPr>
        <w:t>一次</w:t>
      </w:r>
      <w:proofErr w:type="gramEnd"/>
      <w:r w:rsidR="00BA5B63">
        <w:rPr>
          <w:rFonts w:ascii="宋体" w:eastAsia="宋体" w:hAnsi="宋体" w:hint="eastAsia"/>
        </w:rPr>
        <w:t>及以上</w:t>
      </w:r>
      <w:r w:rsidR="00066D26">
        <w:rPr>
          <w:rFonts w:ascii="宋体" w:eastAsia="宋体" w:hAnsi="宋体" w:hint="eastAsia"/>
        </w:rPr>
        <w:t>。</w:t>
      </w:r>
      <w:r w:rsidR="00066D26" w:rsidRPr="00E53757">
        <w:rPr>
          <w:rFonts w:ascii="宋体" w:eastAsia="宋体" w:hAnsi="宋体" w:hint="eastAsia"/>
        </w:rPr>
        <w:t>如果当日发生</w:t>
      </w:r>
      <w:r w:rsidR="00066D26">
        <w:rPr>
          <w:rFonts w:ascii="宋体" w:eastAsia="宋体" w:hAnsi="宋体" w:hint="eastAsia"/>
        </w:rPr>
        <w:t>更</w:t>
      </w:r>
      <w:r w:rsidR="00066D26" w:rsidRPr="00E53757">
        <w:rPr>
          <w:rFonts w:ascii="宋体" w:eastAsia="宋体" w:hAnsi="宋体" w:hint="eastAsia"/>
        </w:rPr>
        <w:t>换批号的情况，</w:t>
      </w:r>
      <w:r w:rsidR="00772C00">
        <w:rPr>
          <w:rFonts w:ascii="宋体" w:eastAsia="宋体" w:hAnsi="宋体" w:hint="eastAsia"/>
        </w:rPr>
        <w:t>应</w:t>
      </w:r>
      <w:r w:rsidR="00066D26">
        <w:rPr>
          <w:rFonts w:ascii="宋体" w:eastAsia="宋体" w:hAnsi="宋体" w:hint="eastAsia"/>
        </w:rPr>
        <w:t>增加</w:t>
      </w:r>
      <w:r w:rsidR="00066D26" w:rsidRPr="00E53757">
        <w:rPr>
          <w:rFonts w:ascii="宋体" w:eastAsia="宋体" w:hAnsi="宋体" w:hint="eastAsia"/>
        </w:rPr>
        <w:t>一次质控</w:t>
      </w:r>
      <w:r w:rsidR="00066D26">
        <w:rPr>
          <w:rFonts w:ascii="宋体" w:eastAsia="宋体" w:hAnsi="宋体" w:hint="eastAsia"/>
        </w:rPr>
        <w:t>频率</w:t>
      </w:r>
      <w:r>
        <w:rPr>
          <w:rFonts w:ascii="宋体" w:eastAsia="宋体" w:hAnsi="宋体" w:hint="eastAsia"/>
        </w:rPr>
        <w:t>。</w:t>
      </w:r>
    </w:p>
    <w:p w:rsidR="008A3A6F" w:rsidRDefault="008A3A6F" w:rsidP="008A3A6F">
      <w:pPr>
        <w:pStyle w:val="affe"/>
        <w:spacing w:before="120" w:after="120"/>
        <w:rPr>
          <w:rFonts w:ascii="宋体" w:eastAsia="宋体" w:hAnsi="宋体"/>
        </w:rPr>
      </w:pPr>
      <w:proofErr w:type="gramStart"/>
      <w:r>
        <w:rPr>
          <w:rFonts w:ascii="宋体" w:eastAsia="宋体" w:hAnsi="宋体" w:hint="eastAsia"/>
        </w:rPr>
        <w:t>质控</w:t>
      </w:r>
      <w:r w:rsidR="00066D26">
        <w:rPr>
          <w:rFonts w:ascii="宋体" w:eastAsia="宋体" w:hAnsi="宋体" w:hint="eastAsia"/>
        </w:rPr>
        <w:t>物</w:t>
      </w:r>
      <w:r>
        <w:rPr>
          <w:rFonts w:ascii="宋体" w:eastAsia="宋体" w:hAnsi="宋体" w:hint="eastAsia"/>
        </w:rPr>
        <w:t>的</w:t>
      </w:r>
      <w:proofErr w:type="gramEnd"/>
      <w:r>
        <w:rPr>
          <w:rFonts w:ascii="宋体" w:eastAsia="宋体" w:hAnsi="宋体" w:hint="eastAsia"/>
        </w:rPr>
        <w:t>检测符合预期结果，表明检测系统受</w:t>
      </w:r>
      <w:r w:rsidRPr="002920F0">
        <w:rPr>
          <w:rFonts w:ascii="宋体" w:eastAsia="宋体" w:hAnsi="宋体" w:hint="eastAsia"/>
        </w:rPr>
        <w:t>控，</w:t>
      </w:r>
      <w:r>
        <w:rPr>
          <w:rFonts w:ascii="宋体" w:eastAsia="宋体" w:hAnsi="宋体" w:hint="eastAsia"/>
        </w:rPr>
        <w:t>检测</w:t>
      </w:r>
      <w:r w:rsidRPr="002920F0">
        <w:rPr>
          <w:rFonts w:ascii="宋体" w:eastAsia="宋体" w:hAnsi="宋体" w:hint="eastAsia"/>
        </w:rPr>
        <w:t>有效。可发送临床检测报告</w:t>
      </w:r>
      <w:r>
        <w:rPr>
          <w:rFonts w:ascii="宋体" w:eastAsia="宋体" w:hAnsi="宋体" w:hint="eastAsia"/>
        </w:rPr>
        <w:t>。</w:t>
      </w:r>
    </w:p>
    <w:p w:rsidR="008A3A6F" w:rsidRPr="008A3A6F" w:rsidRDefault="008A3A6F" w:rsidP="008A3A6F">
      <w:pPr>
        <w:pStyle w:val="affe"/>
        <w:spacing w:before="120" w:after="120"/>
      </w:pPr>
      <w:proofErr w:type="gramStart"/>
      <w:r w:rsidRPr="002920F0">
        <w:rPr>
          <w:rFonts w:ascii="宋体" w:eastAsia="宋体" w:hAnsi="宋体" w:hint="eastAsia"/>
        </w:rPr>
        <w:t>质控</w:t>
      </w:r>
      <w:r w:rsidR="00066D26">
        <w:rPr>
          <w:rFonts w:ascii="宋体" w:eastAsia="宋体" w:hAnsi="宋体" w:hint="eastAsia"/>
        </w:rPr>
        <w:t>物</w:t>
      </w:r>
      <w:r w:rsidRPr="002920F0">
        <w:rPr>
          <w:rFonts w:ascii="宋体" w:eastAsia="宋体" w:hAnsi="宋体" w:hint="eastAsia"/>
        </w:rPr>
        <w:t>的</w:t>
      </w:r>
      <w:proofErr w:type="gramEnd"/>
      <w:r w:rsidRPr="002920F0">
        <w:rPr>
          <w:rFonts w:ascii="宋体" w:eastAsia="宋体" w:hAnsi="宋体" w:hint="eastAsia"/>
        </w:rPr>
        <w:t>检测不符合预期结果，本次</w:t>
      </w:r>
      <w:r>
        <w:rPr>
          <w:rFonts w:ascii="宋体" w:eastAsia="宋体" w:hAnsi="宋体" w:hint="eastAsia"/>
        </w:rPr>
        <w:t>检测</w:t>
      </w:r>
      <w:r w:rsidRPr="002920F0">
        <w:rPr>
          <w:rFonts w:ascii="宋体" w:eastAsia="宋体" w:hAnsi="宋体" w:hint="eastAsia"/>
        </w:rPr>
        <w:t>失控。不</w:t>
      </w:r>
      <w:r w:rsidR="00DE61E8">
        <w:rPr>
          <w:rFonts w:ascii="宋体" w:eastAsia="宋体" w:hAnsi="宋体" w:hint="eastAsia"/>
        </w:rPr>
        <w:t>应</w:t>
      </w:r>
      <w:r w:rsidRPr="002920F0">
        <w:rPr>
          <w:rFonts w:ascii="宋体" w:eastAsia="宋体" w:hAnsi="宋体" w:hint="eastAsia"/>
        </w:rPr>
        <w:t>发送临床检测报告。查找</w:t>
      </w:r>
      <w:r w:rsidR="00BA5B63">
        <w:rPr>
          <w:rFonts w:ascii="宋体" w:eastAsia="宋体" w:hAnsi="宋体" w:hint="eastAsia"/>
        </w:rPr>
        <w:t>并</w:t>
      </w:r>
      <w:r w:rsidRPr="002920F0">
        <w:rPr>
          <w:rFonts w:ascii="宋体" w:eastAsia="宋体" w:hAnsi="宋体" w:hint="eastAsia"/>
        </w:rPr>
        <w:t>纠正失控</w:t>
      </w:r>
      <w:r w:rsidR="00BA5B63">
        <w:rPr>
          <w:rFonts w:ascii="宋体" w:eastAsia="宋体" w:hAnsi="宋体" w:hint="eastAsia"/>
        </w:rPr>
        <w:t>原因，</w:t>
      </w:r>
      <w:r w:rsidR="00772C00">
        <w:rPr>
          <w:rFonts w:ascii="宋体" w:eastAsia="宋体" w:hAnsi="宋体" w:hint="eastAsia"/>
        </w:rPr>
        <w:t>重新检测样品，</w:t>
      </w:r>
      <w:r w:rsidR="00BA5B63">
        <w:rPr>
          <w:rFonts w:ascii="宋体" w:eastAsia="宋体" w:hAnsi="宋体" w:hint="eastAsia"/>
        </w:rPr>
        <w:t>且质</w:t>
      </w:r>
      <w:proofErr w:type="gramStart"/>
      <w:r w:rsidR="00BA5B63">
        <w:rPr>
          <w:rFonts w:ascii="宋体" w:eastAsia="宋体" w:hAnsi="宋体" w:hint="eastAsia"/>
        </w:rPr>
        <w:t>控正常</w:t>
      </w:r>
      <w:proofErr w:type="gramEnd"/>
      <w:r w:rsidRPr="002920F0">
        <w:rPr>
          <w:rFonts w:ascii="宋体" w:eastAsia="宋体" w:hAnsi="宋体" w:hint="eastAsia"/>
        </w:rPr>
        <w:t>后，</w:t>
      </w:r>
      <w:r w:rsidR="00BA5B63">
        <w:rPr>
          <w:rFonts w:ascii="宋体" w:eastAsia="宋体" w:hAnsi="宋体" w:hint="eastAsia"/>
        </w:rPr>
        <w:t>方</w:t>
      </w:r>
      <w:r w:rsidRPr="002920F0">
        <w:rPr>
          <w:rFonts w:ascii="宋体" w:eastAsia="宋体" w:hAnsi="宋体" w:hint="eastAsia"/>
        </w:rPr>
        <w:t>可发送报告</w:t>
      </w:r>
      <w:r>
        <w:rPr>
          <w:rFonts w:ascii="宋体" w:eastAsia="宋体" w:hAnsi="宋体" w:hint="eastAsia"/>
        </w:rPr>
        <w:t>。</w:t>
      </w:r>
    </w:p>
    <w:p w:rsidR="008A3A6F" w:rsidRDefault="008A3A6F" w:rsidP="008A3A6F">
      <w:pPr>
        <w:pStyle w:val="affd"/>
        <w:spacing w:before="120" w:after="120"/>
      </w:pPr>
      <w:bookmarkStart w:id="463" w:name="_Toc83797408"/>
      <w:bookmarkStart w:id="464" w:name="_Toc83798299"/>
      <w:bookmarkStart w:id="465" w:name="_Toc83884577"/>
      <w:bookmarkStart w:id="466" w:name="_Toc83884703"/>
      <w:bookmarkStart w:id="467" w:name="_Toc83884756"/>
      <w:bookmarkStart w:id="468" w:name="_Toc84244381"/>
      <w:bookmarkStart w:id="469" w:name="_Toc84580309"/>
      <w:bookmarkStart w:id="470" w:name="_Toc85734281"/>
      <w:bookmarkStart w:id="471" w:name="_Toc86588883"/>
      <w:bookmarkStart w:id="472" w:name="_Toc86588987"/>
      <w:bookmarkStart w:id="473" w:name="_Toc86589051"/>
      <w:bookmarkStart w:id="474" w:name="_Toc86653470"/>
      <w:r>
        <w:rPr>
          <w:rFonts w:hint="eastAsia"/>
        </w:rPr>
        <w:t>反应板</w:t>
      </w:r>
      <w:bookmarkEnd w:id="463"/>
      <w:bookmarkEnd w:id="464"/>
      <w:bookmarkEnd w:id="465"/>
      <w:bookmarkEnd w:id="466"/>
      <w:bookmarkEnd w:id="467"/>
      <w:bookmarkEnd w:id="468"/>
      <w:bookmarkEnd w:id="469"/>
      <w:bookmarkEnd w:id="470"/>
      <w:bookmarkEnd w:id="471"/>
      <w:bookmarkEnd w:id="472"/>
      <w:bookmarkEnd w:id="473"/>
      <w:bookmarkEnd w:id="474"/>
    </w:p>
    <w:p w:rsidR="008A3A6F" w:rsidRDefault="008A3A6F" w:rsidP="008A3A6F">
      <w:pPr>
        <w:pStyle w:val="affe"/>
        <w:spacing w:before="120" w:after="120"/>
      </w:pPr>
      <w:r>
        <w:rPr>
          <w:rFonts w:ascii="宋体" w:eastAsia="宋体" w:hAnsi="宋体" w:hint="eastAsia"/>
        </w:rPr>
        <w:t>反应板</w:t>
      </w:r>
      <w:r w:rsidRPr="0078000F">
        <w:rPr>
          <w:rFonts w:ascii="宋体" w:eastAsia="宋体" w:hAnsi="宋体" w:hint="eastAsia"/>
        </w:rPr>
        <w:t>正面</w:t>
      </w:r>
      <w:r w:rsidR="00BA5B63">
        <w:rPr>
          <w:rFonts w:ascii="宋体" w:eastAsia="宋体" w:hAnsi="宋体" w:hint="eastAsia"/>
        </w:rPr>
        <w:t>为</w:t>
      </w:r>
      <w:r w:rsidRPr="0078000F">
        <w:rPr>
          <w:rFonts w:ascii="宋体" w:eastAsia="宋体" w:hAnsi="宋体" w:hint="eastAsia"/>
        </w:rPr>
        <w:t>样品的反应区，避免直接接触和污染</w:t>
      </w:r>
      <w:r>
        <w:rPr>
          <w:rFonts w:ascii="宋体" w:eastAsia="宋体" w:hAnsi="宋体" w:hint="eastAsia"/>
        </w:rPr>
        <w:t>。</w:t>
      </w:r>
    </w:p>
    <w:p w:rsidR="008A3A6F" w:rsidRDefault="00C86143" w:rsidP="00C86143">
      <w:pPr>
        <w:pStyle w:val="affe"/>
        <w:spacing w:before="120" w:after="120"/>
        <w:rPr>
          <w:rFonts w:ascii="宋体" w:eastAsia="宋体" w:hAnsi="宋体"/>
        </w:rPr>
      </w:pPr>
      <w:r>
        <w:rPr>
          <w:rFonts w:ascii="宋体" w:eastAsia="宋体" w:hAnsi="宋体" w:hint="eastAsia"/>
        </w:rPr>
        <w:t>RPR/TRUST</w:t>
      </w:r>
      <w:r w:rsidRPr="0078000F">
        <w:rPr>
          <w:rFonts w:ascii="宋体" w:eastAsia="宋体" w:hAnsi="宋体" w:hint="eastAsia"/>
        </w:rPr>
        <w:t>试剂盒</w:t>
      </w:r>
      <w:r w:rsidR="00BA5B63">
        <w:rPr>
          <w:rFonts w:ascii="宋体" w:eastAsia="宋体" w:hAnsi="宋体" w:hint="eastAsia"/>
        </w:rPr>
        <w:t>开封</w:t>
      </w:r>
      <w:r w:rsidRPr="0078000F">
        <w:rPr>
          <w:rFonts w:ascii="宋体" w:eastAsia="宋体" w:hAnsi="宋体" w:hint="eastAsia"/>
        </w:rPr>
        <w:t>后，</w:t>
      </w:r>
      <w:r>
        <w:rPr>
          <w:rFonts w:ascii="宋体" w:eastAsia="宋体" w:hAnsi="宋体" w:hint="eastAsia"/>
        </w:rPr>
        <w:t>纸质反应板</w:t>
      </w:r>
      <w:r w:rsidRPr="0078000F">
        <w:rPr>
          <w:rFonts w:ascii="宋体" w:eastAsia="宋体" w:hAnsi="宋体" w:hint="eastAsia"/>
        </w:rPr>
        <w:t>应</w:t>
      </w:r>
      <w:r w:rsidR="00BA5B63">
        <w:rPr>
          <w:rFonts w:ascii="宋体" w:eastAsia="宋体" w:hAnsi="宋体" w:hint="eastAsia"/>
        </w:rPr>
        <w:t>放置于</w:t>
      </w:r>
      <w:r w:rsidR="00D133A0">
        <w:rPr>
          <w:rFonts w:ascii="宋体" w:eastAsia="宋体" w:hAnsi="宋体" w:hint="eastAsia"/>
        </w:rPr>
        <w:t>密封袋内防</w:t>
      </w:r>
      <w:r w:rsidR="00BA5B63">
        <w:rPr>
          <w:rFonts w:ascii="宋体" w:eastAsia="宋体" w:hAnsi="宋体" w:hint="eastAsia"/>
        </w:rPr>
        <w:t>止</w:t>
      </w:r>
      <w:r w:rsidR="00D133A0">
        <w:rPr>
          <w:rFonts w:ascii="宋体" w:eastAsia="宋体" w:hAnsi="宋体" w:hint="eastAsia"/>
        </w:rPr>
        <w:t>污染、损坏，</w:t>
      </w:r>
      <w:r w:rsidR="00BA5B63">
        <w:rPr>
          <w:rFonts w:ascii="宋体" w:eastAsia="宋体" w:hAnsi="宋体" w:hint="eastAsia"/>
        </w:rPr>
        <w:t>并</w:t>
      </w:r>
      <w:r w:rsidR="00D133A0">
        <w:rPr>
          <w:rFonts w:ascii="宋体" w:eastAsia="宋体" w:hAnsi="宋体" w:hint="eastAsia"/>
        </w:rPr>
        <w:t>存储</w:t>
      </w:r>
      <w:r w:rsidRPr="0078000F">
        <w:rPr>
          <w:rFonts w:ascii="宋体" w:eastAsia="宋体" w:hAnsi="宋体" w:hint="eastAsia"/>
        </w:rPr>
        <w:t>在干燥室温下，不</w:t>
      </w:r>
      <w:r w:rsidR="00DE61E8">
        <w:rPr>
          <w:rFonts w:ascii="宋体" w:eastAsia="宋体" w:hAnsi="宋体" w:hint="eastAsia"/>
        </w:rPr>
        <w:t>应</w:t>
      </w:r>
      <w:r w:rsidRPr="0078000F">
        <w:rPr>
          <w:rFonts w:ascii="宋体" w:eastAsia="宋体" w:hAnsi="宋体" w:hint="eastAsia"/>
        </w:rPr>
        <w:t>置于冰箱保存</w:t>
      </w:r>
      <w:r>
        <w:rPr>
          <w:rFonts w:ascii="宋体" w:eastAsia="宋体" w:hAnsi="宋体" w:hint="eastAsia"/>
        </w:rPr>
        <w:t>。</w:t>
      </w:r>
    </w:p>
    <w:p w:rsidR="00D133A0" w:rsidRDefault="00D133A0" w:rsidP="00D133A0">
      <w:pPr>
        <w:pStyle w:val="affe"/>
        <w:spacing w:before="120" w:after="120"/>
      </w:pPr>
      <w:r w:rsidRPr="00746548">
        <w:rPr>
          <w:rFonts w:ascii="宋体" w:eastAsia="宋体" w:hAnsi="宋体" w:hint="eastAsia"/>
        </w:rPr>
        <w:t>反应板</w:t>
      </w:r>
      <w:r>
        <w:rPr>
          <w:rFonts w:ascii="宋体" w:eastAsia="宋体" w:hAnsi="宋体" w:hint="eastAsia"/>
        </w:rPr>
        <w:t>应</w:t>
      </w:r>
      <w:r w:rsidRPr="00746548">
        <w:rPr>
          <w:rFonts w:ascii="宋体" w:eastAsia="宋体" w:hAnsi="宋体" w:hint="eastAsia"/>
        </w:rPr>
        <w:t>整体平坦</w:t>
      </w:r>
      <w:r>
        <w:rPr>
          <w:rFonts w:ascii="宋体" w:eastAsia="宋体" w:hAnsi="宋体" w:hint="eastAsia"/>
        </w:rPr>
        <w:t>，储藏和检测时不会凸起或凹陷。</w:t>
      </w:r>
    </w:p>
    <w:p w:rsidR="00D133A0" w:rsidRPr="00D133A0" w:rsidRDefault="00C86143" w:rsidP="00D133A0">
      <w:pPr>
        <w:pStyle w:val="affe"/>
        <w:spacing w:before="120" w:after="120"/>
      </w:pPr>
      <w:r w:rsidRPr="00746548">
        <w:rPr>
          <w:rFonts w:ascii="宋体" w:eastAsia="宋体" w:hAnsi="宋体" w:hint="eastAsia"/>
        </w:rPr>
        <w:t>纸质</w:t>
      </w:r>
      <w:r>
        <w:rPr>
          <w:rFonts w:ascii="宋体" w:eastAsia="宋体" w:hAnsi="宋体" w:hint="eastAsia"/>
        </w:rPr>
        <w:t>反应板</w:t>
      </w:r>
      <w:r w:rsidRPr="00746548">
        <w:rPr>
          <w:rFonts w:ascii="宋体" w:eastAsia="宋体" w:hAnsi="宋体" w:hint="eastAsia"/>
        </w:rPr>
        <w:t>表面</w:t>
      </w:r>
      <w:r w:rsidR="00BA5B63">
        <w:rPr>
          <w:rFonts w:ascii="宋体" w:eastAsia="宋体" w:hAnsi="宋体" w:hint="eastAsia"/>
        </w:rPr>
        <w:t>因</w:t>
      </w:r>
      <w:r w:rsidRPr="00746548">
        <w:rPr>
          <w:rFonts w:ascii="宋体" w:eastAsia="宋体" w:hAnsi="宋体" w:hint="eastAsia"/>
        </w:rPr>
        <w:t>覆盖塑料涂层</w:t>
      </w:r>
      <w:r w:rsidR="00BA5B63">
        <w:rPr>
          <w:rFonts w:ascii="宋体" w:eastAsia="宋体" w:hAnsi="宋体" w:hint="eastAsia"/>
        </w:rPr>
        <w:t>而具</w:t>
      </w:r>
      <w:r w:rsidRPr="00746548">
        <w:rPr>
          <w:rFonts w:ascii="宋体" w:eastAsia="宋体" w:hAnsi="宋体" w:hint="eastAsia"/>
        </w:rPr>
        <w:t>有适当的表面张力</w:t>
      </w:r>
      <w:r w:rsidR="00BA5B63">
        <w:rPr>
          <w:rFonts w:ascii="宋体" w:eastAsia="宋体" w:hAnsi="宋体" w:hint="eastAsia"/>
        </w:rPr>
        <w:t>，</w:t>
      </w:r>
      <w:r w:rsidRPr="00746548">
        <w:rPr>
          <w:rFonts w:ascii="宋体" w:eastAsia="宋体" w:hAnsi="宋体" w:hint="eastAsia"/>
        </w:rPr>
        <w:t>即液体在反应圆圈内既不会自由流动，也不会呈荷叶上露滴状。如</w:t>
      </w:r>
      <w:r w:rsidR="00BA5B63">
        <w:rPr>
          <w:rFonts w:ascii="宋体" w:eastAsia="宋体" w:hAnsi="宋体" w:hint="eastAsia"/>
        </w:rPr>
        <w:t>样品</w:t>
      </w:r>
      <w:r w:rsidRPr="00746548">
        <w:rPr>
          <w:rFonts w:ascii="宋体" w:eastAsia="宋体" w:hAnsi="宋体" w:hint="eastAsia"/>
        </w:rPr>
        <w:t>不能均匀地涂布样品到整个圆圈，应更换</w:t>
      </w:r>
      <w:r>
        <w:rPr>
          <w:rFonts w:ascii="宋体" w:eastAsia="宋体" w:hAnsi="宋体" w:hint="eastAsia"/>
        </w:rPr>
        <w:t>反应板。</w:t>
      </w:r>
    </w:p>
    <w:p w:rsidR="00C86143" w:rsidRPr="00C86143" w:rsidRDefault="00D133A0" w:rsidP="00D133A0">
      <w:pPr>
        <w:pStyle w:val="affe"/>
        <w:spacing w:before="120" w:after="120"/>
      </w:pPr>
      <w:r w:rsidRPr="0078000F">
        <w:rPr>
          <w:rFonts w:ascii="宋体" w:eastAsia="宋体" w:hAnsi="宋体" w:hint="eastAsia"/>
        </w:rPr>
        <w:t>VDRL</w:t>
      </w:r>
      <w:r>
        <w:rPr>
          <w:rFonts w:ascii="宋体" w:eastAsia="宋体" w:hAnsi="宋体" w:hint="eastAsia"/>
        </w:rPr>
        <w:t>专用</w:t>
      </w:r>
      <w:r w:rsidRPr="0078000F">
        <w:rPr>
          <w:rFonts w:ascii="宋体" w:eastAsia="宋体" w:hAnsi="宋体" w:hint="eastAsia"/>
        </w:rPr>
        <w:t>反应板重复使用前应洁净处理</w:t>
      </w:r>
      <w:r>
        <w:rPr>
          <w:rFonts w:ascii="宋体" w:eastAsia="宋体" w:hAnsi="宋体" w:hint="eastAsia"/>
        </w:rPr>
        <w:t>。</w:t>
      </w:r>
    </w:p>
    <w:p w:rsidR="008A3A6F" w:rsidRDefault="00C86143" w:rsidP="00C86143">
      <w:pPr>
        <w:pStyle w:val="affd"/>
        <w:spacing w:before="120" w:after="120"/>
      </w:pPr>
      <w:bookmarkStart w:id="475" w:name="_Toc83797409"/>
      <w:bookmarkStart w:id="476" w:name="_Toc83798300"/>
      <w:bookmarkStart w:id="477" w:name="_Toc83884578"/>
      <w:bookmarkStart w:id="478" w:name="_Toc83884704"/>
      <w:bookmarkStart w:id="479" w:name="_Toc83884757"/>
      <w:bookmarkStart w:id="480" w:name="_Toc84244382"/>
      <w:bookmarkStart w:id="481" w:name="_Toc84580310"/>
      <w:bookmarkStart w:id="482" w:name="_Toc85734282"/>
      <w:bookmarkStart w:id="483" w:name="_Toc86588884"/>
      <w:bookmarkStart w:id="484" w:name="_Toc86588988"/>
      <w:bookmarkStart w:id="485" w:name="_Toc86589052"/>
      <w:bookmarkStart w:id="486" w:name="_Toc86653471"/>
      <w:r>
        <w:rPr>
          <w:rFonts w:hint="eastAsia"/>
        </w:rPr>
        <w:t>专用滴针</w:t>
      </w:r>
      <w:bookmarkEnd w:id="475"/>
      <w:bookmarkEnd w:id="476"/>
      <w:bookmarkEnd w:id="477"/>
      <w:bookmarkEnd w:id="478"/>
      <w:bookmarkEnd w:id="479"/>
      <w:bookmarkEnd w:id="480"/>
      <w:bookmarkEnd w:id="481"/>
      <w:bookmarkEnd w:id="482"/>
      <w:bookmarkEnd w:id="483"/>
      <w:bookmarkEnd w:id="484"/>
      <w:bookmarkEnd w:id="485"/>
      <w:bookmarkEnd w:id="486"/>
    </w:p>
    <w:p w:rsidR="00D133A0" w:rsidRDefault="00D133A0" w:rsidP="00C86143">
      <w:pPr>
        <w:pStyle w:val="affe"/>
        <w:spacing w:before="120" w:after="120"/>
        <w:rPr>
          <w:rFonts w:ascii="宋体" w:eastAsia="宋体" w:hAnsi="宋体"/>
        </w:rPr>
      </w:pPr>
      <w:r>
        <w:rPr>
          <w:rFonts w:ascii="宋体" w:eastAsia="宋体" w:hAnsi="宋体" w:hint="eastAsia"/>
        </w:rPr>
        <w:t>宜使用</w:t>
      </w:r>
      <w:proofErr w:type="gramStart"/>
      <w:r w:rsidR="0086119F">
        <w:rPr>
          <w:rFonts w:ascii="宋体" w:eastAsia="宋体" w:hAnsi="宋体" w:hint="eastAsia"/>
        </w:rPr>
        <w:t>符合滴量标化</w:t>
      </w:r>
      <w:proofErr w:type="gramEnd"/>
      <w:r w:rsidR="0086119F">
        <w:rPr>
          <w:rFonts w:ascii="宋体" w:eastAsia="宋体" w:hAnsi="宋体" w:hint="eastAsia"/>
        </w:rPr>
        <w:t>要求</w:t>
      </w:r>
      <w:proofErr w:type="gramStart"/>
      <w:r>
        <w:rPr>
          <w:rFonts w:ascii="宋体" w:eastAsia="宋体" w:hAnsi="宋体" w:hint="eastAsia"/>
        </w:rPr>
        <w:t>专用滴针的</w:t>
      </w:r>
      <w:proofErr w:type="gramEnd"/>
      <w:r>
        <w:rPr>
          <w:rFonts w:ascii="宋体" w:eastAsia="宋体" w:hAnsi="宋体" w:hint="eastAsia"/>
        </w:rPr>
        <w:t>试剂品牌。</w:t>
      </w:r>
    </w:p>
    <w:p w:rsidR="00D133A0" w:rsidRDefault="00D133A0" w:rsidP="00C86143">
      <w:pPr>
        <w:pStyle w:val="affe"/>
        <w:spacing w:before="120" w:after="120"/>
        <w:rPr>
          <w:rFonts w:ascii="宋体" w:eastAsia="宋体" w:hAnsi="宋体"/>
        </w:rPr>
      </w:pPr>
      <w:r>
        <w:rPr>
          <w:rFonts w:ascii="宋体" w:eastAsia="宋体" w:hAnsi="宋体" w:hint="eastAsia"/>
        </w:rPr>
        <w:t>对不符合标化要求</w:t>
      </w:r>
      <w:proofErr w:type="gramStart"/>
      <w:r w:rsidR="00540D26">
        <w:rPr>
          <w:rFonts w:ascii="宋体" w:eastAsia="宋体" w:hAnsi="宋体" w:hint="eastAsia"/>
        </w:rPr>
        <w:t>专用滴针</w:t>
      </w:r>
      <w:r>
        <w:rPr>
          <w:rFonts w:ascii="宋体" w:eastAsia="宋体" w:hAnsi="宋体" w:hint="eastAsia"/>
        </w:rPr>
        <w:t>的</w:t>
      </w:r>
      <w:proofErr w:type="gramEnd"/>
      <w:r>
        <w:rPr>
          <w:rFonts w:ascii="宋体" w:eastAsia="宋体" w:hAnsi="宋体" w:hint="eastAsia"/>
        </w:rPr>
        <w:t>试剂品牌，应另外购买合格的专用滴针。</w:t>
      </w:r>
    </w:p>
    <w:p w:rsidR="00D133A0" w:rsidRDefault="00D133A0" w:rsidP="00C86143">
      <w:pPr>
        <w:pStyle w:val="affe"/>
        <w:spacing w:before="120" w:after="120"/>
        <w:rPr>
          <w:rFonts w:ascii="宋体" w:eastAsia="宋体" w:hAnsi="宋体"/>
        </w:rPr>
      </w:pPr>
      <w:proofErr w:type="gramStart"/>
      <w:r>
        <w:rPr>
          <w:rFonts w:ascii="宋体" w:eastAsia="宋体" w:hAnsi="宋体" w:hint="eastAsia"/>
        </w:rPr>
        <w:t>专用滴针随</w:t>
      </w:r>
      <w:proofErr w:type="gramEnd"/>
      <w:r>
        <w:rPr>
          <w:rFonts w:ascii="宋体" w:eastAsia="宋体" w:hAnsi="宋体" w:hint="eastAsia"/>
        </w:rPr>
        <w:t>试剂用尽，更换新的</w:t>
      </w:r>
      <w:r w:rsidR="00540D26">
        <w:rPr>
          <w:rFonts w:ascii="宋体" w:eastAsia="宋体" w:hAnsi="宋体" w:hint="eastAsia"/>
        </w:rPr>
        <w:t>专用滴针</w:t>
      </w:r>
      <w:r>
        <w:rPr>
          <w:rFonts w:ascii="宋体" w:eastAsia="宋体" w:hAnsi="宋体" w:hint="eastAsia"/>
        </w:rPr>
        <w:t>。</w:t>
      </w:r>
    </w:p>
    <w:p w:rsidR="008A3A6F" w:rsidRDefault="00C86143" w:rsidP="00C86143">
      <w:pPr>
        <w:pStyle w:val="affe"/>
        <w:spacing w:before="120" w:after="120"/>
        <w:rPr>
          <w:rFonts w:ascii="宋体" w:eastAsia="宋体" w:hAnsi="宋体"/>
        </w:rPr>
      </w:pPr>
      <w:r w:rsidRPr="008C4BA5">
        <w:rPr>
          <w:rFonts w:ascii="宋体" w:eastAsia="宋体" w:hAnsi="宋体" w:hint="eastAsia"/>
        </w:rPr>
        <w:t>初次使用的专用滴针，应</w:t>
      </w:r>
      <w:r w:rsidR="00D133A0">
        <w:rPr>
          <w:rFonts w:ascii="宋体" w:eastAsia="宋体" w:hAnsi="宋体" w:hint="eastAsia"/>
        </w:rPr>
        <w:t>验证</w:t>
      </w:r>
      <w:r>
        <w:rPr>
          <w:rFonts w:ascii="宋体" w:eastAsia="宋体" w:hAnsi="宋体" w:hint="eastAsia"/>
        </w:rPr>
        <w:t>是否</w:t>
      </w:r>
      <w:r w:rsidRPr="008C4BA5">
        <w:rPr>
          <w:rFonts w:ascii="宋体" w:eastAsia="宋体" w:hAnsi="宋体" w:hint="eastAsia"/>
        </w:rPr>
        <w:t>符合</w:t>
      </w:r>
      <w:r>
        <w:rPr>
          <w:rFonts w:ascii="宋体" w:eastAsia="宋体" w:hAnsi="宋体" w:hint="eastAsia"/>
        </w:rPr>
        <w:t>6.6.2和</w:t>
      </w:r>
      <w:r w:rsidRPr="00DE6DD5">
        <w:rPr>
          <w:rFonts w:ascii="宋体" w:eastAsia="宋体" w:hAnsi="宋体" w:hint="eastAsia"/>
        </w:rPr>
        <w:t>6.6.3给出的要求。保</w:t>
      </w:r>
      <w:r>
        <w:rPr>
          <w:rFonts w:ascii="宋体" w:eastAsia="宋体" w:hAnsi="宋体" w:hint="eastAsia"/>
        </w:rPr>
        <w:t>存</w:t>
      </w:r>
      <w:r w:rsidR="00D133A0">
        <w:rPr>
          <w:rFonts w:ascii="宋体" w:eastAsia="宋体" w:hAnsi="宋体" w:hint="eastAsia"/>
        </w:rPr>
        <w:t>相关</w:t>
      </w:r>
      <w:r w:rsidRPr="00DE6DD5">
        <w:rPr>
          <w:rFonts w:ascii="宋体" w:eastAsia="宋体" w:hAnsi="宋体" w:hint="eastAsia"/>
        </w:rPr>
        <w:t>记录</w:t>
      </w:r>
      <w:r>
        <w:rPr>
          <w:rFonts w:ascii="宋体" w:eastAsia="宋体" w:hAnsi="宋体" w:hint="eastAsia"/>
        </w:rPr>
        <w:t>。</w:t>
      </w:r>
    </w:p>
    <w:p w:rsidR="008A3A6F" w:rsidRDefault="00C86143" w:rsidP="00D133A0">
      <w:pPr>
        <w:pStyle w:val="affe"/>
        <w:spacing w:before="120" w:after="120"/>
      </w:pPr>
      <w:r w:rsidRPr="00DE6DD5">
        <w:rPr>
          <w:rFonts w:ascii="宋体" w:eastAsia="宋体" w:hAnsi="宋体" w:hint="eastAsia"/>
        </w:rPr>
        <w:t>当日检测完成后，宜用蒸馏水或去离子水冲洗针管</w:t>
      </w:r>
      <w:r w:rsidR="00D133A0">
        <w:rPr>
          <w:rFonts w:ascii="宋体" w:eastAsia="宋体" w:hAnsi="宋体" w:hint="eastAsia"/>
        </w:rPr>
        <w:t>后自然晾干</w:t>
      </w:r>
      <w:r w:rsidRPr="00DE6DD5">
        <w:rPr>
          <w:rFonts w:ascii="宋体" w:eastAsia="宋体" w:hAnsi="宋体" w:hint="eastAsia"/>
        </w:rPr>
        <w:t>。</w:t>
      </w:r>
      <w:proofErr w:type="gramStart"/>
      <w:r w:rsidR="00BA5B63">
        <w:rPr>
          <w:rFonts w:ascii="宋体" w:eastAsia="宋体" w:hAnsi="宋体" w:hint="eastAsia"/>
        </w:rPr>
        <w:t>勿</w:t>
      </w:r>
      <w:proofErr w:type="gramEnd"/>
      <w:r w:rsidRPr="00DE6DD5">
        <w:rPr>
          <w:rFonts w:ascii="宋体" w:eastAsia="宋体" w:hAnsi="宋体" w:hint="eastAsia"/>
        </w:rPr>
        <w:t>擦拭针头，</w:t>
      </w:r>
      <w:r w:rsidR="00BA5B63">
        <w:rPr>
          <w:rFonts w:ascii="宋体" w:eastAsia="宋体" w:hAnsi="宋体" w:hint="eastAsia"/>
        </w:rPr>
        <w:t>避免</w:t>
      </w:r>
      <w:r w:rsidRPr="00DE6DD5">
        <w:rPr>
          <w:rFonts w:ascii="宋体" w:eastAsia="宋体" w:hAnsi="宋体" w:hint="eastAsia"/>
        </w:rPr>
        <w:t>磨损硅涂层影响滴加抗原的准确性</w:t>
      </w:r>
      <w:r>
        <w:rPr>
          <w:rFonts w:ascii="宋体" w:eastAsia="宋体" w:hAnsi="宋体" w:hint="eastAsia"/>
        </w:rPr>
        <w:t>。</w:t>
      </w:r>
    </w:p>
    <w:p w:rsidR="008A3A6F" w:rsidRDefault="00C86143" w:rsidP="00C86143">
      <w:pPr>
        <w:pStyle w:val="affd"/>
        <w:spacing w:before="120" w:after="120"/>
      </w:pPr>
      <w:bookmarkStart w:id="487" w:name="_Toc83797410"/>
      <w:bookmarkStart w:id="488" w:name="_Toc83798301"/>
      <w:bookmarkStart w:id="489" w:name="_Toc83884579"/>
      <w:bookmarkStart w:id="490" w:name="_Toc83884705"/>
      <w:bookmarkStart w:id="491" w:name="_Toc83884758"/>
      <w:bookmarkStart w:id="492" w:name="_Toc84244383"/>
      <w:bookmarkStart w:id="493" w:name="_Toc84580311"/>
      <w:bookmarkStart w:id="494" w:name="_Toc85734283"/>
      <w:bookmarkStart w:id="495" w:name="_Toc86588885"/>
      <w:bookmarkStart w:id="496" w:name="_Toc86588989"/>
      <w:bookmarkStart w:id="497" w:name="_Toc86589053"/>
      <w:bookmarkStart w:id="498" w:name="_Toc86653472"/>
      <w:r>
        <w:rPr>
          <w:rFonts w:hint="eastAsia"/>
        </w:rPr>
        <w:t>结果判定</w:t>
      </w:r>
      <w:bookmarkEnd w:id="487"/>
      <w:bookmarkEnd w:id="488"/>
      <w:bookmarkEnd w:id="489"/>
      <w:bookmarkEnd w:id="490"/>
      <w:bookmarkEnd w:id="491"/>
      <w:bookmarkEnd w:id="492"/>
      <w:bookmarkEnd w:id="493"/>
      <w:bookmarkEnd w:id="494"/>
      <w:bookmarkEnd w:id="495"/>
      <w:bookmarkEnd w:id="496"/>
      <w:bookmarkEnd w:id="497"/>
      <w:bookmarkEnd w:id="498"/>
    </w:p>
    <w:p w:rsidR="008A3A6F" w:rsidRDefault="00C86143" w:rsidP="00C86143">
      <w:pPr>
        <w:pStyle w:val="affe"/>
        <w:spacing w:before="120" w:after="120"/>
        <w:rPr>
          <w:rFonts w:ascii="宋体" w:eastAsia="宋体" w:hAnsi="宋体"/>
        </w:rPr>
      </w:pPr>
      <w:bookmarkStart w:id="499" w:name="_Toc385328273"/>
      <w:r w:rsidRPr="0078000F">
        <w:rPr>
          <w:rFonts w:ascii="宋体" w:eastAsia="宋体" w:hAnsi="宋体" w:hint="eastAsia"/>
        </w:rPr>
        <w:t>应在明亮的光线下</w:t>
      </w:r>
      <w:r w:rsidR="00CD70F4">
        <w:rPr>
          <w:rFonts w:ascii="宋体" w:eastAsia="宋体" w:hAnsi="宋体" w:hint="eastAsia"/>
        </w:rPr>
        <w:t>用</w:t>
      </w:r>
      <w:r w:rsidRPr="0078000F">
        <w:rPr>
          <w:rFonts w:ascii="宋体" w:eastAsia="宋体" w:hAnsi="宋体" w:hint="eastAsia"/>
        </w:rPr>
        <w:t>肉眼观察RPR/TRUST结果</w:t>
      </w:r>
      <w:bookmarkEnd w:id="499"/>
      <w:r w:rsidR="00CD70F4">
        <w:rPr>
          <w:rFonts w:ascii="宋体" w:eastAsia="宋体" w:hAnsi="宋体" w:hint="eastAsia"/>
        </w:rPr>
        <w:t>，</w:t>
      </w:r>
      <w:r>
        <w:rPr>
          <w:rFonts w:ascii="宋体" w:eastAsia="宋体" w:hAnsi="宋体" w:hint="eastAsia"/>
        </w:rPr>
        <w:t>不</w:t>
      </w:r>
      <w:r w:rsidR="00DE61E8">
        <w:rPr>
          <w:rFonts w:ascii="宋体" w:eastAsia="宋体" w:hAnsi="宋体" w:hint="eastAsia"/>
        </w:rPr>
        <w:t>应</w:t>
      </w:r>
      <w:r>
        <w:rPr>
          <w:rFonts w:ascii="宋体" w:eastAsia="宋体" w:hAnsi="宋体" w:hint="eastAsia"/>
        </w:rPr>
        <w:t>使用显微镜观察。</w:t>
      </w:r>
    </w:p>
    <w:p w:rsidR="00CD70F4" w:rsidRPr="00CD70F4" w:rsidRDefault="00CD70F4" w:rsidP="00CD70F4">
      <w:pPr>
        <w:pStyle w:val="affe"/>
        <w:spacing w:before="120" w:after="120"/>
        <w:rPr>
          <w:rFonts w:ascii="宋体" w:eastAsia="宋体" w:hAnsi="宋体"/>
        </w:rPr>
      </w:pPr>
      <w:r w:rsidRPr="00CD70F4">
        <w:rPr>
          <w:rFonts w:ascii="宋体" w:eastAsia="宋体" w:hAnsi="宋体" w:hint="eastAsia"/>
        </w:rPr>
        <w:t>V</w:t>
      </w:r>
      <w:r w:rsidRPr="00CD70F4">
        <w:rPr>
          <w:rFonts w:ascii="宋体" w:eastAsia="宋体" w:hAnsi="宋体"/>
        </w:rPr>
        <w:t>DRL</w:t>
      </w:r>
      <w:r w:rsidRPr="00CD70F4">
        <w:rPr>
          <w:rFonts w:ascii="宋体" w:eastAsia="宋体" w:hAnsi="宋体" w:hint="eastAsia"/>
        </w:rPr>
        <w:t>试验应在显微镜下观察结果。</w:t>
      </w:r>
    </w:p>
    <w:p w:rsidR="008A3A6F" w:rsidRDefault="00C86143" w:rsidP="00C86143">
      <w:pPr>
        <w:pStyle w:val="affe"/>
        <w:spacing w:before="120" w:after="120"/>
      </w:pPr>
      <w:r w:rsidRPr="006F1041">
        <w:rPr>
          <w:rFonts w:ascii="宋体" w:eastAsia="宋体" w:hAnsi="宋体" w:hint="eastAsia"/>
        </w:rPr>
        <w:t>少数样品在</w:t>
      </w:r>
      <w:r>
        <w:rPr>
          <w:rFonts w:ascii="宋体" w:eastAsia="宋体" w:hAnsi="宋体" w:hint="eastAsia"/>
        </w:rPr>
        <w:t>检测后</w:t>
      </w:r>
      <w:r w:rsidR="00143C1B">
        <w:rPr>
          <w:rFonts w:ascii="宋体" w:eastAsia="宋体" w:hAnsi="宋体" w:hint="eastAsia"/>
        </w:rPr>
        <w:t>，其</w:t>
      </w:r>
      <w:r>
        <w:rPr>
          <w:rFonts w:ascii="宋体" w:eastAsia="宋体" w:hAnsi="宋体" w:hint="eastAsia"/>
        </w:rPr>
        <w:t>反应圆圈周边</w:t>
      </w:r>
      <w:r w:rsidR="00143C1B">
        <w:rPr>
          <w:rFonts w:ascii="宋体" w:eastAsia="宋体" w:hAnsi="宋体" w:hint="eastAsia"/>
        </w:rPr>
        <w:t>出现</w:t>
      </w:r>
      <w:r w:rsidRPr="006F1041">
        <w:rPr>
          <w:rFonts w:ascii="宋体" w:eastAsia="宋体" w:hAnsi="宋体" w:hint="eastAsia"/>
        </w:rPr>
        <w:t>均匀悬浮</w:t>
      </w:r>
      <w:r w:rsidR="00143C1B">
        <w:rPr>
          <w:rFonts w:ascii="宋体" w:eastAsia="宋体" w:hAnsi="宋体" w:hint="eastAsia"/>
        </w:rPr>
        <w:t>的</w:t>
      </w:r>
      <w:r w:rsidRPr="006F1041">
        <w:rPr>
          <w:rFonts w:ascii="宋体" w:eastAsia="宋体" w:hAnsi="宋体" w:hint="eastAsia"/>
        </w:rPr>
        <w:t>细小凝集</w:t>
      </w:r>
      <w:r w:rsidR="00143C1B" w:rsidRPr="006F1041">
        <w:rPr>
          <w:rFonts w:ascii="宋体" w:eastAsia="宋体" w:hAnsi="宋体" w:hint="eastAsia"/>
        </w:rPr>
        <w:t>颗粒</w:t>
      </w:r>
      <w:r>
        <w:rPr>
          <w:rFonts w:ascii="宋体" w:eastAsia="宋体" w:hAnsi="宋体" w:hint="eastAsia"/>
        </w:rPr>
        <w:t>，而中心部位呈现阴性反应</w:t>
      </w:r>
      <w:r w:rsidRPr="006F1041">
        <w:rPr>
          <w:rFonts w:ascii="宋体" w:eastAsia="宋体" w:hAnsi="宋体" w:hint="eastAsia"/>
        </w:rPr>
        <w:t>。</w:t>
      </w:r>
      <w:r>
        <w:rPr>
          <w:rFonts w:ascii="宋体" w:eastAsia="宋体" w:hAnsi="宋体" w:hint="eastAsia"/>
        </w:rPr>
        <w:t>可反应板</w:t>
      </w:r>
      <w:r w:rsidRPr="006F1041">
        <w:rPr>
          <w:rFonts w:ascii="宋体" w:eastAsia="宋体" w:hAnsi="宋体" w:hint="eastAsia"/>
        </w:rPr>
        <w:t>倾斜30</w:t>
      </w:r>
      <w:r w:rsidR="00772C00">
        <w:rPr>
          <w:rFonts w:ascii="宋体" w:eastAsia="宋体" w:hAnsi="宋体"/>
        </w:rPr>
        <w:t xml:space="preserve"> </w:t>
      </w:r>
      <w:r w:rsidRPr="006F1041">
        <w:rPr>
          <w:rFonts w:ascii="宋体" w:eastAsia="宋体" w:hAnsi="宋体" w:hint="eastAsia"/>
        </w:rPr>
        <w:t>°，轻轻转动</w:t>
      </w:r>
      <w:r>
        <w:rPr>
          <w:rFonts w:ascii="宋体" w:eastAsia="宋体" w:hAnsi="宋体" w:hint="eastAsia"/>
        </w:rPr>
        <w:t>数</w:t>
      </w:r>
      <w:r w:rsidR="00143C1B">
        <w:rPr>
          <w:rFonts w:ascii="宋体" w:eastAsia="宋体" w:hAnsi="宋体" w:hint="eastAsia"/>
        </w:rPr>
        <w:t>周</w:t>
      </w:r>
      <w:r>
        <w:rPr>
          <w:rFonts w:ascii="宋体" w:eastAsia="宋体" w:hAnsi="宋体" w:hint="eastAsia"/>
        </w:rPr>
        <w:t>，</w:t>
      </w:r>
      <w:r w:rsidR="00143C1B">
        <w:rPr>
          <w:rFonts w:ascii="宋体" w:eastAsia="宋体" w:hAnsi="宋体" w:hint="eastAsia"/>
        </w:rPr>
        <w:t>有</w:t>
      </w:r>
      <w:r>
        <w:rPr>
          <w:rFonts w:ascii="宋体" w:eastAsia="宋体" w:hAnsi="宋体" w:hint="eastAsia"/>
        </w:rPr>
        <w:t>助</w:t>
      </w:r>
      <w:r w:rsidR="00143C1B">
        <w:rPr>
          <w:rFonts w:ascii="宋体" w:eastAsia="宋体" w:hAnsi="宋体" w:hint="eastAsia"/>
        </w:rPr>
        <w:t>于对</w:t>
      </w:r>
      <w:r>
        <w:rPr>
          <w:rFonts w:ascii="宋体" w:eastAsia="宋体" w:hAnsi="宋体" w:hint="eastAsia"/>
        </w:rPr>
        <w:t>临界阳性</w:t>
      </w:r>
      <w:r w:rsidRPr="006F1041">
        <w:rPr>
          <w:rFonts w:ascii="宋体" w:eastAsia="宋体" w:hAnsi="宋体" w:hint="eastAsia"/>
        </w:rPr>
        <w:t>反应</w:t>
      </w:r>
      <w:r>
        <w:rPr>
          <w:rFonts w:ascii="宋体" w:eastAsia="宋体" w:hAnsi="宋体" w:hint="eastAsia"/>
        </w:rPr>
        <w:t>的</w:t>
      </w:r>
      <w:r w:rsidRPr="006F1041">
        <w:rPr>
          <w:rFonts w:ascii="宋体" w:eastAsia="宋体" w:hAnsi="宋体" w:hint="eastAsia"/>
        </w:rPr>
        <w:t>结果</w:t>
      </w:r>
      <w:r w:rsidR="00143C1B">
        <w:rPr>
          <w:rFonts w:ascii="宋体" w:eastAsia="宋体" w:hAnsi="宋体" w:hint="eastAsia"/>
        </w:rPr>
        <w:t>识别</w:t>
      </w:r>
      <w:r>
        <w:rPr>
          <w:rFonts w:ascii="宋体" w:eastAsia="宋体" w:hAnsi="宋体" w:hint="eastAsia"/>
        </w:rPr>
        <w:t>。</w:t>
      </w:r>
    </w:p>
    <w:p w:rsidR="008A3A6F" w:rsidRDefault="0064084F" w:rsidP="00C86143">
      <w:pPr>
        <w:pStyle w:val="affe"/>
        <w:spacing w:before="120" w:after="120"/>
      </w:pPr>
      <w:r>
        <w:rPr>
          <w:rFonts w:ascii="宋体" w:eastAsia="宋体" w:hAnsi="宋体" w:hint="eastAsia"/>
        </w:rPr>
        <w:t>当送检单的“</w:t>
      </w:r>
      <w:r w:rsidRPr="008659AB">
        <w:rPr>
          <w:rFonts w:ascii="宋体" w:eastAsia="宋体" w:hAnsi="宋体" w:hint="eastAsia"/>
        </w:rPr>
        <w:t>临床诊</w:t>
      </w:r>
      <w:r>
        <w:rPr>
          <w:rFonts w:ascii="宋体" w:eastAsia="宋体" w:hAnsi="宋体" w:hint="eastAsia"/>
        </w:rPr>
        <w:t>断”提示“</w:t>
      </w:r>
      <w:r w:rsidR="00BC4489">
        <w:rPr>
          <w:rFonts w:ascii="宋体" w:eastAsia="宋体" w:hAnsi="宋体" w:hint="eastAsia"/>
        </w:rPr>
        <w:t>一</w:t>
      </w:r>
      <w:r>
        <w:rPr>
          <w:rFonts w:ascii="宋体" w:eastAsia="宋体" w:hAnsi="宋体" w:hint="eastAsia"/>
        </w:rPr>
        <w:t>期梅毒”、或“</w:t>
      </w:r>
      <w:r w:rsidR="00BC4489">
        <w:rPr>
          <w:rFonts w:ascii="宋体" w:eastAsia="宋体" w:hAnsi="宋体" w:hint="eastAsia"/>
        </w:rPr>
        <w:t>二</w:t>
      </w:r>
      <w:r>
        <w:rPr>
          <w:rFonts w:ascii="宋体" w:eastAsia="宋体" w:hAnsi="宋体" w:hint="eastAsia"/>
        </w:rPr>
        <w:t>期</w:t>
      </w:r>
      <w:r w:rsidRPr="008659AB">
        <w:rPr>
          <w:rFonts w:ascii="宋体" w:eastAsia="宋体" w:hAnsi="宋体" w:hint="eastAsia"/>
        </w:rPr>
        <w:t>梅毒</w:t>
      </w:r>
      <w:r>
        <w:rPr>
          <w:rFonts w:ascii="宋体" w:eastAsia="宋体" w:hAnsi="宋体" w:hint="eastAsia"/>
        </w:rPr>
        <w:t>”、或现症“晚期梅毒”的</w:t>
      </w:r>
      <w:r w:rsidRPr="008659AB">
        <w:rPr>
          <w:rFonts w:ascii="宋体" w:eastAsia="宋体" w:hAnsi="宋体" w:hint="eastAsia"/>
        </w:rPr>
        <w:t>病例，即使定性试验呈阴性反应，</w:t>
      </w:r>
      <w:r>
        <w:rPr>
          <w:rFonts w:ascii="宋体" w:eastAsia="宋体" w:hAnsi="宋体" w:hint="eastAsia"/>
        </w:rPr>
        <w:t>也</w:t>
      </w:r>
      <w:r w:rsidRPr="008659AB">
        <w:rPr>
          <w:rFonts w:ascii="宋体" w:eastAsia="宋体" w:hAnsi="宋体" w:hint="eastAsia"/>
        </w:rPr>
        <w:t>应将样品</w:t>
      </w:r>
      <w:r w:rsidR="00CC3A0E">
        <w:rPr>
          <w:rFonts w:ascii="宋体" w:eastAsia="宋体" w:hAnsi="宋体" w:hint="eastAsia"/>
        </w:rPr>
        <w:t>进行系列</w:t>
      </w:r>
      <w:proofErr w:type="gramStart"/>
      <w:r w:rsidR="00CC3A0E">
        <w:rPr>
          <w:rFonts w:ascii="宋体" w:eastAsia="宋体" w:hAnsi="宋体" w:hint="eastAsia"/>
        </w:rPr>
        <w:t>倍</w:t>
      </w:r>
      <w:proofErr w:type="gramEnd"/>
      <w:r w:rsidR="00CC3A0E">
        <w:rPr>
          <w:rFonts w:ascii="宋体" w:eastAsia="宋体" w:hAnsi="宋体" w:hint="eastAsia"/>
        </w:rPr>
        <w:t>比</w:t>
      </w:r>
      <w:r w:rsidRPr="008659AB">
        <w:rPr>
          <w:rFonts w:ascii="宋体" w:eastAsia="宋体" w:hAnsi="宋体" w:hint="eastAsia"/>
        </w:rPr>
        <w:t>稀释到1:16进行半定量试验</w:t>
      </w:r>
      <w:r>
        <w:rPr>
          <w:rFonts w:ascii="宋体" w:eastAsia="宋体" w:hAnsi="宋体" w:hint="eastAsia"/>
        </w:rPr>
        <w:t>，</w:t>
      </w:r>
      <w:r w:rsidR="00C86143">
        <w:rPr>
          <w:rFonts w:ascii="宋体" w:eastAsia="宋体" w:hAnsi="宋体" w:hint="eastAsia"/>
        </w:rPr>
        <w:t>排除</w:t>
      </w:r>
      <w:r w:rsidR="00C86143" w:rsidRPr="00D41429">
        <w:rPr>
          <w:rFonts w:ascii="宋体" w:eastAsia="宋体" w:hAnsi="宋体" w:hint="eastAsia"/>
        </w:rPr>
        <w:t>前带现象</w:t>
      </w:r>
      <w:r w:rsidR="00C86143">
        <w:rPr>
          <w:rFonts w:ascii="宋体" w:eastAsia="宋体" w:hAnsi="宋体" w:hint="eastAsia"/>
        </w:rPr>
        <w:t>。</w:t>
      </w:r>
    </w:p>
    <w:p w:rsidR="008A3A6F" w:rsidRDefault="00C86143" w:rsidP="00C86143">
      <w:pPr>
        <w:pStyle w:val="affe"/>
        <w:spacing w:before="120" w:after="120"/>
      </w:pPr>
      <w:r w:rsidRPr="00A4756E">
        <w:rPr>
          <w:rFonts w:ascii="宋体" w:eastAsia="宋体" w:hAnsi="宋体" w:hint="eastAsia"/>
        </w:rPr>
        <w:lastRenderedPageBreak/>
        <w:t>当判断为前带现象时，应进一步稀释</w:t>
      </w:r>
      <w:r>
        <w:rPr>
          <w:rFonts w:ascii="宋体" w:eastAsia="宋体" w:hAnsi="宋体" w:hint="eastAsia"/>
        </w:rPr>
        <w:t>样品进行检测</w:t>
      </w:r>
      <w:r w:rsidRPr="00A4756E">
        <w:rPr>
          <w:rFonts w:ascii="宋体" w:eastAsia="宋体" w:hAnsi="宋体" w:hint="eastAsia"/>
        </w:rPr>
        <w:t>，报告最终滴度</w:t>
      </w:r>
      <w:r>
        <w:rPr>
          <w:rFonts w:ascii="宋体" w:eastAsia="宋体" w:hAnsi="宋体" w:hint="eastAsia"/>
        </w:rPr>
        <w:t>。</w:t>
      </w:r>
    </w:p>
    <w:p w:rsidR="0064084F" w:rsidRDefault="00C86143" w:rsidP="0064084F">
      <w:pPr>
        <w:pStyle w:val="affe"/>
        <w:spacing w:before="120" w:after="120"/>
      </w:pPr>
      <w:r w:rsidRPr="006B330B">
        <w:rPr>
          <w:rFonts w:ascii="宋体" w:eastAsia="宋体" w:hAnsi="宋体" w:hint="eastAsia"/>
        </w:rPr>
        <w:t>当无前带现象时，报告中应注明1:16</w:t>
      </w:r>
      <w:r>
        <w:rPr>
          <w:rFonts w:ascii="宋体" w:eastAsia="宋体" w:hAnsi="宋体" w:hint="eastAsia"/>
        </w:rPr>
        <w:t>呈阴性反应</w:t>
      </w:r>
      <w:r w:rsidR="0064084F">
        <w:rPr>
          <w:rFonts w:ascii="宋体" w:eastAsia="宋体" w:hAnsi="宋体" w:hint="eastAsia"/>
        </w:rPr>
        <w:t>。</w:t>
      </w:r>
    </w:p>
    <w:p w:rsidR="008A3A6F" w:rsidRDefault="0064084F" w:rsidP="00C86143">
      <w:pPr>
        <w:pStyle w:val="affe"/>
        <w:spacing w:before="120" w:after="120"/>
      </w:pPr>
      <w:r w:rsidRPr="00DE6DD5">
        <w:rPr>
          <w:rFonts w:ascii="宋体" w:eastAsia="宋体" w:hAnsi="宋体" w:hint="eastAsia"/>
        </w:rPr>
        <w:t>使用纸质反应板替代</w:t>
      </w:r>
      <w:r>
        <w:rPr>
          <w:rFonts w:ascii="宋体" w:eastAsia="宋体" w:hAnsi="宋体" w:hint="eastAsia"/>
        </w:rPr>
        <w:t>玻璃片</w:t>
      </w:r>
      <w:r w:rsidRPr="00DE6DD5">
        <w:rPr>
          <w:rFonts w:ascii="宋体" w:eastAsia="宋体" w:hAnsi="宋体" w:hint="eastAsia"/>
        </w:rPr>
        <w:t>进行VDR</w:t>
      </w:r>
      <w:r>
        <w:rPr>
          <w:rFonts w:ascii="宋体" w:eastAsia="宋体" w:hAnsi="宋体" w:hint="eastAsia"/>
        </w:rPr>
        <w:t>L</w:t>
      </w:r>
      <w:r w:rsidRPr="00DE6DD5">
        <w:rPr>
          <w:rFonts w:ascii="宋体" w:eastAsia="宋体" w:hAnsi="宋体" w:hint="eastAsia"/>
        </w:rPr>
        <w:t>试验时，</w:t>
      </w:r>
      <w:r w:rsidRPr="00F24552">
        <w:rPr>
          <w:rFonts w:ascii="宋体" w:eastAsia="宋体" w:hAnsi="宋体" w:hint="eastAsia"/>
        </w:rPr>
        <w:t>反应结束后吸取</w:t>
      </w:r>
      <w:proofErr w:type="gramStart"/>
      <w:r w:rsidRPr="00F24552">
        <w:rPr>
          <w:rFonts w:ascii="宋体" w:eastAsia="宋体" w:hAnsi="宋体" w:hint="eastAsia"/>
        </w:rPr>
        <w:t>反应液置载玻片</w:t>
      </w:r>
      <w:proofErr w:type="gramEnd"/>
      <w:r w:rsidRPr="00F24552">
        <w:rPr>
          <w:rFonts w:ascii="宋体" w:eastAsia="宋体" w:hAnsi="宋体" w:hint="eastAsia"/>
        </w:rPr>
        <w:t>上，</w:t>
      </w:r>
      <w:r>
        <w:rPr>
          <w:rFonts w:ascii="宋体" w:eastAsia="宋体" w:hAnsi="宋体" w:hint="eastAsia"/>
        </w:rPr>
        <w:t>覆上盖玻片，</w:t>
      </w:r>
      <w:r w:rsidRPr="00F24552">
        <w:rPr>
          <w:rFonts w:ascii="宋体" w:eastAsia="宋体" w:hAnsi="宋体" w:hint="eastAsia"/>
        </w:rPr>
        <w:t>在显微镜下观察</w:t>
      </w:r>
    </w:p>
    <w:p w:rsidR="008A3A6F" w:rsidRDefault="00C86143" w:rsidP="00C86143">
      <w:pPr>
        <w:pStyle w:val="affd"/>
        <w:spacing w:before="120" w:after="120"/>
      </w:pPr>
      <w:bookmarkStart w:id="500" w:name="_Toc83797411"/>
      <w:bookmarkStart w:id="501" w:name="_Toc83798302"/>
      <w:bookmarkStart w:id="502" w:name="_Toc83884580"/>
      <w:bookmarkStart w:id="503" w:name="_Toc83884706"/>
      <w:bookmarkStart w:id="504" w:name="_Toc83884759"/>
      <w:bookmarkStart w:id="505" w:name="_Toc84244384"/>
      <w:bookmarkStart w:id="506" w:name="_Toc84580312"/>
      <w:bookmarkStart w:id="507" w:name="_Toc85734284"/>
      <w:bookmarkStart w:id="508" w:name="_Toc86588886"/>
      <w:bookmarkStart w:id="509" w:name="_Toc86588990"/>
      <w:bookmarkStart w:id="510" w:name="_Toc86589054"/>
      <w:bookmarkStart w:id="511" w:name="_Toc86653473"/>
      <w:r>
        <w:rPr>
          <w:rFonts w:hint="eastAsia"/>
        </w:rPr>
        <w:t>室内</w:t>
      </w:r>
      <w:r w:rsidR="00143C1B">
        <w:rPr>
          <w:rFonts w:hint="eastAsia"/>
        </w:rPr>
        <w:t>质量控制</w:t>
      </w:r>
      <w:r>
        <w:rPr>
          <w:rFonts w:hint="eastAsia"/>
        </w:rPr>
        <w:t>和</w:t>
      </w:r>
      <w:r w:rsidRPr="00F05AFB">
        <w:rPr>
          <w:rFonts w:hint="eastAsia"/>
        </w:rPr>
        <w:t>室间质量</w:t>
      </w:r>
      <w:r>
        <w:rPr>
          <w:rFonts w:hint="eastAsia"/>
        </w:rPr>
        <w:t>评价</w:t>
      </w:r>
      <w:bookmarkEnd w:id="500"/>
      <w:bookmarkEnd w:id="501"/>
      <w:bookmarkEnd w:id="502"/>
      <w:bookmarkEnd w:id="503"/>
      <w:bookmarkEnd w:id="504"/>
      <w:bookmarkEnd w:id="505"/>
      <w:bookmarkEnd w:id="506"/>
      <w:bookmarkEnd w:id="507"/>
      <w:bookmarkEnd w:id="508"/>
      <w:bookmarkEnd w:id="509"/>
      <w:bookmarkEnd w:id="510"/>
      <w:bookmarkEnd w:id="511"/>
    </w:p>
    <w:p w:rsidR="0064084F" w:rsidRDefault="0064084F" w:rsidP="00C86143">
      <w:pPr>
        <w:pStyle w:val="affe"/>
        <w:spacing w:before="120" w:after="120"/>
        <w:rPr>
          <w:rFonts w:ascii="宋体" w:eastAsia="宋体" w:hAnsi="宋体"/>
        </w:rPr>
      </w:pPr>
      <w:r>
        <w:rPr>
          <w:rFonts w:ascii="宋体" w:eastAsia="宋体" w:hAnsi="宋体" w:hint="eastAsia"/>
        </w:rPr>
        <w:t>作为</w:t>
      </w:r>
      <w:r w:rsidRPr="00545607">
        <w:rPr>
          <w:rFonts w:ascii="宋体" w:eastAsia="宋体" w:hAnsi="宋体" w:hint="eastAsia"/>
        </w:rPr>
        <w:t>人工操作和判读的</w:t>
      </w:r>
      <w:r>
        <w:rPr>
          <w:rFonts w:ascii="宋体" w:eastAsia="宋体" w:hAnsi="宋体" w:hint="eastAsia"/>
        </w:rPr>
        <w:t>检测</w:t>
      </w:r>
      <w:r w:rsidRPr="00545607">
        <w:rPr>
          <w:rFonts w:ascii="宋体" w:eastAsia="宋体" w:hAnsi="宋体" w:hint="eastAsia"/>
        </w:rPr>
        <w:t>项目</w:t>
      </w:r>
      <w:r>
        <w:rPr>
          <w:rFonts w:ascii="宋体" w:eastAsia="宋体" w:hAnsi="宋体" w:hint="eastAsia"/>
        </w:rPr>
        <w:t>，</w:t>
      </w:r>
      <w:r w:rsidR="0086119F">
        <w:rPr>
          <w:rFonts w:ascii="宋体" w:eastAsia="宋体" w:hAnsi="宋体" w:hint="eastAsia"/>
        </w:rPr>
        <w:t>每年至少一次</w:t>
      </w:r>
      <w:r w:rsidRPr="00545607">
        <w:rPr>
          <w:rFonts w:ascii="宋体" w:eastAsia="宋体" w:hAnsi="宋体" w:hint="eastAsia"/>
        </w:rPr>
        <w:t>进行实验室内部的人员能力比对</w:t>
      </w:r>
      <w:r>
        <w:rPr>
          <w:rFonts w:ascii="宋体" w:eastAsia="宋体" w:hAnsi="宋体" w:hint="eastAsia"/>
        </w:rPr>
        <w:t>。不同工位、人员的比对结果，可以进一步评估实验室内部质量。</w:t>
      </w:r>
    </w:p>
    <w:p w:rsidR="008A3A6F" w:rsidRDefault="00C86143" w:rsidP="00C86143">
      <w:pPr>
        <w:pStyle w:val="affe"/>
        <w:spacing w:before="120" w:after="120"/>
        <w:rPr>
          <w:rFonts w:ascii="宋体" w:eastAsia="宋体" w:hAnsi="宋体"/>
        </w:rPr>
      </w:pPr>
      <w:r>
        <w:rPr>
          <w:rFonts w:ascii="宋体" w:eastAsia="宋体" w:hAnsi="宋体" w:hint="eastAsia"/>
        </w:rPr>
        <w:t>应开展梅毒</w:t>
      </w:r>
      <w:r w:rsidR="00BC4489">
        <w:rPr>
          <w:rFonts w:ascii="宋体" w:eastAsia="宋体" w:hAnsi="宋体" w:hint="eastAsia"/>
        </w:rPr>
        <w:t>非特异性抗体</w:t>
      </w:r>
      <w:r>
        <w:rPr>
          <w:rFonts w:ascii="宋体" w:eastAsia="宋体" w:hAnsi="宋体" w:hint="eastAsia"/>
        </w:rPr>
        <w:t>的</w:t>
      </w:r>
      <w:proofErr w:type="gramStart"/>
      <w:r>
        <w:rPr>
          <w:rFonts w:ascii="宋体" w:eastAsia="宋体" w:hAnsi="宋体" w:hint="eastAsia"/>
        </w:rPr>
        <w:t>室内质</w:t>
      </w:r>
      <w:proofErr w:type="gramEnd"/>
      <w:r>
        <w:rPr>
          <w:rFonts w:ascii="宋体" w:eastAsia="宋体" w:hAnsi="宋体" w:hint="eastAsia"/>
        </w:rPr>
        <w:t>控。</w:t>
      </w:r>
    </w:p>
    <w:p w:rsidR="00C86143" w:rsidRDefault="00C86143" w:rsidP="00C86143">
      <w:pPr>
        <w:pStyle w:val="affe"/>
        <w:spacing w:before="120" w:after="120"/>
        <w:rPr>
          <w:rFonts w:ascii="宋体" w:eastAsia="宋体" w:hAnsi="宋体"/>
        </w:rPr>
      </w:pPr>
      <w:r>
        <w:rPr>
          <w:rFonts w:ascii="宋体" w:eastAsia="宋体" w:hAnsi="宋体" w:hint="eastAsia"/>
        </w:rPr>
        <w:t>应每年至少2次</w:t>
      </w:r>
      <w:r w:rsidRPr="00F05AFB">
        <w:rPr>
          <w:rFonts w:ascii="宋体" w:eastAsia="宋体" w:hAnsi="宋体"/>
        </w:rPr>
        <w:t>参加</w:t>
      </w:r>
      <w:r w:rsidRPr="00F05AFB">
        <w:rPr>
          <w:rFonts w:ascii="宋体" w:eastAsia="宋体" w:hAnsi="宋体" w:hint="eastAsia"/>
        </w:rPr>
        <w:t>由专</w:t>
      </w:r>
      <w:r>
        <w:rPr>
          <w:rFonts w:ascii="宋体" w:eastAsia="宋体" w:hAnsi="宋体" w:hint="eastAsia"/>
        </w:rPr>
        <w:t>业</w:t>
      </w:r>
      <w:r w:rsidRPr="00F05AFB">
        <w:rPr>
          <w:rFonts w:ascii="宋体" w:eastAsia="宋体" w:hAnsi="宋体" w:hint="eastAsia"/>
        </w:rPr>
        <w:t>管理机构组织的</w:t>
      </w:r>
      <w:r>
        <w:rPr>
          <w:rFonts w:ascii="宋体" w:eastAsia="宋体" w:hAnsi="宋体" w:hint="eastAsia"/>
        </w:rPr>
        <w:t>室间质量评价活动。</w:t>
      </w:r>
      <w:r w:rsidR="00772C00" w:rsidRPr="00772C00">
        <w:rPr>
          <w:rFonts w:ascii="宋体" w:eastAsia="宋体" w:hAnsi="宋体" w:hint="eastAsia"/>
        </w:rPr>
        <w:t>每次至少5份</w:t>
      </w:r>
      <w:r w:rsidR="00772C00">
        <w:rPr>
          <w:rFonts w:ascii="宋体" w:eastAsia="宋体" w:hAnsi="宋体" w:hint="eastAsia"/>
        </w:rPr>
        <w:t>样品</w:t>
      </w:r>
      <w:r w:rsidR="00772C00" w:rsidRPr="00772C00">
        <w:rPr>
          <w:rFonts w:ascii="宋体" w:eastAsia="宋体" w:hAnsi="宋体" w:hint="eastAsia"/>
        </w:rPr>
        <w:t>，包含阴性、弱阳性和阳性</w:t>
      </w:r>
      <w:r w:rsidR="00772C00">
        <w:rPr>
          <w:rFonts w:ascii="宋体" w:eastAsia="宋体" w:hAnsi="宋体" w:hint="eastAsia"/>
        </w:rPr>
        <w:t>反应。</w:t>
      </w:r>
      <w:r w:rsidR="0064084F" w:rsidRPr="0090208B">
        <w:rPr>
          <w:rFonts w:ascii="宋体" w:eastAsia="宋体" w:hAnsi="宋体" w:hint="eastAsia"/>
        </w:rPr>
        <w:t>描述有关回报结果的分析、不合格结果的纠正措施、系统偏移的预防措施等内容</w:t>
      </w:r>
      <w:r w:rsidR="0064084F">
        <w:rPr>
          <w:rFonts w:ascii="宋体" w:eastAsia="宋体" w:hAnsi="宋体" w:hint="eastAsia"/>
        </w:rPr>
        <w:t>。</w:t>
      </w:r>
    </w:p>
    <w:p w:rsidR="007C40F2" w:rsidRPr="007C40F2" w:rsidRDefault="007C40F2" w:rsidP="007C40F2">
      <w:pPr>
        <w:pStyle w:val="affe"/>
        <w:spacing w:before="120" w:after="120"/>
      </w:pPr>
      <w:r>
        <w:rPr>
          <w:rFonts w:ascii="宋体" w:eastAsia="宋体" w:hAnsi="宋体" w:hint="eastAsia"/>
        </w:rPr>
        <w:t>定性试验的检测结果与预期值一致，为合格。半定量试验</w:t>
      </w:r>
      <w:r w:rsidR="000F7737">
        <w:rPr>
          <w:rFonts w:ascii="宋体" w:eastAsia="宋体" w:hAnsi="宋体" w:hint="eastAsia"/>
        </w:rPr>
        <w:t>阳性</w:t>
      </w:r>
      <w:r>
        <w:rPr>
          <w:rFonts w:ascii="宋体" w:eastAsia="宋体" w:hAnsi="宋体" w:hint="eastAsia"/>
        </w:rPr>
        <w:t>检测结果</w:t>
      </w:r>
      <w:r w:rsidR="00772C00" w:rsidRPr="00772C00">
        <w:rPr>
          <w:rFonts w:ascii="宋体" w:eastAsia="宋体" w:hAnsi="宋体" w:hint="eastAsia"/>
        </w:rPr>
        <w:t>≤±1</w:t>
      </w:r>
      <w:r w:rsidR="002B0579">
        <w:rPr>
          <w:rFonts w:ascii="宋体" w:eastAsia="宋体" w:hAnsi="宋体" w:hint="eastAsia"/>
        </w:rPr>
        <w:t>滴度预期值的范围，为合格。</w:t>
      </w:r>
    </w:p>
    <w:p w:rsidR="008A3A6F" w:rsidRDefault="00C86143" w:rsidP="00C86143">
      <w:pPr>
        <w:pStyle w:val="affc"/>
        <w:spacing w:before="240" w:after="240"/>
      </w:pPr>
      <w:bookmarkStart w:id="512" w:name="_Toc83797412"/>
      <w:bookmarkStart w:id="513" w:name="_Toc83798303"/>
      <w:bookmarkStart w:id="514" w:name="_Toc83884581"/>
      <w:bookmarkStart w:id="515" w:name="_Toc83884707"/>
      <w:bookmarkStart w:id="516" w:name="_Toc83884760"/>
      <w:bookmarkStart w:id="517" w:name="_Toc84244385"/>
      <w:bookmarkStart w:id="518" w:name="_Toc84580313"/>
      <w:bookmarkStart w:id="519" w:name="_Toc85734285"/>
      <w:bookmarkStart w:id="520" w:name="_Toc86588887"/>
      <w:bookmarkStart w:id="521" w:name="_Toc86588991"/>
      <w:bookmarkStart w:id="522" w:name="_Toc86589055"/>
      <w:bookmarkStart w:id="523" w:name="_Toc86653474"/>
      <w:r>
        <w:rPr>
          <w:rFonts w:hint="eastAsia"/>
        </w:rPr>
        <w:t>临床意义</w:t>
      </w:r>
      <w:bookmarkEnd w:id="512"/>
      <w:bookmarkEnd w:id="513"/>
      <w:bookmarkEnd w:id="514"/>
      <w:bookmarkEnd w:id="515"/>
      <w:bookmarkEnd w:id="516"/>
      <w:bookmarkEnd w:id="517"/>
      <w:bookmarkEnd w:id="518"/>
      <w:bookmarkEnd w:id="519"/>
      <w:bookmarkEnd w:id="520"/>
      <w:bookmarkEnd w:id="521"/>
      <w:bookmarkEnd w:id="522"/>
      <w:bookmarkEnd w:id="523"/>
    </w:p>
    <w:p w:rsidR="003471C9" w:rsidRDefault="00AD70B6" w:rsidP="003471C9">
      <w:pPr>
        <w:pStyle w:val="affd"/>
        <w:spacing w:before="120" w:after="120"/>
      </w:pPr>
      <w:bookmarkStart w:id="524" w:name="_Toc86588888"/>
      <w:bookmarkStart w:id="525" w:name="_Toc86588992"/>
      <w:bookmarkStart w:id="526" w:name="_Toc86589056"/>
      <w:bookmarkStart w:id="527" w:name="_Toc86653475"/>
      <w:r>
        <w:rPr>
          <w:rFonts w:hint="eastAsia"/>
        </w:rPr>
        <w:t>检测</w:t>
      </w:r>
      <w:r w:rsidR="003471C9">
        <w:rPr>
          <w:rFonts w:hint="eastAsia"/>
        </w:rPr>
        <w:t>策略</w:t>
      </w:r>
      <w:bookmarkEnd w:id="524"/>
      <w:bookmarkEnd w:id="525"/>
      <w:bookmarkEnd w:id="526"/>
      <w:bookmarkEnd w:id="527"/>
    </w:p>
    <w:p w:rsidR="003471C9" w:rsidRDefault="003471C9" w:rsidP="003471C9">
      <w:pPr>
        <w:pStyle w:val="affe"/>
        <w:spacing w:before="120" w:after="120"/>
        <w:rPr>
          <w:rFonts w:ascii="宋体" w:eastAsia="宋体" w:hAnsi="宋体"/>
        </w:rPr>
      </w:pPr>
      <w:r w:rsidRPr="003471C9">
        <w:rPr>
          <w:rFonts w:ascii="宋体" w:eastAsia="宋体" w:hAnsi="宋体" w:hint="eastAsia"/>
        </w:rPr>
        <w:t>应根据梅毒疾病发生发展自然规律</w:t>
      </w:r>
      <w:r w:rsidR="00AD70B6">
        <w:rPr>
          <w:rFonts w:ascii="宋体" w:eastAsia="宋体" w:hAnsi="宋体" w:hint="eastAsia"/>
        </w:rPr>
        <w:t>、</w:t>
      </w:r>
      <w:r w:rsidRPr="003471C9">
        <w:rPr>
          <w:rFonts w:ascii="宋体" w:eastAsia="宋体" w:hAnsi="宋体" w:hint="eastAsia"/>
        </w:rPr>
        <w:t>结合患者的病史和特征检查，申请适当的检测方法。</w:t>
      </w:r>
    </w:p>
    <w:p w:rsidR="003471C9" w:rsidRPr="003471C9" w:rsidRDefault="003471C9" w:rsidP="003471C9">
      <w:pPr>
        <w:pStyle w:val="affe"/>
        <w:spacing w:before="120" w:after="120"/>
        <w:rPr>
          <w:rFonts w:ascii="宋体" w:eastAsia="宋体" w:hAnsi="宋体"/>
        </w:rPr>
      </w:pPr>
      <w:r w:rsidRPr="003471C9">
        <w:rPr>
          <w:rFonts w:ascii="宋体" w:eastAsia="宋体" w:hAnsi="宋体" w:hint="eastAsia"/>
        </w:rPr>
        <w:t>没有限定必须采用</w:t>
      </w:r>
      <w:r w:rsidR="00AD70B6">
        <w:rPr>
          <w:rFonts w:ascii="宋体" w:eastAsia="宋体" w:hAnsi="宋体" w:hint="eastAsia"/>
        </w:rPr>
        <w:t>梅毒非特异性抗体试验还是梅毒特异性抗体试验</w:t>
      </w:r>
      <w:r w:rsidRPr="003471C9">
        <w:rPr>
          <w:rFonts w:ascii="宋体" w:eastAsia="宋体" w:hAnsi="宋体" w:hint="eastAsia"/>
        </w:rPr>
        <w:t>用于</w:t>
      </w:r>
      <w:r w:rsidR="00AD70B6">
        <w:rPr>
          <w:rFonts w:ascii="宋体" w:eastAsia="宋体" w:hAnsi="宋体" w:hint="eastAsia"/>
        </w:rPr>
        <w:t>筛查。由于梅毒疾病的复杂性和特殊性，临床诊疗大部分情况需要这两类抗体联合检测，才能达到提高鉴别、诊断的效率。</w:t>
      </w:r>
    </w:p>
    <w:p w:rsidR="003471C9" w:rsidRPr="003471C9" w:rsidRDefault="003471C9" w:rsidP="003471C9">
      <w:pPr>
        <w:pStyle w:val="affd"/>
        <w:spacing w:before="120" w:after="120"/>
      </w:pPr>
      <w:bookmarkStart w:id="528" w:name="_Toc83797413"/>
      <w:bookmarkStart w:id="529" w:name="_Toc83798304"/>
      <w:bookmarkStart w:id="530" w:name="_Toc83884582"/>
      <w:bookmarkStart w:id="531" w:name="_Toc83884708"/>
      <w:bookmarkStart w:id="532" w:name="_Toc83884761"/>
      <w:bookmarkStart w:id="533" w:name="_Toc84244386"/>
      <w:bookmarkStart w:id="534" w:name="_Toc84580314"/>
      <w:bookmarkStart w:id="535" w:name="_Toc85734286"/>
      <w:bookmarkStart w:id="536" w:name="_Toc86588889"/>
      <w:bookmarkStart w:id="537" w:name="_Toc86588993"/>
      <w:bookmarkStart w:id="538" w:name="_Toc86589057"/>
      <w:bookmarkStart w:id="539" w:name="_Toc86653476"/>
      <w:r>
        <w:rPr>
          <w:rFonts w:hint="eastAsia"/>
        </w:rPr>
        <w:t>辅助诊断</w:t>
      </w:r>
      <w:bookmarkEnd w:id="528"/>
      <w:bookmarkEnd w:id="529"/>
      <w:bookmarkEnd w:id="530"/>
      <w:bookmarkEnd w:id="531"/>
      <w:bookmarkEnd w:id="532"/>
      <w:bookmarkEnd w:id="533"/>
      <w:bookmarkEnd w:id="534"/>
      <w:bookmarkEnd w:id="535"/>
      <w:bookmarkEnd w:id="536"/>
      <w:bookmarkEnd w:id="537"/>
      <w:bookmarkEnd w:id="538"/>
      <w:bookmarkEnd w:id="539"/>
    </w:p>
    <w:p w:rsidR="008A3A6F" w:rsidRDefault="00143C1B" w:rsidP="008E4583">
      <w:pPr>
        <w:pStyle w:val="affe"/>
        <w:spacing w:before="120" w:after="120"/>
      </w:pPr>
      <w:r w:rsidRPr="006A0401">
        <w:rPr>
          <w:rFonts w:ascii="宋体" w:eastAsia="宋体" w:hAnsi="宋体" w:hint="eastAsia"/>
        </w:rPr>
        <w:t>感染</w:t>
      </w:r>
      <w:r w:rsidR="008E4583" w:rsidRPr="006A0401">
        <w:rPr>
          <w:rFonts w:ascii="宋体" w:eastAsia="宋体" w:hAnsi="宋体" w:hint="eastAsia"/>
        </w:rPr>
        <w:t>梅毒螺旋体后，人体会产生抗类脂</w:t>
      </w:r>
      <w:r w:rsidR="008E4583">
        <w:rPr>
          <w:rFonts w:ascii="宋体" w:eastAsia="宋体" w:hAnsi="宋体" w:hint="eastAsia"/>
        </w:rPr>
        <w:t>物质</w:t>
      </w:r>
      <w:r w:rsidR="008E4583" w:rsidRPr="006A0401">
        <w:rPr>
          <w:rFonts w:ascii="宋体" w:eastAsia="宋体" w:hAnsi="宋体" w:hint="eastAsia"/>
        </w:rPr>
        <w:t>的抗体。</w:t>
      </w:r>
      <w:r w:rsidR="008E4583">
        <w:rPr>
          <w:rFonts w:ascii="宋体" w:eastAsia="宋体" w:hAnsi="宋体" w:hint="eastAsia"/>
        </w:rPr>
        <w:t>梅毒非特异性抗体检测呈阳性反应</w:t>
      </w:r>
      <w:r w:rsidR="008E4583" w:rsidRPr="006A0401">
        <w:rPr>
          <w:rFonts w:ascii="宋体" w:eastAsia="宋体" w:hAnsi="宋体" w:hint="eastAsia"/>
        </w:rPr>
        <w:t>，与活动性梅毒有关，</w:t>
      </w:r>
      <w:r w:rsidR="008E4583" w:rsidRPr="00225A17">
        <w:rPr>
          <w:rFonts w:ascii="宋体" w:eastAsia="宋体" w:hAnsi="宋体" w:hint="eastAsia"/>
        </w:rPr>
        <w:t>是</w:t>
      </w:r>
      <w:r w:rsidR="008E4583" w:rsidRPr="006A0401">
        <w:rPr>
          <w:rFonts w:ascii="宋体" w:eastAsia="宋体" w:hAnsi="宋体" w:hint="eastAsia"/>
        </w:rPr>
        <w:t>判断“现症感染”的指标。</w:t>
      </w:r>
      <w:r w:rsidR="008E4583">
        <w:rPr>
          <w:rFonts w:ascii="宋体" w:eastAsia="宋体" w:hAnsi="宋体" w:hint="eastAsia"/>
        </w:rPr>
        <w:t>结合梅毒特异性抗体检测结果可确诊梅毒。</w:t>
      </w:r>
    </w:p>
    <w:p w:rsidR="008A3A6F" w:rsidRDefault="00E538AA" w:rsidP="008E4583">
      <w:pPr>
        <w:pStyle w:val="affe"/>
        <w:spacing w:before="120" w:after="120"/>
      </w:pPr>
      <w:r>
        <w:rPr>
          <w:rFonts w:ascii="宋体" w:eastAsia="宋体" w:hAnsi="宋体" w:hint="eastAsia"/>
        </w:rPr>
        <w:t>由于</w:t>
      </w:r>
      <w:r w:rsidR="008E4583" w:rsidRPr="00022FE5">
        <w:rPr>
          <w:rFonts w:ascii="宋体" w:eastAsia="宋体" w:hAnsi="宋体" w:hint="eastAsia"/>
        </w:rPr>
        <w:t>超过10 %的静脉药瘾者的</w:t>
      </w:r>
      <w:r w:rsidR="00143C1B">
        <w:rPr>
          <w:rFonts w:ascii="宋体" w:eastAsia="宋体" w:hAnsi="宋体" w:hint="eastAsia"/>
        </w:rPr>
        <w:t>梅毒非特异性抗体的</w:t>
      </w:r>
      <w:r w:rsidR="008E4583" w:rsidRPr="00022FE5">
        <w:rPr>
          <w:rFonts w:ascii="宋体" w:eastAsia="宋体" w:hAnsi="宋体" w:hint="eastAsia"/>
        </w:rPr>
        <w:t>滴度＞1:8，部分早期梅毒和潜伏梅毒的滴度＜1:8。</w:t>
      </w:r>
      <w:r>
        <w:rPr>
          <w:rFonts w:ascii="宋体" w:eastAsia="宋体" w:hAnsi="宋体" w:hint="eastAsia"/>
        </w:rPr>
        <w:t>应重视低</w:t>
      </w:r>
      <w:r w:rsidR="008E4583" w:rsidRPr="00022FE5">
        <w:rPr>
          <w:rFonts w:ascii="宋体" w:eastAsia="宋体" w:hAnsi="宋体" w:hint="eastAsia"/>
        </w:rPr>
        <w:t>滴度值</w:t>
      </w:r>
      <w:r>
        <w:rPr>
          <w:rFonts w:ascii="宋体" w:eastAsia="宋体" w:hAnsi="宋体" w:hint="eastAsia"/>
        </w:rPr>
        <w:t>的鉴别诊断</w:t>
      </w:r>
      <w:r w:rsidR="008E4583">
        <w:rPr>
          <w:rFonts w:ascii="宋体" w:eastAsia="宋体" w:hAnsi="宋体" w:hint="eastAsia"/>
        </w:rPr>
        <w:t>。</w:t>
      </w:r>
    </w:p>
    <w:p w:rsidR="008A3A6F" w:rsidRDefault="008E4583" w:rsidP="008E4583">
      <w:pPr>
        <w:pStyle w:val="affe"/>
        <w:spacing w:before="120" w:after="120"/>
      </w:pPr>
      <w:r w:rsidRPr="00C43475">
        <w:rPr>
          <w:rFonts w:ascii="宋体" w:eastAsia="宋体" w:hAnsi="宋体" w:hint="eastAsia"/>
        </w:rPr>
        <w:t>VDRL是</w:t>
      </w:r>
      <w:r w:rsidR="00E538AA">
        <w:rPr>
          <w:rFonts w:ascii="宋体" w:eastAsia="宋体" w:hAnsi="宋体" w:hint="eastAsia"/>
        </w:rPr>
        <w:t>传统的诊断神经梅毒的</w:t>
      </w:r>
      <w:r w:rsidR="00E538AA" w:rsidRPr="00C43475">
        <w:rPr>
          <w:rFonts w:ascii="宋体" w:eastAsia="宋体" w:hAnsi="宋体" w:hint="eastAsia"/>
        </w:rPr>
        <w:t>标准方法，对CSF</w:t>
      </w:r>
      <w:r w:rsidR="00E538AA">
        <w:rPr>
          <w:rFonts w:ascii="宋体" w:eastAsia="宋体" w:hAnsi="宋体" w:hint="eastAsia"/>
        </w:rPr>
        <w:t>有较高的特异性。大样本临床比对数据显示：V</w:t>
      </w:r>
      <w:r w:rsidR="00E538AA">
        <w:rPr>
          <w:rFonts w:ascii="宋体" w:eastAsia="宋体" w:hAnsi="宋体"/>
        </w:rPr>
        <w:t>DRL</w:t>
      </w:r>
      <w:r w:rsidR="00E538AA">
        <w:rPr>
          <w:rFonts w:ascii="宋体" w:eastAsia="宋体" w:hAnsi="宋体" w:hint="eastAsia"/>
        </w:rPr>
        <w:t>较R</w:t>
      </w:r>
      <w:r w:rsidR="00E538AA">
        <w:rPr>
          <w:rFonts w:ascii="宋体" w:eastAsia="宋体" w:hAnsi="宋体"/>
        </w:rPr>
        <w:t>PR/TRSUT</w:t>
      </w:r>
      <w:r w:rsidR="00E538AA">
        <w:rPr>
          <w:rFonts w:ascii="宋体" w:eastAsia="宋体" w:hAnsi="宋体" w:hint="eastAsia"/>
        </w:rPr>
        <w:t>有更高的敏感性。R</w:t>
      </w:r>
      <w:r w:rsidR="00E538AA">
        <w:rPr>
          <w:rFonts w:ascii="宋体" w:eastAsia="宋体" w:hAnsi="宋体"/>
        </w:rPr>
        <w:t>PR/TRUST</w:t>
      </w:r>
      <w:r w:rsidR="00E538AA">
        <w:rPr>
          <w:rFonts w:ascii="宋体" w:eastAsia="宋体" w:hAnsi="宋体" w:hint="eastAsia"/>
        </w:rPr>
        <w:t>作为替代试验</w:t>
      </w:r>
      <w:r w:rsidR="0086119F">
        <w:rPr>
          <w:rFonts w:ascii="宋体" w:eastAsia="宋体" w:hAnsi="宋体" w:hint="eastAsia"/>
        </w:rPr>
        <w:t>对</w:t>
      </w:r>
      <w:r w:rsidR="00E538AA">
        <w:rPr>
          <w:rFonts w:ascii="宋体" w:eastAsia="宋体" w:hAnsi="宋体" w:hint="eastAsia"/>
        </w:rPr>
        <w:t>C</w:t>
      </w:r>
      <w:r w:rsidR="00E538AA">
        <w:rPr>
          <w:rFonts w:ascii="宋体" w:eastAsia="宋体" w:hAnsi="宋体"/>
        </w:rPr>
        <w:t>SF</w:t>
      </w:r>
      <w:r w:rsidR="0086119F">
        <w:rPr>
          <w:rFonts w:ascii="宋体" w:eastAsia="宋体" w:hAnsi="宋体" w:hint="eastAsia"/>
        </w:rPr>
        <w:t>检测</w:t>
      </w:r>
      <w:r w:rsidR="00E538AA">
        <w:rPr>
          <w:rFonts w:ascii="宋体" w:eastAsia="宋体" w:hAnsi="宋体" w:hint="eastAsia"/>
        </w:rPr>
        <w:t>时</w:t>
      </w:r>
      <w:r w:rsidR="001E1D6F">
        <w:rPr>
          <w:rFonts w:ascii="宋体" w:eastAsia="宋体" w:hAnsi="宋体" w:hint="eastAsia"/>
        </w:rPr>
        <w:t>，</w:t>
      </w:r>
      <w:r w:rsidR="00E538AA">
        <w:rPr>
          <w:rFonts w:ascii="宋体" w:eastAsia="宋体" w:hAnsi="宋体" w:hint="eastAsia"/>
        </w:rPr>
        <w:t>阳性反应具有与V</w:t>
      </w:r>
      <w:r w:rsidR="00E538AA">
        <w:rPr>
          <w:rFonts w:ascii="宋体" w:eastAsia="宋体" w:hAnsi="宋体"/>
        </w:rPr>
        <w:t>DRL</w:t>
      </w:r>
      <w:r w:rsidR="00E538AA">
        <w:rPr>
          <w:rFonts w:ascii="宋体" w:eastAsia="宋体" w:hAnsi="宋体" w:hint="eastAsia"/>
        </w:rPr>
        <w:t>相同临床价值；阴性反应的患者不能排除神经梅毒</w:t>
      </w:r>
      <w:r>
        <w:rPr>
          <w:rFonts w:ascii="宋体" w:eastAsia="宋体" w:hAnsi="宋体" w:hint="eastAsia"/>
        </w:rPr>
        <w:t>。</w:t>
      </w:r>
    </w:p>
    <w:p w:rsidR="008A3A6F" w:rsidRDefault="00143C1B" w:rsidP="008E4583">
      <w:pPr>
        <w:pStyle w:val="affe"/>
        <w:spacing w:before="120" w:after="120"/>
      </w:pPr>
      <w:bookmarkStart w:id="540" w:name="_Toc385328289"/>
      <w:r>
        <w:rPr>
          <w:rFonts w:ascii="宋体" w:eastAsia="宋体" w:hAnsi="宋体" w:hint="eastAsia"/>
        </w:rPr>
        <w:t>在梅毒特异性抗体检测阳性的前提下，</w:t>
      </w:r>
      <w:r w:rsidR="008E4583" w:rsidRPr="00A059CB">
        <w:rPr>
          <w:rFonts w:ascii="宋体" w:eastAsia="宋体" w:hAnsi="宋体" w:hint="eastAsia"/>
        </w:rPr>
        <w:t>RPR/TRUST</w:t>
      </w:r>
      <w:r w:rsidR="001E1D6F">
        <w:rPr>
          <w:rFonts w:ascii="宋体" w:eastAsia="宋体" w:hAnsi="宋体"/>
        </w:rPr>
        <w:t>/</w:t>
      </w:r>
      <w:r w:rsidR="001E1D6F" w:rsidRPr="00A059CB">
        <w:rPr>
          <w:rFonts w:ascii="宋体" w:eastAsia="宋体" w:hAnsi="宋体" w:hint="eastAsia"/>
        </w:rPr>
        <w:t>VDRL</w:t>
      </w:r>
      <w:r w:rsidR="008E4583" w:rsidRPr="00A059CB">
        <w:rPr>
          <w:rFonts w:ascii="宋体" w:eastAsia="宋体" w:hAnsi="宋体" w:hint="eastAsia"/>
        </w:rPr>
        <w:t>有如下结果可</w:t>
      </w:r>
      <w:r w:rsidR="008E4583">
        <w:rPr>
          <w:rFonts w:ascii="宋体" w:eastAsia="宋体" w:hAnsi="宋体" w:hint="eastAsia"/>
        </w:rPr>
        <w:t>作为</w:t>
      </w:r>
      <w:r w:rsidR="008E4583" w:rsidRPr="00A059CB">
        <w:rPr>
          <w:rFonts w:ascii="宋体" w:eastAsia="宋体" w:hAnsi="宋体" w:hint="eastAsia"/>
        </w:rPr>
        <w:t>判断先天梅</w:t>
      </w:r>
      <w:r w:rsidR="008E4583" w:rsidRPr="006A0401">
        <w:rPr>
          <w:rFonts w:ascii="宋体" w:eastAsia="宋体" w:hAnsi="宋体" w:hint="eastAsia"/>
        </w:rPr>
        <w:t>毒</w:t>
      </w:r>
      <w:r w:rsidR="008E4583">
        <w:rPr>
          <w:rFonts w:ascii="宋体" w:eastAsia="宋体" w:hAnsi="宋体" w:hint="eastAsia"/>
        </w:rPr>
        <w:t>的参考依据</w:t>
      </w:r>
      <w:bookmarkEnd w:id="540"/>
      <w:r w:rsidR="008E4583">
        <w:rPr>
          <w:rFonts w:ascii="宋体" w:eastAsia="宋体" w:hAnsi="宋体" w:hint="eastAsia"/>
        </w:rPr>
        <w:t>：</w:t>
      </w:r>
    </w:p>
    <w:p w:rsidR="008A3A6F" w:rsidRDefault="0086119F" w:rsidP="008E4583">
      <w:pPr>
        <w:pStyle w:val="af2"/>
      </w:pPr>
      <w:r>
        <w:rPr>
          <w:rFonts w:hint="eastAsia"/>
        </w:rPr>
        <w:t>出生时，</w:t>
      </w:r>
      <w:r w:rsidR="008E4583" w:rsidRPr="006A0401">
        <w:rPr>
          <w:rFonts w:hint="eastAsia"/>
        </w:rPr>
        <w:t>新生儿的</w:t>
      </w:r>
      <w:r w:rsidR="008E4583">
        <w:rPr>
          <w:rFonts w:hint="eastAsia"/>
        </w:rPr>
        <w:t>血清、CSF梅毒非特异性抗体水平高于</w:t>
      </w:r>
      <w:r w:rsidR="008E4583" w:rsidRPr="006A0401">
        <w:rPr>
          <w:rFonts w:hint="eastAsia"/>
        </w:rPr>
        <w:t>同期母亲2</w:t>
      </w:r>
      <w:r w:rsidR="008E4583">
        <w:rPr>
          <w:rFonts w:hint="eastAsia"/>
        </w:rPr>
        <w:t>个</w:t>
      </w:r>
      <w:r w:rsidR="008E4583" w:rsidRPr="006A0401">
        <w:rPr>
          <w:rFonts w:hint="eastAsia"/>
        </w:rPr>
        <w:t>滴度</w:t>
      </w:r>
      <w:r w:rsidR="008E4583">
        <w:rPr>
          <w:rFonts w:hint="eastAsia"/>
        </w:rPr>
        <w:t>；</w:t>
      </w:r>
    </w:p>
    <w:p w:rsidR="0086119F" w:rsidRDefault="0086119F" w:rsidP="0086119F">
      <w:pPr>
        <w:pStyle w:val="af2"/>
      </w:pPr>
      <w:r>
        <w:rPr>
          <w:rFonts w:hint="eastAsia"/>
        </w:rPr>
        <w:t>或新生儿CSF-VDRL呈阳性反应；</w:t>
      </w:r>
    </w:p>
    <w:p w:rsidR="001E1D6F" w:rsidRDefault="0086119F" w:rsidP="001E1D6F">
      <w:pPr>
        <w:pStyle w:val="af2"/>
      </w:pPr>
      <w:r>
        <w:rPr>
          <w:rFonts w:hint="eastAsia"/>
        </w:rPr>
        <w:t>或</w:t>
      </w:r>
      <w:r w:rsidR="008E4583" w:rsidRPr="006A0401">
        <w:rPr>
          <w:rFonts w:hint="eastAsia"/>
        </w:rPr>
        <w:t>出生后3个月内，</w:t>
      </w:r>
      <w:r w:rsidR="001E1D6F">
        <w:rPr>
          <w:rFonts w:hint="eastAsia"/>
        </w:rPr>
        <w:t>血清、CSF梅毒非特异性抗体由阴转阳，或者滴度水平比</w:t>
      </w:r>
      <w:r w:rsidR="00516A4C">
        <w:rPr>
          <w:rFonts w:hint="eastAsia"/>
        </w:rPr>
        <w:t>出生时</w:t>
      </w:r>
      <w:r w:rsidR="001E1D6F" w:rsidRPr="006A0401">
        <w:rPr>
          <w:rFonts w:hint="eastAsia"/>
        </w:rPr>
        <w:t>增加2个滴度</w:t>
      </w:r>
      <w:r w:rsidR="001E1D6F">
        <w:rPr>
          <w:rFonts w:hint="eastAsia"/>
        </w:rPr>
        <w:t>；</w:t>
      </w:r>
    </w:p>
    <w:p w:rsidR="008A3A6F" w:rsidRDefault="008E4583" w:rsidP="008E4583">
      <w:pPr>
        <w:pStyle w:val="affd"/>
        <w:spacing w:before="120" w:after="120"/>
      </w:pPr>
      <w:bookmarkStart w:id="541" w:name="_Toc83797414"/>
      <w:bookmarkStart w:id="542" w:name="_Toc83798305"/>
      <w:bookmarkStart w:id="543" w:name="_Toc83884583"/>
      <w:bookmarkStart w:id="544" w:name="_Toc83884709"/>
      <w:bookmarkStart w:id="545" w:name="_Toc83884762"/>
      <w:bookmarkStart w:id="546" w:name="_Toc84244387"/>
      <w:bookmarkStart w:id="547" w:name="_Toc84580315"/>
      <w:bookmarkStart w:id="548" w:name="_Toc85734287"/>
      <w:bookmarkStart w:id="549" w:name="_Toc86588890"/>
      <w:bookmarkStart w:id="550" w:name="_Toc86588994"/>
      <w:bookmarkStart w:id="551" w:name="_Toc86589058"/>
      <w:bookmarkStart w:id="552" w:name="_Toc86653477"/>
      <w:r>
        <w:rPr>
          <w:rFonts w:hint="eastAsia"/>
        </w:rPr>
        <w:t>疗效监测</w:t>
      </w:r>
      <w:bookmarkEnd w:id="541"/>
      <w:bookmarkEnd w:id="542"/>
      <w:bookmarkEnd w:id="543"/>
      <w:bookmarkEnd w:id="544"/>
      <w:bookmarkEnd w:id="545"/>
      <w:bookmarkEnd w:id="546"/>
      <w:bookmarkEnd w:id="547"/>
      <w:bookmarkEnd w:id="548"/>
      <w:r w:rsidR="00AD70B6">
        <w:rPr>
          <w:rFonts w:hint="eastAsia"/>
        </w:rPr>
        <w:t>和临床意义</w:t>
      </w:r>
      <w:bookmarkEnd w:id="549"/>
      <w:bookmarkEnd w:id="550"/>
      <w:bookmarkEnd w:id="551"/>
      <w:bookmarkEnd w:id="552"/>
    </w:p>
    <w:p w:rsidR="008A3A6F" w:rsidRDefault="008E4583" w:rsidP="008E4583">
      <w:pPr>
        <w:pStyle w:val="affe"/>
        <w:spacing w:before="120" w:after="120"/>
      </w:pPr>
      <w:r w:rsidRPr="00725758">
        <w:rPr>
          <w:rFonts w:ascii="宋体" w:eastAsia="宋体" w:hAnsi="宋体" w:hint="eastAsia"/>
        </w:rPr>
        <w:t>对</w:t>
      </w:r>
      <w:r w:rsidR="00143C1B">
        <w:rPr>
          <w:rFonts w:ascii="宋体" w:eastAsia="宋体" w:hAnsi="宋体" w:hint="eastAsia"/>
        </w:rPr>
        <w:t>同一个</w:t>
      </w:r>
      <w:r w:rsidR="00143C1B" w:rsidRPr="00725758">
        <w:rPr>
          <w:rFonts w:ascii="宋体" w:eastAsia="宋体" w:hAnsi="宋体" w:hint="eastAsia"/>
        </w:rPr>
        <w:t>病例</w:t>
      </w:r>
      <w:r w:rsidRPr="00725758">
        <w:rPr>
          <w:rFonts w:ascii="宋体" w:eastAsia="宋体" w:hAnsi="宋体" w:hint="eastAsia"/>
        </w:rPr>
        <w:t>治疗效果的</w:t>
      </w:r>
      <w:r w:rsidR="00143C1B" w:rsidRPr="00725758">
        <w:rPr>
          <w:rFonts w:ascii="宋体" w:eastAsia="宋体" w:hAnsi="宋体" w:hint="eastAsia"/>
        </w:rPr>
        <w:t>监测</w:t>
      </w:r>
      <w:r w:rsidRPr="00725758">
        <w:rPr>
          <w:rFonts w:ascii="宋体" w:eastAsia="宋体" w:hAnsi="宋体" w:hint="eastAsia"/>
        </w:rPr>
        <w:t>，应采用与初次检测相同的方法和试剂</w:t>
      </w:r>
      <w:r>
        <w:rPr>
          <w:rFonts w:ascii="宋体" w:eastAsia="宋体" w:hAnsi="宋体" w:hint="eastAsia"/>
        </w:rPr>
        <w:t>。</w:t>
      </w:r>
    </w:p>
    <w:p w:rsidR="008A3A6F" w:rsidRDefault="008E4583" w:rsidP="008E4583">
      <w:pPr>
        <w:pStyle w:val="affe"/>
        <w:spacing w:before="120" w:after="120"/>
      </w:pPr>
      <w:r>
        <w:rPr>
          <w:rFonts w:ascii="宋体" w:eastAsia="宋体" w:hAnsi="宋体" w:hint="eastAsia"/>
        </w:rPr>
        <w:t>在治疗当日，应掌握初诊患者定性和半定量试验的基础数据，将</w:t>
      </w:r>
      <w:r w:rsidRPr="004068F7">
        <w:rPr>
          <w:rFonts w:ascii="宋体" w:eastAsia="宋体" w:hAnsi="宋体" w:hint="eastAsia"/>
        </w:rPr>
        <w:t>每</w:t>
      </w:r>
      <w:r>
        <w:rPr>
          <w:rFonts w:ascii="宋体" w:eastAsia="宋体" w:hAnsi="宋体" w:hint="eastAsia"/>
        </w:rPr>
        <w:t>次</w:t>
      </w:r>
      <w:r w:rsidRPr="004068F7">
        <w:rPr>
          <w:rFonts w:ascii="宋体" w:eastAsia="宋体" w:hAnsi="宋体" w:hint="eastAsia"/>
        </w:rPr>
        <w:t>随访的</w:t>
      </w:r>
      <w:r>
        <w:rPr>
          <w:rFonts w:ascii="宋体" w:eastAsia="宋体" w:hAnsi="宋体" w:hint="eastAsia"/>
        </w:rPr>
        <w:t>定性和</w:t>
      </w:r>
      <w:r w:rsidRPr="004068F7">
        <w:rPr>
          <w:rFonts w:ascii="宋体" w:eastAsia="宋体" w:hAnsi="宋体" w:hint="eastAsia"/>
        </w:rPr>
        <w:t>半定量</w:t>
      </w:r>
      <w:r>
        <w:rPr>
          <w:rFonts w:ascii="宋体" w:eastAsia="宋体" w:hAnsi="宋体" w:hint="eastAsia"/>
        </w:rPr>
        <w:t>试验</w:t>
      </w:r>
      <w:r w:rsidRPr="004068F7">
        <w:rPr>
          <w:rFonts w:ascii="宋体" w:eastAsia="宋体" w:hAnsi="宋体" w:hint="eastAsia"/>
        </w:rPr>
        <w:t>结果，分别与前一次和</w:t>
      </w:r>
      <w:r>
        <w:rPr>
          <w:rFonts w:ascii="宋体" w:eastAsia="宋体" w:hAnsi="宋体" w:hint="eastAsia"/>
        </w:rPr>
        <w:t>/或</w:t>
      </w:r>
      <w:r w:rsidRPr="004068F7">
        <w:rPr>
          <w:rFonts w:ascii="宋体" w:eastAsia="宋体" w:hAnsi="宋体" w:hint="eastAsia"/>
        </w:rPr>
        <w:t>初诊时的滴度水平</w:t>
      </w:r>
      <w:r>
        <w:rPr>
          <w:rFonts w:ascii="宋体" w:eastAsia="宋体" w:hAnsi="宋体" w:hint="eastAsia"/>
        </w:rPr>
        <w:t>进行</w:t>
      </w:r>
      <w:r w:rsidRPr="004068F7">
        <w:rPr>
          <w:rFonts w:ascii="宋体" w:eastAsia="宋体" w:hAnsi="宋体" w:hint="eastAsia"/>
        </w:rPr>
        <w:t>动态的比较，给予临床</w:t>
      </w:r>
      <w:r w:rsidR="00BC4489">
        <w:rPr>
          <w:rFonts w:ascii="宋体" w:eastAsia="宋体" w:hAnsi="宋体" w:hint="eastAsia"/>
        </w:rPr>
        <w:t>合理</w:t>
      </w:r>
      <w:r w:rsidRPr="004068F7">
        <w:rPr>
          <w:rFonts w:ascii="宋体" w:eastAsia="宋体" w:hAnsi="宋体" w:hint="eastAsia"/>
        </w:rPr>
        <w:t>解释</w:t>
      </w:r>
      <w:r>
        <w:rPr>
          <w:rFonts w:ascii="宋体" w:eastAsia="宋体" w:hAnsi="宋体" w:hint="eastAsia"/>
        </w:rPr>
        <w:t>。</w:t>
      </w:r>
    </w:p>
    <w:p w:rsidR="008A3A6F" w:rsidRDefault="008E4583" w:rsidP="008E4583">
      <w:pPr>
        <w:pStyle w:val="affe"/>
        <w:spacing w:before="120" w:after="120"/>
      </w:pPr>
      <w:r>
        <w:rPr>
          <w:rFonts w:ascii="宋体" w:eastAsia="宋体" w:hAnsi="宋体" w:hint="eastAsia"/>
        </w:rPr>
        <w:t>在</w:t>
      </w:r>
      <w:r w:rsidRPr="006A0401">
        <w:rPr>
          <w:rFonts w:ascii="宋体" w:eastAsia="宋体" w:hAnsi="宋体" w:hint="eastAsia"/>
        </w:rPr>
        <w:t>连续的疗效监测过程中，抗体滴度水平</w:t>
      </w:r>
      <w:r>
        <w:rPr>
          <w:rFonts w:ascii="宋体" w:eastAsia="宋体" w:hAnsi="宋体" w:hint="eastAsia"/>
        </w:rPr>
        <w:t>和变化趋势有着不同的临床意义：</w:t>
      </w:r>
    </w:p>
    <w:p w:rsidR="008A3A6F" w:rsidRDefault="008E4583" w:rsidP="008E4583">
      <w:pPr>
        <w:pStyle w:val="af2"/>
      </w:pPr>
      <w:r w:rsidRPr="004068F7">
        <w:rPr>
          <w:rFonts w:hint="eastAsia"/>
        </w:rPr>
        <w:lastRenderedPageBreak/>
        <w:t>抗体下降≥2个滴度（例</w:t>
      </w:r>
      <w:r>
        <w:rPr>
          <w:rFonts w:hint="eastAsia"/>
        </w:rPr>
        <w:t>：</w:t>
      </w:r>
      <w:r w:rsidRPr="004068F7">
        <w:rPr>
          <w:rFonts w:hint="eastAsia"/>
        </w:rPr>
        <w:t>从1:64下降至1:16，4倍），判断治疗有效</w:t>
      </w:r>
      <w:r>
        <w:rPr>
          <w:rFonts w:hint="eastAsia"/>
        </w:rPr>
        <w:t>。</w:t>
      </w:r>
    </w:p>
    <w:p w:rsidR="008E4583" w:rsidRDefault="008E4583" w:rsidP="008E4583">
      <w:pPr>
        <w:pStyle w:val="af2"/>
      </w:pPr>
      <w:r w:rsidRPr="004068F7">
        <w:rPr>
          <w:rFonts w:hint="eastAsia"/>
        </w:rPr>
        <w:t>抗体下降≥2个滴度，并且连续2个监测周期的定性</w:t>
      </w:r>
      <w:r>
        <w:rPr>
          <w:rFonts w:hint="eastAsia"/>
        </w:rPr>
        <w:t>试验呈阴性反应</w:t>
      </w:r>
      <w:r w:rsidRPr="004068F7">
        <w:rPr>
          <w:rFonts w:hint="eastAsia"/>
        </w:rPr>
        <w:t>，判断治愈</w:t>
      </w:r>
      <w:r>
        <w:rPr>
          <w:rFonts w:hint="eastAsia"/>
        </w:rPr>
        <w:t>。</w:t>
      </w:r>
    </w:p>
    <w:p w:rsidR="008E4583" w:rsidRDefault="008E4583" w:rsidP="008E4583">
      <w:pPr>
        <w:pStyle w:val="af2"/>
      </w:pPr>
      <w:r w:rsidRPr="004068F7">
        <w:rPr>
          <w:rFonts w:hint="eastAsia"/>
        </w:rPr>
        <w:t>抗体滴度下降</w:t>
      </w:r>
      <w:r w:rsidR="00516A4C">
        <w:rPr>
          <w:rFonts w:hint="eastAsia"/>
        </w:rPr>
        <w:t>或上升</w:t>
      </w:r>
      <w:r w:rsidRPr="004068F7">
        <w:rPr>
          <w:rFonts w:hint="eastAsia"/>
        </w:rPr>
        <w:t>＜2个</w:t>
      </w:r>
      <w:r w:rsidR="00143C1B">
        <w:rPr>
          <w:rFonts w:hint="eastAsia"/>
        </w:rPr>
        <w:t>滴度</w:t>
      </w:r>
      <w:r w:rsidRPr="004068F7">
        <w:rPr>
          <w:rFonts w:hint="eastAsia"/>
        </w:rPr>
        <w:t>，在排除</w:t>
      </w:r>
      <w:r w:rsidR="00097D6F">
        <w:rPr>
          <w:rFonts w:hint="eastAsia"/>
        </w:rPr>
        <w:t>再</w:t>
      </w:r>
      <w:r w:rsidRPr="004068F7">
        <w:rPr>
          <w:rFonts w:hint="eastAsia"/>
        </w:rPr>
        <w:t>感染和实验</w:t>
      </w:r>
      <w:r>
        <w:rPr>
          <w:rFonts w:hint="eastAsia"/>
        </w:rPr>
        <w:t>技术性</w:t>
      </w:r>
      <w:r w:rsidRPr="004068F7">
        <w:rPr>
          <w:rFonts w:hint="eastAsia"/>
        </w:rPr>
        <w:t>误差的情况下继续随访监测</w:t>
      </w:r>
      <w:r>
        <w:rPr>
          <w:rFonts w:hint="eastAsia"/>
        </w:rPr>
        <w:t>。</w:t>
      </w:r>
    </w:p>
    <w:p w:rsidR="008E4583" w:rsidRDefault="008E4583" w:rsidP="008E4583">
      <w:pPr>
        <w:pStyle w:val="af2"/>
      </w:pPr>
      <w:r w:rsidRPr="004068F7">
        <w:rPr>
          <w:rFonts w:hint="eastAsia"/>
        </w:rPr>
        <w:t>抗体上升≥2个滴度（例</w:t>
      </w:r>
      <w:r>
        <w:rPr>
          <w:rFonts w:hint="eastAsia"/>
        </w:rPr>
        <w:t>：</w:t>
      </w:r>
      <w:r w:rsidRPr="004068F7">
        <w:rPr>
          <w:rFonts w:hint="eastAsia"/>
        </w:rPr>
        <w:t>从1:16上升至1:64，4倍），或定性</w:t>
      </w:r>
      <w:r>
        <w:rPr>
          <w:rFonts w:hint="eastAsia"/>
        </w:rPr>
        <w:t>试验</w:t>
      </w:r>
      <w:r w:rsidRPr="004068F7">
        <w:rPr>
          <w:rFonts w:hint="eastAsia"/>
        </w:rPr>
        <w:t>从</w:t>
      </w:r>
      <w:r>
        <w:rPr>
          <w:rFonts w:hint="eastAsia"/>
        </w:rPr>
        <w:t>阴性反应</w:t>
      </w:r>
      <w:r w:rsidRPr="004068F7">
        <w:rPr>
          <w:rFonts w:hint="eastAsia"/>
        </w:rPr>
        <w:t>转变成</w:t>
      </w:r>
      <w:r>
        <w:rPr>
          <w:rFonts w:hint="eastAsia"/>
        </w:rPr>
        <w:t>阳性反应</w:t>
      </w:r>
      <w:r w:rsidRPr="004068F7">
        <w:rPr>
          <w:rFonts w:hint="eastAsia"/>
        </w:rPr>
        <w:t>，应结合流行病学史和临床体征，可判断复发、</w:t>
      </w:r>
      <w:r>
        <w:rPr>
          <w:rFonts w:hint="eastAsia"/>
        </w:rPr>
        <w:t>或</w:t>
      </w:r>
      <w:r w:rsidRPr="004068F7">
        <w:rPr>
          <w:rFonts w:hint="eastAsia"/>
        </w:rPr>
        <w:t>再感染、</w:t>
      </w:r>
      <w:r>
        <w:rPr>
          <w:rFonts w:hint="eastAsia"/>
        </w:rPr>
        <w:t>或</w:t>
      </w:r>
      <w:r w:rsidRPr="004068F7">
        <w:rPr>
          <w:rFonts w:hint="eastAsia"/>
        </w:rPr>
        <w:t>治疗失败</w:t>
      </w:r>
      <w:r>
        <w:rPr>
          <w:rFonts w:hint="eastAsia"/>
        </w:rPr>
        <w:t>。</w:t>
      </w:r>
    </w:p>
    <w:p w:rsidR="008A3A6F" w:rsidRDefault="008E4583" w:rsidP="008E4583">
      <w:pPr>
        <w:pStyle w:val="affc"/>
        <w:spacing w:before="240" w:after="240"/>
      </w:pPr>
      <w:bookmarkStart w:id="553" w:name="_Toc83797415"/>
      <w:bookmarkStart w:id="554" w:name="_Toc83798306"/>
      <w:bookmarkStart w:id="555" w:name="_Toc83884584"/>
      <w:bookmarkStart w:id="556" w:name="_Toc83884710"/>
      <w:bookmarkStart w:id="557" w:name="_Toc83884763"/>
      <w:bookmarkStart w:id="558" w:name="_Toc84244388"/>
      <w:bookmarkStart w:id="559" w:name="_Toc84580316"/>
      <w:bookmarkStart w:id="560" w:name="_Toc85734288"/>
      <w:bookmarkStart w:id="561" w:name="_Toc86588891"/>
      <w:bookmarkStart w:id="562" w:name="_Toc86588995"/>
      <w:bookmarkStart w:id="563" w:name="_Toc86589059"/>
      <w:bookmarkStart w:id="564" w:name="_Toc86653478"/>
      <w:r>
        <w:rPr>
          <w:rFonts w:hint="eastAsia"/>
        </w:rPr>
        <w:t>局限性</w:t>
      </w:r>
      <w:bookmarkEnd w:id="553"/>
      <w:bookmarkEnd w:id="554"/>
      <w:bookmarkEnd w:id="555"/>
      <w:bookmarkEnd w:id="556"/>
      <w:bookmarkEnd w:id="557"/>
      <w:bookmarkEnd w:id="558"/>
      <w:bookmarkEnd w:id="559"/>
      <w:bookmarkEnd w:id="560"/>
      <w:bookmarkEnd w:id="561"/>
      <w:bookmarkEnd w:id="562"/>
      <w:bookmarkEnd w:id="563"/>
      <w:bookmarkEnd w:id="564"/>
    </w:p>
    <w:p w:rsidR="008A3A6F" w:rsidRDefault="008E4583" w:rsidP="008E4583">
      <w:pPr>
        <w:pStyle w:val="affd"/>
        <w:spacing w:before="120" w:after="120"/>
      </w:pPr>
      <w:bookmarkStart w:id="565" w:name="_Toc83797416"/>
      <w:bookmarkStart w:id="566" w:name="_Toc83798307"/>
      <w:bookmarkStart w:id="567" w:name="_Toc83884585"/>
      <w:bookmarkStart w:id="568" w:name="_Toc83884711"/>
      <w:bookmarkStart w:id="569" w:name="_Toc83884764"/>
      <w:bookmarkStart w:id="570" w:name="_Toc84244389"/>
      <w:bookmarkStart w:id="571" w:name="_Toc84580317"/>
      <w:bookmarkStart w:id="572" w:name="_Toc85734289"/>
      <w:bookmarkStart w:id="573" w:name="_Toc86588892"/>
      <w:bookmarkStart w:id="574" w:name="_Toc86588996"/>
      <w:bookmarkStart w:id="575" w:name="_Toc86589060"/>
      <w:bookmarkStart w:id="576" w:name="_Toc86653479"/>
      <w:r>
        <w:rPr>
          <w:rFonts w:hint="eastAsia"/>
        </w:rPr>
        <w:t>概述</w:t>
      </w:r>
      <w:bookmarkEnd w:id="565"/>
      <w:bookmarkEnd w:id="566"/>
      <w:bookmarkEnd w:id="567"/>
      <w:bookmarkEnd w:id="568"/>
      <w:bookmarkEnd w:id="569"/>
      <w:bookmarkEnd w:id="570"/>
      <w:bookmarkEnd w:id="571"/>
      <w:bookmarkEnd w:id="572"/>
      <w:bookmarkEnd w:id="573"/>
      <w:bookmarkEnd w:id="574"/>
      <w:bookmarkEnd w:id="575"/>
      <w:bookmarkEnd w:id="576"/>
    </w:p>
    <w:p w:rsidR="008A3A6F" w:rsidRDefault="008E4583" w:rsidP="001D212F">
      <w:pPr>
        <w:pStyle w:val="affffb"/>
        <w:ind w:firstLine="420"/>
      </w:pPr>
      <w:r w:rsidRPr="00022FE5">
        <w:rPr>
          <w:rFonts w:hint="eastAsia"/>
        </w:rPr>
        <w:t>虽然VDRL、RPR、TRUST的检测原理基本相同，但因采用的抗原原料和生产工艺的不同，各种方法和试剂之间</w:t>
      </w:r>
      <w:r w:rsidR="00143C1B">
        <w:rPr>
          <w:rFonts w:hint="eastAsia"/>
        </w:rPr>
        <w:t>在敏感性和特异性方面存在</w:t>
      </w:r>
      <w:r w:rsidRPr="00022FE5">
        <w:rPr>
          <w:rFonts w:hint="eastAsia"/>
        </w:rPr>
        <w:t>系统性差异。任何2</w:t>
      </w:r>
      <w:r>
        <w:rPr>
          <w:rFonts w:hint="eastAsia"/>
        </w:rPr>
        <w:t>种方法的定性和半定量结果，相互间不</w:t>
      </w:r>
      <w:r w:rsidR="00DE61E8">
        <w:rPr>
          <w:rFonts w:hint="eastAsia"/>
        </w:rPr>
        <w:t>应</w:t>
      </w:r>
      <w:r>
        <w:rPr>
          <w:rFonts w:hint="eastAsia"/>
        </w:rPr>
        <w:t>直接比较</w:t>
      </w:r>
      <w:r w:rsidRPr="00022FE5">
        <w:rPr>
          <w:rFonts w:hint="eastAsia"/>
        </w:rPr>
        <w:t>。</w:t>
      </w:r>
      <w:r>
        <w:rPr>
          <w:rFonts w:hint="eastAsia"/>
        </w:rPr>
        <w:t>当梅毒非特异性抗体</w:t>
      </w:r>
      <w:r w:rsidR="00143C1B">
        <w:rPr>
          <w:rFonts w:hint="eastAsia"/>
        </w:rPr>
        <w:t>试验用</w:t>
      </w:r>
      <w:r>
        <w:rPr>
          <w:rFonts w:hint="eastAsia"/>
        </w:rPr>
        <w:t>作梅毒筛查用途时，</w:t>
      </w:r>
      <w:r w:rsidRPr="00CD0E37">
        <w:rPr>
          <w:rFonts w:hint="eastAsia"/>
        </w:rPr>
        <w:t>应选择敏感性高的方法或试剂</w:t>
      </w:r>
      <w:r>
        <w:rPr>
          <w:rFonts w:hint="eastAsia"/>
        </w:rPr>
        <w:t>。</w:t>
      </w:r>
    </w:p>
    <w:p w:rsidR="008A3A6F" w:rsidRDefault="008E4583" w:rsidP="00143D18">
      <w:pPr>
        <w:pStyle w:val="affd"/>
        <w:spacing w:before="120" w:after="120"/>
      </w:pPr>
      <w:bookmarkStart w:id="577" w:name="_Toc83797417"/>
      <w:bookmarkStart w:id="578" w:name="_Toc83798308"/>
      <w:bookmarkStart w:id="579" w:name="_Toc83884586"/>
      <w:bookmarkStart w:id="580" w:name="_Toc83884712"/>
      <w:bookmarkStart w:id="581" w:name="_Toc83884765"/>
      <w:bookmarkStart w:id="582" w:name="_Toc84244390"/>
      <w:bookmarkStart w:id="583" w:name="_Toc84580318"/>
      <w:bookmarkStart w:id="584" w:name="_Toc85734290"/>
      <w:bookmarkStart w:id="585" w:name="_Toc86588893"/>
      <w:bookmarkStart w:id="586" w:name="_Toc86588997"/>
      <w:bookmarkStart w:id="587" w:name="_Toc86589061"/>
      <w:bookmarkStart w:id="588" w:name="_Toc86653480"/>
      <w:r w:rsidRPr="004068F7">
        <w:rPr>
          <w:rFonts w:hint="eastAsia"/>
        </w:rPr>
        <w:t>假阳性</w:t>
      </w:r>
      <w:r>
        <w:rPr>
          <w:rFonts w:hint="eastAsia"/>
        </w:rPr>
        <w:t>反应</w:t>
      </w:r>
      <w:bookmarkEnd w:id="577"/>
      <w:bookmarkEnd w:id="578"/>
      <w:bookmarkEnd w:id="579"/>
      <w:bookmarkEnd w:id="580"/>
      <w:bookmarkEnd w:id="581"/>
      <w:bookmarkEnd w:id="582"/>
      <w:bookmarkEnd w:id="583"/>
      <w:bookmarkEnd w:id="584"/>
      <w:bookmarkEnd w:id="585"/>
      <w:bookmarkEnd w:id="586"/>
      <w:bookmarkEnd w:id="587"/>
      <w:bookmarkEnd w:id="588"/>
    </w:p>
    <w:p w:rsidR="008A3A6F" w:rsidRDefault="004F013D" w:rsidP="00143D18">
      <w:pPr>
        <w:pStyle w:val="affe"/>
        <w:spacing w:before="120" w:after="120"/>
        <w:rPr>
          <w:rFonts w:ascii="宋体" w:eastAsia="宋体" w:hAnsi="宋体"/>
        </w:rPr>
      </w:pPr>
      <w:bookmarkStart w:id="589" w:name="_Hlk83751165"/>
      <w:r w:rsidRPr="00022FE5">
        <w:rPr>
          <w:rFonts w:ascii="宋体" w:eastAsia="宋体" w:hAnsi="宋体" w:hint="eastAsia"/>
        </w:rPr>
        <w:t>个别品牌真空</w:t>
      </w:r>
      <w:proofErr w:type="gramStart"/>
      <w:r w:rsidRPr="00022FE5">
        <w:rPr>
          <w:rFonts w:ascii="宋体" w:eastAsia="宋体" w:hAnsi="宋体" w:hint="eastAsia"/>
        </w:rPr>
        <w:t>采血管</w:t>
      </w:r>
      <w:proofErr w:type="gramEnd"/>
      <w:r w:rsidRPr="00022FE5">
        <w:rPr>
          <w:rFonts w:ascii="宋体" w:eastAsia="宋体" w:hAnsi="宋体" w:hint="eastAsia"/>
        </w:rPr>
        <w:t>添加剂成分，可干扰检测结果引起假阳性反应</w:t>
      </w:r>
      <w:bookmarkEnd w:id="589"/>
      <w:r>
        <w:rPr>
          <w:rFonts w:ascii="宋体" w:eastAsia="宋体" w:hAnsi="宋体" w:hint="eastAsia"/>
        </w:rPr>
        <w:t>。</w:t>
      </w:r>
      <w:r w:rsidR="001E1D6F">
        <w:rPr>
          <w:rFonts w:ascii="宋体" w:eastAsia="宋体" w:hAnsi="宋体" w:hint="eastAsia"/>
        </w:rPr>
        <w:t>应选</w:t>
      </w:r>
      <w:proofErr w:type="gramStart"/>
      <w:r w:rsidR="001E1D6F">
        <w:rPr>
          <w:rFonts w:ascii="宋体" w:eastAsia="宋体" w:hAnsi="宋体" w:hint="eastAsia"/>
        </w:rPr>
        <w:t>择符合</w:t>
      </w:r>
      <w:proofErr w:type="gramEnd"/>
      <w:r w:rsidR="001E1D6F">
        <w:rPr>
          <w:rFonts w:ascii="宋体" w:eastAsia="宋体" w:hAnsi="宋体" w:hint="eastAsia"/>
        </w:rPr>
        <w:t>附录A和B要求的采血管。</w:t>
      </w:r>
    </w:p>
    <w:p w:rsidR="004F013D" w:rsidRPr="004F013D" w:rsidRDefault="004F013D" w:rsidP="004F013D">
      <w:pPr>
        <w:pStyle w:val="affe"/>
        <w:spacing w:before="120" w:after="120"/>
      </w:pPr>
      <w:bookmarkStart w:id="590" w:name="_Toc385328297"/>
      <w:r w:rsidRPr="00B474BC">
        <w:rPr>
          <w:rFonts w:ascii="宋体" w:eastAsia="宋体" w:hAnsi="宋体" w:hint="eastAsia"/>
        </w:rPr>
        <w:t>与梅毒</w:t>
      </w:r>
      <w:r w:rsidR="00BC4489">
        <w:rPr>
          <w:rFonts w:ascii="宋体" w:eastAsia="宋体" w:hAnsi="宋体" w:hint="eastAsia"/>
        </w:rPr>
        <w:t>螺旋体</w:t>
      </w:r>
      <w:r w:rsidRPr="00B474BC">
        <w:rPr>
          <w:rFonts w:ascii="宋体" w:eastAsia="宋体" w:hAnsi="宋体" w:hint="eastAsia"/>
        </w:rPr>
        <w:t>感染无关的</w:t>
      </w:r>
      <w:r>
        <w:rPr>
          <w:rFonts w:ascii="宋体" w:eastAsia="宋体" w:hAnsi="宋体" w:hint="eastAsia"/>
        </w:rPr>
        <w:t>其他</w:t>
      </w:r>
      <w:r w:rsidRPr="00B474BC">
        <w:rPr>
          <w:rFonts w:ascii="宋体" w:eastAsia="宋体" w:hAnsi="宋体" w:hint="eastAsia"/>
        </w:rPr>
        <w:t>因素，如急性和慢性疾病、自然组织损伤等，</w:t>
      </w:r>
      <w:r w:rsidR="00516A4C">
        <w:rPr>
          <w:rFonts w:ascii="宋体" w:eastAsia="宋体" w:hAnsi="宋体" w:hint="eastAsia"/>
        </w:rPr>
        <w:t>也</w:t>
      </w:r>
      <w:proofErr w:type="gramStart"/>
      <w:r w:rsidR="00516A4C">
        <w:rPr>
          <w:rFonts w:ascii="宋体" w:eastAsia="宋体" w:hAnsi="宋体" w:hint="eastAsia"/>
        </w:rPr>
        <w:t>也</w:t>
      </w:r>
      <w:proofErr w:type="gramEnd"/>
      <w:r w:rsidR="00516A4C">
        <w:rPr>
          <w:rFonts w:ascii="宋体" w:eastAsia="宋体" w:hAnsi="宋体" w:hint="eastAsia"/>
        </w:rPr>
        <w:t>可使</w:t>
      </w:r>
      <w:r w:rsidRPr="00B474BC">
        <w:rPr>
          <w:rFonts w:ascii="宋体" w:eastAsia="宋体" w:hAnsi="宋体" w:hint="eastAsia"/>
        </w:rPr>
        <w:t>梅毒非特异性抗体试验呈阳性反应。</w:t>
      </w:r>
      <w:bookmarkEnd w:id="590"/>
      <w:r w:rsidRPr="00725758">
        <w:rPr>
          <w:rFonts w:ascii="宋体" w:eastAsia="宋体" w:hAnsi="宋体" w:hint="eastAsia"/>
        </w:rPr>
        <w:t>常见的疾病因素有系统性红斑</w:t>
      </w:r>
      <w:r>
        <w:rPr>
          <w:rFonts w:ascii="宋体" w:eastAsia="宋体" w:hAnsi="宋体" w:hint="eastAsia"/>
        </w:rPr>
        <w:t>狼疮、麻风病、疟疾、传染性单核细胞增多症、病毒性肝炎、肿瘤、其他</w:t>
      </w:r>
      <w:r w:rsidRPr="00725758">
        <w:rPr>
          <w:rFonts w:ascii="宋体" w:eastAsia="宋体" w:hAnsi="宋体" w:hint="eastAsia"/>
        </w:rPr>
        <w:t>螺旋体疾病等可引起假阳性反应</w:t>
      </w:r>
      <w:r w:rsidR="00143C1B">
        <w:rPr>
          <w:rFonts w:ascii="宋体" w:eastAsia="宋体" w:hAnsi="宋体" w:hint="eastAsia"/>
        </w:rPr>
        <w:t>。常见</w:t>
      </w:r>
      <w:r>
        <w:rPr>
          <w:rFonts w:ascii="宋体" w:eastAsia="宋体" w:hAnsi="宋体" w:hint="eastAsia"/>
        </w:rPr>
        <w:t>的生理性因素</w:t>
      </w:r>
      <w:r w:rsidR="00143C1B">
        <w:rPr>
          <w:rFonts w:ascii="宋体" w:eastAsia="宋体" w:hAnsi="宋体" w:hint="eastAsia"/>
        </w:rPr>
        <w:t>，如</w:t>
      </w:r>
      <w:r w:rsidRPr="00725758">
        <w:rPr>
          <w:rFonts w:ascii="宋体" w:eastAsia="宋体" w:hAnsi="宋体" w:hint="eastAsia"/>
        </w:rPr>
        <w:t>孕</w:t>
      </w:r>
      <w:r>
        <w:rPr>
          <w:rFonts w:ascii="宋体" w:eastAsia="宋体" w:hAnsi="宋体" w:hint="eastAsia"/>
        </w:rPr>
        <w:t>妇</w:t>
      </w:r>
      <w:r w:rsidR="00143C1B">
        <w:rPr>
          <w:rFonts w:ascii="宋体" w:eastAsia="宋体" w:hAnsi="宋体" w:hint="eastAsia"/>
        </w:rPr>
        <w:t>和</w:t>
      </w:r>
      <w:r w:rsidRPr="00725758">
        <w:rPr>
          <w:rFonts w:ascii="宋体" w:eastAsia="宋体" w:hAnsi="宋体" w:hint="eastAsia"/>
        </w:rPr>
        <w:t>老年</w:t>
      </w:r>
      <w:r w:rsidR="00143C1B">
        <w:rPr>
          <w:rFonts w:ascii="宋体" w:eastAsia="宋体" w:hAnsi="宋体" w:hint="eastAsia"/>
        </w:rPr>
        <w:t>，也导致</w:t>
      </w:r>
      <w:r w:rsidRPr="00725758">
        <w:rPr>
          <w:rFonts w:ascii="宋体" w:eastAsia="宋体" w:hAnsi="宋体" w:hint="eastAsia"/>
        </w:rPr>
        <w:t>假阳性反应</w:t>
      </w:r>
      <w:r>
        <w:rPr>
          <w:rFonts w:ascii="宋体" w:eastAsia="宋体" w:hAnsi="宋体" w:hint="eastAsia"/>
        </w:rPr>
        <w:t>。</w:t>
      </w:r>
    </w:p>
    <w:p w:rsidR="008A3A6F" w:rsidRDefault="004F013D" w:rsidP="004F013D">
      <w:pPr>
        <w:pStyle w:val="affd"/>
        <w:spacing w:before="120" w:after="120"/>
      </w:pPr>
      <w:bookmarkStart w:id="591" w:name="_Toc83797418"/>
      <w:bookmarkStart w:id="592" w:name="_Toc83798309"/>
      <w:bookmarkStart w:id="593" w:name="_Toc83884587"/>
      <w:bookmarkStart w:id="594" w:name="_Toc83884713"/>
      <w:bookmarkStart w:id="595" w:name="_Toc83884766"/>
      <w:bookmarkStart w:id="596" w:name="_Toc84244391"/>
      <w:bookmarkStart w:id="597" w:name="_Toc84580319"/>
      <w:bookmarkStart w:id="598" w:name="_Toc85734291"/>
      <w:bookmarkStart w:id="599" w:name="_Toc86588894"/>
      <w:bookmarkStart w:id="600" w:name="_Toc86588998"/>
      <w:bookmarkStart w:id="601" w:name="_Toc86589062"/>
      <w:bookmarkStart w:id="602" w:name="_Toc86653481"/>
      <w:r>
        <w:rPr>
          <w:rFonts w:hint="eastAsia"/>
        </w:rPr>
        <w:t>假阴性反应</w:t>
      </w:r>
      <w:bookmarkEnd w:id="591"/>
      <w:bookmarkEnd w:id="592"/>
      <w:bookmarkEnd w:id="593"/>
      <w:bookmarkEnd w:id="594"/>
      <w:bookmarkEnd w:id="595"/>
      <w:bookmarkEnd w:id="596"/>
      <w:bookmarkEnd w:id="597"/>
      <w:bookmarkEnd w:id="598"/>
      <w:bookmarkEnd w:id="599"/>
      <w:bookmarkEnd w:id="600"/>
      <w:bookmarkEnd w:id="601"/>
      <w:bookmarkEnd w:id="602"/>
    </w:p>
    <w:p w:rsidR="008A3A6F" w:rsidRDefault="004F013D" w:rsidP="004F013D">
      <w:pPr>
        <w:pStyle w:val="affe"/>
        <w:spacing w:before="120" w:after="120"/>
      </w:pPr>
      <w:r>
        <w:rPr>
          <w:rFonts w:ascii="宋体" w:eastAsia="宋体" w:hAnsi="宋体" w:hint="eastAsia"/>
        </w:rPr>
        <w:t>感染梅毒螺旋体后，</w:t>
      </w:r>
      <w:r w:rsidRPr="004068F7">
        <w:rPr>
          <w:rFonts w:ascii="宋体" w:eastAsia="宋体" w:hAnsi="宋体" w:hint="eastAsia"/>
        </w:rPr>
        <w:t>机体免疫应答需要一定过程，</w:t>
      </w:r>
      <w:proofErr w:type="gramStart"/>
      <w:r w:rsidR="00143C1B">
        <w:rPr>
          <w:rFonts w:ascii="宋体" w:eastAsia="宋体" w:hAnsi="宋体" w:hint="eastAsia"/>
        </w:rPr>
        <w:t>当</w:t>
      </w:r>
      <w:r w:rsidRPr="004068F7">
        <w:rPr>
          <w:rFonts w:ascii="宋体" w:eastAsia="宋体" w:hAnsi="宋体" w:hint="eastAsia"/>
        </w:rPr>
        <w:t>抗类脂质</w:t>
      </w:r>
      <w:proofErr w:type="gramEnd"/>
      <w:r w:rsidRPr="004068F7">
        <w:rPr>
          <w:rFonts w:ascii="宋体" w:eastAsia="宋体" w:hAnsi="宋体" w:hint="eastAsia"/>
        </w:rPr>
        <w:t>抗体浓度尚处于</w:t>
      </w:r>
      <w:r>
        <w:rPr>
          <w:rFonts w:ascii="宋体" w:eastAsia="宋体" w:hAnsi="宋体" w:hint="eastAsia"/>
        </w:rPr>
        <w:t>实验方法的</w:t>
      </w:r>
      <w:r w:rsidRPr="004068F7">
        <w:rPr>
          <w:rFonts w:ascii="宋体" w:eastAsia="宋体" w:hAnsi="宋体" w:hint="eastAsia"/>
        </w:rPr>
        <w:t>检测限之下，</w:t>
      </w:r>
      <w:r w:rsidR="00143C1B">
        <w:rPr>
          <w:rFonts w:ascii="宋体" w:eastAsia="宋体" w:hAnsi="宋体" w:hint="eastAsia"/>
        </w:rPr>
        <w:t>梅毒非特异性抗体试验出现</w:t>
      </w:r>
      <w:r w:rsidR="00143C1B" w:rsidRPr="004068F7">
        <w:rPr>
          <w:rFonts w:ascii="宋体" w:eastAsia="宋体" w:hAnsi="宋体" w:hint="eastAsia"/>
        </w:rPr>
        <w:t>假阴性</w:t>
      </w:r>
      <w:r w:rsidR="00143C1B">
        <w:rPr>
          <w:rFonts w:ascii="宋体" w:eastAsia="宋体" w:hAnsi="宋体" w:hint="eastAsia"/>
        </w:rPr>
        <w:t>反应，</w:t>
      </w:r>
      <w:r w:rsidRPr="004068F7">
        <w:rPr>
          <w:rFonts w:ascii="宋体" w:eastAsia="宋体" w:hAnsi="宋体" w:hint="eastAsia"/>
        </w:rPr>
        <w:t>称为窗口期</w:t>
      </w:r>
      <w:r>
        <w:rPr>
          <w:rFonts w:ascii="宋体" w:eastAsia="宋体" w:hAnsi="宋体" w:hint="eastAsia"/>
        </w:rPr>
        <w:t>。</w:t>
      </w:r>
      <w:r w:rsidR="00097D6F">
        <w:rPr>
          <w:rFonts w:ascii="宋体" w:eastAsia="宋体" w:hAnsi="宋体" w:hint="eastAsia"/>
        </w:rPr>
        <w:t>在此阶段</w:t>
      </w:r>
      <w:r>
        <w:rPr>
          <w:rFonts w:ascii="宋体" w:eastAsia="宋体" w:hAnsi="宋体" w:hint="eastAsia"/>
        </w:rPr>
        <w:t>可发生</w:t>
      </w:r>
      <w:r w:rsidRPr="004068F7">
        <w:rPr>
          <w:rFonts w:ascii="宋体" w:eastAsia="宋体" w:hAnsi="宋体" w:hint="eastAsia"/>
        </w:rPr>
        <w:t>假阴性</w:t>
      </w:r>
      <w:r>
        <w:rPr>
          <w:rFonts w:ascii="宋体" w:eastAsia="宋体" w:hAnsi="宋体" w:hint="eastAsia"/>
        </w:rPr>
        <w:t>反应。</w:t>
      </w:r>
    </w:p>
    <w:p w:rsidR="003C23F3" w:rsidRDefault="004F013D" w:rsidP="004F013D">
      <w:pPr>
        <w:pStyle w:val="affe"/>
        <w:spacing w:before="120" w:after="120"/>
      </w:pPr>
      <w:r w:rsidRPr="00E4779B">
        <w:rPr>
          <w:rFonts w:ascii="宋体" w:eastAsia="宋体" w:hAnsi="宋体" w:hint="eastAsia"/>
        </w:rPr>
        <w:t>少数早期梅毒</w:t>
      </w:r>
      <w:r>
        <w:rPr>
          <w:rFonts w:ascii="宋体" w:eastAsia="宋体" w:hAnsi="宋体" w:hint="eastAsia"/>
        </w:rPr>
        <w:t>和</w:t>
      </w:r>
      <w:r w:rsidRPr="00E4779B">
        <w:rPr>
          <w:rFonts w:ascii="宋体" w:eastAsia="宋体" w:hAnsi="宋体" w:hint="eastAsia"/>
        </w:rPr>
        <w:t>神经梅毒以及部分晚期梅毒</w:t>
      </w:r>
      <w:r>
        <w:rPr>
          <w:rFonts w:ascii="宋体" w:eastAsia="宋体" w:hAnsi="宋体" w:hint="eastAsia"/>
        </w:rPr>
        <w:t>，</w:t>
      </w:r>
      <w:r w:rsidRPr="004068F7">
        <w:rPr>
          <w:rFonts w:ascii="宋体" w:eastAsia="宋体" w:hAnsi="宋体" w:hint="eastAsia"/>
        </w:rPr>
        <w:t>可</w:t>
      </w:r>
      <w:r>
        <w:rPr>
          <w:rFonts w:ascii="宋体" w:eastAsia="宋体" w:hAnsi="宋体" w:hint="eastAsia"/>
        </w:rPr>
        <w:t>发生</w:t>
      </w:r>
      <w:r w:rsidR="00516A4C">
        <w:rPr>
          <w:rFonts w:ascii="宋体" w:eastAsia="宋体" w:hAnsi="宋体" w:hint="eastAsia"/>
        </w:rPr>
        <w:t>R</w:t>
      </w:r>
      <w:r w:rsidR="00516A4C">
        <w:rPr>
          <w:rFonts w:ascii="宋体" w:eastAsia="宋体" w:hAnsi="宋体"/>
        </w:rPr>
        <w:t>PR/TRUST</w:t>
      </w:r>
      <w:r w:rsidRPr="004068F7">
        <w:rPr>
          <w:rFonts w:ascii="宋体" w:eastAsia="宋体" w:hAnsi="宋体" w:hint="eastAsia"/>
        </w:rPr>
        <w:t>定性</w:t>
      </w:r>
      <w:r>
        <w:rPr>
          <w:rFonts w:ascii="宋体" w:eastAsia="宋体" w:hAnsi="宋体" w:hint="eastAsia"/>
        </w:rPr>
        <w:t>试验</w:t>
      </w:r>
      <w:r w:rsidRPr="004068F7">
        <w:rPr>
          <w:rFonts w:ascii="宋体" w:eastAsia="宋体" w:hAnsi="宋体" w:hint="eastAsia"/>
        </w:rPr>
        <w:t>假阴性</w:t>
      </w:r>
      <w:r>
        <w:rPr>
          <w:rFonts w:ascii="宋体" w:eastAsia="宋体" w:hAnsi="宋体" w:hint="eastAsia"/>
        </w:rPr>
        <w:t>反应。</w:t>
      </w:r>
    </w:p>
    <w:p w:rsidR="003C23F3" w:rsidRDefault="004F013D" w:rsidP="004F013D">
      <w:pPr>
        <w:pStyle w:val="affd"/>
        <w:spacing w:before="120" w:after="120"/>
      </w:pPr>
      <w:bookmarkStart w:id="603" w:name="_Toc83797419"/>
      <w:bookmarkStart w:id="604" w:name="_Toc83798310"/>
      <w:bookmarkStart w:id="605" w:name="_Toc83884588"/>
      <w:bookmarkStart w:id="606" w:name="_Toc83884714"/>
      <w:bookmarkStart w:id="607" w:name="_Toc83884767"/>
      <w:bookmarkStart w:id="608" w:name="_Toc84244392"/>
      <w:bookmarkStart w:id="609" w:name="_Toc84580320"/>
      <w:bookmarkStart w:id="610" w:name="_Toc85734292"/>
      <w:bookmarkStart w:id="611" w:name="_Toc86588895"/>
      <w:bookmarkStart w:id="612" w:name="_Toc86588999"/>
      <w:bookmarkStart w:id="613" w:name="_Toc86589063"/>
      <w:bookmarkStart w:id="614" w:name="_Toc86653482"/>
      <w:r>
        <w:rPr>
          <w:rFonts w:hint="eastAsia"/>
        </w:rPr>
        <w:t>前带现象</w:t>
      </w:r>
      <w:bookmarkEnd w:id="603"/>
      <w:bookmarkEnd w:id="604"/>
      <w:bookmarkEnd w:id="605"/>
      <w:bookmarkEnd w:id="606"/>
      <w:bookmarkEnd w:id="607"/>
      <w:bookmarkEnd w:id="608"/>
      <w:bookmarkEnd w:id="609"/>
      <w:bookmarkEnd w:id="610"/>
      <w:bookmarkEnd w:id="611"/>
      <w:bookmarkEnd w:id="612"/>
      <w:bookmarkEnd w:id="613"/>
      <w:bookmarkEnd w:id="614"/>
    </w:p>
    <w:p w:rsidR="003C23F3" w:rsidRDefault="004F013D" w:rsidP="001D212F">
      <w:pPr>
        <w:pStyle w:val="affffb"/>
        <w:ind w:firstLine="420"/>
      </w:pPr>
      <w:r w:rsidRPr="004068F7">
        <w:rPr>
          <w:rFonts w:hAnsi="宋体" w:hint="eastAsia"/>
        </w:rPr>
        <w:t>1</w:t>
      </w:r>
      <w:r>
        <w:rPr>
          <w:rFonts w:hAnsi="宋体" w:hint="eastAsia"/>
        </w:rPr>
        <w:t xml:space="preserve"> </w:t>
      </w:r>
      <w:r w:rsidRPr="004068F7">
        <w:rPr>
          <w:rFonts w:hAnsi="宋体" w:hint="eastAsia"/>
        </w:rPr>
        <w:t>%～2</w:t>
      </w:r>
      <w:r>
        <w:rPr>
          <w:rFonts w:hAnsi="宋体" w:hint="eastAsia"/>
        </w:rPr>
        <w:t xml:space="preserve"> </w:t>
      </w:r>
      <w:r w:rsidRPr="004068F7">
        <w:rPr>
          <w:rFonts w:hAnsi="宋体" w:hint="eastAsia"/>
        </w:rPr>
        <w:t>%</w:t>
      </w:r>
      <w:r w:rsidR="00545CA6">
        <w:rPr>
          <w:rFonts w:hAnsi="宋体"/>
        </w:rPr>
        <w:t xml:space="preserve"> </w:t>
      </w:r>
      <w:r w:rsidRPr="004068F7">
        <w:rPr>
          <w:rFonts w:hAnsi="宋体" w:hint="eastAsia"/>
        </w:rPr>
        <w:t>二期梅毒、</w:t>
      </w:r>
      <w:r>
        <w:rPr>
          <w:rFonts w:hAnsi="宋体" w:hint="eastAsia"/>
        </w:rPr>
        <w:t xml:space="preserve">0.5 </w:t>
      </w:r>
      <w:r w:rsidRPr="004068F7">
        <w:rPr>
          <w:rFonts w:hAnsi="宋体" w:hint="eastAsia"/>
        </w:rPr>
        <w:t>%～1</w:t>
      </w:r>
      <w:r>
        <w:rPr>
          <w:rFonts w:hAnsi="宋体" w:hint="eastAsia"/>
        </w:rPr>
        <w:t xml:space="preserve"> </w:t>
      </w:r>
      <w:r w:rsidRPr="004068F7">
        <w:rPr>
          <w:rFonts w:hAnsi="宋体" w:hint="eastAsia"/>
        </w:rPr>
        <w:t>%</w:t>
      </w:r>
      <w:r>
        <w:rPr>
          <w:rFonts w:hAnsi="宋体" w:hint="eastAsia"/>
        </w:rPr>
        <w:t xml:space="preserve"> </w:t>
      </w:r>
      <w:r w:rsidRPr="004068F7">
        <w:rPr>
          <w:rFonts w:hAnsi="宋体" w:hint="eastAsia"/>
        </w:rPr>
        <w:t>一期梅毒</w:t>
      </w:r>
      <w:r w:rsidR="0086119F">
        <w:rPr>
          <w:rFonts w:hAnsi="宋体" w:hint="eastAsia"/>
        </w:rPr>
        <w:t>患者的</w:t>
      </w:r>
      <w:r w:rsidR="00143C1B">
        <w:rPr>
          <w:rFonts w:hAnsi="宋体" w:hint="eastAsia"/>
        </w:rPr>
        <w:t>血清梅毒非特异性试验可出现</w:t>
      </w:r>
      <w:r w:rsidRPr="004068F7">
        <w:rPr>
          <w:rFonts w:hAnsi="宋体" w:hint="eastAsia"/>
        </w:rPr>
        <w:t>前带现象</w:t>
      </w:r>
      <w:r>
        <w:rPr>
          <w:rFonts w:hAnsi="宋体" w:hint="eastAsia"/>
        </w:rPr>
        <w:t>。</w:t>
      </w:r>
    </w:p>
    <w:p w:rsidR="003C23F3" w:rsidRDefault="004F013D" w:rsidP="004F013D">
      <w:pPr>
        <w:pStyle w:val="affd"/>
        <w:spacing w:before="120" w:after="120"/>
      </w:pPr>
      <w:bookmarkStart w:id="615" w:name="_Toc83797420"/>
      <w:bookmarkStart w:id="616" w:name="_Toc83798311"/>
      <w:bookmarkStart w:id="617" w:name="_Toc83884589"/>
      <w:bookmarkStart w:id="618" w:name="_Toc83884715"/>
      <w:bookmarkStart w:id="619" w:name="_Toc83884768"/>
      <w:bookmarkStart w:id="620" w:name="_Toc84244393"/>
      <w:bookmarkStart w:id="621" w:name="_Toc84580321"/>
      <w:bookmarkStart w:id="622" w:name="_Toc85734293"/>
      <w:bookmarkStart w:id="623" w:name="_Toc86588896"/>
      <w:bookmarkStart w:id="624" w:name="_Toc86589000"/>
      <w:bookmarkStart w:id="625" w:name="_Toc86589064"/>
      <w:bookmarkStart w:id="626" w:name="_Toc86653483"/>
      <w:r>
        <w:rPr>
          <w:rFonts w:hint="eastAsia"/>
        </w:rPr>
        <w:t>血清固定</w:t>
      </w:r>
      <w:bookmarkEnd w:id="615"/>
      <w:bookmarkEnd w:id="616"/>
      <w:bookmarkEnd w:id="617"/>
      <w:bookmarkEnd w:id="618"/>
      <w:bookmarkEnd w:id="619"/>
      <w:bookmarkEnd w:id="620"/>
      <w:bookmarkEnd w:id="621"/>
      <w:bookmarkEnd w:id="622"/>
      <w:bookmarkEnd w:id="623"/>
      <w:bookmarkEnd w:id="624"/>
      <w:bookmarkEnd w:id="625"/>
      <w:bookmarkEnd w:id="626"/>
    </w:p>
    <w:p w:rsidR="003C23F3" w:rsidRDefault="004F013D" w:rsidP="001D212F">
      <w:pPr>
        <w:pStyle w:val="affffb"/>
        <w:ind w:firstLine="420"/>
      </w:pPr>
      <w:r>
        <w:rPr>
          <w:rFonts w:hAnsi="宋体" w:hint="eastAsia"/>
        </w:rPr>
        <w:t>部分</w:t>
      </w:r>
      <w:r w:rsidRPr="00A059CB">
        <w:rPr>
          <w:rFonts w:hAnsi="宋体" w:hint="eastAsia"/>
        </w:rPr>
        <w:t>晚期潜伏梅毒</w:t>
      </w:r>
      <w:r>
        <w:rPr>
          <w:rFonts w:hAnsi="宋体" w:hint="eastAsia"/>
        </w:rPr>
        <w:t>、少数其他</w:t>
      </w:r>
      <w:r w:rsidRPr="000D18F7">
        <w:rPr>
          <w:rFonts w:hAnsi="宋体" w:hint="eastAsia"/>
        </w:rPr>
        <w:t>病程</w:t>
      </w:r>
      <w:r w:rsidR="00143C1B">
        <w:rPr>
          <w:rFonts w:hAnsi="宋体" w:hint="eastAsia"/>
        </w:rPr>
        <w:t>梅毒患者</w:t>
      </w:r>
      <w:r w:rsidRPr="000D18F7">
        <w:rPr>
          <w:rFonts w:hAnsi="宋体" w:hint="eastAsia"/>
        </w:rPr>
        <w:t>的</w:t>
      </w:r>
      <w:r>
        <w:rPr>
          <w:rFonts w:hAnsi="宋体" w:hint="eastAsia"/>
        </w:rPr>
        <w:t>样品可</w:t>
      </w:r>
      <w:r w:rsidR="00516A4C">
        <w:rPr>
          <w:rFonts w:hAnsi="宋体" w:hint="eastAsia"/>
        </w:rPr>
        <w:t>存在</w:t>
      </w:r>
      <w:r>
        <w:rPr>
          <w:rFonts w:hAnsi="宋体" w:hint="eastAsia"/>
        </w:rPr>
        <w:t>血清固定现象。</w:t>
      </w:r>
    </w:p>
    <w:p w:rsidR="003C23F3" w:rsidRDefault="004F013D" w:rsidP="004F013D">
      <w:pPr>
        <w:pStyle w:val="affd"/>
        <w:spacing w:before="120" w:after="120"/>
      </w:pPr>
      <w:bookmarkStart w:id="627" w:name="_Toc83797421"/>
      <w:bookmarkStart w:id="628" w:name="_Toc83798312"/>
      <w:bookmarkStart w:id="629" w:name="_Toc83884590"/>
      <w:bookmarkStart w:id="630" w:name="_Toc83884716"/>
      <w:bookmarkStart w:id="631" w:name="_Toc83884769"/>
      <w:bookmarkStart w:id="632" w:name="_Toc84244394"/>
      <w:bookmarkStart w:id="633" w:name="_Toc84580322"/>
      <w:bookmarkStart w:id="634" w:name="_Toc85734294"/>
      <w:bookmarkStart w:id="635" w:name="_Toc86588897"/>
      <w:bookmarkStart w:id="636" w:name="_Toc86589001"/>
      <w:bookmarkStart w:id="637" w:name="_Toc86589065"/>
      <w:bookmarkStart w:id="638" w:name="_Toc86653484"/>
      <w:r>
        <w:rPr>
          <w:rFonts w:hint="eastAsia"/>
        </w:rPr>
        <w:t>血浆样品</w:t>
      </w:r>
      <w:bookmarkEnd w:id="627"/>
      <w:bookmarkEnd w:id="628"/>
      <w:bookmarkEnd w:id="629"/>
      <w:bookmarkEnd w:id="630"/>
      <w:bookmarkEnd w:id="631"/>
      <w:bookmarkEnd w:id="632"/>
      <w:bookmarkEnd w:id="633"/>
      <w:bookmarkEnd w:id="634"/>
      <w:bookmarkEnd w:id="635"/>
      <w:bookmarkEnd w:id="636"/>
      <w:bookmarkEnd w:id="637"/>
      <w:bookmarkEnd w:id="638"/>
    </w:p>
    <w:p w:rsidR="003C23F3" w:rsidRDefault="004F013D" w:rsidP="004F013D">
      <w:pPr>
        <w:pStyle w:val="affe"/>
        <w:spacing w:before="120" w:after="120"/>
      </w:pPr>
      <w:r w:rsidRPr="004068F7">
        <w:rPr>
          <w:rFonts w:ascii="宋体" w:eastAsia="宋体" w:hAnsi="宋体" w:hint="eastAsia"/>
        </w:rPr>
        <w:t>血浆中的抗体浓度显著高于血清，</w:t>
      </w:r>
      <w:r>
        <w:rPr>
          <w:rFonts w:ascii="宋体" w:eastAsia="宋体" w:hAnsi="宋体" w:hint="eastAsia"/>
        </w:rPr>
        <w:t>同一个患者</w:t>
      </w:r>
      <w:r w:rsidRPr="004068F7">
        <w:rPr>
          <w:rFonts w:ascii="宋体" w:eastAsia="宋体" w:hAnsi="宋体" w:hint="eastAsia"/>
        </w:rPr>
        <w:t>血清与血浆的检测结果不</w:t>
      </w:r>
      <w:r w:rsidR="00DE61E8">
        <w:rPr>
          <w:rFonts w:ascii="宋体" w:eastAsia="宋体" w:hAnsi="宋体" w:hint="eastAsia"/>
        </w:rPr>
        <w:t>应</w:t>
      </w:r>
      <w:r w:rsidRPr="004068F7">
        <w:rPr>
          <w:rFonts w:ascii="宋体" w:eastAsia="宋体" w:hAnsi="宋体" w:hint="eastAsia"/>
        </w:rPr>
        <w:t>直接比较</w:t>
      </w:r>
      <w:r>
        <w:rPr>
          <w:rFonts w:ascii="宋体" w:eastAsia="宋体" w:hAnsi="宋体" w:hint="eastAsia"/>
        </w:rPr>
        <w:t>。</w:t>
      </w:r>
    </w:p>
    <w:p w:rsidR="003C23F3" w:rsidRDefault="004F013D" w:rsidP="004F013D">
      <w:pPr>
        <w:pStyle w:val="affe"/>
        <w:spacing w:before="120" w:after="120"/>
      </w:pPr>
      <w:r w:rsidRPr="00744B73">
        <w:rPr>
          <w:rFonts w:ascii="宋体" w:eastAsia="宋体" w:hAnsi="宋体" w:hint="eastAsia"/>
        </w:rPr>
        <w:t>用血浆进行检测时，应在样品类型中注明“血浆”</w:t>
      </w:r>
      <w:r>
        <w:rPr>
          <w:rFonts w:ascii="宋体" w:eastAsia="宋体" w:hAnsi="宋体" w:hint="eastAsia"/>
        </w:rPr>
        <w:t>。</w:t>
      </w:r>
    </w:p>
    <w:p w:rsidR="003C23F3" w:rsidRDefault="004F013D" w:rsidP="004F013D">
      <w:pPr>
        <w:pStyle w:val="affe"/>
        <w:spacing w:before="120" w:after="120"/>
      </w:pPr>
      <w:r w:rsidRPr="00C17D54">
        <w:rPr>
          <w:rFonts w:ascii="宋体" w:eastAsia="宋体" w:hAnsi="宋体" w:hint="eastAsia"/>
        </w:rPr>
        <w:t>血浆样品不</w:t>
      </w:r>
      <w:r w:rsidR="00DE61E8">
        <w:rPr>
          <w:rFonts w:ascii="宋体" w:eastAsia="宋体" w:hAnsi="宋体" w:hint="eastAsia"/>
        </w:rPr>
        <w:t>应</w:t>
      </w:r>
      <w:r w:rsidRPr="00C17D54">
        <w:rPr>
          <w:rFonts w:ascii="宋体" w:eastAsia="宋体" w:hAnsi="宋体" w:hint="eastAsia"/>
        </w:rPr>
        <w:t>做VDRL试验</w:t>
      </w:r>
      <w:r>
        <w:rPr>
          <w:rFonts w:ascii="宋体" w:eastAsia="宋体" w:hAnsi="宋体" w:hint="eastAsia"/>
        </w:rPr>
        <w:t>。</w:t>
      </w:r>
    </w:p>
    <w:p w:rsidR="003C23F3" w:rsidRDefault="004F013D" w:rsidP="004F013D">
      <w:pPr>
        <w:pStyle w:val="affe"/>
        <w:spacing w:before="120" w:after="120"/>
      </w:pPr>
      <w:bookmarkStart w:id="639" w:name="_Toc385328308"/>
      <w:r>
        <w:rPr>
          <w:rFonts w:ascii="宋体" w:eastAsia="宋体" w:hAnsi="宋体" w:hint="eastAsia"/>
        </w:rPr>
        <w:t>仅在</w:t>
      </w:r>
      <w:r w:rsidRPr="00340E26">
        <w:rPr>
          <w:rFonts w:ascii="宋体" w:eastAsia="宋体" w:hAnsi="宋体" w:hint="eastAsia"/>
        </w:rPr>
        <w:t>特殊</w:t>
      </w:r>
      <w:r>
        <w:rPr>
          <w:rFonts w:ascii="宋体" w:eastAsia="宋体" w:hAnsi="宋体" w:hint="eastAsia"/>
        </w:rPr>
        <w:t>情况下</w:t>
      </w:r>
      <w:r w:rsidR="00143C1B">
        <w:rPr>
          <w:rFonts w:ascii="宋体" w:eastAsia="宋体" w:hAnsi="宋体" w:hint="eastAsia"/>
        </w:rPr>
        <w:t>（</w:t>
      </w:r>
      <w:r w:rsidR="00143C1B" w:rsidRPr="00340E26">
        <w:rPr>
          <w:rFonts w:ascii="宋体" w:eastAsia="宋体" w:hAnsi="宋体" w:hint="eastAsia"/>
        </w:rPr>
        <w:t>如</w:t>
      </w:r>
      <w:r w:rsidR="00143C1B" w:rsidRPr="00725758">
        <w:rPr>
          <w:rFonts w:ascii="宋体" w:eastAsia="宋体" w:hAnsi="宋体" w:hint="eastAsia"/>
        </w:rPr>
        <w:t>血库</w:t>
      </w:r>
      <w:r w:rsidR="00143C1B">
        <w:rPr>
          <w:rFonts w:ascii="宋体" w:eastAsia="宋体" w:hAnsi="宋体" w:hint="eastAsia"/>
        </w:rPr>
        <w:t>、</w:t>
      </w:r>
      <w:r w:rsidR="00143C1B" w:rsidRPr="00725758">
        <w:rPr>
          <w:rFonts w:ascii="宋体" w:eastAsia="宋体" w:hAnsi="宋体" w:hint="eastAsia"/>
        </w:rPr>
        <w:t>无离心机的实验室</w:t>
      </w:r>
      <w:r w:rsidR="00143C1B">
        <w:rPr>
          <w:rFonts w:ascii="宋体" w:eastAsia="宋体" w:hAnsi="宋体" w:hint="eastAsia"/>
        </w:rPr>
        <w:t>、</w:t>
      </w:r>
      <w:r w:rsidR="00143C1B" w:rsidRPr="00725758">
        <w:rPr>
          <w:rFonts w:ascii="宋体" w:eastAsia="宋体" w:hAnsi="宋体" w:hint="eastAsia"/>
        </w:rPr>
        <w:t>无法获得血清样品的状况</w:t>
      </w:r>
      <w:r w:rsidR="00143C1B">
        <w:rPr>
          <w:rFonts w:ascii="宋体" w:eastAsia="宋体" w:hAnsi="宋体" w:hint="eastAsia"/>
        </w:rPr>
        <w:t>），</w:t>
      </w:r>
      <w:r w:rsidR="00143C1B" w:rsidRPr="002F65F7">
        <w:rPr>
          <w:rFonts w:ascii="宋体" w:eastAsia="宋体" w:hAnsi="宋体" w:hint="eastAsia"/>
        </w:rPr>
        <w:t>血浆样品</w:t>
      </w:r>
      <w:r w:rsidR="00143C1B">
        <w:rPr>
          <w:rFonts w:ascii="宋体" w:eastAsia="宋体" w:hAnsi="宋体" w:hint="eastAsia"/>
        </w:rPr>
        <w:t>可用于</w:t>
      </w:r>
      <w:r w:rsidRPr="002F65F7">
        <w:rPr>
          <w:rFonts w:ascii="宋体" w:eastAsia="宋体" w:hAnsi="宋体" w:hint="eastAsia"/>
        </w:rPr>
        <w:t>RPR/TRUST</w:t>
      </w:r>
      <w:r w:rsidR="0086119F">
        <w:rPr>
          <w:rFonts w:ascii="宋体" w:eastAsia="宋体" w:hAnsi="宋体" w:hint="eastAsia"/>
        </w:rPr>
        <w:t>定性试验</w:t>
      </w:r>
      <w:r w:rsidRPr="002F65F7">
        <w:rPr>
          <w:rFonts w:ascii="宋体" w:eastAsia="宋体" w:hAnsi="宋体" w:hint="eastAsia"/>
        </w:rPr>
        <w:t>。</w:t>
      </w:r>
      <w:bookmarkEnd w:id="639"/>
      <w:r>
        <w:rPr>
          <w:rFonts w:ascii="宋体" w:eastAsia="宋体" w:hAnsi="宋体" w:hint="eastAsia"/>
        </w:rPr>
        <w:t>。</w:t>
      </w:r>
    </w:p>
    <w:p w:rsidR="0035189A" w:rsidRDefault="0035189A" w:rsidP="001D212F">
      <w:pPr>
        <w:pStyle w:val="affffb"/>
        <w:ind w:firstLine="420"/>
      </w:pPr>
    </w:p>
    <w:p w:rsidR="00842703" w:rsidRDefault="00842703" w:rsidP="001D212F">
      <w:pPr>
        <w:pStyle w:val="affffb"/>
        <w:ind w:firstLine="420"/>
        <w:sectPr w:rsidR="00842703" w:rsidSect="00842703">
          <w:pgSz w:w="11906" w:h="16838" w:code="9"/>
          <w:pgMar w:top="2410" w:right="1134" w:bottom="1134" w:left="1134" w:header="1418" w:footer="1134" w:gutter="284"/>
          <w:pgNumType w:start="1"/>
          <w:cols w:space="425"/>
          <w:formProt w:val="0"/>
          <w:docGrid w:linePitch="312"/>
        </w:sectPr>
      </w:pPr>
    </w:p>
    <w:p w:rsidR="00842703" w:rsidRDefault="00842703" w:rsidP="00842703">
      <w:pPr>
        <w:pStyle w:val="af8"/>
      </w:pPr>
      <w:bookmarkStart w:id="640" w:name="BookMark5"/>
      <w:bookmarkEnd w:id="38"/>
    </w:p>
    <w:p w:rsidR="00842703" w:rsidRDefault="00842703" w:rsidP="00842703">
      <w:pPr>
        <w:pStyle w:val="afe"/>
      </w:pPr>
    </w:p>
    <w:p w:rsidR="00842703" w:rsidRDefault="00842703" w:rsidP="00842703">
      <w:pPr>
        <w:pStyle w:val="aff3"/>
        <w:spacing w:before="60" w:after="120"/>
      </w:pPr>
      <w:r>
        <w:br/>
      </w:r>
      <w:bookmarkStart w:id="641" w:name="_Toc84244395"/>
      <w:bookmarkStart w:id="642" w:name="_Toc84580323"/>
      <w:bookmarkStart w:id="643" w:name="_Toc85734295"/>
      <w:bookmarkStart w:id="644" w:name="_Toc86588898"/>
      <w:bookmarkStart w:id="645" w:name="_Toc86589002"/>
      <w:bookmarkStart w:id="646" w:name="_Toc86589066"/>
      <w:bookmarkStart w:id="647" w:name="_Toc86653485"/>
      <w:r>
        <w:rPr>
          <w:rFonts w:hint="eastAsia"/>
        </w:rPr>
        <w:t>（规范性</w:t>
      </w:r>
      <w:r w:rsidR="00BC4489">
        <w:rPr>
          <w:rFonts w:hint="eastAsia"/>
        </w:rPr>
        <w:t>附录</w:t>
      </w:r>
      <w:r>
        <w:rPr>
          <w:rFonts w:hint="eastAsia"/>
        </w:rPr>
        <w:t>）</w:t>
      </w:r>
      <w:r>
        <w:br/>
      </w:r>
      <w:r>
        <w:rPr>
          <w:rFonts w:hint="eastAsia"/>
        </w:rPr>
        <w:t>抗干扰性能初步评估</w:t>
      </w:r>
      <w:bookmarkEnd w:id="641"/>
      <w:bookmarkEnd w:id="642"/>
      <w:bookmarkEnd w:id="643"/>
      <w:bookmarkEnd w:id="644"/>
      <w:bookmarkEnd w:id="645"/>
      <w:bookmarkEnd w:id="646"/>
      <w:bookmarkEnd w:id="647"/>
    </w:p>
    <w:p w:rsidR="001E62E3" w:rsidRPr="001E62E3" w:rsidRDefault="006211C6" w:rsidP="006211C6">
      <w:pPr>
        <w:pStyle w:val="aff4"/>
        <w:spacing w:before="120" w:after="120"/>
      </w:pPr>
      <w:bookmarkStart w:id="648" w:name="_Toc84580324"/>
      <w:bookmarkStart w:id="649" w:name="_Toc85734296"/>
      <w:bookmarkStart w:id="650" w:name="_Toc86588899"/>
      <w:bookmarkStart w:id="651" w:name="_Toc86589003"/>
      <w:bookmarkStart w:id="652" w:name="_Toc86589067"/>
      <w:bookmarkStart w:id="653" w:name="_Toc86653486"/>
      <w:bookmarkStart w:id="654" w:name="_Toc83797423"/>
      <w:bookmarkStart w:id="655" w:name="_Toc83798314"/>
      <w:bookmarkStart w:id="656" w:name="_Toc84244396"/>
      <w:bookmarkStart w:id="657" w:name="_Hlk83884653"/>
      <w:r w:rsidRPr="00E74968">
        <w:rPr>
          <w:rFonts w:ascii="宋体" w:eastAsia="宋体" w:hAnsi="宋体" w:hint="eastAsia"/>
        </w:rPr>
        <w:t>干扰物质</w:t>
      </w:r>
      <w:r w:rsidR="001E62E3">
        <w:rPr>
          <w:rFonts w:ascii="宋体" w:eastAsia="宋体" w:hAnsi="宋体" w:hint="eastAsia"/>
        </w:rPr>
        <w:t>来源</w:t>
      </w:r>
      <w:bookmarkEnd w:id="648"/>
      <w:bookmarkEnd w:id="649"/>
      <w:bookmarkEnd w:id="650"/>
      <w:bookmarkEnd w:id="651"/>
      <w:bookmarkEnd w:id="652"/>
      <w:bookmarkEnd w:id="653"/>
    </w:p>
    <w:p w:rsidR="001E62E3" w:rsidRDefault="006211C6" w:rsidP="001E62E3">
      <w:pPr>
        <w:pStyle w:val="affffffffffa"/>
      </w:pPr>
      <w:r w:rsidRPr="00E74968">
        <w:rPr>
          <w:rFonts w:hint="eastAsia"/>
        </w:rPr>
        <w:t>内源</w:t>
      </w:r>
      <w:r w:rsidR="001D1BDB">
        <w:rPr>
          <w:rFonts w:hint="eastAsia"/>
        </w:rPr>
        <w:t>性干扰</w:t>
      </w:r>
      <w:r w:rsidRPr="00E74968">
        <w:rPr>
          <w:rFonts w:hint="eastAsia"/>
        </w:rPr>
        <w:t>物质常见</w:t>
      </w:r>
      <w:r w:rsidR="001E62E3">
        <w:rPr>
          <w:rFonts w:hint="eastAsia"/>
        </w:rPr>
        <w:t>于</w:t>
      </w:r>
      <w:r w:rsidR="001D1BDB">
        <w:rPr>
          <w:rFonts w:hint="eastAsia"/>
        </w:rPr>
        <w:t>血红素</w:t>
      </w:r>
      <w:r w:rsidR="001E62E3" w:rsidRPr="00E74968">
        <w:rPr>
          <w:rFonts w:hint="eastAsia"/>
        </w:rPr>
        <w:t>、</w:t>
      </w:r>
      <w:r w:rsidR="001D1BDB">
        <w:rPr>
          <w:rFonts w:hint="eastAsia"/>
        </w:rPr>
        <w:t>胆红素和</w:t>
      </w:r>
      <w:r w:rsidR="001E62E3" w:rsidRPr="00E74968">
        <w:rPr>
          <w:rFonts w:hint="eastAsia"/>
        </w:rPr>
        <w:t>脂</w:t>
      </w:r>
      <w:r w:rsidR="001D1BDB">
        <w:rPr>
          <w:rFonts w:hint="eastAsia"/>
        </w:rPr>
        <w:t>质</w:t>
      </w:r>
      <w:r w:rsidR="001E62E3">
        <w:rPr>
          <w:rFonts w:hint="eastAsia"/>
        </w:rPr>
        <w:t>。</w:t>
      </w:r>
    </w:p>
    <w:p w:rsidR="006211C6" w:rsidRPr="004F013D" w:rsidRDefault="001E62E3" w:rsidP="001E62E3">
      <w:pPr>
        <w:pStyle w:val="affffffffffa"/>
      </w:pPr>
      <w:r>
        <w:rPr>
          <w:rFonts w:hint="eastAsia"/>
        </w:rPr>
        <w:t>外源</w:t>
      </w:r>
      <w:r w:rsidR="001D1BDB">
        <w:rPr>
          <w:rFonts w:hint="eastAsia"/>
        </w:rPr>
        <w:t>性干扰</w:t>
      </w:r>
      <w:r>
        <w:rPr>
          <w:rFonts w:hint="eastAsia"/>
        </w:rPr>
        <w:t>物资常见于</w:t>
      </w:r>
      <w:r w:rsidR="006211C6" w:rsidRPr="00E74968">
        <w:rPr>
          <w:rFonts w:hint="eastAsia"/>
        </w:rPr>
        <w:t>标本处理过程中的添加物（抗凝剂、促凝剂</w:t>
      </w:r>
      <w:r w:rsidR="001D1BDB">
        <w:rPr>
          <w:rFonts w:hint="eastAsia"/>
        </w:rPr>
        <w:t>等</w:t>
      </w:r>
      <w:r w:rsidR="006211C6" w:rsidRPr="00E74968">
        <w:rPr>
          <w:rFonts w:hint="eastAsia"/>
        </w:rPr>
        <w:t>）、采集及处理过程中接触标本的物质（标本收集容器及塞子</w:t>
      </w:r>
      <w:r w:rsidR="001D1BDB">
        <w:rPr>
          <w:rFonts w:hint="eastAsia"/>
        </w:rPr>
        <w:t>等</w:t>
      </w:r>
      <w:r w:rsidR="006211C6" w:rsidRPr="00E74968">
        <w:rPr>
          <w:rFonts w:hint="eastAsia"/>
        </w:rPr>
        <w:t>）</w:t>
      </w:r>
      <w:r w:rsidR="006211C6">
        <w:rPr>
          <w:rFonts w:hint="eastAsia"/>
        </w:rPr>
        <w:t>。</w:t>
      </w:r>
      <w:bookmarkEnd w:id="654"/>
      <w:bookmarkEnd w:id="655"/>
      <w:bookmarkEnd w:id="656"/>
    </w:p>
    <w:p w:rsidR="001E62E3" w:rsidRPr="001E62E3" w:rsidRDefault="001E62E3" w:rsidP="006211C6">
      <w:pPr>
        <w:pStyle w:val="aff4"/>
        <w:spacing w:before="120" w:after="120"/>
      </w:pPr>
      <w:bookmarkStart w:id="658" w:name="_Toc84580325"/>
      <w:bookmarkStart w:id="659" w:name="_Toc85734297"/>
      <w:bookmarkStart w:id="660" w:name="_Toc86588900"/>
      <w:bookmarkStart w:id="661" w:name="_Toc86589004"/>
      <w:bookmarkStart w:id="662" w:name="_Toc86589068"/>
      <w:bookmarkStart w:id="663" w:name="_Toc86653487"/>
      <w:bookmarkStart w:id="664" w:name="_Toc83797424"/>
      <w:bookmarkStart w:id="665" w:name="_Toc83798315"/>
      <w:bookmarkStart w:id="666" w:name="_Toc84244397"/>
      <w:r>
        <w:rPr>
          <w:rFonts w:ascii="宋体" w:eastAsia="宋体" w:hAnsi="宋体" w:hint="eastAsia"/>
        </w:rPr>
        <w:t>获取抗干扰信息方式</w:t>
      </w:r>
      <w:bookmarkEnd w:id="658"/>
      <w:bookmarkEnd w:id="659"/>
      <w:bookmarkEnd w:id="660"/>
      <w:bookmarkEnd w:id="661"/>
      <w:bookmarkEnd w:id="662"/>
      <w:bookmarkEnd w:id="663"/>
    </w:p>
    <w:p w:rsidR="006211C6" w:rsidRPr="004F013D" w:rsidRDefault="006211C6" w:rsidP="001E62E3">
      <w:pPr>
        <w:pStyle w:val="affffffffffa"/>
      </w:pPr>
      <w:r w:rsidRPr="00E74968">
        <w:rPr>
          <w:rFonts w:hint="eastAsia"/>
        </w:rPr>
        <w:t>向真空采集器生产商了解添加剂的成分及其对检验项目的抗干扰性能。主要添加剂成分不明确的真空采集器，应谨慎选择</w:t>
      </w:r>
      <w:r>
        <w:rPr>
          <w:rFonts w:hint="eastAsia"/>
        </w:rPr>
        <w:t>。</w:t>
      </w:r>
      <w:bookmarkEnd w:id="664"/>
      <w:bookmarkEnd w:id="665"/>
      <w:bookmarkEnd w:id="666"/>
    </w:p>
    <w:p w:rsidR="006211C6" w:rsidRDefault="006211C6" w:rsidP="001E62E3">
      <w:pPr>
        <w:pStyle w:val="affffffffffa"/>
      </w:pPr>
      <w:bookmarkStart w:id="667" w:name="_Toc83797425"/>
      <w:bookmarkStart w:id="668" w:name="_Toc83798316"/>
      <w:bookmarkStart w:id="669" w:name="_Toc84244398"/>
      <w:r w:rsidRPr="00E74968">
        <w:rPr>
          <w:rFonts w:hint="eastAsia"/>
        </w:rPr>
        <w:t>向生产商，了解</w:t>
      </w:r>
      <w:r w:rsidR="001D1BDB">
        <w:rPr>
          <w:rFonts w:hint="eastAsia"/>
        </w:rPr>
        <w:t>其梅毒非特异性抗体检测的</w:t>
      </w:r>
      <w:proofErr w:type="gramStart"/>
      <w:r w:rsidR="001D1BDB">
        <w:rPr>
          <w:rFonts w:hint="eastAsia"/>
        </w:rPr>
        <w:t>试剂盒</w:t>
      </w:r>
      <w:r w:rsidRPr="00E74968">
        <w:rPr>
          <w:rFonts w:hint="eastAsia"/>
        </w:rPr>
        <w:t>对常见</w:t>
      </w:r>
      <w:proofErr w:type="gramEnd"/>
      <w:r w:rsidRPr="00E74968">
        <w:rPr>
          <w:rFonts w:hint="eastAsia"/>
        </w:rPr>
        <w:t>干扰物质的抗干扰性能</w:t>
      </w:r>
      <w:r>
        <w:rPr>
          <w:rFonts w:hint="eastAsia"/>
        </w:rPr>
        <w:t>。</w:t>
      </w:r>
      <w:bookmarkEnd w:id="667"/>
      <w:bookmarkEnd w:id="668"/>
      <w:bookmarkEnd w:id="669"/>
    </w:p>
    <w:p w:rsidR="006211C6" w:rsidRDefault="006211C6" w:rsidP="001E62E3">
      <w:pPr>
        <w:pStyle w:val="affffffffffa"/>
      </w:pPr>
      <w:bookmarkStart w:id="670" w:name="_Toc84244399"/>
      <w:r w:rsidRPr="00E74968">
        <w:rPr>
          <w:rFonts w:hint="eastAsia"/>
        </w:rPr>
        <w:t>从国家和地区质量</w:t>
      </w:r>
      <w:r w:rsidR="001D1BDB" w:rsidRPr="00E74968">
        <w:rPr>
          <w:rFonts w:hint="eastAsia"/>
        </w:rPr>
        <w:t>管理</w:t>
      </w:r>
      <w:r w:rsidRPr="00E74968">
        <w:rPr>
          <w:rFonts w:hint="eastAsia"/>
        </w:rPr>
        <w:t>控制部门，获得试剂盒、真空采集器抗干扰试验的质量评估信息</w:t>
      </w:r>
      <w:bookmarkEnd w:id="657"/>
      <w:r>
        <w:rPr>
          <w:rFonts w:hint="eastAsia"/>
        </w:rPr>
        <w:t>。</w:t>
      </w:r>
      <w:bookmarkEnd w:id="670"/>
    </w:p>
    <w:p w:rsidR="009A6BD6" w:rsidRDefault="009A6BD6" w:rsidP="009A6BD6">
      <w:pPr>
        <w:pStyle w:val="affffb"/>
        <w:ind w:firstLine="420"/>
      </w:pPr>
    </w:p>
    <w:p w:rsidR="009A6BD6" w:rsidRPr="009A6BD6" w:rsidRDefault="009A6BD6" w:rsidP="009A6BD6">
      <w:pPr>
        <w:pStyle w:val="affffb"/>
        <w:ind w:firstLine="420"/>
        <w:sectPr w:rsidR="009A6BD6" w:rsidRPr="009A6BD6" w:rsidSect="00842703">
          <w:pgSz w:w="11906" w:h="16838" w:code="9"/>
          <w:pgMar w:top="2410" w:right="1134" w:bottom="1134" w:left="1134" w:header="1418" w:footer="1134" w:gutter="284"/>
          <w:cols w:space="425"/>
          <w:formProt w:val="0"/>
          <w:docGrid w:linePitch="312"/>
        </w:sectPr>
      </w:pPr>
    </w:p>
    <w:p w:rsidR="00842703" w:rsidRDefault="00842703" w:rsidP="006211C6">
      <w:pPr>
        <w:pStyle w:val="af8"/>
      </w:pPr>
    </w:p>
    <w:p w:rsidR="006211C6" w:rsidRDefault="006211C6" w:rsidP="006211C6">
      <w:pPr>
        <w:pStyle w:val="afe"/>
      </w:pPr>
    </w:p>
    <w:p w:rsidR="006211C6" w:rsidRDefault="006211C6" w:rsidP="006211C6">
      <w:pPr>
        <w:pStyle w:val="aff3"/>
        <w:spacing w:before="60" w:after="120"/>
      </w:pPr>
      <w:r>
        <w:br/>
      </w:r>
      <w:bookmarkStart w:id="671" w:name="_Toc84244400"/>
      <w:bookmarkStart w:id="672" w:name="_Toc84580326"/>
      <w:bookmarkStart w:id="673" w:name="_Toc85734298"/>
      <w:bookmarkStart w:id="674" w:name="_Toc86588901"/>
      <w:bookmarkStart w:id="675" w:name="_Toc86589005"/>
      <w:bookmarkStart w:id="676" w:name="_Toc86589069"/>
      <w:bookmarkStart w:id="677" w:name="_Toc86653488"/>
      <w:r>
        <w:rPr>
          <w:rFonts w:hint="eastAsia"/>
        </w:rPr>
        <w:t>（规范性</w:t>
      </w:r>
      <w:r w:rsidR="00BC4489">
        <w:rPr>
          <w:rFonts w:hint="eastAsia"/>
        </w:rPr>
        <w:t>附录</w:t>
      </w:r>
      <w:r>
        <w:rPr>
          <w:rFonts w:hint="eastAsia"/>
        </w:rPr>
        <w:t>）</w:t>
      </w:r>
      <w:r>
        <w:br/>
      </w:r>
      <w:r>
        <w:rPr>
          <w:rFonts w:hint="eastAsia"/>
        </w:rPr>
        <w:t>抗干扰性能评估—验证厂家声明</w:t>
      </w:r>
      <w:bookmarkEnd w:id="671"/>
      <w:bookmarkEnd w:id="672"/>
      <w:bookmarkEnd w:id="673"/>
      <w:bookmarkEnd w:id="674"/>
      <w:bookmarkEnd w:id="675"/>
      <w:bookmarkEnd w:id="676"/>
      <w:bookmarkEnd w:id="677"/>
    </w:p>
    <w:p w:rsidR="006211C6" w:rsidRPr="004F013D" w:rsidRDefault="006211C6" w:rsidP="006211C6">
      <w:pPr>
        <w:pStyle w:val="aff4"/>
        <w:spacing w:before="120" w:after="120"/>
      </w:pPr>
      <w:bookmarkStart w:id="678" w:name="_Toc83797428"/>
      <w:bookmarkStart w:id="679" w:name="_Toc83798319"/>
      <w:bookmarkStart w:id="680" w:name="_Toc84244401"/>
      <w:bookmarkStart w:id="681" w:name="_Toc84580327"/>
      <w:bookmarkStart w:id="682" w:name="_Toc85734299"/>
      <w:bookmarkStart w:id="683" w:name="_Toc86588902"/>
      <w:bookmarkStart w:id="684" w:name="_Toc86589006"/>
      <w:bookmarkStart w:id="685" w:name="_Toc86589070"/>
      <w:bookmarkStart w:id="686" w:name="_Toc86653489"/>
      <w:r>
        <w:rPr>
          <w:rFonts w:hint="eastAsia"/>
        </w:rPr>
        <w:t>基本要求</w:t>
      </w:r>
      <w:bookmarkEnd w:id="678"/>
      <w:bookmarkEnd w:id="679"/>
      <w:bookmarkEnd w:id="680"/>
      <w:bookmarkEnd w:id="681"/>
      <w:bookmarkEnd w:id="682"/>
      <w:bookmarkEnd w:id="683"/>
      <w:bookmarkEnd w:id="684"/>
      <w:bookmarkEnd w:id="685"/>
      <w:bookmarkEnd w:id="686"/>
    </w:p>
    <w:p w:rsidR="006211C6" w:rsidRDefault="006211C6" w:rsidP="006211C6">
      <w:pPr>
        <w:pStyle w:val="aff5"/>
        <w:spacing w:before="120" w:after="120"/>
      </w:pPr>
      <w:r w:rsidRPr="008C1692">
        <w:rPr>
          <w:rFonts w:ascii="宋体" w:eastAsia="宋体" w:hAnsi="宋体" w:hint="eastAsia"/>
        </w:rPr>
        <w:t>应使用新鲜样品进行抗干扰性能评估</w:t>
      </w:r>
      <w:r>
        <w:rPr>
          <w:rFonts w:ascii="宋体" w:eastAsia="宋体" w:hAnsi="宋体" w:hint="eastAsia"/>
        </w:rPr>
        <w:t>。</w:t>
      </w:r>
    </w:p>
    <w:p w:rsidR="006211C6" w:rsidRPr="004F013D" w:rsidRDefault="006211C6" w:rsidP="006211C6">
      <w:pPr>
        <w:pStyle w:val="aff5"/>
        <w:spacing w:before="120" w:after="120"/>
      </w:pPr>
      <w:r>
        <w:rPr>
          <w:rFonts w:ascii="宋体" w:eastAsia="宋体" w:hAnsi="宋体" w:hint="eastAsia"/>
        </w:rPr>
        <w:t>应选择具有溯</w:t>
      </w:r>
      <w:r w:rsidRPr="008C1692">
        <w:rPr>
          <w:rFonts w:ascii="宋体" w:eastAsia="宋体" w:hAnsi="宋体" w:hint="eastAsia"/>
        </w:rPr>
        <w:t>源性的干扰物质标准</w:t>
      </w:r>
      <w:r>
        <w:rPr>
          <w:rFonts w:ascii="宋体" w:eastAsia="宋体" w:hAnsi="宋体" w:hint="eastAsia"/>
        </w:rPr>
        <w:t>物质</w:t>
      </w:r>
      <w:r w:rsidRPr="008C1692">
        <w:rPr>
          <w:rFonts w:ascii="宋体" w:eastAsia="宋体" w:hAnsi="宋体" w:hint="eastAsia"/>
        </w:rPr>
        <w:t>，</w:t>
      </w:r>
      <w:r>
        <w:rPr>
          <w:rFonts w:ascii="宋体" w:eastAsia="宋体" w:hAnsi="宋体" w:hint="eastAsia"/>
        </w:rPr>
        <w:t>进行</w:t>
      </w:r>
      <w:r w:rsidRPr="008C1692">
        <w:rPr>
          <w:rFonts w:ascii="宋体" w:eastAsia="宋体" w:hAnsi="宋体" w:hint="eastAsia"/>
        </w:rPr>
        <w:t>抗干扰性能评估</w:t>
      </w:r>
      <w:r>
        <w:rPr>
          <w:rFonts w:ascii="宋体" w:eastAsia="宋体" w:hAnsi="宋体" w:hint="eastAsia"/>
        </w:rPr>
        <w:t>。</w:t>
      </w:r>
      <w:r w:rsidRPr="008C1692">
        <w:rPr>
          <w:rFonts w:ascii="宋体" w:eastAsia="宋体" w:hAnsi="宋体" w:hint="eastAsia"/>
        </w:rPr>
        <w:t>包括：游离型胆红素 (</w:t>
      </w:r>
      <w:proofErr w:type="spellStart"/>
      <w:r w:rsidRPr="008C1692">
        <w:rPr>
          <w:rFonts w:ascii="宋体" w:eastAsia="宋体" w:hAnsi="宋体" w:hint="eastAsia"/>
        </w:rPr>
        <w:t>Bil.F</w:t>
      </w:r>
      <w:proofErr w:type="spellEnd"/>
      <w:r w:rsidRPr="008C1692">
        <w:rPr>
          <w:rFonts w:ascii="宋体" w:eastAsia="宋体" w:hAnsi="宋体" w:hint="eastAsia"/>
        </w:rPr>
        <w:t>)、结合型胆红素(</w:t>
      </w:r>
      <w:proofErr w:type="spellStart"/>
      <w:r w:rsidRPr="008C1692">
        <w:rPr>
          <w:rFonts w:ascii="宋体" w:eastAsia="宋体" w:hAnsi="宋体" w:hint="eastAsia"/>
        </w:rPr>
        <w:t>Bil.C</w:t>
      </w:r>
      <w:proofErr w:type="spellEnd"/>
      <w:r w:rsidRPr="008C1692">
        <w:rPr>
          <w:rFonts w:ascii="宋体" w:eastAsia="宋体" w:hAnsi="宋体" w:hint="eastAsia"/>
        </w:rPr>
        <w:t>)、</w:t>
      </w:r>
      <w:r w:rsidR="00516A4C">
        <w:rPr>
          <w:rFonts w:ascii="宋体" w:eastAsia="宋体" w:hAnsi="宋体" w:hint="eastAsia"/>
        </w:rPr>
        <w:t>血红蛋白</w:t>
      </w:r>
      <w:r w:rsidRPr="008C1692">
        <w:rPr>
          <w:rFonts w:ascii="宋体" w:eastAsia="宋体" w:hAnsi="宋体" w:hint="eastAsia"/>
        </w:rPr>
        <w:t>（Hb）和乳糜微粒（CM）</w:t>
      </w:r>
      <w:r>
        <w:rPr>
          <w:rFonts w:ascii="宋体" w:eastAsia="宋体" w:hAnsi="宋体" w:hint="eastAsia"/>
        </w:rPr>
        <w:t>。</w:t>
      </w:r>
    </w:p>
    <w:p w:rsidR="006211C6" w:rsidRPr="004F013D" w:rsidRDefault="006211C6" w:rsidP="006211C6">
      <w:pPr>
        <w:pStyle w:val="aff4"/>
        <w:spacing w:before="120" w:after="120"/>
      </w:pPr>
      <w:bookmarkStart w:id="687" w:name="_Toc83797429"/>
      <w:bookmarkStart w:id="688" w:name="_Toc83798320"/>
      <w:bookmarkStart w:id="689" w:name="_Toc84244402"/>
      <w:bookmarkStart w:id="690" w:name="_Toc84580328"/>
      <w:bookmarkStart w:id="691" w:name="_Toc85734300"/>
      <w:bookmarkStart w:id="692" w:name="_Toc86588903"/>
      <w:bookmarkStart w:id="693" w:name="_Toc86589007"/>
      <w:bookmarkStart w:id="694" w:name="_Toc86589071"/>
      <w:bookmarkStart w:id="695" w:name="_Toc86653490"/>
      <w:r w:rsidRPr="00725758">
        <w:rPr>
          <w:rFonts w:hAnsi="黑体" w:hint="eastAsia"/>
        </w:rPr>
        <w:t>验证真空采集器的抗干扰</w:t>
      </w:r>
      <w:r>
        <w:rPr>
          <w:rFonts w:hAnsi="黑体" w:hint="eastAsia"/>
        </w:rPr>
        <w:t>能力</w:t>
      </w:r>
      <w:bookmarkEnd w:id="687"/>
      <w:bookmarkEnd w:id="688"/>
      <w:bookmarkEnd w:id="689"/>
      <w:bookmarkEnd w:id="690"/>
      <w:bookmarkEnd w:id="691"/>
      <w:bookmarkEnd w:id="692"/>
      <w:bookmarkEnd w:id="693"/>
      <w:bookmarkEnd w:id="694"/>
      <w:bookmarkEnd w:id="695"/>
    </w:p>
    <w:p w:rsidR="006211C6" w:rsidRDefault="006211C6" w:rsidP="006211C6">
      <w:pPr>
        <w:pStyle w:val="aff5"/>
        <w:spacing w:before="120" w:after="120"/>
      </w:pPr>
      <w:r w:rsidRPr="00E47401">
        <w:rPr>
          <w:rFonts w:ascii="宋体" w:eastAsia="宋体" w:hAnsi="宋体" w:hint="eastAsia"/>
        </w:rPr>
        <w:t>选择10例健康人和10</w:t>
      </w:r>
      <w:proofErr w:type="gramStart"/>
      <w:r w:rsidRPr="00E47401">
        <w:rPr>
          <w:rFonts w:ascii="宋体" w:eastAsia="宋体" w:hAnsi="宋体" w:hint="eastAsia"/>
        </w:rPr>
        <w:t>例不同</w:t>
      </w:r>
      <w:proofErr w:type="gramEnd"/>
      <w:r w:rsidRPr="00E47401">
        <w:rPr>
          <w:rFonts w:ascii="宋体" w:eastAsia="宋体" w:hAnsi="宋体" w:hint="eastAsia"/>
        </w:rPr>
        <w:t>病程的梅毒病例</w:t>
      </w:r>
      <w:r>
        <w:rPr>
          <w:rFonts w:ascii="宋体" w:eastAsia="宋体" w:hAnsi="宋体" w:hint="eastAsia"/>
        </w:rPr>
        <w:t>，</w:t>
      </w:r>
      <w:r w:rsidRPr="004810EA">
        <w:rPr>
          <w:rFonts w:ascii="宋体" w:eastAsia="宋体" w:hAnsi="宋体" w:hint="eastAsia"/>
        </w:rPr>
        <w:t>应包含3份</w:t>
      </w:r>
      <w:r>
        <w:rPr>
          <w:rFonts w:ascii="宋体" w:eastAsia="宋体" w:hAnsi="宋体" w:hint="eastAsia"/>
        </w:rPr>
        <w:t>临界水平</w:t>
      </w:r>
      <w:r w:rsidRPr="004810EA">
        <w:rPr>
          <w:rFonts w:ascii="宋体" w:eastAsia="宋体" w:hAnsi="宋体" w:hint="eastAsia"/>
        </w:rPr>
        <w:t>、3份低滴度、4份高滴度的样品</w:t>
      </w:r>
      <w:r>
        <w:rPr>
          <w:rFonts w:ascii="宋体" w:eastAsia="宋体" w:hAnsi="宋体" w:hint="eastAsia"/>
        </w:rPr>
        <w:t>。</w:t>
      </w:r>
    </w:p>
    <w:p w:rsidR="006211C6" w:rsidRDefault="006211C6" w:rsidP="006211C6">
      <w:pPr>
        <w:pStyle w:val="aff5"/>
        <w:spacing w:before="120" w:after="120"/>
      </w:pPr>
      <w:r w:rsidRPr="00E47401">
        <w:rPr>
          <w:rFonts w:ascii="宋体" w:eastAsia="宋体" w:hAnsi="宋体" w:hint="eastAsia"/>
        </w:rPr>
        <w:t>使用1</w:t>
      </w:r>
      <w:r>
        <w:rPr>
          <w:rFonts w:ascii="宋体" w:eastAsia="宋体" w:hAnsi="宋体" w:hint="eastAsia"/>
        </w:rPr>
        <w:t>种无添加剂的洁净玻璃管作</w:t>
      </w:r>
      <w:r w:rsidRPr="00E47401">
        <w:rPr>
          <w:rFonts w:ascii="宋体" w:eastAsia="宋体" w:hAnsi="宋体" w:hint="eastAsia"/>
        </w:rPr>
        <w:t>对照</w:t>
      </w:r>
      <w:r>
        <w:rPr>
          <w:rFonts w:ascii="宋体" w:eastAsia="宋体" w:hAnsi="宋体" w:hint="eastAsia"/>
        </w:rPr>
        <w:t>。</w:t>
      </w:r>
    </w:p>
    <w:p w:rsidR="006211C6" w:rsidRDefault="006211C6" w:rsidP="006211C6">
      <w:pPr>
        <w:pStyle w:val="aff5"/>
        <w:spacing w:before="120" w:after="120"/>
      </w:pPr>
      <w:r>
        <w:rPr>
          <w:rFonts w:ascii="宋体" w:eastAsia="宋体" w:hAnsi="宋体" w:hint="eastAsia"/>
        </w:rPr>
        <w:t>拟选真空采集器和对照管同时采集一个受检者静脉血，分离血清或血浆。</w:t>
      </w:r>
    </w:p>
    <w:p w:rsidR="006211C6" w:rsidRDefault="006211C6" w:rsidP="006211C6">
      <w:pPr>
        <w:pStyle w:val="aff5"/>
        <w:spacing w:before="120" w:after="120"/>
      </w:pPr>
      <w:r w:rsidRPr="00E47401">
        <w:rPr>
          <w:rFonts w:ascii="宋体" w:eastAsia="宋体" w:hAnsi="宋体" w:hint="eastAsia"/>
        </w:rPr>
        <w:t>分别进行</w:t>
      </w:r>
      <w:r>
        <w:rPr>
          <w:rFonts w:ascii="宋体" w:eastAsia="宋体" w:hAnsi="宋体" w:hint="eastAsia"/>
        </w:rPr>
        <w:t>梅毒非特异性抗体检测</w:t>
      </w:r>
      <w:r w:rsidRPr="00E47401">
        <w:rPr>
          <w:rFonts w:ascii="宋体" w:eastAsia="宋体" w:hAnsi="宋体" w:hint="eastAsia"/>
        </w:rPr>
        <w:t>的定性和半定量</w:t>
      </w:r>
      <w:r>
        <w:rPr>
          <w:rFonts w:ascii="宋体" w:eastAsia="宋体" w:hAnsi="宋体" w:hint="eastAsia"/>
        </w:rPr>
        <w:t>试验。</w:t>
      </w:r>
    </w:p>
    <w:p w:rsidR="006211C6" w:rsidRDefault="006211C6" w:rsidP="006211C6">
      <w:pPr>
        <w:pStyle w:val="aff5"/>
        <w:spacing w:before="120" w:after="120"/>
      </w:pPr>
      <w:r w:rsidRPr="00E47401">
        <w:rPr>
          <w:rFonts w:ascii="宋体" w:eastAsia="宋体" w:hAnsi="宋体" w:hint="eastAsia"/>
        </w:rPr>
        <w:t>比较检测结果差异情况</w:t>
      </w:r>
      <w:r>
        <w:rPr>
          <w:rFonts w:ascii="宋体" w:eastAsia="宋体" w:hAnsi="宋体" w:hint="eastAsia"/>
        </w:rPr>
        <w:t>，判断真空采集器</w:t>
      </w:r>
      <w:r w:rsidRPr="00E47401">
        <w:rPr>
          <w:rFonts w:ascii="宋体" w:eastAsia="宋体" w:hAnsi="宋体" w:hint="eastAsia"/>
        </w:rPr>
        <w:t>的抗干扰能力</w:t>
      </w:r>
      <w:r>
        <w:rPr>
          <w:rFonts w:ascii="宋体" w:eastAsia="宋体" w:hAnsi="宋体" w:hint="eastAsia"/>
        </w:rPr>
        <w:t>。</w:t>
      </w:r>
    </w:p>
    <w:p w:rsidR="006211C6" w:rsidRDefault="006211C6" w:rsidP="006211C6">
      <w:pPr>
        <w:pStyle w:val="aff4"/>
        <w:spacing w:before="120" w:after="120"/>
        <w:rPr>
          <w:rFonts w:hAnsi="黑体"/>
        </w:rPr>
      </w:pPr>
      <w:bookmarkStart w:id="696" w:name="_Toc83797430"/>
      <w:bookmarkStart w:id="697" w:name="_Toc83798321"/>
      <w:bookmarkStart w:id="698" w:name="_Toc84244403"/>
      <w:bookmarkStart w:id="699" w:name="_Toc84580329"/>
      <w:bookmarkStart w:id="700" w:name="_Toc85734301"/>
      <w:bookmarkStart w:id="701" w:name="_Toc86588904"/>
      <w:bookmarkStart w:id="702" w:name="_Toc86589008"/>
      <w:bookmarkStart w:id="703" w:name="_Toc86589072"/>
      <w:bookmarkStart w:id="704" w:name="_Toc86653491"/>
      <w:r w:rsidRPr="00725758">
        <w:rPr>
          <w:rFonts w:hAnsi="黑体" w:hint="eastAsia"/>
        </w:rPr>
        <w:t>验证试剂的抗干扰</w:t>
      </w:r>
      <w:r>
        <w:rPr>
          <w:rFonts w:hAnsi="黑体" w:hint="eastAsia"/>
        </w:rPr>
        <w:t>能力</w:t>
      </w:r>
      <w:bookmarkEnd w:id="696"/>
      <w:bookmarkEnd w:id="697"/>
      <w:bookmarkEnd w:id="698"/>
      <w:bookmarkEnd w:id="699"/>
      <w:bookmarkEnd w:id="700"/>
      <w:bookmarkEnd w:id="701"/>
      <w:bookmarkEnd w:id="702"/>
      <w:bookmarkEnd w:id="703"/>
      <w:bookmarkEnd w:id="704"/>
    </w:p>
    <w:p w:rsidR="006211C6" w:rsidRDefault="006211C6" w:rsidP="006211C6">
      <w:pPr>
        <w:pStyle w:val="aff5"/>
        <w:spacing w:before="120" w:after="120"/>
        <w:rPr>
          <w:rFonts w:ascii="宋体" w:eastAsia="宋体" w:hAnsi="宋体"/>
        </w:rPr>
      </w:pPr>
      <w:r>
        <w:rPr>
          <w:rFonts w:ascii="宋体" w:eastAsia="宋体" w:hAnsi="宋体" w:hint="eastAsia"/>
        </w:rPr>
        <w:t>选择被评估试剂。</w:t>
      </w:r>
    </w:p>
    <w:p w:rsidR="006211C6" w:rsidRDefault="006211C6" w:rsidP="006211C6">
      <w:pPr>
        <w:pStyle w:val="aff5"/>
        <w:spacing w:before="120" w:after="120"/>
        <w:rPr>
          <w:rFonts w:ascii="宋体" w:eastAsia="宋体" w:hAnsi="宋体"/>
        </w:rPr>
      </w:pPr>
      <w:r>
        <w:rPr>
          <w:rFonts w:ascii="宋体" w:eastAsia="宋体" w:hAnsi="宋体" w:hint="eastAsia"/>
        </w:rPr>
        <w:t>样品</w:t>
      </w:r>
      <w:r w:rsidRPr="00E47401">
        <w:rPr>
          <w:rFonts w:ascii="宋体" w:eastAsia="宋体" w:hAnsi="宋体" w:hint="eastAsia"/>
        </w:rPr>
        <w:t>选择</w:t>
      </w:r>
      <w:r>
        <w:rPr>
          <w:rFonts w:ascii="宋体" w:eastAsia="宋体" w:hAnsi="宋体" w:hint="eastAsia"/>
        </w:rPr>
        <w:t>符合B.2.1规定。</w:t>
      </w:r>
    </w:p>
    <w:p w:rsidR="006211C6" w:rsidRDefault="006211C6" w:rsidP="006211C6">
      <w:pPr>
        <w:pStyle w:val="aff5"/>
        <w:spacing w:before="120" w:after="120"/>
        <w:rPr>
          <w:rFonts w:ascii="宋体" w:eastAsia="宋体" w:hAnsi="宋体"/>
        </w:rPr>
      </w:pPr>
      <w:r>
        <w:rPr>
          <w:rFonts w:ascii="宋体" w:eastAsia="宋体" w:hAnsi="宋体" w:hint="eastAsia"/>
        </w:rPr>
        <w:t>静脉抽血，分离血清或者血浆备用。</w:t>
      </w:r>
    </w:p>
    <w:p w:rsidR="006211C6" w:rsidRDefault="006211C6" w:rsidP="006211C6">
      <w:pPr>
        <w:pStyle w:val="aff5"/>
        <w:spacing w:before="120" w:after="120"/>
        <w:rPr>
          <w:rFonts w:ascii="宋体" w:eastAsia="宋体" w:hAnsi="宋体"/>
        </w:rPr>
      </w:pPr>
      <w:r w:rsidRPr="00E47401">
        <w:rPr>
          <w:rFonts w:ascii="宋体" w:eastAsia="宋体" w:hAnsi="宋体" w:hint="eastAsia"/>
        </w:rPr>
        <w:t>干扰物质的标准</w:t>
      </w:r>
      <w:r>
        <w:rPr>
          <w:rFonts w:ascii="宋体" w:eastAsia="宋体" w:hAnsi="宋体" w:hint="eastAsia"/>
        </w:rPr>
        <w:t>物质复溶后，按照最高生理浓度水平</w:t>
      </w:r>
      <w:r w:rsidRPr="00E47401">
        <w:rPr>
          <w:rFonts w:ascii="宋体" w:eastAsia="宋体" w:hAnsi="宋体" w:hint="eastAsia"/>
        </w:rPr>
        <w:t>，与待检的血清或血浆样品混合</w:t>
      </w:r>
      <w:r>
        <w:rPr>
          <w:rFonts w:ascii="宋体" w:eastAsia="宋体" w:hAnsi="宋体" w:hint="eastAsia"/>
        </w:rPr>
        <w:t>。</w:t>
      </w:r>
    </w:p>
    <w:p w:rsidR="006211C6" w:rsidRDefault="006211C6" w:rsidP="006211C6">
      <w:pPr>
        <w:pStyle w:val="aff5"/>
        <w:spacing w:before="120" w:after="120"/>
        <w:rPr>
          <w:rFonts w:ascii="宋体" w:eastAsia="宋体" w:hAnsi="宋体"/>
        </w:rPr>
      </w:pPr>
      <w:r w:rsidRPr="00E47401">
        <w:rPr>
          <w:rFonts w:ascii="宋体" w:eastAsia="宋体" w:hAnsi="宋体" w:hint="eastAsia"/>
        </w:rPr>
        <w:t>对添加干扰物质前后的血清或血浆样品，分别进行定性和半定量</w:t>
      </w:r>
      <w:r>
        <w:rPr>
          <w:rFonts w:ascii="宋体" w:eastAsia="宋体" w:hAnsi="宋体" w:hint="eastAsia"/>
        </w:rPr>
        <w:t>试验。</w:t>
      </w:r>
    </w:p>
    <w:p w:rsidR="006211C6" w:rsidRDefault="006211C6" w:rsidP="006211C6">
      <w:pPr>
        <w:pStyle w:val="aff5"/>
        <w:spacing w:before="120" w:after="120"/>
        <w:rPr>
          <w:rFonts w:ascii="宋体" w:eastAsia="宋体" w:hAnsi="宋体"/>
        </w:rPr>
      </w:pPr>
      <w:r w:rsidRPr="00E47401">
        <w:rPr>
          <w:rFonts w:ascii="宋体" w:eastAsia="宋体" w:hAnsi="宋体" w:hint="eastAsia"/>
        </w:rPr>
        <w:t>比较同一个受检者</w:t>
      </w:r>
      <w:r w:rsidR="001D1BDB">
        <w:rPr>
          <w:rFonts w:ascii="宋体" w:eastAsia="宋体" w:hAnsi="宋体" w:hint="eastAsia"/>
        </w:rPr>
        <w:t>样品</w:t>
      </w:r>
      <w:r w:rsidRPr="00E47401">
        <w:rPr>
          <w:rFonts w:ascii="宋体" w:eastAsia="宋体" w:hAnsi="宋体" w:hint="eastAsia"/>
        </w:rPr>
        <w:t>添加干扰物质前后检测结果的差异情况</w:t>
      </w:r>
      <w:r>
        <w:rPr>
          <w:rFonts w:ascii="宋体" w:eastAsia="宋体" w:hAnsi="宋体" w:hint="eastAsia"/>
        </w:rPr>
        <w:t>。</w:t>
      </w:r>
    </w:p>
    <w:p w:rsidR="006211C6" w:rsidRDefault="006211C6" w:rsidP="006211C6">
      <w:pPr>
        <w:pStyle w:val="aff5"/>
        <w:spacing w:before="120" w:after="120"/>
        <w:rPr>
          <w:rFonts w:ascii="宋体" w:eastAsia="宋体" w:hAnsi="宋体"/>
        </w:rPr>
      </w:pPr>
      <w:r w:rsidRPr="00E47401">
        <w:rPr>
          <w:rFonts w:ascii="宋体" w:eastAsia="宋体" w:hAnsi="宋体" w:hint="eastAsia"/>
        </w:rPr>
        <w:t>综合判断该试剂抗干扰物质</w:t>
      </w:r>
      <w:r w:rsidR="001D1BDB">
        <w:rPr>
          <w:rFonts w:ascii="宋体" w:eastAsia="宋体" w:hAnsi="宋体" w:hint="eastAsia"/>
        </w:rPr>
        <w:t>影响</w:t>
      </w:r>
      <w:r w:rsidRPr="00E47401">
        <w:rPr>
          <w:rFonts w:ascii="宋体" w:eastAsia="宋体" w:hAnsi="宋体" w:hint="eastAsia"/>
        </w:rPr>
        <w:t>的能力</w:t>
      </w:r>
      <w:r>
        <w:rPr>
          <w:rFonts w:ascii="宋体" w:eastAsia="宋体" w:hAnsi="宋体" w:hint="eastAsia"/>
        </w:rPr>
        <w:t>。</w:t>
      </w:r>
    </w:p>
    <w:p w:rsidR="006211C6" w:rsidRDefault="006211C6" w:rsidP="006211C6">
      <w:pPr>
        <w:pStyle w:val="aff4"/>
        <w:spacing w:before="120" w:after="120"/>
      </w:pPr>
      <w:bookmarkStart w:id="705" w:name="_Toc83797431"/>
      <w:bookmarkStart w:id="706" w:name="_Toc83798322"/>
      <w:bookmarkStart w:id="707" w:name="_Toc84244404"/>
      <w:bookmarkStart w:id="708" w:name="_Toc84580330"/>
      <w:bookmarkStart w:id="709" w:name="_Toc85734302"/>
      <w:bookmarkStart w:id="710" w:name="_Toc86588905"/>
      <w:bookmarkStart w:id="711" w:name="_Toc86589009"/>
      <w:bookmarkStart w:id="712" w:name="_Toc86589073"/>
      <w:bookmarkStart w:id="713" w:name="_Toc86653492"/>
      <w:r>
        <w:rPr>
          <w:rFonts w:hint="eastAsia"/>
        </w:rPr>
        <w:t>判断标准</w:t>
      </w:r>
      <w:bookmarkEnd w:id="705"/>
      <w:bookmarkEnd w:id="706"/>
      <w:bookmarkEnd w:id="707"/>
      <w:bookmarkEnd w:id="708"/>
      <w:bookmarkEnd w:id="709"/>
      <w:bookmarkEnd w:id="710"/>
      <w:bookmarkEnd w:id="711"/>
      <w:bookmarkEnd w:id="712"/>
      <w:bookmarkEnd w:id="713"/>
    </w:p>
    <w:p w:rsidR="006211C6" w:rsidRDefault="001D1BDB" w:rsidP="006211C6">
      <w:pPr>
        <w:pStyle w:val="aff5"/>
        <w:spacing w:before="120" w:after="120"/>
        <w:rPr>
          <w:rFonts w:ascii="宋体" w:eastAsia="宋体"/>
        </w:rPr>
      </w:pPr>
      <w:r>
        <w:rPr>
          <w:rFonts w:ascii="宋体" w:eastAsia="宋体" w:hint="eastAsia"/>
        </w:rPr>
        <w:t>相对于</w:t>
      </w:r>
      <w:r w:rsidR="006211C6">
        <w:rPr>
          <w:rFonts w:ascii="宋体" w:eastAsia="宋体" w:hint="eastAsia"/>
        </w:rPr>
        <w:t>对照管</w:t>
      </w:r>
      <w:r>
        <w:rPr>
          <w:rFonts w:ascii="宋体" w:eastAsia="宋体" w:hint="eastAsia"/>
        </w:rPr>
        <w:t>样品</w:t>
      </w:r>
      <w:r w:rsidR="006211C6">
        <w:rPr>
          <w:rFonts w:ascii="宋体" w:eastAsia="宋体" w:hint="eastAsia"/>
        </w:rPr>
        <w:t>的检测结果，含添加剂真空采集器</w:t>
      </w:r>
      <w:r>
        <w:rPr>
          <w:rFonts w:ascii="宋体" w:eastAsia="宋体" w:hint="eastAsia"/>
        </w:rPr>
        <w:t>的</w:t>
      </w:r>
      <w:r w:rsidR="006211C6" w:rsidRPr="00E47401">
        <w:rPr>
          <w:rFonts w:ascii="宋体" w:eastAsia="宋体" w:hint="eastAsia"/>
        </w:rPr>
        <w:t>样品，</w:t>
      </w:r>
      <w:r>
        <w:rPr>
          <w:rFonts w:ascii="宋体" w:eastAsia="宋体" w:hint="eastAsia"/>
        </w:rPr>
        <w:t>其</w:t>
      </w:r>
      <w:r w:rsidR="006211C6">
        <w:rPr>
          <w:rFonts w:ascii="宋体" w:eastAsia="宋体" w:hint="eastAsia"/>
        </w:rPr>
        <w:t>梅毒非特异性抗体定性试验</w:t>
      </w:r>
      <w:r>
        <w:rPr>
          <w:rFonts w:ascii="宋体" w:eastAsia="宋体" w:hint="eastAsia"/>
        </w:rPr>
        <w:t>结果一致</w:t>
      </w:r>
      <w:r w:rsidR="006211C6">
        <w:rPr>
          <w:rFonts w:ascii="宋体" w:eastAsia="宋体" w:hint="eastAsia"/>
        </w:rPr>
        <w:t>；半定量试验的</w:t>
      </w:r>
      <w:r w:rsidR="00516A4C">
        <w:rPr>
          <w:rFonts w:ascii="宋体" w:eastAsia="宋体" w:hint="eastAsia"/>
        </w:rPr>
        <w:t>检测</w:t>
      </w:r>
      <w:r w:rsidR="006211C6">
        <w:rPr>
          <w:rFonts w:ascii="宋体" w:eastAsia="宋体" w:hint="eastAsia"/>
        </w:rPr>
        <w:t>结果</w:t>
      </w:r>
      <w:r w:rsidR="00516A4C">
        <w:rPr>
          <w:rFonts w:ascii="宋体" w:eastAsia="宋体" w:hint="eastAsia"/>
        </w:rPr>
        <w:t>在预期值</w:t>
      </w:r>
      <w:r w:rsidR="006211C6">
        <w:rPr>
          <w:rFonts w:ascii="宋体" w:eastAsia="宋体" w:hint="eastAsia"/>
        </w:rPr>
        <w:t>≤±1滴度</w:t>
      </w:r>
      <w:r w:rsidR="00516A4C">
        <w:rPr>
          <w:rFonts w:ascii="宋体" w:eastAsia="宋体" w:hint="eastAsia"/>
        </w:rPr>
        <w:t>的范围</w:t>
      </w:r>
      <w:r w:rsidR="006211C6">
        <w:rPr>
          <w:rFonts w:ascii="宋体" w:eastAsia="宋体" w:hint="eastAsia"/>
        </w:rPr>
        <w:t>。判断真空采集器</w:t>
      </w:r>
      <w:r w:rsidR="006211C6" w:rsidRPr="00E47401">
        <w:rPr>
          <w:rFonts w:ascii="宋体" w:eastAsia="宋体" w:hint="eastAsia"/>
        </w:rPr>
        <w:t>具有抗干扰能力</w:t>
      </w:r>
      <w:r w:rsidR="006211C6">
        <w:rPr>
          <w:rFonts w:ascii="宋体" w:eastAsia="宋体" w:hint="eastAsia"/>
        </w:rPr>
        <w:t>。</w:t>
      </w:r>
    </w:p>
    <w:p w:rsidR="006211C6" w:rsidRPr="006211C6" w:rsidRDefault="001D1BDB" w:rsidP="004D4C0C">
      <w:pPr>
        <w:pStyle w:val="affffffffffa"/>
      </w:pPr>
      <w:r>
        <w:rPr>
          <w:rFonts w:hint="eastAsia"/>
        </w:rPr>
        <w:t>相对于不添加</w:t>
      </w:r>
      <w:r w:rsidR="006211C6" w:rsidRPr="008A38BD">
        <w:rPr>
          <w:rFonts w:hint="eastAsia"/>
        </w:rPr>
        <w:t>干扰物质的原始样品的</w:t>
      </w:r>
      <w:r>
        <w:rPr>
          <w:rFonts w:hint="eastAsia"/>
        </w:rPr>
        <w:t>检测</w:t>
      </w:r>
      <w:r w:rsidR="006211C6" w:rsidRPr="008A38BD">
        <w:rPr>
          <w:rFonts w:hint="eastAsia"/>
        </w:rPr>
        <w:t>结果，含干扰物质的血清或血浆样品，</w:t>
      </w:r>
      <w:r>
        <w:rPr>
          <w:rFonts w:hint="eastAsia"/>
        </w:rPr>
        <w:t>其</w:t>
      </w:r>
      <w:r w:rsidR="006211C6" w:rsidRPr="008A38BD">
        <w:rPr>
          <w:rFonts w:hint="eastAsia"/>
        </w:rPr>
        <w:t>梅毒非特异性抗体定性试验</w:t>
      </w:r>
      <w:r>
        <w:rPr>
          <w:rFonts w:hint="eastAsia"/>
        </w:rPr>
        <w:t>结果一致</w:t>
      </w:r>
      <w:r w:rsidR="006211C6" w:rsidRPr="008A38BD">
        <w:rPr>
          <w:rFonts w:hint="eastAsia"/>
        </w:rPr>
        <w:t>；半定量试验的结果≤±1滴度。判断该试剂具有抗干扰能力</w:t>
      </w:r>
      <w:r w:rsidR="006211C6">
        <w:rPr>
          <w:rFonts w:hint="eastAsia"/>
        </w:rPr>
        <w:t>。</w:t>
      </w:r>
    </w:p>
    <w:p w:rsidR="00625CE7" w:rsidRDefault="00625CE7" w:rsidP="006211C6">
      <w:pPr>
        <w:pStyle w:val="affffb"/>
        <w:ind w:firstLine="420"/>
        <w:sectPr w:rsidR="00625CE7" w:rsidSect="00842703">
          <w:pgSz w:w="11906" w:h="16838" w:code="9"/>
          <w:pgMar w:top="2410" w:right="1134" w:bottom="1134" w:left="1134" w:header="1418" w:footer="1134" w:gutter="284"/>
          <w:cols w:space="425"/>
          <w:formProt w:val="0"/>
          <w:docGrid w:linePitch="312"/>
        </w:sectPr>
      </w:pPr>
    </w:p>
    <w:p w:rsidR="006211C6" w:rsidRDefault="006211C6" w:rsidP="00625CE7">
      <w:pPr>
        <w:pStyle w:val="af8"/>
      </w:pPr>
    </w:p>
    <w:p w:rsidR="00625CE7" w:rsidRDefault="00625CE7" w:rsidP="00625CE7">
      <w:pPr>
        <w:pStyle w:val="afe"/>
      </w:pPr>
    </w:p>
    <w:p w:rsidR="00625CE7" w:rsidRDefault="00625CE7" w:rsidP="00625CE7">
      <w:pPr>
        <w:pStyle w:val="aff3"/>
        <w:spacing w:before="60" w:after="120"/>
      </w:pPr>
      <w:r>
        <w:br/>
      </w:r>
      <w:bookmarkStart w:id="714" w:name="_Toc84244405"/>
      <w:bookmarkStart w:id="715" w:name="_Toc84580331"/>
      <w:bookmarkStart w:id="716" w:name="_Toc85734303"/>
      <w:bookmarkStart w:id="717" w:name="_Toc86588906"/>
      <w:bookmarkStart w:id="718" w:name="_Toc86589010"/>
      <w:bookmarkStart w:id="719" w:name="_Toc86589074"/>
      <w:bookmarkStart w:id="720" w:name="_Toc86653493"/>
      <w:r>
        <w:rPr>
          <w:rFonts w:hint="eastAsia"/>
        </w:rPr>
        <w:t>（规范性</w:t>
      </w:r>
      <w:r w:rsidR="00BC4489">
        <w:rPr>
          <w:rFonts w:hint="eastAsia"/>
        </w:rPr>
        <w:t>附录</w:t>
      </w:r>
      <w:r>
        <w:rPr>
          <w:rFonts w:hint="eastAsia"/>
        </w:rPr>
        <w:t>）</w:t>
      </w:r>
      <w:r>
        <w:br/>
      </w:r>
      <w:r>
        <w:rPr>
          <w:rFonts w:hint="eastAsia"/>
        </w:rPr>
        <w:t>水平旋转仪关键技术参数</w:t>
      </w:r>
      <w:bookmarkEnd w:id="714"/>
      <w:bookmarkEnd w:id="715"/>
      <w:bookmarkEnd w:id="716"/>
      <w:bookmarkEnd w:id="717"/>
      <w:bookmarkEnd w:id="718"/>
      <w:bookmarkEnd w:id="719"/>
      <w:bookmarkEnd w:id="720"/>
    </w:p>
    <w:p w:rsidR="00625CE7" w:rsidRPr="00625CE7" w:rsidRDefault="00625CE7" w:rsidP="00625CE7">
      <w:pPr>
        <w:pStyle w:val="affffb"/>
        <w:ind w:firstLine="420"/>
      </w:pPr>
    </w:p>
    <w:p w:rsidR="00625CE7" w:rsidRDefault="00625CE7" w:rsidP="00625CE7">
      <w:pPr>
        <w:pStyle w:val="aff4"/>
        <w:spacing w:before="120" w:after="120"/>
      </w:pPr>
      <w:bookmarkStart w:id="721" w:name="_Toc84244406"/>
      <w:bookmarkStart w:id="722" w:name="_Toc84580332"/>
      <w:bookmarkStart w:id="723" w:name="_Toc85734304"/>
      <w:bookmarkStart w:id="724" w:name="_Toc86588907"/>
      <w:bookmarkStart w:id="725" w:name="_Toc86589011"/>
      <w:bookmarkStart w:id="726" w:name="_Toc86589075"/>
      <w:bookmarkStart w:id="727" w:name="_Toc86653494"/>
      <w:r>
        <w:rPr>
          <w:rFonts w:hint="eastAsia"/>
        </w:rPr>
        <w:t>基本参数</w:t>
      </w:r>
      <w:bookmarkEnd w:id="721"/>
      <w:bookmarkEnd w:id="722"/>
      <w:bookmarkEnd w:id="723"/>
      <w:bookmarkEnd w:id="724"/>
      <w:bookmarkEnd w:id="725"/>
      <w:bookmarkEnd w:id="726"/>
      <w:bookmarkEnd w:id="727"/>
    </w:p>
    <w:p w:rsidR="00473CC1" w:rsidRDefault="00473CC1" w:rsidP="00473CC1">
      <w:pPr>
        <w:pStyle w:val="aff5"/>
        <w:spacing w:before="120" w:after="120"/>
        <w:rPr>
          <w:rFonts w:ascii="宋体" w:eastAsia="宋体" w:hAnsi="宋体"/>
        </w:rPr>
      </w:pPr>
      <w:r w:rsidRPr="003F6D85">
        <w:rPr>
          <w:rFonts w:ascii="宋体" w:eastAsia="宋体" w:hAnsi="宋体" w:hint="eastAsia"/>
        </w:rPr>
        <w:t>水平</w:t>
      </w:r>
      <w:r>
        <w:rPr>
          <w:rFonts w:ascii="宋体" w:eastAsia="宋体" w:hAnsi="宋体" w:hint="eastAsia"/>
        </w:rPr>
        <w:t>旋转仪应有机械旋转部件、反应板托架、电子控制集成器、数字显示、蜂鸣报警、参数调控按钮等组成。</w:t>
      </w:r>
    </w:p>
    <w:p w:rsidR="00473CC1" w:rsidRPr="00473CC1" w:rsidRDefault="00473CC1" w:rsidP="00473CC1">
      <w:pPr>
        <w:pStyle w:val="aff5"/>
        <w:spacing w:before="120" w:after="120"/>
        <w:rPr>
          <w:rFonts w:ascii="宋体" w:eastAsia="宋体" w:hAnsi="宋体"/>
        </w:rPr>
      </w:pPr>
      <w:r w:rsidRPr="00473CC1">
        <w:rPr>
          <w:rFonts w:ascii="宋体" w:eastAsia="宋体" w:hAnsi="宋体" w:hint="eastAsia"/>
        </w:rPr>
        <w:t>样品反应板托盘附有固定反应板的夹槽，避免反应板在旋转时滑动。水平托盘应带有上盖，减少外界温度、湿度的干扰，降低生物危害风险</w:t>
      </w:r>
      <w:r>
        <w:rPr>
          <w:rFonts w:ascii="宋体" w:eastAsia="宋体" w:hAnsi="宋体" w:hint="eastAsia"/>
        </w:rPr>
        <w:t>。</w:t>
      </w:r>
    </w:p>
    <w:p w:rsidR="00625CE7" w:rsidRDefault="00625CE7" w:rsidP="00625CE7">
      <w:pPr>
        <w:pStyle w:val="aff5"/>
        <w:spacing w:before="120" w:after="120"/>
        <w:rPr>
          <w:rFonts w:ascii="宋体" w:eastAsia="宋体"/>
        </w:rPr>
      </w:pPr>
      <w:r w:rsidRPr="00625CE7">
        <w:rPr>
          <w:rFonts w:ascii="宋体" w:eastAsia="宋体" w:hint="eastAsia"/>
        </w:rPr>
        <w:t>转速：100</w:t>
      </w:r>
      <w:r w:rsidR="001E62E3">
        <w:rPr>
          <w:rFonts w:ascii="宋体" w:eastAsia="宋体"/>
        </w:rPr>
        <w:t xml:space="preserve"> </w:t>
      </w:r>
      <w:r w:rsidRPr="00625CE7">
        <w:rPr>
          <w:rFonts w:ascii="宋体" w:eastAsia="宋体" w:hint="eastAsia"/>
        </w:rPr>
        <w:t>±2</w:t>
      </w:r>
      <w:r w:rsidR="001E62E3">
        <w:rPr>
          <w:rFonts w:ascii="宋体" w:eastAsia="宋体"/>
        </w:rPr>
        <w:t xml:space="preserve"> </w:t>
      </w:r>
      <w:r w:rsidRPr="00625CE7">
        <w:rPr>
          <w:rFonts w:ascii="宋体" w:eastAsia="宋体" w:hint="eastAsia"/>
        </w:rPr>
        <w:t>r/min（R</w:t>
      </w:r>
      <w:r w:rsidRPr="00625CE7">
        <w:rPr>
          <w:rFonts w:ascii="宋体" w:eastAsia="宋体"/>
        </w:rPr>
        <w:t>PR/TRUST</w:t>
      </w:r>
      <w:r w:rsidRPr="00625CE7">
        <w:rPr>
          <w:rFonts w:ascii="宋体" w:eastAsia="宋体" w:hint="eastAsia"/>
        </w:rPr>
        <w:t>）</w:t>
      </w:r>
      <w:r w:rsidR="007E073C">
        <w:rPr>
          <w:rFonts w:ascii="宋体" w:eastAsia="宋体" w:hint="eastAsia"/>
        </w:rPr>
        <w:t>或</w:t>
      </w:r>
      <w:r w:rsidRPr="00625CE7">
        <w:rPr>
          <w:rFonts w:ascii="宋体" w:eastAsia="宋体" w:hint="eastAsia"/>
        </w:rPr>
        <w:t>1</w:t>
      </w:r>
      <w:r w:rsidRPr="00625CE7">
        <w:rPr>
          <w:rFonts w:ascii="宋体" w:eastAsia="宋体"/>
        </w:rPr>
        <w:t>8</w:t>
      </w:r>
      <w:r w:rsidRPr="00625CE7">
        <w:rPr>
          <w:rFonts w:ascii="宋体" w:eastAsia="宋体" w:hint="eastAsia"/>
        </w:rPr>
        <w:t>0</w:t>
      </w:r>
      <w:r w:rsidR="001E62E3">
        <w:rPr>
          <w:rFonts w:ascii="宋体" w:eastAsia="宋体"/>
        </w:rPr>
        <w:t xml:space="preserve"> </w:t>
      </w:r>
      <w:r w:rsidRPr="00625CE7">
        <w:rPr>
          <w:rFonts w:ascii="宋体" w:eastAsia="宋体" w:hint="eastAsia"/>
        </w:rPr>
        <w:t>±2</w:t>
      </w:r>
      <w:r w:rsidR="001E62E3">
        <w:rPr>
          <w:rFonts w:ascii="宋体" w:eastAsia="宋体"/>
        </w:rPr>
        <w:t xml:space="preserve"> </w:t>
      </w:r>
      <w:r w:rsidRPr="00625CE7">
        <w:rPr>
          <w:rFonts w:ascii="宋体" w:eastAsia="宋体" w:hint="eastAsia"/>
        </w:rPr>
        <w:t>r/min（V</w:t>
      </w:r>
      <w:r w:rsidRPr="00625CE7">
        <w:rPr>
          <w:rFonts w:ascii="宋体" w:eastAsia="宋体"/>
        </w:rPr>
        <w:t>DRL</w:t>
      </w:r>
      <w:r w:rsidRPr="00625CE7">
        <w:rPr>
          <w:rFonts w:ascii="宋体" w:eastAsia="宋体" w:hint="eastAsia"/>
        </w:rPr>
        <w:t>）。</w:t>
      </w:r>
    </w:p>
    <w:p w:rsidR="00625CE7" w:rsidRDefault="00625CE7" w:rsidP="00625CE7">
      <w:pPr>
        <w:pStyle w:val="aff5"/>
        <w:spacing w:before="120" w:after="120"/>
        <w:rPr>
          <w:rFonts w:ascii="宋体" w:eastAsia="宋体"/>
        </w:rPr>
      </w:pPr>
      <w:r w:rsidRPr="00625CE7">
        <w:rPr>
          <w:rFonts w:ascii="宋体" w:eastAsia="宋体" w:hint="eastAsia"/>
        </w:rPr>
        <w:t>偏心回转直径：22</w:t>
      </w:r>
      <w:r w:rsidR="001E62E3">
        <w:rPr>
          <w:rFonts w:ascii="宋体" w:eastAsia="宋体"/>
        </w:rPr>
        <w:t xml:space="preserve"> </w:t>
      </w:r>
      <w:r w:rsidRPr="00625CE7">
        <w:rPr>
          <w:rFonts w:ascii="宋体" w:eastAsia="宋体" w:hint="eastAsia"/>
        </w:rPr>
        <w:t>mm±2</w:t>
      </w:r>
      <w:r w:rsidR="001E62E3">
        <w:rPr>
          <w:rFonts w:ascii="宋体" w:eastAsia="宋体"/>
        </w:rPr>
        <w:t xml:space="preserve"> </w:t>
      </w:r>
      <w:r w:rsidRPr="00625CE7">
        <w:rPr>
          <w:rFonts w:ascii="宋体" w:eastAsia="宋体" w:hint="eastAsia"/>
        </w:rPr>
        <w:t>mm</w:t>
      </w:r>
      <w:r>
        <w:rPr>
          <w:rFonts w:ascii="宋体" w:eastAsia="宋体" w:hint="eastAsia"/>
        </w:rPr>
        <w:t>。</w:t>
      </w:r>
    </w:p>
    <w:p w:rsidR="00625CE7" w:rsidRPr="009A6BD6" w:rsidRDefault="00625CE7" w:rsidP="00625CE7">
      <w:pPr>
        <w:pStyle w:val="aff5"/>
        <w:spacing w:before="120" w:after="120"/>
        <w:rPr>
          <w:rFonts w:ascii="宋体" w:eastAsia="宋体"/>
        </w:rPr>
      </w:pPr>
      <w:r w:rsidRPr="009A6BD6">
        <w:rPr>
          <w:rFonts w:ascii="宋体" w:eastAsia="宋体" w:hint="eastAsia"/>
        </w:rPr>
        <w:t>电子数字定时：1</w:t>
      </w:r>
      <w:r w:rsidR="001E62E3">
        <w:rPr>
          <w:rFonts w:ascii="宋体" w:eastAsia="宋体"/>
        </w:rPr>
        <w:t xml:space="preserve"> </w:t>
      </w:r>
      <w:r w:rsidRPr="009A6BD6">
        <w:rPr>
          <w:rFonts w:ascii="宋体" w:eastAsia="宋体" w:hint="eastAsia"/>
        </w:rPr>
        <w:t>min±1</w:t>
      </w:r>
      <w:r w:rsidR="001E62E3">
        <w:rPr>
          <w:rFonts w:ascii="宋体" w:eastAsia="宋体"/>
        </w:rPr>
        <w:t xml:space="preserve"> </w:t>
      </w:r>
      <w:r w:rsidRPr="009A6BD6">
        <w:rPr>
          <w:rFonts w:ascii="宋体" w:eastAsia="宋体" w:hint="eastAsia"/>
        </w:rPr>
        <w:t>s。</w:t>
      </w:r>
    </w:p>
    <w:p w:rsidR="00625CE7" w:rsidRPr="009A6BD6" w:rsidRDefault="009A6BD6" w:rsidP="009A6BD6">
      <w:pPr>
        <w:pStyle w:val="aff5"/>
        <w:spacing w:before="120" w:after="120"/>
        <w:rPr>
          <w:rFonts w:ascii="宋体" w:eastAsia="宋体"/>
        </w:rPr>
      </w:pPr>
      <w:r w:rsidRPr="009A6BD6">
        <w:rPr>
          <w:rFonts w:ascii="宋体" w:eastAsia="宋体" w:hint="eastAsia"/>
        </w:rPr>
        <w:t>蜂鸣和倒计时数字显示双重提示。</w:t>
      </w:r>
    </w:p>
    <w:p w:rsidR="009A6BD6" w:rsidRDefault="009A6BD6" w:rsidP="009A6BD6">
      <w:pPr>
        <w:pStyle w:val="aff5"/>
        <w:spacing w:before="120" w:after="120"/>
        <w:rPr>
          <w:rFonts w:ascii="宋体" w:eastAsia="宋体"/>
        </w:rPr>
      </w:pPr>
      <w:r w:rsidRPr="009A6BD6">
        <w:rPr>
          <w:rFonts w:ascii="宋体" w:eastAsia="宋体" w:hint="eastAsia"/>
        </w:rPr>
        <w:t>一键式反应程序</w:t>
      </w:r>
      <w:r w:rsidR="00167DE9">
        <w:rPr>
          <w:rFonts w:ascii="宋体" w:eastAsia="宋体" w:hint="eastAsia"/>
        </w:rPr>
        <w:t>的按键</w:t>
      </w:r>
      <w:r w:rsidRPr="009A6BD6">
        <w:rPr>
          <w:rFonts w:ascii="宋体" w:eastAsia="宋体" w:hint="eastAsia"/>
        </w:rPr>
        <w:t>。</w:t>
      </w:r>
    </w:p>
    <w:p w:rsidR="009A6BD6" w:rsidRDefault="009A6BD6" w:rsidP="009A6BD6">
      <w:pPr>
        <w:pStyle w:val="aff4"/>
        <w:spacing w:before="120" w:after="120"/>
      </w:pPr>
      <w:bookmarkStart w:id="728" w:name="_Toc84244407"/>
      <w:bookmarkStart w:id="729" w:name="_Toc84580333"/>
      <w:bookmarkStart w:id="730" w:name="_Toc85734305"/>
      <w:bookmarkStart w:id="731" w:name="_Toc86588908"/>
      <w:bookmarkStart w:id="732" w:name="_Toc86589012"/>
      <w:bookmarkStart w:id="733" w:name="_Toc86589076"/>
      <w:bookmarkStart w:id="734" w:name="_Toc86653495"/>
      <w:r>
        <w:rPr>
          <w:rFonts w:hint="eastAsia"/>
        </w:rPr>
        <w:t>组合反应程序</w:t>
      </w:r>
      <w:bookmarkEnd w:id="728"/>
      <w:bookmarkEnd w:id="729"/>
      <w:bookmarkEnd w:id="730"/>
      <w:bookmarkEnd w:id="731"/>
      <w:bookmarkEnd w:id="732"/>
      <w:bookmarkEnd w:id="733"/>
      <w:bookmarkEnd w:id="734"/>
    </w:p>
    <w:p w:rsidR="009A6BD6" w:rsidRPr="009A6BD6" w:rsidRDefault="009A6BD6" w:rsidP="009A6BD6">
      <w:pPr>
        <w:pStyle w:val="aff5"/>
        <w:spacing w:before="120" w:after="120"/>
        <w:rPr>
          <w:rFonts w:ascii="宋体" w:eastAsia="宋体"/>
        </w:rPr>
      </w:pPr>
      <w:r w:rsidRPr="009A6BD6">
        <w:rPr>
          <w:rFonts w:ascii="宋体" w:eastAsia="宋体" w:hint="eastAsia"/>
        </w:rPr>
        <w:t>R</w:t>
      </w:r>
      <w:r w:rsidRPr="009A6BD6">
        <w:rPr>
          <w:rFonts w:ascii="宋体" w:eastAsia="宋体"/>
        </w:rPr>
        <w:t>PR/TRUST</w:t>
      </w:r>
      <w:r w:rsidR="00362CAF">
        <w:rPr>
          <w:rFonts w:ascii="宋体" w:eastAsia="宋体" w:hint="eastAsia"/>
        </w:rPr>
        <w:t>试验</w:t>
      </w:r>
      <w:r w:rsidRPr="009A6BD6">
        <w:rPr>
          <w:rFonts w:ascii="宋体" w:eastAsia="宋体" w:hint="eastAsia"/>
        </w:rPr>
        <w:t>反应程序：转速100</w:t>
      </w:r>
      <w:r w:rsidR="001E62E3">
        <w:rPr>
          <w:rFonts w:ascii="宋体" w:eastAsia="宋体"/>
        </w:rPr>
        <w:t xml:space="preserve"> </w:t>
      </w:r>
      <w:r w:rsidRPr="009A6BD6">
        <w:rPr>
          <w:rFonts w:ascii="宋体" w:eastAsia="宋体" w:hint="eastAsia"/>
        </w:rPr>
        <w:t>r/min；8</w:t>
      </w:r>
      <w:r w:rsidR="001E62E3">
        <w:rPr>
          <w:rFonts w:ascii="宋体" w:eastAsia="宋体"/>
        </w:rPr>
        <w:t xml:space="preserve"> </w:t>
      </w:r>
      <w:r w:rsidRPr="009A6BD6">
        <w:rPr>
          <w:rFonts w:ascii="宋体" w:eastAsia="宋体"/>
        </w:rPr>
        <w:t>min</w:t>
      </w:r>
      <w:r w:rsidRPr="009A6BD6">
        <w:rPr>
          <w:rFonts w:ascii="宋体" w:eastAsia="宋体" w:hint="eastAsia"/>
        </w:rPr>
        <w:t>；</w:t>
      </w:r>
    </w:p>
    <w:p w:rsidR="009A6BD6" w:rsidRPr="009A6BD6" w:rsidRDefault="009A6BD6" w:rsidP="009A6BD6">
      <w:pPr>
        <w:pStyle w:val="aff5"/>
        <w:spacing w:before="120" w:after="120"/>
        <w:rPr>
          <w:rFonts w:ascii="宋体" w:eastAsia="宋体"/>
        </w:rPr>
      </w:pPr>
      <w:r w:rsidRPr="009A6BD6">
        <w:rPr>
          <w:rFonts w:ascii="宋体" w:eastAsia="宋体" w:hint="eastAsia"/>
        </w:rPr>
        <w:t>V</w:t>
      </w:r>
      <w:r w:rsidRPr="009A6BD6">
        <w:rPr>
          <w:rFonts w:ascii="宋体" w:eastAsia="宋体"/>
        </w:rPr>
        <w:t>DRL-CSF</w:t>
      </w:r>
      <w:r w:rsidR="00545CA6">
        <w:rPr>
          <w:rFonts w:ascii="宋体" w:eastAsia="宋体" w:hint="eastAsia"/>
        </w:rPr>
        <w:t>样品的</w:t>
      </w:r>
      <w:r w:rsidRPr="009A6BD6">
        <w:rPr>
          <w:rFonts w:ascii="宋体" w:eastAsia="宋体" w:hint="eastAsia"/>
        </w:rPr>
        <w:t>反应程序：转速1</w:t>
      </w:r>
      <w:r w:rsidRPr="009A6BD6">
        <w:rPr>
          <w:rFonts w:ascii="宋体" w:eastAsia="宋体"/>
        </w:rPr>
        <w:t>8</w:t>
      </w:r>
      <w:r w:rsidRPr="009A6BD6">
        <w:rPr>
          <w:rFonts w:ascii="宋体" w:eastAsia="宋体" w:hint="eastAsia"/>
        </w:rPr>
        <w:t>0</w:t>
      </w:r>
      <w:r w:rsidR="001E62E3">
        <w:rPr>
          <w:rFonts w:ascii="宋体" w:eastAsia="宋体"/>
        </w:rPr>
        <w:t xml:space="preserve"> </w:t>
      </w:r>
      <w:r w:rsidRPr="009A6BD6">
        <w:rPr>
          <w:rFonts w:ascii="宋体" w:eastAsia="宋体" w:hint="eastAsia"/>
        </w:rPr>
        <w:t>r/min；8</w:t>
      </w:r>
      <w:r w:rsidR="001E62E3">
        <w:rPr>
          <w:rFonts w:ascii="宋体" w:eastAsia="宋体"/>
        </w:rPr>
        <w:t xml:space="preserve"> </w:t>
      </w:r>
      <w:r w:rsidRPr="009A6BD6">
        <w:rPr>
          <w:rFonts w:ascii="宋体" w:eastAsia="宋体"/>
        </w:rPr>
        <w:t>min</w:t>
      </w:r>
      <w:r w:rsidRPr="009A6BD6">
        <w:rPr>
          <w:rFonts w:ascii="宋体" w:eastAsia="宋体" w:hint="eastAsia"/>
        </w:rPr>
        <w:t>；</w:t>
      </w:r>
    </w:p>
    <w:p w:rsidR="00625CE7" w:rsidRPr="009A6BD6" w:rsidRDefault="009A6BD6" w:rsidP="009A6BD6">
      <w:pPr>
        <w:pStyle w:val="aff5"/>
        <w:spacing w:before="120" w:after="120"/>
        <w:rPr>
          <w:rFonts w:ascii="宋体" w:eastAsia="宋体"/>
        </w:rPr>
      </w:pPr>
      <w:r w:rsidRPr="009A6BD6">
        <w:rPr>
          <w:rFonts w:ascii="宋体" w:eastAsia="宋体" w:hint="eastAsia"/>
        </w:rPr>
        <w:t>V</w:t>
      </w:r>
      <w:r w:rsidRPr="009A6BD6">
        <w:rPr>
          <w:rFonts w:ascii="宋体" w:eastAsia="宋体"/>
        </w:rPr>
        <w:t>DRL-</w:t>
      </w:r>
      <w:r w:rsidRPr="009A6BD6">
        <w:rPr>
          <w:rFonts w:ascii="宋体" w:eastAsia="宋体" w:hint="eastAsia"/>
        </w:rPr>
        <w:t>血清</w:t>
      </w:r>
      <w:r w:rsidR="00545CA6">
        <w:rPr>
          <w:rFonts w:ascii="宋体" w:eastAsia="宋体" w:hint="eastAsia"/>
        </w:rPr>
        <w:t>样品的</w:t>
      </w:r>
      <w:r w:rsidRPr="009A6BD6">
        <w:rPr>
          <w:rFonts w:ascii="宋体" w:eastAsia="宋体" w:hint="eastAsia"/>
        </w:rPr>
        <w:t>反应程序：转速1</w:t>
      </w:r>
      <w:r w:rsidRPr="009A6BD6">
        <w:rPr>
          <w:rFonts w:ascii="宋体" w:eastAsia="宋体"/>
        </w:rPr>
        <w:t>8</w:t>
      </w:r>
      <w:r w:rsidRPr="009A6BD6">
        <w:rPr>
          <w:rFonts w:ascii="宋体" w:eastAsia="宋体" w:hint="eastAsia"/>
        </w:rPr>
        <w:t>0</w:t>
      </w:r>
      <w:r w:rsidR="001E62E3">
        <w:rPr>
          <w:rFonts w:ascii="宋体" w:eastAsia="宋体"/>
        </w:rPr>
        <w:t xml:space="preserve"> </w:t>
      </w:r>
      <w:r w:rsidRPr="009A6BD6">
        <w:rPr>
          <w:rFonts w:ascii="宋体" w:eastAsia="宋体" w:hint="eastAsia"/>
        </w:rPr>
        <w:t>r/min；</w:t>
      </w:r>
      <w:r w:rsidRPr="009A6BD6">
        <w:rPr>
          <w:rFonts w:ascii="宋体" w:eastAsia="宋体"/>
        </w:rPr>
        <w:t>4</w:t>
      </w:r>
      <w:r w:rsidR="001E62E3">
        <w:rPr>
          <w:rFonts w:ascii="宋体" w:eastAsia="宋体"/>
        </w:rPr>
        <w:t xml:space="preserve"> </w:t>
      </w:r>
      <w:r w:rsidRPr="009A6BD6">
        <w:rPr>
          <w:rFonts w:ascii="宋体" w:eastAsia="宋体"/>
        </w:rPr>
        <w:t>min</w:t>
      </w:r>
      <w:r w:rsidRPr="009A6BD6">
        <w:rPr>
          <w:rFonts w:ascii="宋体" w:eastAsia="宋体" w:hint="eastAsia"/>
        </w:rPr>
        <w:t>。</w:t>
      </w:r>
    </w:p>
    <w:p w:rsidR="00625CE7" w:rsidRPr="006211C6" w:rsidRDefault="00625CE7" w:rsidP="006211C6">
      <w:pPr>
        <w:pStyle w:val="affffb"/>
        <w:ind w:firstLine="420"/>
      </w:pPr>
    </w:p>
    <w:p w:rsidR="00DE5AC8" w:rsidRDefault="00DE5AC8" w:rsidP="00C8034E">
      <w:pPr>
        <w:pStyle w:val="affffb"/>
        <w:ind w:firstLine="420"/>
        <w:sectPr w:rsidR="00DE5AC8" w:rsidSect="00CE004D">
          <w:pgSz w:w="11906" w:h="16838" w:code="9"/>
          <w:pgMar w:top="2410" w:right="1134" w:bottom="1134" w:left="1134" w:header="1418" w:footer="1134" w:gutter="284"/>
          <w:pgNumType w:start="1"/>
          <w:cols w:space="425"/>
          <w:formProt w:val="0"/>
          <w:docGrid w:linePitch="312"/>
        </w:sectPr>
      </w:pPr>
      <w:bookmarkStart w:id="735" w:name="BookMark6"/>
      <w:bookmarkEnd w:id="640"/>
    </w:p>
    <w:p w:rsidR="00DE5AC8" w:rsidRDefault="00DE5AC8" w:rsidP="00DE5AC8">
      <w:pPr>
        <w:pStyle w:val="afffff2"/>
        <w:spacing w:before="96" w:after="120"/>
      </w:pPr>
      <w:bookmarkStart w:id="736" w:name="_Toc83797432"/>
      <w:bookmarkStart w:id="737" w:name="_Toc83798323"/>
      <w:bookmarkStart w:id="738" w:name="_Toc83884591"/>
      <w:bookmarkStart w:id="739" w:name="_Toc83884722"/>
      <w:bookmarkStart w:id="740" w:name="_Toc83884770"/>
      <w:bookmarkStart w:id="741" w:name="_Toc84244408"/>
      <w:bookmarkStart w:id="742" w:name="_Toc84580334"/>
      <w:bookmarkStart w:id="743" w:name="_Toc85734306"/>
      <w:bookmarkStart w:id="744" w:name="_Toc86588909"/>
      <w:bookmarkStart w:id="745" w:name="_Toc86589013"/>
      <w:bookmarkStart w:id="746" w:name="_Toc86589077"/>
      <w:bookmarkStart w:id="747" w:name="_Toc86653496"/>
      <w:r w:rsidRPr="00DE5AC8">
        <w:rPr>
          <w:rFonts w:hint="eastAsia"/>
          <w:spacing w:val="105"/>
        </w:rPr>
        <w:lastRenderedPageBreak/>
        <w:t>参考文</w:t>
      </w:r>
      <w:r>
        <w:rPr>
          <w:rFonts w:hint="eastAsia"/>
        </w:rPr>
        <w:t>献</w:t>
      </w:r>
      <w:bookmarkEnd w:id="736"/>
      <w:bookmarkEnd w:id="737"/>
      <w:bookmarkEnd w:id="738"/>
      <w:bookmarkEnd w:id="739"/>
      <w:bookmarkEnd w:id="740"/>
      <w:bookmarkEnd w:id="741"/>
      <w:bookmarkEnd w:id="742"/>
      <w:bookmarkEnd w:id="743"/>
      <w:bookmarkEnd w:id="744"/>
      <w:bookmarkEnd w:id="745"/>
      <w:bookmarkEnd w:id="746"/>
      <w:bookmarkEnd w:id="747"/>
    </w:p>
    <w:p w:rsidR="00CE004D" w:rsidRDefault="000467FC" w:rsidP="000467FC">
      <w:pPr>
        <w:pStyle w:val="afffffffffffb"/>
      </w:pPr>
      <w:r w:rsidRPr="003B4BE1">
        <w:rPr>
          <w:rFonts w:hAnsi="宋体"/>
          <w:szCs w:val="21"/>
        </w:rPr>
        <w:t>[</w:t>
      </w:r>
      <w:r>
        <w:rPr>
          <w:rFonts w:hAnsi="宋体" w:hint="eastAsia"/>
          <w:szCs w:val="21"/>
        </w:rPr>
        <w:t>1</w:t>
      </w:r>
      <w:r w:rsidRPr="003B4BE1">
        <w:rPr>
          <w:rFonts w:hAnsi="宋体"/>
          <w:szCs w:val="21"/>
        </w:rPr>
        <w:t>]</w:t>
      </w:r>
      <w:r w:rsidRPr="002658DC">
        <w:t xml:space="preserve"> </w:t>
      </w:r>
      <w:r w:rsidR="00CE004D" w:rsidRPr="00CE004D">
        <w:rPr>
          <w:rFonts w:hint="eastAsia"/>
        </w:rPr>
        <w:t>童曼莉;刘莉莉;林丽蓉等．梅毒实验诊断程序研究进展</w:t>
      </w:r>
      <w:r w:rsidR="002C3E9A">
        <w:rPr>
          <w:rFonts w:hint="eastAsia"/>
        </w:rPr>
        <w:t>.</w:t>
      </w:r>
      <w:r w:rsidR="00CE004D" w:rsidRPr="00CE004D">
        <w:rPr>
          <w:rFonts w:hint="eastAsia"/>
        </w:rPr>
        <w:t>中华检验医学杂志, 2017, 40(11):898-903</w:t>
      </w:r>
      <w:r w:rsidR="00CE004D">
        <w:t>.</w:t>
      </w:r>
    </w:p>
    <w:p w:rsidR="000467FC" w:rsidRPr="002658DC" w:rsidRDefault="000467FC" w:rsidP="000467FC">
      <w:pPr>
        <w:pStyle w:val="afffffffffffb"/>
        <w:rPr>
          <w:rFonts w:hAnsi="宋体"/>
          <w:szCs w:val="21"/>
        </w:rPr>
      </w:pPr>
      <w:r w:rsidRPr="002658DC">
        <w:rPr>
          <w:rFonts w:hAnsi="宋体" w:hint="eastAsia"/>
          <w:szCs w:val="21"/>
        </w:rPr>
        <w:t xml:space="preserve">[2] </w:t>
      </w:r>
      <w:r w:rsidR="00CE004D" w:rsidRPr="009962C7">
        <w:rPr>
          <w:rFonts w:hint="eastAsia"/>
        </w:rPr>
        <w:t>顾伟鸣,杨阳,吴磊</w:t>
      </w:r>
      <w:r w:rsidR="00CE004D">
        <w:rPr>
          <w:rFonts w:hint="eastAsia"/>
        </w:rPr>
        <w:t>等</w:t>
      </w:r>
      <w:r w:rsidR="00CE004D" w:rsidRPr="009962C7">
        <w:rPr>
          <w:rFonts w:hint="eastAsia"/>
        </w:rPr>
        <w:t>.梅毒血清学试剂性能评估方案的优化及应用.医学检验. 2014 29(11):1169-1174.</w:t>
      </w:r>
    </w:p>
    <w:p w:rsidR="000467FC" w:rsidRPr="002658DC" w:rsidRDefault="000467FC" w:rsidP="000467FC">
      <w:pPr>
        <w:pStyle w:val="afffffffffffb"/>
        <w:rPr>
          <w:rFonts w:hAnsi="宋体"/>
          <w:szCs w:val="21"/>
        </w:rPr>
      </w:pPr>
      <w:r w:rsidRPr="002658DC">
        <w:rPr>
          <w:rFonts w:hAnsi="宋体"/>
          <w:szCs w:val="21"/>
        </w:rPr>
        <w:t xml:space="preserve">[3] </w:t>
      </w:r>
      <w:r w:rsidR="00CE004D" w:rsidRPr="002658DC">
        <w:rPr>
          <w:rFonts w:hAnsi="宋体" w:hint="eastAsia"/>
          <w:szCs w:val="21"/>
        </w:rPr>
        <w:t>杨阳,吴磊, 顾伟鸣等.梅毒非特异性类脂质反应素抗体试验标准操作程序的建立及应用评价.中华皮肤科杂志.2011,44(5):336-338.</w:t>
      </w:r>
      <w:r w:rsidRPr="002658DC">
        <w:rPr>
          <w:rFonts w:hAnsi="宋体"/>
          <w:szCs w:val="21"/>
        </w:rPr>
        <w:t xml:space="preserve"> </w:t>
      </w:r>
    </w:p>
    <w:p w:rsidR="000467FC" w:rsidRPr="002658DC" w:rsidRDefault="000467FC" w:rsidP="000467FC">
      <w:pPr>
        <w:pStyle w:val="afffffffffffb"/>
        <w:rPr>
          <w:rFonts w:hAnsi="宋体"/>
          <w:szCs w:val="21"/>
        </w:rPr>
      </w:pPr>
      <w:r w:rsidRPr="002658DC">
        <w:rPr>
          <w:rFonts w:hAnsi="宋体"/>
          <w:szCs w:val="21"/>
        </w:rPr>
        <w:t xml:space="preserve">[4] </w:t>
      </w:r>
      <w:r w:rsidR="00CE004D" w:rsidRPr="002658DC">
        <w:rPr>
          <w:rFonts w:hAnsi="宋体" w:hint="eastAsia"/>
          <w:szCs w:val="21"/>
        </w:rPr>
        <w:t>杨阳,顾伟鸣,金月兰等.上海市梅毒血清学实验室室间质量评价.检验医学.2009,24 (12):922-926.</w:t>
      </w:r>
      <w:r w:rsidRPr="002658DC">
        <w:rPr>
          <w:rFonts w:hAnsi="宋体"/>
          <w:szCs w:val="21"/>
        </w:rPr>
        <w:t xml:space="preserve"> </w:t>
      </w:r>
    </w:p>
    <w:p w:rsidR="000467FC" w:rsidRPr="002658DC" w:rsidRDefault="000467FC" w:rsidP="000467FC">
      <w:pPr>
        <w:pStyle w:val="afffffffffffb"/>
        <w:rPr>
          <w:rFonts w:hAnsi="宋体"/>
          <w:szCs w:val="21"/>
        </w:rPr>
      </w:pPr>
      <w:r w:rsidRPr="002658DC">
        <w:rPr>
          <w:rFonts w:hAnsi="宋体" w:hint="eastAsia"/>
          <w:szCs w:val="21"/>
        </w:rPr>
        <w:t xml:space="preserve">[5] </w:t>
      </w:r>
      <w:r w:rsidR="00CE004D" w:rsidRPr="002658DC">
        <w:rPr>
          <w:rFonts w:hAnsi="宋体" w:hint="eastAsia"/>
          <w:szCs w:val="21"/>
        </w:rPr>
        <w:t>顾伟鸣,杨阳,金月兰等.梅毒血清学检测质量亟需提高.中华皮肤科杂志.2009,42(5):50-51.</w:t>
      </w:r>
    </w:p>
    <w:p w:rsidR="000467FC" w:rsidRPr="002658DC" w:rsidRDefault="000467FC" w:rsidP="000467FC">
      <w:pPr>
        <w:pStyle w:val="afffffffffffb"/>
        <w:rPr>
          <w:rFonts w:hAnsi="宋体"/>
          <w:szCs w:val="21"/>
        </w:rPr>
      </w:pPr>
      <w:r w:rsidRPr="002658DC">
        <w:rPr>
          <w:rFonts w:hAnsi="宋体" w:hint="eastAsia"/>
          <w:szCs w:val="21"/>
        </w:rPr>
        <w:t>[6] 顾伟鸣,赵根明,杨阳等.先天梅毒患儿的血清学随访.中华传染病杂志.2007,25(2):117-119.</w:t>
      </w:r>
    </w:p>
    <w:p w:rsidR="000467FC" w:rsidRPr="002658DC" w:rsidRDefault="000467FC" w:rsidP="000467FC">
      <w:pPr>
        <w:pStyle w:val="afffffffffffb"/>
        <w:rPr>
          <w:rFonts w:hAnsi="宋体"/>
          <w:szCs w:val="21"/>
        </w:rPr>
      </w:pPr>
      <w:r w:rsidRPr="002658DC">
        <w:rPr>
          <w:rFonts w:hAnsi="宋体" w:hint="eastAsia"/>
          <w:szCs w:val="21"/>
        </w:rPr>
        <w:t>[7] 尹跃平主编.性传播疾病实验室</w:t>
      </w:r>
      <w:r w:rsidR="00CE004D">
        <w:rPr>
          <w:rFonts w:hAnsi="宋体" w:hint="eastAsia"/>
          <w:szCs w:val="21"/>
        </w:rPr>
        <w:t>检测</w:t>
      </w:r>
      <w:r w:rsidRPr="002658DC">
        <w:rPr>
          <w:rFonts w:hAnsi="宋体" w:hint="eastAsia"/>
          <w:szCs w:val="21"/>
        </w:rPr>
        <w:t>指南.</w:t>
      </w:r>
      <w:r w:rsidR="00CE004D">
        <w:rPr>
          <w:rFonts w:hAnsi="宋体" w:hint="eastAsia"/>
          <w:szCs w:val="21"/>
        </w:rPr>
        <w:t>北京</w:t>
      </w:r>
      <w:r w:rsidRPr="002658DC">
        <w:rPr>
          <w:rFonts w:hAnsi="宋体" w:hint="eastAsia"/>
          <w:szCs w:val="21"/>
        </w:rPr>
        <w:t>:</w:t>
      </w:r>
      <w:r w:rsidR="00CE004D">
        <w:rPr>
          <w:rFonts w:hAnsi="宋体" w:hint="eastAsia"/>
          <w:szCs w:val="21"/>
        </w:rPr>
        <w:t>人民卫生出版社</w:t>
      </w:r>
      <w:r w:rsidRPr="002658DC">
        <w:rPr>
          <w:rFonts w:hAnsi="宋体" w:hint="eastAsia"/>
          <w:szCs w:val="21"/>
        </w:rPr>
        <w:t>, 20</w:t>
      </w:r>
      <w:r w:rsidR="00CE004D">
        <w:rPr>
          <w:rFonts w:hAnsi="宋体"/>
          <w:szCs w:val="21"/>
        </w:rPr>
        <w:t>19</w:t>
      </w:r>
      <w:r w:rsidRPr="002658DC">
        <w:rPr>
          <w:rFonts w:hAnsi="宋体" w:hint="eastAsia"/>
          <w:szCs w:val="21"/>
        </w:rPr>
        <w:t>:</w:t>
      </w:r>
      <w:r w:rsidR="00CE004D">
        <w:rPr>
          <w:rFonts w:hAnsi="宋体"/>
          <w:szCs w:val="21"/>
        </w:rPr>
        <w:t>11</w:t>
      </w:r>
      <w:r w:rsidRPr="002658DC">
        <w:rPr>
          <w:rFonts w:hAnsi="宋体" w:hint="eastAsia"/>
          <w:szCs w:val="21"/>
        </w:rPr>
        <w:t>-</w:t>
      </w:r>
      <w:r w:rsidR="00CE004D">
        <w:rPr>
          <w:rFonts w:hAnsi="宋体"/>
          <w:szCs w:val="21"/>
        </w:rPr>
        <w:t>1</w:t>
      </w:r>
      <w:r w:rsidRPr="002658DC">
        <w:rPr>
          <w:rFonts w:hAnsi="宋体" w:hint="eastAsia"/>
          <w:szCs w:val="21"/>
        </w:rPr>
        <w:t>.</w:t>
      </w:r>
    </w:p>
    <w:p w:rsidR="000467FC" w:rsidRPr="002658DC" w:rsidRDefault="000467FC" w:rsidP="00E63CC2">
      <w:pPr>
        <w:pStyle w:val="afffffffffffb"/>
        <w:rPr>
          <w:rFonts w:hAnsi="宋体"/>
          <w:szCs w:val="21"/>
        </w:rPr>
      </w:pPr>
      <w:r w:rsidRPr="002658DC">
        <w:rPr>
          <w:rFonts w:hAnsi="宋体"/>
          <w:szCs w:val="21"/>
        </w:rPr>
        <w:t xml:space="preserve">[8] </w:t>
      </w:r>
      <w:r w:rsidR="0049365F">
        <w:t>Kun Gao, Xu Shen, Yong Lin, et al.. Origin of Nontreponemal Antibodies During Treponema pallidum Infection: Evidence From a Rabbit Model.</w:t>
      </w:r>
      <w:r w:rsidR="0049365F" w:rsidRPr="00A671F4">
        <w:t xml:space="preserve"> The Journal of Infectious Diseases</w:t>
      </w:r>
      <w:r w:rsidR="0049365F">
        <w:t xml:space="preserve">. </w:t>
      </w:r>
      <w:r w:rsidR="0049365F" w:rsidRPr="00A671F4">
        <w:t>2018</w:t>
      </w:r>
      <w:r w:rsidR="0049365F">
        <w:t xml:space="preserve">; </w:t>
      </w:r>
      <w:r w:rsidR="0049365F" w:rsidRPr="00A671F4">
        <w:t>218</w:t>
      </w:r>
      <w:r w:rsidR="0049365F">
        <w:t>:8</w:t>
      </w:r>
      <w:r w:rsidR="0049365F" w:rsidRPr="00A671F4">
        <w:t>35</w:t>
      </w:r>
      <w:r w:rsidR="0049365F">
        <w:t>-43.</w:t>
      </w:r>
    </w:p>
    <w:p w:rsidR="000467FC" w:rsidRPr="002658DC" w:rsidRDefault="000467FC" w:rsidP="000467FC">
      <w:pPr>
        <w:pStyle w:val="afffffffffffb"/>
        <w:rPr>
          <w:rFonts w:hAnsi="宋体"/>
          <w:szCs w:val="21"/>
        </w:rPr>
      </w:pPr>
      <w:r w:rsidRPr="002658DC">
        <w:rPr>
          <w:rFonts w:hAnsi="宋体"/>
          <w:szCs w:val="21"/>
        </w:rPr>
        <w:t>[9].</w:t>
      </w:r>
      <w:r w:rsidR="00E63CC2" w:rsidRPr="00CE004D">
        <w:rPr>
          <w:rFonts w:hAnsi="宋体"/>
          <w:szCs w:val="21"/>
        </w:rPr>
        <w:t>Wei-Ming Gu, Yue Chen, Lei Wu, Yang Yang. Exploring Serologic Indicators for Laboratory Diagnosis of symptomatic Neurosyphilis. J Neuroinfect Dis 2016, 7:1-6</w:t>
      </w:r>
      <w:r w:rsidR="00E63CC2">
        <w:rPr>
          <w:rFonts w:hAnsi="宋体"/>
          <w:szCs w:val="21"/>
        </w:rPr>
        <w:t>.</w:t>
      </w:r>
    </w:p>
    <w:p w:rsidR="00CE004D" w:rsidRDefault="000467FC" w:rsidP="000467FC">
      <w:pPr>
        <w:pStyle w:val="afffffffffffb"/>
        <w:rPr>
          <w:rFonts w:hAnsi="宋体"/>
          <w:szCs w:val="21"/>
        </w:rPr>
      </w:pPr>
      <w:r w:rsidRPr="002658DC">
        <w:rPr>
          <w:rFonts w:hAnsi="宋体" w:hint="eastAsia"/>
          <w:szCs w:val="21"/>
        </w:rPr>
        <w:t>[10]</w:t>
      </w:r>
      <w:r w:rsidR="00CE004D" w:rsidRPr="00CE004D">
        <w:rPr>
          <w:rFonts w:hAnsi="宋体"/>
          <w:szCs w:val="21"/>
        </w:rPr>
        <w:t>.</w:t>
      </w:r>
      <w:r w:rsidR="00E63CC2" w:rsidRPr="00CE004D">
        <w:rPr>
          <w:rFonts w:hAnsi="宋体"/>
          <w:szCs w:val="21"/>
        </w:rPr>
        <w:t>Man-Li Tong; Li-Rong Lin, Li-Li Liu. et al.  Analysis of three algorithms for syphilis serodiagnosis and implications for clinical management, Clinical Infectious Diseases. 2014, 58:1115-1124</w:t>
      </w:r>
      <w:r w:rsidR="00E63CC2">
        <w:rPr>
          <w:rFonts w:hAnsi="宋体"/>
          <w:szCs w:val="21"/>
        </w:rPr>
        <w:t>.</w:t>
      </w:r>
    </w:p>
    <w:p w:rsidR="000467FC" w:rsidRPr="002658DC" w:rsidRDefault="00FD4D34" w:rsidP="000467FC">
      <w:pPr>
        <w:pStyle w:val="afffffffffffb"/>
        <w:rPr>
          <w:rFonts w:hAnsi="宋体"/>
          <w:szCs w:val="21"/>
        </w:rPr>
      </w:pPr>
      <w:r w:rsidRPr="002658DC">
        <w:rPr>
          <w:rFonts w:hAnsi="宋体"/>
          <w:szCs w:val="21"/>
        </w:rPr>
        <w:t>[11]</w:t>
      </w:r>
      <w:r w:rsidR="000467FC" w:rsidRPr="002658DC">
        <w:rPr>
          <w:rFonts w:hAnsi="宋体"/>
          <w:szCs w:val="21"/>
        </w:rPr>
        <w:t>.</w:t>
      </w:r>
      <w:r w:rsidR="00E63CC2" w:rsidRPr="00CE004D">
        <w:rPr>
          <w:rFonts w:hAnsi="宋体"/>
          <w:szCs w:val="21"/>
        </w:rPr>
        <w:t>Li-Li Liu, Li-Rong Lin, Man-Li Tong. et al.. Incidence and Risk Factors for the Prozone Phenomenon in Serologic Testing for Syphilis in a Large Cohort. Clinical Infectious Diseases, 2014, 59:183-189</w:t>
      </w:r>
      <w:r w:rsidR="00E63CC2">
        <w:rPr>
          <w:rFonts w:hAnsi="宋体"/>
          <w:szCs w:val="21"/>
        </w:rPr>
        <w:t>.</w:t>
      </w:r>
    </w:p>
    <w:p w:rsidR="000467FC" w:rsidRPr="002658DC" w:rsidRDefault="00FD4D34" w:rsidP="000467FC">
      <w:pPr>
        <w:pStyle w:val="afffffffffffb"/>
        <w:rPr>
          <w:rFonts w:hAnsi="宋体"/>
          <w:szCs w:val="21"/>
        </w:rPr>
      </w:pPr>
      <w:r w:rsidRPr="002658DC">
        <w:rPr>
          <w:rFonts w:hAnsi="宋体" w:hint="eastAsia"/>
          <w:szCs w:val="21"/>
        </w:rPr>
        <w:t>[12]</w:t>
      </w:r>
      <w:r w:rsidR="000467FC" w:rsidRPr="002658DC">
        <w:rPr>
          <w:rFonts w:hAnsi="宋体"/>
          <w:szCs w:val="21"/>
        </w:rPr>
        <w:t>.</w:t>
      </w:r>
      <w:r w:rsidR="00E63CC2" w:rsidRPr="002658DC">
        <w:rPr>
          <w:rFonts w:hAnsi="宋体"/>
          <w:szCs w:val="21"/>
        </w:rPr>
        <w:t>Gu Wei-Ming,Yang Yang,Wu Lei,et al. Comparing the Performance Characteristics of CSF-TRUST and CSF-VDRL for Syphilis: A Cross-sectional Study. BMJ Open.2013.3(2):1-5</w:t>
      </w:r>
      <w:r w:rsidR="00E63CC2">
        <w:rPr>
          <w:rFonts w:hAnsi="宋体"/>
          <w:szCs w:val="21"/>
        </w:rPr>
        <w:t>.</w:t>
      </w:r>
    </w:p>
    <w:p w:rsidR="000467FC" w:rsidRPr="002658DC" w:rsidRDefault="00FD4D34" w:rsidP="000467FC">
      <w:pPr>
        <w:pStyle w:val="afffffffffffb"/>
        <w:rPr>
          <w:rFonts w:hAnsi="宋体"/>
          <w:szCs w:val="21"/>
        </w:rPr>
      </w:pPr>
      <w:r w:rsidRPr="002658DC">
        <w:rPr>
          <w:rFonts w:hAnsi="宋体" w:hint="eastAsia"/>
          <w:szCs w:val="21"/>
        </w:rPr>
        <w:t>[13]</w:t>
      </w:r>
      <w:r w:rsidR="000467FC" w:rsidRPr="002658DC">
        <w:rPr>
          <w:rFonts w:hAnsi="宋体"/>
          <w:szCs w:val="21"/>
        </w:rPr>
        <w:t>.</w:t>
      </w:r>
      <w:r w:rsidR="00E63CC2" w:rsidRPr="002658DC">
        <w:rPr>
          <w:rFonts w:hAnsi="宋体"/>
          <w:szCs w:val="21"/>
        </w:rPr>
        <w:t>Gu Wei-Ming,Yang Yang,Qinzhong Wang,et al. Comparing performance of traditional non-treponemal tests on syphilis and non-syphilis serum samples. International Journal of STD &amp; AIDS.2013,24(12):919-25</w:t>
      </w:r>
    </w:p>
    <w:p w:rsidR="000467FC" w:rsidRPr="002658DC" w:rsidRDefault="00FD4D34" w:rsidP="000467FC">
      <w:pPr>
        <w:pStyle w:val="afffffffffffb"/>
        <w:rPr>
          <w:rFonts w:hAnsi="宋体"/>
          <w:szCs w:val="21"/>
        </w:rPr>
      </w:pPr>
      <w:r w:rsidRPr="002658DC">
        <w:rPr>
          <w:rFonts w:hAnsi="宋体"/>
          <w:szCs w:val="21"/>
        </w:rPr>
        <w:t>[14]</w:t>
      </w:r>
      <w:r w:rsidR="000467FC" w:rsidRPr="002658DC">
        <w:rPr>
          <w:rFonts w:hAnsi="宋体"/>
          <w:szCs w:val="21"/>
        </w:rPr>
        <w:t>.</w:t>
      </w:r>
      <w:r w:rsidR="00E63CC2" w:rsidRPr="002658DC">
        <w:rPr>
          <w:rFonts w:hAnsi="宋体"/>
          <w:szCs w:val="21"/>
        </w:rPr>
        <w:t>Alexander S.H., Khalil G.G. The performance of cerebrospinal fluid treponemal-specific antibody tests in neurosyphilis: A systematic review.Sexually Transmitted Diseases.2012,39(4):291-297</w:t>
      </w:r>
    </w:p>
    <w:p w:rsidR="000467FC" w:rsidRPr="002658DC" w:rsidRDefault="00FD4D34" w:rsidP="000467FC">
      <w:pPr>
        <w:pStyle w:val="afffffffffffb"/>
        <w:rPr>
          <w:rFonts w:hAnsi="宋体"/>
          <w:szCs w:val="21"/>
        </w:rPr>
      </w:pPr>
      <w:r w:rsidRPr="002658DC">
        <w:rPr>
          <w:rFonts w:hAnsi="宋体"/>
          <w:szCs w:val="21"/>
        </w:rPr>
        <w:t>[15]</w:t>
      </w:r>
      <w:r w:rsidR="000467FC" w:rsidRPr="002658DC">
        <w:rPr>
          <w:rFonts w:hAnsi="宋体"/>
          <w:szCs w:val="21"/>
        </w:rPr>
        <w:t>.</w:t>
      </w:r>
      <w:r w:rsidR="00E63CC2" w:rsidRPr="002658DC">
        <w:rPr>
          <w:rFonts w:hAnsi="宋体"/>
          <w:szCs w:val="21"/>
        </w:rPr>
        <w:t>Tom Wong, editor. Section 3-laboratory diagnosis of sexually transmitted infections in canadian guidelines on sexually transmitted infections. Revised: January 2010,syphilis</w:t>
      </w:r>
    </w:p>
    <w:p w:rsidR="000467FC" w:rsidRDefault="000467FC" w:rsidP="000467FC">
      <w:pPr>
        <w:pStyle w:val="afffffffffffb"/>
        <w:rPr>
          <w:rFonts w:hAnsi="宋体"/>
          <w:szCs w:val="21"/>
        </w:rPr>
      </w:pPr>
      <w:r w:rsidRPr="002658DC">
        <w:rPr>
          <w:rFonts w:hAnsi="宋体"/>
          <w:szCs w:val="21"/>
        </w:rPr>
        <w:t>[16].</w:t>
      </w:r>
      <w:r w:rsidR="00E63CC2" w:rsidRPr="002658DC">
        <w:rPr>
          <w:rFonts w:hAnsi="宋体"/>
          <w:szCs w:val="21"/>
        </w:rPr>
        <w:t>Castro R., Prieto E.S., da Luz Martins Pereira F.. Nontreponemal tests in the diagnosis of neurosyphilis: An evaluation of the Venereal Disease Research Laboratory (VDRL) and the Rapid Plasma Reagin (RPR) Tests. Journal of Clinical Laboratory Analysis.2008, 22(4):257–261</w:t>
      </w:r>
    </w:p>
    <w:p w:rsidR="000467FC" w:rsidRDefault="000467FC" w:rsidP="000467FC">
      <w:pPr>
        <w:pStyle w:val="afffffffffffb"/>
        <w:rPr>
          <w:rFonts w:hAnsi="宋体"/>
          <w:szCs w:val="21"/>
        </w:rPr>
      </w:pPr>
      <w:r w:rsidRPr="002658DC">
        <w:rPr>
          <w:rFonts w:hAnsi="宋体" w:hint="eastAsia"/>
          <w:szCs w:val="21"/>
        </w:rPr>
        <w:t>[17]</w:t>
      </w:r>
      <w:r w:rsidRPr="002658DC">
        <w:rPr>
          <w:rFonts w:hAnsi="宋体"/>
          <w:szCs w:val="21"/>
        </w:rPr>
        <w:t>.</w:t>
      </w:r>
      <w:r w:rsidR="00E63CC2" w:rsidRPr="002658DC">
        <w:rPr>
          <w:rFonts w:hAnsi="宋体"/>
          <w:szCs w:val="21"/>
        </w:rPr>
        <w:t>Patrick R.M, Ellen J.B., James H.J., Marie L.L., Michael A.P. editors. Chapter: Treponema and Other Human Host-Associated Spirochetes. Manual of clinical microbiology, 9th edition, Washington D.C. American society for microbiology.2007:987-1003</w:t>
      </w:r>
    </w:p>
    <w:p w:rsidR="00DE5AC8" w:rsidRDefault="000467FC" w:rsidP="00626F2B">
      <w:pPr>
        <w:pStyle w:val="affffb"/>
        <w:ind w:firstLine="420"/>
        <w:rPr>
          <w:rFonts w:hAnsi="宋体"/>
          <w:szCs w:val="21"/>
        </w:rPr>
      </w:pPr>
      <w:r>
        <w:rPr>
          <w:rFonts w:hAnsi="宋体" w:hint="eastAsia"/>
          <w:szCs w:val="21"/>
        </w:rPr>
        <w:t>[18]</w:t>
      </w:r>
      <w:r w:rsidRPr="002F0D3B">
        <w:rPr>
          <w:rFonts w:hAnsi="宋体"/>
          <w:szCs w:val="21"/>
        </w:rPr>
        <w:t xml:space="preserve"> </w:t>
      </w:r>
      <w:r w:rsidR="00E63CC2" w:rsidRPr="002658DC">
        <w:rPr>
          <w:rFonts w:hAnsi="宋体"/>
          <w:szCs w:val="21"/>
        </w:rPr>
        <w:t>Larsen S.A., Steiner B.M., Rudolph A.H.. Laboratory Diagnosis and Interpretation of tests for Syphilis. Clinical microbiology reviews.1995,8(1):1-21</w:t>
      </w:r>
    </w:p>
    <w:p w:rsidR="00E63CC2" w:rsidRDefault="00E63CC2" w:rsidP="00626F2B">
      <w:pPr>
        <w:pStyle w:val="affffb"/>
        <w:ind w:firstLine="420"/>
      </w:pPr>
      <w:r>
        <w:rPr>
          <w:rFonts w:hint="eastAsia"/>
        </w:rPr>
        <w:t>[</w:t>
      </w:r>
      <w:r>
        <w:t xml:space="preserve">19] </w:t>
      </w:r>
      <w:r w:rsidRPr="002658DC">
        <w:rPr>
          <w:rFonts w:hAnsi="宋体"/>
          <w:szCs w:val="21"/>
        </w:rPr>
        <w:t>Geusau A., Kittler H., Hein U., et al. Biological false-positive tests comprise a high proportion of Venereal Disease Research Laboratory reactions in an analysis of 300,000 sera. International Journal of STD &amp; AIDS.2005,16(11):722–726</w:t>
      </w:r>
      <w:r>
        <w:rPr>
          <w:rFonts w:hAnsi="宋体" w:hint="eastAsia"/>
          <w:szCs w:val="21"/>
        </w:rPr>
        <w:t>.</w:t>
      </w:r>
    </w:p>
    <w:p w:rsidR="00DE5AC8" w:rsidRPr="00C8034E" w:rsidRDefault="000467FC" w:rsidP="000467FC">
      <w:pPr>
        <w:pStyle w:val="affffb"/>
        <w:ind w:firstLineChars="0" w:firstLine="0"/>
        <w:jc w:val="center"/>
      </w:pPr>
      <w:bookmarkStart w:id="748" w:name="BookMark8"/>
      <w:bookmarkEnd w:id="735"/>
      <w:r>
        <w:rPr>
          <w:rFonts w:hint="eastAsia"/>
        </w:rP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8"/>
    </w:p>
    <w:sectPr w:rsidR="00DE5AC8" w:rsidRPr="00C8034E" w:rsidSect="004F013D">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B60" w:rsidRDefault="00612B60" w:rsidP="00D86DB7">
      <w:r>
        <w:separator/>
      </w:r>
    </w:p>
    <w:p w:rsidR="00612B60" w:rsidRDefault="00612B60"/>
    <w:p w:rsidR="00612B60" w:rsidRDefault="00612B60"/>
  </w:endnote>
  <w:endnote w:type="continuationSeparator" w:id="0">
    <w:p w:rsidR="00612B60" w:rsidRDefault="00612B60" w:rsidP="00D86DB7">
      <w:r>
        <w:continuationSeparator/>
      </w:r>
    </w:p>
    <w:p w:rsidR="00612B60" w:rsidRDefault="00612B60"/>
    <w:p w:rsidR="00612B60" w:rsidRDefault="00612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Default="00AE6E84">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Default="00AE6E8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Pr="00324EDD" w:rsidRDefault="00AE6E84"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Default="00AE6E84" w:rsidP="0064528D">
    <w:pPr>
      <w:pStyle w:val="affff8"/>
    </w:pPr>
    <w:r>
      <w:fldChar w:fldCharType="begin"/>
    </w:r>
    <w:r>
      <w:instrText>PAGE   \* MERGEFORMAT</w:instrText>
    </w:r>
    <w:r>
      <w:fldChar w:fldCharType="separate"/>
    </w:r>
    <w:r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B60" w:rsidRDefault="00612B60" w:rsidP="00D86DB7">
      <w:r>
        <w:separator/>
      </w:r>
    </w:p>
  </w:footnote>
  <w:footnote w:type="continuationSeparator" w:id="0">
    <w:p w:rsidR="00612B60" w:rsidRDefault="00612B60" w:rsidP="00D86DB7">
      <w:r>
        <w:continuationSeparator/>
      </w:r>
    </w:p>
    <w:p w:rsidR="00612B60" w:rsidRDefault="00612B60"/>
    <w:p w:rsidR="00612B60" w:rsidRDefault="00612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Default="00AE6E8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Pr="00E70388" w:rsidRDefault="00AE6E8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Pr="00324EDD" w:rsidRDefault="00AE6E84"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Default="00AE6E8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84" w:rsidRPr="00D84FA1" w:rsidRDefault="00AE6E84" w:rsidP="00A2271D">
    <w:pPr>
      <w:pStyle w:val="afffff0"/>
    </w:pPr>
    <w:r>
      <w:fldChar w:fldCharType="begin"/>
    </w:r>
    <w:r>
      <w:instrText xml:space="preserve"> STYLEREF  标准文件_文件编号  \* MERGEFORMAT </w:instrText>
    </w:r>
    <w:r>
      <w:fldChar w:fldCharType="separate"/>
    </w:r>
    <w:r w:rsidR="00A72293">
      <w:t>XX/T XXXXX</w:t>
    </w:r>
    <w:r w:rsidR="00A72293">
      <w:t>—</w:t>
    </w:r>
    <w:r w:rsidR="00A7229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74E87A88"/>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74CACF6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3B"/>
    <w:rsid w:val="0000040A"/>
    <w:rsid w:val="00000A94"/>
    <w:rsid w:val="00001972"/>
    <w:rsid w:val="00001D9A"/>
    <w:rsid w:val="00003D79"/>
    <w:rsid w:val="000046EC"/>
    <w:rsid w:val="00007B3A"/>
    <w:rsid w:val="000107E0"/>
    <w:rsid w:val="00011FDE"/>
    <w:rsid w:val="0001214F"/>
    <w:rsid w:val="00012FFD"/>
    <w:rsid w:val="00014162"/>
    <w:rsid w:val="00014340"/>
    <w:rsid w:val="00016A9C"/>
    <w:rsid w:val="00022184"/>
    <w:rsid w:val="00022451"/>
    <w:rsid w:val="00022762"/>
    <w:rsid w:val="000238E0"/>
    <w:rsid w:val="000249DB"/>
    <w:rsid w:val="0002595E"/>
    <w:rsid w:val="000303C3"/>
    <w:rsid w:val="000331D3"/>
    <w:rsid w:val="000346A5"/>
    <w:rsid w:val="000359C3"/>
    <w:rsid w:val="00035A7D"/>
    <w:rsid w:val="00036BAF"/>
    <w:rsid w:val="000410E8"/>
    <w:rsid w:val="0004249A"/>
    <w:rsid w:val="00043282"/>
    <w:rsid w:val="00044286"/>
    <w:rsid w:val="000467FC"/>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D26"/>
    <w:rsid w:val="00067F1E"/>
    <w:rsid w:val="00071CC0"/>
    <w:rsid w:val="00073C8C"/>
    <w:rsid w:val="00077B64"/>
    <w:rsid w:val="00080A1C"/>
    <w:rsid w:val="00082317"/>
    <w:rsid w:val="00082C5C"/>
    <w:rsid w:val="00083D2C"/>
    <w:rsid w:val="00086AA1"/>
    <w:rsid w:val="00087A77"/>
    <w:rsid w:val="00090CA6"/>
    <w:rsid w:val="00092B8A"/>
    <w:rsid w:val="00092FB0"/>
    <w:rsid w:val="000934C5"/>
    <w:rsid w:val="00093D25"/>
    <w:rsid w:val="00093DAB"/>
    <w:rsid w:val="00094D73"/>
    <w:rsid w:val="00096D63"/>
    <w:rsid w:val="00097D6F"/>
    <w:rsid w:val="000A0B60"/>
    <w:rsid w:val="000A0EB8"/>
    <w:rsid w:val="000A19FC"/>
    <w:rsid w:val="000A296B"/>
    <w:rsid w:val="000A7311"/>
    <w:rsid w:val="000B060F"/>
    <w:rsid w:val="000B1592"/>
    <w:rsid w:val="000B1FF2"/>
    <w:rsid w:val="000B3CDA"/>
    <w:rsid w:val="000B6A0B"/>
    <w:rsid w:val="000C0F6C"/>
    <w:rsid w:val="000C11DB"/>
    <w:rsid w:val="000C1492"/>
    <w:rsid w:val="000C2105"/>
    <w:rsid w:val="000C2FBD"/>
    <w:rsid w:val="000C4B41"/>
    <w:rsid w:val="000C57D6"/>
    <w:rsid w:val="000C7666"/>
    <w:rsid w:val="000D0A9C"/>
    <w:rsid w:val="000D1795"/>
    <w:rsid w:val="000D2F41"/>
    <w:rsid w:val="000D329A"/>
    <w:rsid w:val="000D4B9C"/>
    <w:rsid w:val="000D4EB6"/>
    <w:rsid w:val="000D664D"/>
    <w:rsid w:val="000D753B"/>
    <w:rsid w:val="000E4C9E"/>
    <w:rsid w:val="000E6FD7"/>
    <w:rsid w:val="000F06E1"/>
    <w:rsid w:val="000F0E3C"/>
    <w:rsid w:val="000F164F"/>
    <w:rsid w:val="000F19D5"/>
    <w:rsid w:val="000F4AEA"/>
    <w:rsid w:val="000F67E9"/>
    <w:rsid w:val="000F7737"/>
    <w:rsid w:val="00104926"/>
    <w:rsid w:val="00113B1E"/>
    <w:rsid w:val="0011711C"/>
    <w:rsid w:val="00117CC1"/>
    <w:rsid w:val="00124E4F"/>
    <w:rsid w:val="001260B7"/>
    <w:rsid w:val="001265CB"/>
    <w:rsid w:val="001321C6"/>
    <w:rsid w:val="001325C4"/>
    <w:rsid w:val="00133010"/>
    <w:rsid w:val="001338EE"/>
    <w:rsid w:val="00133AAE"/>
    <w:rsid w:val="00135323"/>
    <w:rsid w:val="001356C4"/>
    <w:rsid w:val="00141114"/>
    <w:rsid w:val="00142969"/>
    <w:rsid w:val="00143C1B"/>
    <w:rsid w:val="00143D18"/>
    <w:rsid w:val="001445CB"/>
    <w:rsid w:val="001457E7"/>
    <w:rsid w:val="00145D9D"/>
    <w:rsid w:val="00146388"/>
    <w:rsid w:val="00150118"/>
    <w:rsid w:val="001529E5"/>
    <w:rsid w:val="00153C7E"/>
    <w:rsid w:val="00156B25"/>
    <w:rsid w:val="00156E1A"/>
    <w:rsid w:val="00157B55"/>
    <w:rsid w:val="00162E0E"/>
    <w:rsid w:val="001642FA"/>
    <w:rsid w:val="001649EB"/>
    <w:rsid w:val="00164BAF"/>
    <w:rsid w:val="00164FA8"/>
    <w:rsid w:val="00165065"/>
    <w:rsid w:val="00165434"/>
    <w:rsid w:val="0016580B"/>
    <w:rsid w:val="00165F49"/>
    <w:rsid w:val="00166B88"/>
    <w:rsid w:val="0016770A"/>
    <w:rsid w:val="00167DE9"/>
    <w:rsid w:val="00170804"/>
    <w:rsid w:val="001708E9"/>
    <w:rsid w:val="0017340B"/>
    <w:rsid w:val="00173FB1"/>
    <w:rsid w:val="00176964"/>
    <w:rsid w:val="00176DFD"/>
    <w:rsid w:val="0018316B"/>
    <w:rsid w:val="001852C9"/>
    <w:rsid w:val="001860E0"/>
    <w:rsid w:val="00190087"/>
    <w:rsid w:val="001913C4"/>
    <w:rsid w:val="0019348F"/>
    <w:rsid w:val="00193A07"/>
    <w:rsid w:val="00194C95"/>
    <w:rsid w:val="00195C34"/>
    <w:rsid w:val="001A1A53"/>
    <w:rsid w:val="001A234A"/>
    <w:rsid w:val="001B06E8"/>
    <w:rsid w:val="001B193E"/>
    <w:rsid w:val="001B71D0"/>
    <w:rsid w:val="001B71EE"/>
    <w:rsid w:val="001C04A8"/>
    <w:rsid w:val="001C09C7"/>
    <w:rsid w:val="001C2C03"/>
    <w:rsid w:val="001C42F7"/>
    <w:rsid w:val="001C44F5"/>
    <w:rsid w:val="001C49E5"/>
    <w:rsid w:val="001C680C"/>
    <w:rsid w:val="001C7FEA"/>
    <w:rsid w:val="001D0499"/>
    <w:rsid w:val="001D0BBE"/>
    <w:rsid w:val="001D0ED4"/>
    <w:rsid w:val="001D1BDB"/>
    <w:rsid w:val="001D212F"/>
    <w:rsid w:val="001D29D7"/>
    <w:rsid w:val="001D2DE7"/>
    <w:rsid w:val="001D411C"/>
    <w:rsid w:val="001E11F5"/>
    <w:rsid w:val="001E1B6A"/>
    <w:rsid w:val="001E1D6F"/>
    <w:rsid w:val="001E2484"/>
    <w:rsid w:val="001E3CC4"/>
    <w:rsid w:val="001E4882"/>
    <w:rsid w:val="001E62E3"/>
    <w:rsid w:val="001E73AB"/>
    <w:rsid w:val="001F092D"/>
    <w:rsid w:val="001F143A"/>
    <w:rsid w:val="001F1605"/>
    <w:rsid w:val="001F2508"/>
    <w:rsid w:val="001F4816"/>
    <w:rsid w:val="001F69B4"/>
    <w:rsid w:val="001F77C7"/>
    <w:rsid w:val="00200183"/>
    <w:rsid w:val="0020101B"/>
    <w:rsid w:val="0020107D"/>
    <w:rsid w:val="00202AA4"/>
    <w:rsid w:val="002031F7"/>
    <w:rsid w:val="002040E6"/>
    <w:rsid w:val="0020527B"/>
    <w:rsid w:val="00205F2C"/>
    <w:rsid w:val="00210B15"/>
    <w:rsid w:val="002142EA"/>
    <w:rsid w:val="00215AE4"/>
    <w:rsid w:val="002204BB"/>
    <w:rsid w:val="00221B79"/>
    <w:rsid w:val="00221C6B"/>
    <w:rsid w:val="00224596"/>
    <w:rsid w:val="002253A1"/>
    <w:rsid w:val="00225CF8"/>
    <w:rsid w:val="0022794E"/>
    <w:rsid w:val="00233D64"/>
    <w:rsid w:val="00234784"/>
    <w:rsid w:val="0023482A"/>
    <w:rsid w:val="002359CB"/>
    <w:rsid w:val="00243540"/>
    <w:rsid w:val="00244338"/>
    <w:rsid w:val="0024497B"/>
    <w:rsid w:val="0024515B"/>
    <w:rsid w:val="00246021"/>
    <w:rsid w:val="0024666E"/>
    <w:rsid w:val="00247F52"/>
    <w:rsid w:val="00250B25"/>
    <w:rsid w:val="00250BBE"/>
    <w:rsid w:val="002515C2"/>
    <w:rsid w:val="0025194F"/>
    <w:rsid w:val="0026148A"/>
    <w:rsid w:val="00262696"/>
    <w:rsid w:val="002634BC"/>
    <w:rsid w:val="0026398E"/>
    <w:rsid w:val="002641A8"/>
    <w:rsid w:val="00264237"/>
    <w:rsid w:val="002643C3"/>
    <w:rsid w:val="00264A0C"/>
    <w:rsid w:val="00267EF4"/>
    <w:rsid w:val="00270CB8"/>
    <w:rsid w:val="00272B08"/>
    <w:rsid w:val="00281BB8"/>
    <w:rsid w:val="00281E9E"/>
    <w:rsid w:val="00285170"/>
    <w:rsid w:val="00285361"/>
    <w:rsid w:val="00292D60"/>
    <w:rsid w:val="002937A8"/>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579"/>
    <w:rsid w:val="002B0C40"/>
    <w:rsid w:val="002B1966"/>
    <w:rsid w:val="002B23E3"/>
    <w:rsid w:val="002B4508"/>
    <w:rsid w:val="002B5779"/>
    <w:rsid w:val="002B590D"/>
    <w:rsid w:val="002B7332"/>
    <w:rsid w:val="002B7F51"/>
    <w:rsid w:val="002C09E7"/>
    <w:rsid w:val="002C3E9A"/>
    <w:rsid w:val="002C3F07"/>
    <w:rsid w:val="002C5278"/>
    <w:rsid w:val="002C7EBB"/>
    <w:rsid w:val="002D06C1"/>
    <w:rsid w:val="002D42B5"/>
    <w:rsid w:val="002D4308"/>
    <w:rsid w:val="002D4F1A"/>
    <w:rsid w:val="002D6DA6"/>
    <w:rsid w:val="002D6EC6"/>
    <w:rsid w:val="002D79AC"/>
    <w:rsid w:val="002E039D"/>
    <w:rsid w:val="002E418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1ABE"/>
    <w:rsid w:val="00342DB8"/>
    <w:rsid w:val="00344605"/>
    <w:rsid w:val="003471C9"/>
    <w:rsid w:val="003474AA"/>
    <w:rsid w:val="00347643"/>
    <w:rsid w:val="00350D1D"/>
    <w:rsid w:val="0035189A"/>
    <w:rsid w:val="00351901"/>
    <w:rsid w:val="00352C83"/>
    <w:rsid w:val="003615D2"/>
    <w:rsid w:val="00362CAF"/>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3F3"/>
    <w:rsid w:val="003C2859"/>
    <w:rsid w:val="003C5A43"/>
    <w:rsid w:val="003C5BA8"/>
    <w:rsid w:val="003D0519"/>
    <w:rsid w:val="003D0FF6"/>
    <w:rsid w:val="003D262C"/>
    <w:rsid w:val="003D6D61"/>
    <w:rsid w:val="003E091D"/>
    <w:rsid w:val="003E1C53"/>
    <w:rsid w:val="003E2A69"/>
    <w:rsid w:val="003E2D49"/>
    <w:rsid w:val="003E2FD4"/>
    <w:rsid w:val="003E49F6"/>
    <w:rsid w:val="003E56DF"/>
    <w:rsid w:val="003F0841"/>
    <w:rsid w:val="003F23D3"/>
    <w:rsid w:val="003F3F08"/>
    <w:rsid w:val="003F49F1"/>
    <w:rsid w:val="003F6272"/>
    <w:rsid w:val="003F72A3"/>
    <w:rsid w:val="00400E72"/>
    <w:rsid w:val="00401400"/>
    <w:rsid w:val="00404869"/>
    <w:rsid w:val="00405884"/>
    <w:rsid w:val="00407D39"/>
    <w:rsid w:val="00414667"/>
    <w:rsid w:val="0041477A"/>
    <w:rsid w:val="004167A3"/>
    <w:rsid w:val="004169E3"/>
    <w:rsid w:val="00432DAA"/>
    <w:rsid w:val="00434305"/>
    <w:rsid w:val="00435DF7"/>
    <w:rsid w:val="00437812"/>
    <w:rsid w:val="0044083F"/>
    <w:rsid w:val="00441AE7"/>
    <w:rsid w:val="00445574"/>
    <w:rsid w:val="004467FB"/>
    <w:rsid w:val="004472F4"/>
    <w:rsid w:val="00452D6B"/>
    <w:rsid w:val="00454484"/>
    <w:rsid w:val="0045517B"/>
    <w:rsid w:val="004563CD"/>
    <w:rsid w:val="00463B77"/>
    <w:rsid w:val="00463C7B"/>
    <w:rsid w:val="00463F02"/>
    <w:rsid w:val="004644A6"/>
    <w:rsid w:val="004659BD"/>
    <w:rsid w:val="00470775"/>
    <w:rsid w:val="00470A85"/>
    <w:rsid w:val="004715BD"/>
    <w:rsid w:val="0047374A"/>
    <w:rsid w:val="00473CC1"/>
    <w:rsid w:val="004746B1"/>
    <w:rsid w:val="0047583F"/>
    <w:rsid w:val="00484936"/>
    <w:rsid w:val="00485C89"/>
    <w:rsid w:val="00486BE3"/>
    <w:rsid w:val="004905E4"/>
    <w:rsid w:val="00490A89"/>
    <w:rsid w:val="00490AB4"/>
    <w:rsid w:val="004920D8"/>
    <w:rsid w:val="00492F02"/>
    <w:rsid w:val="0049365F"/>
    <w:rsid w:val="004939AE"/>
    <w:rsid w:val="0049687B"/>
    <w:rsid w:val="004A12DF"/>
    <w:rsid w:val="004A1BA8"/>
    <w:rsid w:val="004A4B57"/>
    <w:rsid w:val="004A63FA"/>
    <w:rsid w:val="004B0272"/>
    <w:rsid w:val="004B2701"/>
    <w:rsid w:val="004B2E1B"/>
    <w:rsid w:val="004B3252"/>
    <w:rsid w:val="004B3E93"/>
    <w:rsid w:val="004C1FBC"/>
    <w:rsid w:val="004C3CC1"/>
    <w:rsid w:val="004C3F1D"/>
    <w:rsid w:val="004C458D"/>
    <w:rsid w:val="004C7556"/>
    <w:rsid w:val="004C7E9D"/>
    <w:rsid w:val="004C7F67"/>
    <w:rsid w:val="004D076D"/>
    <w:rsid w:val="004D0EF1"/>
    <w:rsid w:val="004D189E"/>
    <w:rsid w:val="004D2253"/>
    <w:rsid w:val="004D4406"/>
    <w:rsid w:val="004D4C0C"/>
    <w:rsid w:val="004D7C42"/>
    <w:rsid w:val="004E0465"/>
    <w:rsid w:val="004E127B"/>
    <w:rsid w:val="004E1C0A"/>
    <w:rsid w:val="004E3014"/>
    <w:rsid w:val="004E30C5"/>
    <w:rsid w:val="004E4AA5"/>
    <w:rsid w:val="004E4AEE"/>
    <w:rsid w:val="004E59E3"/>
    <w:rsid w:val="004E67C0"/>
    <w:rsid w:val="004F013D"/>
    <w:rsid w:val="004F391A"/>
    <w:rsid w:val="004F3CFB"/>
    <w:rsid w:val="004F6456"/>
    <w:rsid w:val="004F696E"/>
    <w:rsid w:val="004F6C71"/>
    <w:rsid w:val="00501139"/>
    <w:rsid w:val="00502991"/>
    <w:rsid w:val="0050363E"/>
    <w:rsid w:val="005039BC"/>
    <w:rsid w:val="0050432E"/>
    <w:rsid w:val="005043BB"/>
    <w:rsid w:val="00504A3D"/>
    <w:rsid w:val="00505767"/>
    <w:rsid w:val="005073F0"/>
    <w:rsid w:val="00510A7B"/>
    <w:rsid w:val="00512F6E"/>
    <w:rsid w:val="00513038"/>
    <w:rsid w:val="00514174"/>
    <w:rsid w:val="00516088"/>
    <w:rsid w:val="00516A4C"/>
    <w:rsid w:val="00516B0B"/>
    <w:rsid w:val="005207F4"/>
    <w:rsid w:val="005220EC"/>
    <w:rsid w:val="00523F95"/>
    <w:rsid w:val="00524D65"/>
    <w:rsid w:val="00525B16"/>
    <w:rsid w:val="00533D04"/>
    <w:rsid w:val="00534804"/>
    <w:rsid w:val="00534BDF"/>
    <w:rsid w:val="005354EA"/>
    <w:rsid w:val="00535EC4"/>
    <w:rsid w:val="00535ED9"/>
    <w:rsid w:val="0053692B"/>
    <w:rsid w:val="00540D26"/>
    <w:rsid w:val="00541853"/>
    <w:rsid w:val="00542124"/>
    <w:rsid w:val="00543BDA"/>
    <w:rsid w:val="005441CC"/>
    <w:rsid w:val="00545CA6"/>
    <w:rsid w:val="005479DA"/>
    <w:rsid w:val="00547BCC"/>
    <w:rsid w:val="0055013B"/>
    <w:rsid w:val="00551F6F"/>
    <w:rsid w:val="005541E0"/>
    <w:rsid w:val="00555044"/>
    <w:rsid w:val="00561475"/>
    <w:rsid w:val="0056487B"/>
    <w:rsid w:val="00564FB9"/>
    <w:rsid w:val="00573D9E"/>
    <w:rsid w:val="005801E3"/>
    <w:rsid w:val="005815BA"/>
    <w:rsid w:val="00581802"/>
    <w:rsid w:val="005836A8"/>
    <w:rsid w:val="0058409C"/>
    <w:rsid w:val="00584262"/>
    <w:rsid w:val="00586630"/>
    <w:rsid w:val="00587ADD"/>
    <w:rsid w:val="0059286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66EC"/>
    <w:rsid w:val="00600CFE"/>
    <w:rsid w:val="006015CE"/>
    <w:rsid w:val="00604784"/>
    <w:rsid w:val="00606419"/>
    <w:rsid w:val="00607D29"/>
    <w:rsid w:val="00612952"/>
    <w:rsid w:val="00612B60"/>
    <w:rsid w:val="00614CC1"/>
    <w:rsid w:val="00614CC2"/>
    <w:rsid w:val="00615A9D"/>
    <w:rsid w:val="00617387"/>
    <w:rsid w:val="006211C6"/>
    <w:rsid w:val="006252D8"/>
    <w:rsid w:val="006259BC"/>
    <w:rsid w:val="00625CE7"/>
    <w:rsid w:val="0062636B"/>
    <w:rsid w:val="00626F2B"/>
    <w:rsid w:val="00632182"/>
    <w:rsid w:val="00632AE0"/>
    <w:rsid w:val="00633C17"/>
    <w:rsid w:val="00636E3E"/>
    <w:rsid w:val="006379F7"/>
    <w:rsid w:val="00637E4D"/>
    <w:rsid w:val="00640620"/>
    <w:rsid w:val="0064084F"/>
    <w:rsid w:val="00641A1F"/>
    <w:rsid w:val="00641FE7"/>
    <w:rsid w:val="0064528D"/>
    <w:rsid w:val="00645904"/>
    <w:rsid w:val="00651ACB"/>
    <w:rsid w:val="00651C47"/>
    <w:rsid w:val="00652AB2"/>
    <w:rsid w:val="00654EC0"/>
    <w:rsid w:val="0065525B"/>
    <w:rsid w:val="00655D4F"/>
    <w:rsid w:val="00655EBD"/>
    <w:rsid w:val="006640E5"/>
    <w:rsid w:val="006646F1"/>
    <w:rsid w:val="00664929"/>
    <w:rsid w:val="00664F62"/>
    <w:rsid w:val="006655E1"/>
    <w:rsid w:val="00672060"/>
    <w:rsid w:val="00672BFD"/>
    <w:rsid w:val="0067428B"/>
    <w:rsid w:val="006770F4"/>
    <w:rsid w:val="00677A84"/>
    <w:rsid w:val="0068026D"/>
    <w:rsid w:val="00680A27"/>
    <w:rsid w:val="006816A4"/>
    <w:rsid w:val="006819B8"/>
    <w:rsid w:val="0068348C"/>
    <w:rsid w:val="006840A6"/>
    <w:rsid w:val="006850CD"/>
    <w:rsid w:val="00685912"/>
    <w:rsid w:val="00685AAB"/>
    <w:rsid w:val="00687312"/>
    <w:rsid w:val="006A07AA"/>
    <w:rsid w:val="006A1E64"/>
    <w:rsid w:val="006A25E5"/>
    <w:rsid w:val="006A2B46"/>
    <w:rsid w:val="006A336D"/>
    <w:rsid w:val="006A37B9"/>
    <w:rsid w:val="006A408A"/>
    <w:rsid w:val="006A4977"/>
    <w:rsid w:val="006B2672"/>
    <w:rsid w:val="006B43D1"/>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18F2"/>
    <w:rsid w:val="006E1B3F"/>
    <w:rsid w:val="006F03A8"/>
    <w:rsid w:val="006F126C"/>
    <w:rsid w:val="006F2ACA"/>
    <w:rsid w:val="006F2ADC"/>
    <w:rsid w:val="006F2BFE"/>
    <w:rsid w:val="006F31E9"/>
    <w:rsid w:val="006F56E5"/>
    <w:rsid w:val="006F6284"/>
    <w:rsid w:val="007002C5"/>
    <w:rsid w:val="0070348B"/>
    <w:rsid w:val="00704387"/>
    <w:rsid w:val="007043EC"/>
    <w:rsid w:val="00707669"/>
    <w:rsid w:val="00710333"/>
    <w:rsid w:val="00711CBA"/>
    <w:rsid w:val="00711FB5"/>
    <w:rsid w:val="00712A01"/>
    <w:rsid w:val="00714F58"/>
    <w:rsid w:val="0071729F"/>
    <w:rsid w:val="00720FB2"/>
    <w:rsid w:val="0072274C"/>
    <w:rsid w:val="00722FBF"/>
    <w:rsid w:val="00722FC2"/>
    <w:rsid w:val="00725949"/>
    <w:rsid w:val="00727392"/>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2C0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1E2D"/>
    <w:rsid w:val="007C2D89"/>
    <w:rsid w:val="007C40F2"/>
    <w:rsid w:val="007C4593"/>
    <w:rsid w:val="007C5309"/>
    <w:rsid w:val="007C6069"/>
    <w:rsid w:val="007C628E"/>
    <w:rsid w:val="007C6788"/>
    <w:rsid w:val="007D06C4"/>
    <w:rsid w:val="007D1352"/>
    <w:rsid w:val="007D2508"/>
    <w:rsid w:val="007D346A"/>
    <w:rsid w:val="007D6518"/>
    <w:rsid w:val="007D76BD"/>
    <w:rsid w:val="007E073C"/>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17708"/>
    <w:rsid w:val="00820724"/>
    <w:rsid w:val="008209E6"/>
    <w:rsid w:val="00823303"/>
    <w:rsid w:val="008233B2"/>
    <w:rsid w:val="008238C1"/>
    <w:rsid w:val="00823A9F"/>
    <w:rsid w:val="00823C85"/>
    <w:rsid w:val="00825138"/>
    <w:rsid w:val="008269DD"/>
    <w:rsid w:val="00830621"/>
    <w:rsid w:val="0083348C"/>
    <w:rsid w:val="008373D3"/>
    <w:rsid w:val="00840617"/>
    <w:rsid w:val="008414E6"/>
    <w:rsid w:val="00842703"/>
    <w:rsid w:val="00842A47"/>
    <w:rsid w:val="008432A2"/>
    <w:rsid w:val="00843C13"/>
    <w:rsid w:val="008454F8"/>
    <w:rsid w:val="0084650A"/>
    <w:rsid w:val="00847440"/>
    <w:rsid w:val="0085173A"/>
    <w:rsid w:val="00854343"/>
    <w:rsid w:val="00860297"/>
    <w:rsid w:val="008603CE"/>
    <w:rsid w:val="0086119F"/>
    <w:rsid w:val="008620FC"/>
    <w:rsid w:val="008627A5"/>
    <w:rsid w:val="00863E05"/>
    <w:rsid w:val="0086431E"/>
    <w:rsid w:val="00865ACA"/>
    <w:rsid w:val="00865D28"/>
    <w:rsid w:val="00865F85"/>
    <w:rsid w:val="00867C10"/>
    <w:rsid w:val="00870439"/>
    <w:rsid w:val="00870DA1"/>
    <w:rsid w:val="00873B3F"/>
    <w:rsid w:val="00880FC2"/>
    <w:rsid w:val="00883F93"/>
    <w:rsid w:val="00884DB3"/>
    <w:rsid w:val="00885A9D"/>
    <w:rsid w:val="008864F6"/>
    <w:rsid w:val="0089049D"/>
    <w:rsid w:val="008928C9"/>
    <w:rsid w:val="008938DC"/>
    <w:rsid w:val="00893FD1"/>
    <w:rsid w:val="0089449E"/>
    <w:rsid w:val="00894836"/>
    <w:rsid w:val="00895172"/>
    <w:rsid w:val="00895680"/>
    <w:rsid w:val="00896DFF"/>
    <w:rsid w:val="0089762C"/>
    <w:rsid w:val="008A1893"/>
    <w:rsid w:val="008A3A6F"/>
    <w:rsid w:val="008A769A"/>
    <w:rsid w:val="008B0C9C"/>
    <w:rsid w:val="008B141B"/>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583"/>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44"/>
    <w:rsid w:val="00911BE5"/>
    <w:rsid w:val="00913CA9"/>
    <w:rsid w:val="009145AE"/>
    <w:rsid w:val="009146CE"/>
    <w:rsid w:val="00914CA7"/>
    <w:rsid w:val="00915C3E"/>
    <w:rsid w:val="009161A8"/>
    <w:rsid w:val="009245F5"/>
    <w:rsid w:val="009249EC"/>
    <w:rsid w:val="00924AC0"/>
    <w:rsid w:val="009273B3"/>
    <w:rsid w:val="009305B5"/>
    <w:rsid w:val="0094187E"/>
    <w:rsid w:val="009429D5"/>
    <w:rsid w:val="00942BF1"/>
    <w:rsid w:val="00945180"/>
    <w:rsid w:val="00945428"/>
    <w:rsid w:val="0094607B"/>
    <w:rsid w:val="00953604"/>
    <w:rsid w:val="0095496B"/>
    <w:rsid w:val="009610DC"/>
    <w:rsid w:val="00961490"/>
    <w:rsid w:val="0096381A"/>
    <w:rsid w:val="00965E04"/>
    <w:rsid w:val="009674AD"/>
    <w:rsid w:val="00970CDC"/>
    <w:rsid w:val="00976A64"/>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365B"/>
    <w:rsid w:val="009A42C1"/>
    <w:rsid w:val="009A5429"/>
    <w:rsid w:val="009A6BD6"/>
    <w:rsid w:val="009A72AD"/>
    <w:rsid w:val="009B09E0"/>
    <w:rsid w:val="009B0BC5"/>
    <w:rsid w:val="009B1247"/>
    <w:rsid w:val="009B4DF3"/>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6E07"/>
    <w:rsid w:val="00A07E47"/>
    <w:rsid w:val="00A129D0"/>
    <w:rsid w:val="00A12C33"/>
    <w:rsid w:val="00A138BA"/>
    <w:rsid w:val="00A14C8E"/>
    <w:rsid w:val="00A153D9"/>
    <w:rsid w:val="00A15F09"/>
    <w:rsid w:val="00A169B6"/>
    <w:rsid w:val="00A2271D"/>
    <w:rsid w:val="00A237D5"/>
    <w:rsid w:val="00A24986"/>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5DD8"/>
    <w:rsid w:val="00A4661E"/>
    <w:rsid w:val="00A55BD6"/>
    <w:rsid w:val="00A55D50"/>
    <w:rsid w:val="00A57142"/>
    <w:rsid w:val="00A61D48"/>
    <w:rsid w:val="00A648CD"/>
    <w:rsid w:val="00A6537A"/>
    <w:rsid w:val="00A66E3B"/>
    <w:rsid w:val="00A67866"/>
    <w:rsid w:val="00A70B07"/>
    <w:rsid w:val="00A72293"/>
    <w:rsid w:val="00A723F8"/>
    <w:rsid w:val="00A725C7"/>
    <w:rsid w:val="00A77CCB"/>
    <w:rsid w:val="00A83D8D"/>
    <w:rsid w:val="00A8446B"/>
    <w:rsid w:val="00A8473F"/>
    <w:rsid w:val="00A862D6"/>
    <w:rsid w:val="00A8715E"/>
    <w:rsid w:val="00A87647"/>
    <w:rsid w:val="00A87D1D"/>
    <w:rsid w:val="00A91A10"/>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444"/>
    <w:rsid w:val="00AC27A6"/>
    <w:rsid w:val="00AC30F7"/>
    <w:rsid w:val="00AC3A5A"/>
    <w:rsid w:val="00AC4D95"/>
    <w:rsid w:val="00AC5DF4"/>
    <w:rsid w:val="00AD0AEF"/>
    <w:rsid w:val="00AD0F45"/>
    <w:rsid w:val="00AD11B7"/>
    <w:rsid w:val="00AD1A94"/>
    <w:rsid w:val="00AD1C05"/>
    <w:rsid w:val="00AD4126"/>
    <w:rsid w:val="00AD421C"/>
    <w:rsid w:val="00AD44FA"/>
    <w:rsid w:val="00AD5D89"/>
    <w:rsid w:val="00AD70B6"/>
    <w:rsid w:val="00AE070A"/>
    <w:rsid w:val="00AE101C"/>
    <w:rsid w:val="00AE232F"/>
    <w:rsid w:val="00AE5EB4"/>
    <w:rsid w:val="00AE6E84"/>
    <w:rsid w:val="00AE7897"/>
    <w:rsid w:val="00AE7A13"/>
    <w:rsid w:val="00AF0C18"/>
    <w:rsid w:val="00AF47C5"/>
    <w:rsid w:val="00AF5398"/>
    <w:rsid w:val="00AF76E0"/>
    <w:rsid w:val="00B049AF"/>
    <w:rsid w:val="00B065D9"/>
    <w:rsid w:val="00B07242"/>
    <w:rsid w:val="00B10534"/>
    <w:rsid w:val="00B113DB"/>
    <w:rsid w:val="00B11D8A"/>
    <w:rsid w:val="00B12981"/>
    <w:rsid w:val="00B147DD"/>
    <w:rsid w:val="00B156FD"/>
    <w:rsid w:val="00B21F61"/>
    <w:rsid w:val="00B261F1"/>
    <w:rsid w:val="00B265BC"/>
    <w:rsid w:val="00B31FB1"/>
    <w:rsid w:val="00B3356F"/>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5639"/>
    <w:rsid w:val="00B66567"/>
    <w:rsid w:val="00B66F52"/>
    <w:rsid w:val="00B66FE5"/>
    <w:rsid w:val="00B6770C"/>
    <w:rsid w:val="00B72880"/>
    <w:rsid w:val="00B758BF"/>
    <w:rsid w:val="00B827A6"/>
    <w:rsid w:val="00B831CE"/>
    <w:rsid w:val="00B86677"/>
    <w:rsid w:val="00B87131"/>
    <w:rsid w:val="00B939B1"/>
    <w:rsid w:val="00B96D40"/>
    <w:rsid w:val="00B97386"/>
    <w:rsid w:val="00B978DB"/>
    <w:rsid w:val="00BA263B"/>
    <w:rsid w:val="00BA42B2"/>
    <w:rsid w:val="00BA4AA5"/>
    <w:rsid w:val="00BA58D4"/>
    <w:rsid w:val="00BA5B63"/>
    <w:rsid w:val="00BA5B9E"/>
    <w:rsid w:val="00BA7C9A"/>
    <w:rsid w:val="00BB5F8F"/>
    <w:rsid w:val="00BB657A"/>
    <w:rsid w:val="00BC1A4E"/>
    <w:rsid w:val="00BC4489"/>
    <w:rsid w:val="00BC5DC7"/>
    <w:rsid w:val="00BC6B8B"/>
    <w:rsid w:val="00BC73D8"/>
    <w:rsid w:val="00BD3DAC"/>
    <w:rsid w:val="00BD52D7"/>
    <w:rsid w:val="00BD5AD2"/>
    <w:rsid w:val="00BE22F3"/>
    <w:rsid w:val="00BE5B52"/>
    <w:rsid w:val="00BE6383"/>
    <w:rsid w:val="00BE7B8D"/>
    <w:rsid w:val="00BF0993"/>
    <w:rsid w:val="00BF10A9"/>
    <w:rsid w:val="00BF1703"/>
    <w:rsid w:val="00BF231C"/>
    <w:rsid w:val="00BF51E5"/>
    <w:rsid w:val="00BF74A6"/>
    <w:rsid w:val="00BF7718"/>
    <w:rsid w:val="00C003EA"/>
    <w:rsid w:val="00C013AD"/>
    <w:rsid w:val="00C020FB"/>
    <w:rsid w:val="00C04904"/>
    <w:rsid w:val="00C056B3"/>
    <w:rsid w:val="00C103E5"/>
    <w:rsid w:val="00C13319"/>
    <w:rsid w:val="00C13EE9"/>
    <w:rsid w:val="00C14A59"/>
    <w:rsid w:val="00C21540"/>
    <w:rsid w:val="00C21906"/>
    <w:rsid w:val="00C21BFA"/>
    <w:rsid w:val="00C24C8D"/>
    <w:rsid w:val="00C25FE2"/>
    <w:rsid w:val="00C260F4"/>
    <w:rsid w:val="00C26B53"/>
    <w:rsid w:val="00C279B2"/>
    <w:rsid w:val="00C33E50"/>
    <w:rsid w:val="00C34602"/>
    <w:rsid w:val="00C34C20"/>
    <w:rsid w:val="00C35A3E"/>
    <w:rsid w:val="00C42130"/>
    <w:rsid w:val="00C423A4"/>
    <w:rsid w:val="00C44BF5"/>
    <w:rsid w:val="00C521D6"/>
    <w:rsid w:val="00C55232"/>
    <w:rsid w:val="00C553A4"/>
    <w:rsid w:val="00C55A06"/>
    <w:rsid w:val="00C55D03"/>
    <w:rsid w:val="00C57D82"/>
    <w:rsid w:val="00C601BC"/>
    <w:rsid w:val="00C6329F"/>
    <w:rsid w:val="00C63340"/>
    <w:rsid w:val="00C643F9"/>
    <w:rsid w:val="00C64E95"/>
    <w:rsid w:val="00C65E58"/>
    <w:rsid w:val="00C71372"/>
    <w:rsid w:val="00C72410"/>
    <w:rsid w:val="00C7287F"/>
    <w:rsid w:val="00C8034E"/>
    <w:rsid w:val="00C80CB8"/>
    <w:rsid w:val="00C819F8"/>
    <w:rsid w:val="00C8248C"/>
    <w:rsid w:val="00C84E33"/>
    <w:rsid w:val="00C86143"/>
    <w:rsid w:val="00C86D6F"/>
    <w:rsid w:val="00C905FC"/>
    <w:rsid w:val="00C92D03"/>
    <w:rsid w:val="00C9319C"/>
    <w:rsid w:val="00C934D5"/>
    <w:rsid w:val="00C9435D"/>
    <w:rsid w:val="00C958FD"/>
    <w:rsid w:val="00C96741"/>
    <w:rsid w:val="00CA2D1B"/>
    <w:rsid w:val="00CA662A"/>
    <w:rsid w:val="00CA7AFD"/>
    <w:rsid w:val="00CA7C3C"/>
    <w:rsid w:val="00CB0189"/>
    <w:rsid w:val="00CB0BA2"/>
    <w:rsid w:val="00CB1A42"/>
    <w:rsid w:val="00CB1B0C"/>
    <w:rsid w:val="00CB2C0B"/>
    <w:rsid w:val="00CB517D"/>
    <w:rsid w:val="00CC038D"/>
    <w:rsid w:val="00CC1567"/>
    <w:rsid w:val="00CC39FF"/>
    <w:rsid w:val="00CC3A0E"/>
    <w:rsid w:val="00CC3C2F"/>
    <w:rsid w:val="00CC4AC8"/>
    <w:rsid w:val="00CC5233"/>
    <w:rsid w:val="00CC5DE6"/>
    <w:rsid w:val="00CC6E4E"/>
    <w:rsid w:val="00CC6FE8"/>
    <w:rsid w:val="00CC7202"/>
    <w:rsid w:val="00CD2808"/>
    <w:rsid w:val="00CD28BF"/>
    <w:rsid w:val="00CD4092"/>
    <w:rsid w:val="00CD4A20"/>
    <w:rsid w:val="00CD50A1"/>
    <w:rsid w:val="00CD519E"/>
    <w:rsid w:val="00CD70F4"/>
    <w:rsid w:val="00CE004D"/>
    <w:rsid w:val="00CE0C4F"/>
    <w:rsid w:val="00CE30EA"/>
    <w:rsid w:val="00CF048A"/>
    <w:rsid w:val="00CF155A"/>
    <w:rsid w:val="00CF2947"/>
    <w:rsid w:val="00CF4E76"/>
    <w:rsid w:val="00CF686F"/>
    <w:rsid w:val="00CF6E60"/>
    <w:rsid w:val="00CF75C9"/>
    <w:rsid w:val="00CF7BCA"/>
    <w:rsid w:val="00D008FD"/>
    <w:rsid w:val="00D0321C"/>
    <w:rsid w:val="00D035EC"/>
    <w:rsid w:val="00D06AB1"/>
    <w:rsid w:val="00D072ED"/>
    <w:rsid w:val="00D07A16"/>
    <w:rsid w:val="00D1067E"/>
    <w:rsid w:val="00D10F50"/>
    <w:rsid w:val="00D11272"/>
    <w:rsid w:val="00D126F5"/>
    <w:rsid w:val="00D133A0"/>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52D"/>
    <w:rsid w:val="00D45E89"/>
    <w:rsid w:val="00D45E8D"/>
    <w:rsid w:val="00D466AE"/>
    <w:rsid w:val="00D4734F"/>
    <w:rsid w:val="00D51BF3"/>
    <w:rsid w:val="00D54B98"/>
    <w:rsid w:val="00D56D85"/>
    <w:rsid w:val="00D575ED"/>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090"/>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407F"/>
    <w:rsid w:val="00DC5B90"/>
    <w:rsid w:val="00DD00FF"/>
    <w:rsid w:val="00DD0619"/>
    <w:rsid w:val="00DD07FB"/>
    <w:rsid w:val="00DD25C6"/>
    <w:rsid w:val="00DD4FE5"/>
    <w:rsid w:val="00DD54B0"/>
    <w:rsid w:val="00DD57EE"/>
    <w:rsid w:val="00DD6BCC"/>
    <w:rsid w:val="00DE0A4B"/>
    <w:rsid w:val="00DE2410"/>
    <w:rsid w:val="00DE2939"/>
    <w:rsid w:val="00DE5AC8"/>
    <w:rsid w:val="00DE61E8"/>
    <w:rsid w:val="00DE6E81"/>
    <w:rsid w:val="00DE703F"/>
    <w:rsid w:val="00DE7595"/>
    <w:rsid w:val="00DF1961"/>
    <w:rsid w:val="00DF44DE"/>
    <w:rsid w:val="00DF4A10"/>
    <w:rsid w:val="00E01138"/>
    <w:rsid w:val="00E02DFB"/>
    <w:rsid w:val="00E030F9"/>
    <w:rsid w:val="00E0311A"/>
    <w:rsid w:val="00E03138"/>
    <w:rsid w:val="00E06404"/>
    <w:rsid w:val="00E1029A"/>
    <w:rsid w:val="00E11A85"/>
    <w:rsid w:val="00E12495"/>
    <w:rsid w:val="00E1388F"/>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9AE"/>
    <w:rsid w:val="00E44A83"/>
    <w:rsid w:val="00E502C1"/>
    <w:rsid w:val="00E502DD"/>
    <w:rsid w:val="00E50D3A"/>
    <w:rsid w:val="00E51387"/>
    <w:rsid w:val="00E51E68"/>
    <w:rsid w:val="00E52EFD"/>
    <w:rsid w:val="00E538AA"/>
    <w:rsid w:val="00E5408A"/>
    <w:rsid w:val="00E56800"/>
    <w:rsid w:val="00E62FF9"/>
    <w:rsid w:val="00E635D6"/>
    <w:rsid w:val="00E639BC"/>
    <w:rsid w:val="00E63CC2"/>
    <w:rsid w:val="00E664CC"/>
    <w:rsid w:val="00E70388"/>
    <w:rsid w:val="00E70B15"/>
    <w:rsid w:val="00E70F92"/>
    <w:rsid w:val="00E745C0"/>
    <w:rsid w:val="00E74C54"/>
    <w:rsid w:val="00E77A03"/>
    <w:rsid w:val="00E822E8"/>
    <w:rsid w:val="00E82554"/>
    <w:rsid w:val="00E82606"/>
    <w:rsid w:val="00E846C8"/>
    <w:rsid w:val="00E84957"/>
    <w:rsid w:val="00E84A55"/>
    <w:rsid w:val="00E85BFF"/>
    <w:rsid w:val="00E90391"/>
    <w:rsid w:val="00E906C2"/>
    <w:rsid w:val="00E9070B"/>
    <w:rsid w:val="00E92476"/>
    <w:rsid w:val="00E9311F"/>
    <w:rsid w:val="00E934D1"/>
    <w:rsid w:val="00E94AF0"/>
    <w:rsid w:val="00E95D13"/>
    <w:rsid w:val="00E95DD3"/>
    <w:rsid w:val="00E960F6"/>
    <w:rsid w:val="00E969D5"/>
    <w:rsid w:val="00EA31C6"/>
    <w:rsid w:val="00EA5010"/>
    <w:rsid w:val="00EA58D1"/>
    <w:rsid w:val="00EA61BC"/>
    <w:rsid w:val="00EA681A"/>
    <w:rsid w:val="00EA735B"/>
    <w:rsid w:val="00EA772E"/>
    <w:rsid w:val="00EB05AF"/>
    <w:rsid w:val="00EB1E69"/>
    <w:rsid w:val="00EB2086"/>
    <w:rsid w:val="00EB476A"/>
    <w:rsid w:val="00EB5EDF"/>
    <w:rsid w:val="00EB60FE"/>
    <w:rsid w:val="00EB74DB"/>
    <w:rsid w:val="00EC5359"/>
    <w:rsid w:val="00EC562A"/>
    <w:rsid w:val="00ED067A"/>
    <w:rsid w:val="00ED09B7"/>
    <w:rsid w:val="00ED2B50"/>
    <w:rsid w:val="00ED3A7D"/>
    <w:rsid w:val="00ED6277"/>
    <w:rsid w:val="00EE0350"/>
    <w:rsid w:val="00EE0719"/>
    <w:rsid w:val="00EE0E80"/>
    <w:rsid w:val="00EE613F"/>
    <w:rsid w:val="00EE7295"/>
    <w:rsid w:val="00EE7869"/>
    <w:rsid w:val="00EF054A"/>
    <w:rsid w:val="00EF3235"/>
    <w:rsid w:val="00EF4149"/>
    <w:rsid w:val="00EF7E72"/>
    <w:rsid w:val="00F01542"/>
    <w:rsid w:val="00F03989"/>
    <w:rsid w:val="00F06D37"/>
    <w:rsid w:val="00F07B9D"/>
    <w:rsid w:val="00F10926"/>
    <w:rsid w:val="00F11586"/>
    <w:rsid w:val="00F1183B"/>
    <w:rsid w:val="00F11C9F"/>
    <w:rsid w:val="00F12263"/>
    <w:rsid w:val="00F1409D"/>
    <w:rsid w:val="00F14214"/>
    <w:rsid w:val="00F157A9"/>
    <w:rsid w:val="00F15D9B"/>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1B"/>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6067"/>
    <w:rsid w:val="00FB7054"/>
    <w:rsid w:val="00FC17B7"/>
    <w:rsid w:val="00FC2CB7"/>
    <w:rsid w:val="00FC4090"/>
    <w:rsid w:val="00FC55B4"/>
    <w:rsid w:val="00FD00E6"/>
    <w:rsid w:val="00FD09A1"/>
    <w:rsid w:val="00FD2A7C"/>
    <w:rsid w:val="00FD3A52"/>
    <w:rsid w:val="00FD4D34"/>
    <w:rsid w:val="00FD59EB"/>
    <w:rsid w:val="00FD7299"/>
    <w:rsid w:val="00FE1FBE"/>
    <w:rsid w:val="00FE3901"/>
    <w:rsid w:val="00FE39D3"/>
    <w:rsid w:val="00FE4BCE"/>
    <w:rsid w:val="00FE54AE"/>
    <w:rsid w:val="00FE576A"/>
    <w:rsid w:val="00FE7E79"/>
    <w:rsid w:val="00FF2C8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D14C9-AFDB-4E11-9DF7-9438BA95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01214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6"/>
    <w:link w:val="afffffffffffb"/>
    <w:rsid w:val="0001214F"/>
    <w:rPr>
      <w:rFonts w:ascii="宋体" w:hAnsi="Times New Roman"/>
      <w:noProof/>
      <w:sz w:val="21"/>
    </w:rPr>
  </w:style>
  <w:style w:type="paragraph" w:customStyle="1" w:styleId="afffffffffffc">
    <w:name w:val="数字编号列项（二级）"/>
    <w:rsid w:val="0094187E"/>
    <w:pPr>
      <w:tabs>
        <w:tab w:val="num" w:pos="1259"/>
      </w:tabs>
      <w:ind w:left="1259" w:hanging="420"/>
      <w:jc w:val="both"/>
    </w:pPr>
    <w:rPr>
      <w:rFonts w:ascii="宋体" w:hAnsi="Times New Roman"/>
      <w:sz w:val="21"/>
    </w:rPr>
  </w:style>
  <w:style w:type="paragraph" w:customStyle="1" w:styleId="afffffffffffd">
    <w:name w:val="字母编号列项（一级）"/>
    <w:rsid w:val="0094187E"/>
    <w:pPr>
      <w:tabs>
        <w:tab w:val="num" w:pos="839"/>
      </w:tabs>
      <w:ind w:left="839" w:hanging="419"/>
      <w:jc w:val="both"/>
    </w:pPr>
    <w:rPr>
      <w:rFonts w:ascii="宋体" w:hAnsi="Times New Roman"/>
      <w:sz w:val="21"/>
    </w:rPr>
  </w:style>
  <w:style w:type="paragraph" w:customStyle="1" w:styleId="afffffffffffe">
    <w:name w:val="编号列项（三级）"/>
    <w:rsid w:val="0094187E"/>
    <w:pPr>
      <w:tabs>
        <w:tab w:val="num" w:pos="0"/>
      </w:tabs>
      <w:ind w:left="1678" w:hanging="419"/>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E1EC3BE89C4B1D95BF5E57860C5A96"/>
        <w:category>
          <w:name w:val="常规"/>
          <w:gallery w:val="placeholder"/>
        </w:category>
        <w:types>
          <w:type w:val="bbPlcHdr"/>
        </w:types>
        <w:behaviors>
          <w:behavior w:val="content"/>
        </w:behaviors>
        <w:guid w:val="{A1E54EBE-3274-4492-9BD0-824F8A437903}"/>
      </w:docPartPr>
      <w:docPartBody>
        <w:p w:rsidR="00D028FD" w:rsidRDefault="00BC4CC5">
          <w:pPr>
            <w:pStyle w:val="B8E1EC3BE89C4B1D95BF5E57860C5A96"/>
          </w:pPr>
          <w:r w:rsidRPr="00751A05">
            <w:rPr>
              <w:rStyle w:val="a3"/>
              <w:rFonts w:hint="eastAsia"/>
            </w:rPr>
            <w:t>单击或点击此处输入文字。</w:t>
          </w:r>
        </w:p>
      </w:docPartBody>
    </w:docPart>
    <w:docPart>
      <w:docPartPr>
        <w:name w:val="090BFFCE6D3247AF89B28D9D24B89D66"/>
        <w:category>
          <w:name w:val="常规"/>
          <w:gallery w:val="placeholder"/>
        </w:category>
        <w:types>
          <w:type w:val="bbPlcHdr"/>
        </w:types>
        <w:behaviors>
          <w:behavior w:val="content"/>
        </w:behaviors>
        <w:guid w:val="{EB4DE63A-549C-44D0-A67F-95FBB7FCA0AE}"/>
      </w:docPartPr>
      <w:docPartBody>
        <w:p w:rsidR="00D028FD" w:rsidRDefault="00BC4CC5">
          <w:pPr>
            <w:pStyle w:val="090BFFCE6D3247AF89B28D9D24B89D66"/>
          </w:pPr>
          <w:r w:rsidRPr="00FB6243">
            <w:rPr>
              <w:rStyle w:val="a3"/>
              <w:rFonts w:hint="eastAsia"/>
            </w:rPr>
            <w:t>选择一项。</w:t>
          </w:r>
        </w:p>
      </w:docPartBody>
    </w:docPart>
    <w:docPart>
      <w:docPartPr>
        <w:name w:val="4341180D874945309CBB36FE7231ED4A"/>
        <w:category>
          <w:name w:val="常规"/>
          <w:gallery w:val="placeholder"/>
        </w:category>
        <w:types>
          <w:type w:val="bbPlcHdr"/>
        </w:types>
        <w:behaviors>
          <w:behavior w:val="content"/>
        </w:behaviors>
        <w:guid w:val="{68CBA556-FC4A-4813-9B30-DD0C0A21210A}"/>
      </w:docPartPr>
      <w:docPartBody>
        <w:p w:rsidR="00D028FD" w:rsidRDefault="00BC4CC5">
          <w:pPr>
            <w:pStyle w:val="4341180D874945309CBB36FE7231ED4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C5"/>
    <w:rsid w:val="00016C97"/>
    <w:rsid w:val="000A2D09"/>
    <w:rsid w:val="00171807"/>
    <w:rsid w:val="00280A89"/>
    <w:rsid w:val="003B0A11"/>
    <w:rsid w:val="003B5EEA"/>
    <w:rsid w:val="006960D7"/>
    <w:rsid w:val="00823E14"/>
    <w:rsid w:val="00A372AE"/>
    <w:rsid w:val="00A44295"/>
    <w:rsid w:val="00B26282"/>
    <w:rsid w:val="00BC4CC5"/>
    <w:rsid w:val="00BF6342"/>
    <w:rsid w:val="00D028FD"/>
    <w:rsid w:val="00D60522"/>
    <w:rsid w:val="00D92B5B"/>
    <w:rsid w:val="00DB55D6"/>
    <w:rsid w:val="00EB0187"/>
    <w:rsid w:val="00F9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E1EC3BE89C4B1D95BF5E57860C5A96">
    <w:name w:val="B8E1EC3BE89C4B1D95BF5E57860C5A96"/>
    <w:pPr>
      <w:widowControl w:val="0"/>
      <w:jc w:val="both"/>
    </w:pPr>
  </w:style>
  <w:style w:type="paragraph" w:customStyle="1" w:styleId="090BFFCE6D3247AF89B28D9D24B89D66">
    <w:name w:val="090BFFCE6D3247AF89B28D9D24B89D66"/>
    <w:pPr>
      <w:widowControl w:val="0"/>
      <w:jc w:val="both"/>
    </w:pPr>
  </w:style>
  <w:style w:type="paragraph" w:customStyle="1" w:styleId="4341180D874945309CBB36FE7231ED4A">
    <w:name w:val="4341180D874945309CBB36FE7231E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6776-7255-42AE-AF22-6F122648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959</TotalTime>
  <Pages>20</Pages>
  <Words>3298</Words>
  <Characters>18800</Characters>
  <Application>Microsoft Office Word</Application>
  <DocSecurity>0</DocSecurity>
  <Lines>156</Lines>
  <Paragraphs>44</Paragraphs>
  <ScaleCrop>false</ScaleCrop>
  <Company>PCMI</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DELL</dc:creator>
  <cp:keywords/>
  <dc:description>&lt;config cover="true" show_menu="true" version="1.0.0" doctype="SDKXY"&gt;_x000d_
&lt;/config&gt;</dc:description>
  <cp:lastModifiedBy>DELL</cp:lastModifiedBy>
  <cp:revision>132</cp:revision>
  <cp:lastPrinted>2021-10-08T02:11:00Z</cp:lastPrinted>
  <dcterms:created xsi:type="dcterms:W3CDTF">2021-09-28T10:19:00Z</dcterms:created>
  <dcterms:modified xsi:type="dcterms:W3CDTF">2021-11-01T02:32:00Z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