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1-7</w:t>
      </w:r>
    </w:p>
    <w:p w14:paraId="258B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Cs w:val="32"/>
        </w:rPr>
      </w:pPr>
    </w:p>
    <w:p w14:paraId="1CC76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  <w:t>巴中市中医外治等五类医疗服务价格项目可另收费物耗清单</w:t>
      </w:r>
    </w:p>
    <w:p w14:paraId="64422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sz w:val="19"/>
          <w:szCs w:val="19"/>
          <w:lang w:val="en-US" w:eastAsia="zh-CN"/>
        </w:rPr>
      </w:pPr>
    </w:p>
    <w:tbl>
      <w:tblPr>
        <w:tblStyle w:val="2"/>
        <w:tblW w:w="14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1"/>
      </w:tblGrid>
      <w:tr w14:paraId="267BC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4161" w:type="dxa"/>
            <w:tcBorders>
              <w:tl2br w:val="nil"/>
              <w:tr2bl w:val="nil"/>
            </w:tcBorders>
            <w:noWrap w:val="0"/>
            <w:vAlign w:val="center"/>
          </w:tcPr>
          <w:p w14:paraId="4827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  <w:t>使用说明：</w:t>
            </w:r>
          </w:p>
          <w:p w14:paraId="6C13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  <w:t>1.列入本清单的物耗，可向患者另外收费，价格标准按照实际采购价格零差率销售；其他物耗已包含在医疗服务项目中，一律不得另外收费。原省物价局和省卫生厅《关于规范调整医疗服务价格的通知》（川价费〔2002〕97号）中的“手术用一次性特殊材料、器械目录”继续执行。</w:t>
            </w:r>
          </w:p>
          <w:p w14:paraId="5335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  <w:t>2.本清单虽已列入，但在医疗服务项目价格构成中基本物耗的医用耗材，按照医疗服务项目收费，不得再向患者另外收取该医用耗材费用。</w:t>
            </w:r>
          </w:p>
          <w:p w14:paraId="5741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  <w:t>3.医疗服务过程中使用的药物，不在医疗服务项目价格构成中被明确注明包含，可另外收费。</w:t>
            </w:r>
          </w:p>
          <w:p w14:paraId="77E9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  <w:t>4.中医手术项目中所需的特殊医用消耗材料（如特殊穿刺针、特殊穿刺器、特殊导丝、导管、导管鞘、支架、球囊、特殊缝线、特殊缝针、钛夹、钛钉、钛板、扩张器、吻合器、缝合器、固定器、一次性超声刀头（指软组织切割刀头（≤3mm血管）、大血管（≤7mm）封闭刀头、软组织切割刀头（≤5mm血管））、止血材料等）、特殊药品、组织器官移植供体、人工植入体等均为除外内容，凡在项目内涵中已含的不再单独收费。</w:t>
            </w:r>
          </w:p>
          <w:p w14:paraId="57AD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val="en-US" w:eastAsia="zh-CN"/>
              </w:rPr>
              <w:t>5.本清单将根据实际情况修订，各医疗机构不得擅自变更或增加内容。</w:t>
            </w:r>
          </w:p>
        </w:tc>
      </w:tr>
    </w:tbl>
    <w:p w14:paraId="46B90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sz w:val="19"/>
          <w:szCs w:val="19"/>
          <w:lang w:val="en-US" w:eastAsia="zh-CN"/>
        </w:rPr>
      </w:pP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000"/>
        <w:gridCol w:w="3927"/>
        <w:gridCol w:w="3891"/>
        <w:gridCol w:w="2313"/>
      </w:tblGrid>
      <w:tr w14:paraId="254D1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2CAC0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6A531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1D601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3BA41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物耗名称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0524C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1634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02BF8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000EF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0B33D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（一）中医外治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45A10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1ECB5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A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65F31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2F280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014400000040000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6FDC6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铺灸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42224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中医特殊药物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49955D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BCE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54016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5889B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014200000090000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33046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穴位注射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69663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6A8E6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55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186E6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5E615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014300000050000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1A870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小夹板固定术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27E73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22C29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1A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6BF16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4AF19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014300000060000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73A62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小夹板调整术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077EA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46E2D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CD8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7CBE9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7B0A8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014300000030000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01845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手法整复术（骨伤）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2EC3E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固定物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09CDE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6BE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6CDC5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340FC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014600000040000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10B2DC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白内障针拨术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1F5F6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粘弹剂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7E923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16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noWrap/>
            <w:vAlign w:val="center"/>
          </w:tcPr>
          <w:p w14:paraId="435BE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/>
            <w:vAlign w:val="center"/>
          </w:tcPr>
          <w:p w14:paraId="7D033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014600000060000</w:t>
            </w:r>
          </w:p>
        </w:tc>
        <w:tc>
          <w:tcPr>
            <w:tcW w:w="1389" w:type="pct"/>
            <w:tcBorders>
              <w:tl2br w:val="nil"/>
              <w:tr2bl w:val="nil"/>
            </w:tcBorders>
            <w:noWrap/>
            <w:vAlign w:val="center"/>
          </w:tcPr>
          <w:p w14:paraId="09F30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红皮病清消治疗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noWrap w:val="0"/>
            <w:vAlign w:val="center"/>
          </w:tcPr>
          <w:p w14:paraId="2FF02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</w:t>
            </w:r>
          </w:p>
        </w:tc>
        <w:tc>
          <w:tcPr>
            <w:tcW w:w="818" w:type="pct"/>
            <w:tcBorders>
              <w:tl2br w:val="nil"/>
              <w:tr2bl w:val="nil"/>
            </w:tcBorders>
            <w:noWrap/>
            <w:vAlign w:val="center"/>
          </w:tcPr>
          <w:p w14:paraId="3F49F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D17CFC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74E56"/>
    <w:rsid w:val="60D24EC0"/>
    <w:rsid w:val="61674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700</Characters>
  <Lines>0</Lines>
  <Paragraphs>0</Paragraphs>
  <TotalTime>0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2025-09-01T11:37:00Z</dcterms:created>
  <dc:creator>wwww</dc:creator>
  <cp:lastModifiedBy>闫bing~</cp:lastModifiedBy>
  <dcterms:modified xsi:type="dcterms:W3CDTF">2025-09-01T08:57:59Z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990491C5E3F64AD1B2DA256DC377FD11_13</vt:lpwstr>
  </property>
</Properties>
</file>