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B77AF">
      <w:pPr>
        <w:keepNext w:val="0"/>
        <w:keepLines w:val="0"/>
        <w:pageBreakBefore w:val="0"/>
        <w:widowControl w:val="0"/>
        <w:kinsoku/>
        <w:wordWrap/>
        <w:overflowPunct/>
        <w:topLinePunct w:val="0"/>
        <w:autoSpaceDE/>
        <w:autoSpaceDN/>
        <w:bidi w:val="0"/>
        <w:adjustRightInd w:val="0"/>
        <w:snapToGrid w:val="0"/>
        <w:spacing w:line="576" w:lineRule="exact"/>
        <w:ind w:firstLine="0"/>
        <w:textAlignment w:val="auto"/>
        <w:rPr>
          <w:rFonts w:hint="eastAsia" w:ascii="Times New Roman" w:hAnsi="Times New Roman" w:eastAsia="方正黑体_GBK" w:cs="Times New Roman"/>
          <w:color w:val="auto"/>
          <w:sz w:val="32"/>
          <w:szCs w:val="32"/>
          <w:lang w:val="en-US" w:eastAsia="zh-CN"/>
        </w:rPr>
      </w:pPr>
      <w:bookmarkStart w:id="0" w:name="_GoBack"/>
      <w:bookmarkEnd w:id="0"/>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1-1</w:t>
      </w:r>
    </w:p>
    <w:p w14:paraId="29CFEF4A">
      <w:pPr>
        <w:keepNext w:val="0"/>
        <w:keepLines w:val="0"/>
        <w:pageBreakBefore w:val="0"/>
        <w:widowControl w:val="0"/>
        <w:kinsoku/>
        <w:wordWrap/>
        <w:overflowPunct/>
        <w:topLinePunct w:val="0"/>
        <w:autoSpaceDE/>
        <w:autoSpaceDN/>
        <w:bidi w:val="0"/>
        <w:adjustRightInd w:val="0"/>
        <w:snapToGrid w:val="0"/>
        <w:spacing w:line="100" w:lineRule="exact"/>
        <w:ind w:firstLine="0"/>
        <w:textAlignment w:val="auto"/>
        <w:rPr>
          <w:rFonts w:hint="default" w:ascii="Times New Roman" w:hAnsi="Times New Roman" w:eastAsia="方正黑体_GBK" w:cs="Times New Roman"/>
          <w:color w:val="auto"/>
          <w:sz w:val="32"/>
          <w:szCs w:val="32"/>
          <w:lang w:val="en-US" w:eastAsia="zh-CN"/>
        </w:rPr>
      </w:pPr>
    </w:p>
    <w:p w14:paraId="503AE3EF">
      <w:pPr>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方正小标宋简体" w:cs="Times New Roman"/>
          <w:snapToGrid w:val="0"/>
          <w:color w:val="auto"/>
          <w:spacing w:val="0"/>
          <w:sz w:val="44"/>
          <w:szCs w:val="44"/>
          <w:lang w:eastAsia="zh-CN"/>
        </w:rPr>
      </w:pPr>
      <w:r>
        <w:rPr>
          <w:rFonts w:hint="default" w:ascii="Times New Roman" w:hAnsi="Times New Roman" w:eastAsia="方正小标宋简体" w:cs="Times New Roman"/>
          <w:snapToGrid w:val="0"/>
          <w:color w:val="auto"/>
          <w:spacing w:val="0"/>
          <w:sz w:val="44"/>
          <w:szCs w:val="44"/>
          <w:lang w:eastAsia="zh-CN"/>
        </w:rPr>
        <w:t>巴中市中医外治类医疗服务项目价格及医保支付类别表</w:t>
      </w:r>
    </w:p>
    <w:p w14:paraId="37DADA63">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20"/>
          <w:szCs w:val="20"/>
          <w:lang w:eastAsia="zh-CN"/>
        </w:rPr>
      </w:pPr>
    </w:p>
    <w:tbl>
      <w:tblPr>
        <w:tblStyle w:val="4"/>
        <w:tblW w:w="146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54"/>
      </w:tblGrid>
      <w:tr w14:paraId="16E8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14654" w:type="dxa"/>
            <w:tcBorders>
              <w:tl2br w:val="nil"/>
              <w:tr2bl w:val="nil"/>
            </w:tcBorders>
            <w:noWrap w:val="0"/>
            <w:vAlign w:val="center"/>
          </w:tcPr>
          <w:p w14:paraId="49FC4AB2">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使用说明：</w:t>
            </w:r>
          </w:p>
          <w:p w14:paraId="41435D6F">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所定价格属于政府指导价为最高限价，下浮不限；同时，医疗机构、医务人员实施中医外治过程中有关创新改良，“服务产出”与现有项目一致，可采取“现有项目兼容”的方式简化处理，直接按照对应的项目执行即可。</w:t>
            </w:r>
          </w:p>
          <w:p w14:paraId="2F650AD4">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2.“价格构成”，指项目价格应涵盖的各类资源消耗，用于确定计价单元的边界，不应作为临床技术标准理解，不是实际操作方式、路径、步骤、程序的强制性要求，所列“设备投入”包括但不限于操作设备、器具及固定资产投入。</w:t>
            </w:r>
          </w:p>
          <w:p w14:paraId="7A20D0EF">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3.“加收项”，指同一项目以不同方式提供或在不同场景应用时，确有必要制定差异化价格标准而细分的一类子项，包括在原项目价格基础上增加收费的情况，具体的加收标准（加收率或加收金额）由各地依权限制定；实际应用中，同时涉及多个加收项的，以主项目单价为基础计算各项的加收水平后，求和得出加收金额。</w:t>
            </w:r>
          </w:p>
          <w:p w14:paraId="7C78734B">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4.“扩展项”，指同一项目下以不同方式提供或在不同场景应用时，只扩展价格项目适用范围、不额外加价的一类子项，子项的价格按主项目执行。</w:t>
            </w:r>
          </w:p>
          <w:p w14:paraId="46CE9C8E">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5.基本物耗是指原则上限于不应或不必要与医疗服务项目分割的易耗品，属于医疗服务价格项目应当使用的，包括但不限于各类消杀用品、储存用品、清洁用品、个人防护用品、针（刀）具、刮匙、垃圾处理用品、冲洗液、润滑剂、灌洗液、棉球、棉签、药线、药捻、腕带、护垫、衬垫、手术巾（单）、治疗巾（单）、治疗护理盘（包）、注射器、压舌板、防渗漏垫、标签、操作器具、冲洗工具、备皮工具、包裹单（袋）等。基本物耗成本计入项目价格，不另行收费。</w:t>
            </w:r>
          </w:p>
          <w:p w14:paraId="2E8161BC">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6.“深层”，指达皮下脂肪组织。</w:t>
            </w:r>
          </w:p>
          <w:p w14:paraId="520DABD5">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7.“穴位”，指中医行业主管部门相关技术规范确定的人体点区部位。</w:t>
            </w:r>
          </w:p>
          <w:p w14:paraId="16A3B677">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8.“中医穴位放血”加收项中，“甲床放血”的计价单位：“每甲”。</w:t>
            </w:r>
          </w:p>
          <w:p w14:paraId="6886A669">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9.“中药贴敷（大）”指面积∈（5cm×5cm，10cm×10cm]，“中药贴敷（特大）”、“中药烫熨（特大）”、“中药溻渍（特大）”、“中药涂擦（特大）”指面积∈（10cm×10cm，∞）。“中药溻渍”“中药涂擦”治疗面积小于“特大”的，不做价格区分。</w:t>
            </w:r>
          </w:p>
          <w:p w14:paraId="65885074">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10.特殊材料贴敷指包括但不限于耳贴、纳米、红外等功能性材料贴敷。</w:t>
            </w:r>
          </w:p>
          <w:p w14:paraId="454D4C0E">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11.“儿童”，指 6 周岁及以下。周岁的计算方法以法律的相关规定为准。</w:t>
            </w:r>
          </w:p>
          <w:p w14:paraId="2B33FDEC">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snapToGrid w:val="0"/>
                <w:color w:val="auto"/>
                <w:spacing w:val="0"/>
                <w:sz w:val="19"/>
                <w:szCs w:val="19"/>
                <w:lang w:eastAsia="zh-CN"/>
              </w:rPr>
              <w:t>12.在诊疗项目服务中，除另有规定的，不足一个计价单位的按一个计价单位计算；一个服务项目在同一时间经多次操作方能完成，也应按一次计价。</w:t>
            </w:r>
          </w:p>
        </w:tc>
      </w:tr>
    </w:tbl>
    <w:p w14:paraId="28A3C725">
      <w:pPr>
        <w:keepNext w:val="0"/>
        <w:keepLines w:val="0"/>
        <w:pageBreakBefore w:val="0"/>
        <w:widowControl w:val="0"/>
        <w:kinsoku/>
        <w:wordWrap/>
        <w:overflowPunct/>
        <w:topLinePunct w:val="0"/>
        <w:autoSpaceDE/>
        <w:autoSpaceDN/>
        <w:bidi w:val="0"/>
        <w:adjustRightInd w:val="0"/>
        <w:snapToGrid w:val="0"/>
        <w:spacing w:line="100" w:lineRule="exact"/>
        <w:jc w:val="both"/>
        <w:textAlignment w:val="auto"/>
        <w:rPr>
          <w:rFonts w:hint="default" w:ascii="Times New Roman" w:hAnsi="Times New Roman" w:eastAsia="宋体" w:cs="Times New Roman"/>
          <w:snapToGrid w:val="0"/>
          <w:color w:val="auto"/>
          <w:spacing w:val="0"/>
          <w:sz w:val="20"/>
          <w:szCs w:val="20"/>
          <w:lang w:eastAsia="zh-CN"/>
        </w:rPr>
      </w:pPr>
    </w:p>
    <w:tbl>
      <w:tblPr>
        <w:tblStyle w:val="4"/>
        <w:tblW w:w="14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873"/>
        <w:gridCol w:w="1114"/>
        <w:gridCol w:w="2773"/>
        <w:gridCol w:w="2112"/>
        <w:gridCol w:w="1266"/>
        <w:gridCol w:w="1267"/>
        <w:gridCol w:w="570"/>
        <w:gridCol w:w="975"/>
        <w:gridCol w:w="537"/>
        <w:gridCol w:w="537"/>
        <w:gridCol w:w="537"/>
        <w:gridCol w:w="537"/>
        <w:gridCol w:w="537"/>
        <w:gridCol w:w="516"/>
      </w:tblGrid>
      <w:tr w14:paraId="2A731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29" w:type="dxa"/>
            <w:vMerge w:val="restart"/>
            <w:tcBorders>
              <w:tl2br w:val="nil"/>
              <w:tr2bl w:val="nil"/>
            </w:tcBorders>
            <w:noWrap w:val="0"/>
            <w:vAlign w:val="center"/>
          </w:tcPr>
          <w:p w14:paraId="1A57DC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序号</w:t>
            </w:r>
          </w:p>
        </w:tc>
        <w:tc>
          <w:tcPr>
            <w:tcW w:w="873" w:type="dxa"/>
            <w:vMerge w:val="restart"/>
            <w:tcBorders>
              <w:tl2br w:val="nil"/>
              <w:tr2bl w:val="nil"/>
            </w:tcBorders>
            <w:noWrap w:val="0"/>
            <w:vAlign w:val="center"/>
          </w:tcPr>
          <w:p w14:paraId="682E5F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项目编码</w:t>
            </w:r>
          </w:p>
        </w:tc>
        <w:tc>
          <w:tcPr>
            <w:tcW w:w="1114" w:type="dxa"/>
            <w:vMerge w:val="restart"/>
            <w:tcBorders>
              <w:tl2br w:val="nil"/>
              <w:tr2bl w:val="nil"/>
            </w:tcBorders>
            <w:noWrap w:val="0"/>
            <w:vAlign w:val="center"/>
          </w:tcPr>
          <w:p w14:paraId="1F2FF2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项目名称</w:t>
            </w:r>
          </w:p>
        </w:tc>
        <w:tc>
          <w:tcPr>
            <w:tcW w:w="2773" w:type="dxa"/>
            <w:vMerge w:val="restart"/>
            <w:tcBorders>
              <w:tl2br w:val="nil"/>
              <w:tr2bl w:val="nil"/>
            </w:tcBorders>
            <w:noWrap w:val="0"/>
            <w:vAlign w:val="center"/>
          </w:tcPr>
          <w:p w14:paraId="73FC01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服务产出</w:t>
            </w:r>
          </w:p>
        </w:tc>
        <w:tc>
          <w:tcPr>
            <w:tcW w:w="2112" w:type="dxa"/>
            <w:vMerge w:val="restart"/>
            <w:tcBorders>
              <w:tl2br w:val="nil"/>
              <w:tr2bl w:val="nil"/>
            </w:tcBorders>
            <w:noWrap w:val="0"/>
            <w:vAlign w:val="center"/>
          </w:tcPr>
          <w:p w14:paraId="42A3F6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价格构成</w:t>
            </w:r>
          </w:p>
        </w:tc>
        <w:tc>
          <w:tcPr>
            <w:tcW w:w="1266" w:type="dxa"/>
            <w:vMerge w:val="restart"/>
            <w:tcBorders>
              <w:tl2br w:val="nil"/>
              <w:tr2bl w:val="nil"/>
            </w:tcBorders>
            <w:noWrap w:val="0"/>
            <w:vAlign w:val="center"/>
          </w:tcPr>
          <w:p w14:paraId="26731B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加收项</w:t>
            </w:r>
          </w:p>
        </w:tc>
        <w:tc>
          <w:tcPr>
            <w:tcW w:w="1267" w:type="dxa"/>
            <w:vMerge w:val="restart"/>
            <w:tcBorders>
              <w:tl2br w:val="nil"/>
              <w:tr2bl w:val="nil"/>
            </w:tcBorders>
            <w:noWrap w:val="0"/>
            <w:vAlign w:val="center"/>
          </w:tcPr>
          <w:p w14:paraId="6F8CB3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扩展项</w:t>
            </w:r>
          </w:p>
        </w:tc>
        <w:tc>
          <w:tcPr>
            <w:tcW w:w="570" w:type="dxa"/>
            <w:vMerge w:val="restart"/>
            <w:tcBorders>
              <w:tl2br w:val="nil"/>
              <w:tr2bl w:val="nil"/>
            </w:tcBorders>
            <w:noWrap w:val="0"/>
            <w:vAlign w:val="center"/>
          </w:tcPr>
          <w:p w14:paraId="31FFCC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计价</w:t>
            </w:r>
          </w:p>
          <w:p w14:paraId="628CB1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单位</w:t>
            </w:r>
          </w:p>
        </w:tc>
        <w:tc>
          <w:tcPr>
            <w:tcW w:w="975" w:type="dxa"/>
            <w:vMerge w:val="restart"/>
            <w:tcBorders>
              <w:tl2br w:val="nil"/>
              <w:tr2bl w:val="nil"/>
            </w:tcBorders>
            <w:noWrap w:val="0"/>
            <w:vAlign w:val="center"/>
          </w:tcPr>
          <w:p w14:paraId="1DDE8A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计价说明</w:t>
            </w:r>
          </w:p>
        </w:tc>
        <w:tc>
          <w:tcPr>
            <w:tcW w:w="2685" w:type="dxa"/>
            <w:gridSpan w:val="5"/>
            <w:tcBorders>
              <w:tl2br w:val="nil"/>
              <w:tr2bl w:val="nil"/>
            </w:tcBorders>
            <w:noWrap/>
            <w:vAlign w:val="center"/>
          </w:tcPr>
          <w:p w14:paraId="7AE55E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巴中市公立医疗机构价格（元）</w:t>
            </w:r>
          </w:p>
        </w:tc>
        <w:tc>
          <w:tcPr>
            <w:tcW w:w="516" w:type="dxa"/>
            <w:vMerge w:val="restart"/>
            <w:tcBorders>
              <w:tl2br w:val="nil"/>
              <w:tr2bl w:val="nil"/>
            </w:tcBorders>
            <w:noWrap/>
            <w:vAlign w:val="center"/>
          </w:tcPr>
          <w:p w14:paraId="5B173A1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医保支付类别</w:t>
            </w:r>
          </w:p>
        </w:tc>
      </w:tr>
      <w:tr w14:paraId="64534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29" w:type="dxa"/>
            <w:vMerge w:val="continue"/>
            <w:tcBorders>
              <w:tl2br w:val="nil"/>
              <w:tr2bl w:val="nil"/>
            </w:tcBorders>
            <w:noWrap w:val="0"/>
            <w:vAlign w:val="center"/>
          </w:tcPr>
          <w:p w14:paraId="4CE23925">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i w:val="0"/>
                <w:iCs w:val="0"/>
                <w:color w:val="000000"/>
                <w:sz w:val="19"/>
                <w:szCs w:val="19"/>
                <w:u w:val="none"/>
              </w:rPr>
            </w:pPr>
          </w:p>
        </w:tc>
        <w:tc>
          <w:tcPr>
            <w:tcW w:w="873" w:type="dxa"/>
            <w:vMerge w:val="continue"/>
            <w:tcBorders>
              <w:tl2br w:val="nil"/>
              <w:tr2bl w:val="nil"/>
            </w:tcBorders>
            <w:noWrap w:val="0"/>
            <w:vAlign w:val="center"/>
          </w:tcPr>
          <w:p w14:paraId="7DFF3395">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i w:val="0"/>
                <w:iCs w:val="0"/>
                <w:color w:val="000000"/>
                <w:sz w:val="19"/>
                <w:szCs w:val="19"/>
                <w:u w:val="none"/>
              </w:rPr>
            </w:pPr>
          </w:p>
        </w:tc>
        <w:tc>
          <w:tcPr>
            <w:tcW w:w="1114" w:type="dxa"/>
            <w:vMerge w:val="continue"/>
            <w:tcBorders>
              <w:tl2br w:val="nil"/>
              <w:tr2bl w:val="nil"/>
            </w:tcBorders>
            <w:noWrap w:val="0"/>
            <w:vAlign w:val="center"/>
          </w:tcPr>
          <w:p w14:paraId="71DCFD2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方正黑体_GBK" w:cs="Times New Roman"/>
                <w:i w:val="0"/>
                <w:iCs w:val="0"/>
                <w:color w:val="000000"/>
                <w:sz w:val="19"/>
                <w:szCs w:val="19"/>
                <w:u w:val="none"/>
              </w:rPr>
            </w:pPr>
          </w:p>
        </w:tc>
        <w:tc>
          <w:tcPr>
            <w:tcW w:w="2773" w:type="dxa"/>
            <w:vMerge w:val="continue"/>
            <w:tcBorders>
              <w:tl2br w:val="nil"/>
              <w:tr2bl w:val="nil"/>
            </w:tcBorders>
            <w:noWrap w:val="0"/>
            <w:vAlign w:val="center"/>
          </w:tcPr>
          <w:p w14:paraId="1015B885">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i w:val="0"/>
                <w:iCs w:val="0"/>
                <w:color w:val="000000"/>
                <w:sz w:val="19"/>
                <w:szCs w:val="19"/>
                <w:u w:val="none"/>
              </w:rPr>
            </w:pPr>
          </w:p>
        </w:tc>
        <w:tc>
          <w:tcPr>
            <w:tcW w:w="2112" w:type="dxa"/>
            <w:vMerge w:val="continue"/>
            <w:tcBorders>
              <w:tl2br w:val="nil"/>
              <w:tr2bl w:val="nil"/>
            </w:tcBorders>
            <w:noWrap w:val="0"/>
            <w:vAlign w:val="center"/>
          </w:tcPr>
          <w:p w14:paraId="38D859B7">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i w:val="0"/>
                <w:iCs w:val="0"/>
                <w:color w:val="000000"/>
                <w:sz w:val="19"/>
                <w:szCs w:val="19"/>
                <w:u w:val="none"/>
              </w:rPr>
            </w:pPr>
          </w:p>
        </w:tc>
        <w:tc>
          <w:tcPr>
            <w:tcW w:w="1266" w:type="dxa"/>
            <w:vMerge w:val="continue"/>
            <w:tcBorders>
              <w:tl2br w:val="nil"/>
              <w:tr2bl w:val="nil"/>
            </w:tcBorders>
            <w:noWrap w:val="0"/>
            <w:vAlign w:val="center"/>
          </w:tcPr>
          <w:p w14:paraId="30B61579">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i w:val="0"/>
                <w:iCs w:val="0"/>
                <w:color w:val="000000"/>
                <w:sz w:val="19"/>
                <w:szCs w:val="19"/>
                <w:u w:val="none"/>
              </w:rPr>
            </w:pPr>
          </w:p>
        </w:tc>
        <w:tc>
          <w:tcPr>
            <w:tcW w:w="1267" w:type="dxa"/>
            <w:vMerge w:val="continue"/>
            <w:tcBorders>
              <w:tl2br w:val="nil"/>
              <w:tr2bl w:val="nil"/>
            </w:tcBorders>
            <w:noWrap w:val="0"/>
            <w:vAlign w:val="center"/>
          </w:tcPr>
          <w:p w14:paraId="0FBB19C1">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i w:val="0"/>
                <w:iCs w:val="0"/>
                <w:color w:val="000000"/>
                <w:sz w:val="19"/>
                <w:szCs w:val="19"/>
                <w:u w:val="none"/>
              </w:rPr>
            </w:pPr>
          </w:p>
        </w:tc>
        <w:tc>
          <w:tcPr>
            <w:tcW w:w="570" w:type="dxa"/>
            <w:vMerge w:val="continue"/>
            <w:tcBorders>
              <w:tl2br w:val="nil"/>
              <w:tr2bl w:val="nil"/>
            </w:tcBorders>
            <w:noWrap w:val="0"/>
            <w:vAlign w:val="center"/>
          </w:tcPr>
          <w:p w14:paraId="6787EE79">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i w:val="0"/>
                <w:iCs w:val="0"/>
                <w:color w:val="000000"/>
                <w:sz w:val="19"/>
                <w:szCs w:val="19"/>
                <w:u w:val="none"/>
              </w:rPr>
            </w:pPr>
          </w:p>
        </w:tc>
        <w:tc>
          <w:tcPr>
            <w:tcW w:w="975" w:type="dxa"/>
            <w:vMerge w:val="continue"/>
            <w:tcBorders>
              <w:tl2br w:val="nil"/>
              <w:tr2bl w:val="nil"/>
            </w:tcBorders>
            <w:noWrap w:val="0"/>
            <w:vAlign w:val="center"/>
          </w:tcPr>
          <w:p w14:paraId="4D3BE36E">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i w:val="0"/>
                <w:iCs w:val="0"/>
                <w:color w:val="000000"/>
                <w:sz w:val="19"/>
                <w:szCs w:val="19"/>
                <w:u w:val="none"/>
              </w:rPr>
            </w:pPr>
          </w:p>
        </w:tc>
        <w:tc>
          <w:tcPr>
            <w:tcW w:w="537" w:type="dxa"/>
            <w:tcBorders>
              <w:tl2br w:val="nil"/>
              <w:tr2bl w:val="nil"/>
            </w:tcBorders>
            <w:noWrap w:val="0"/>
            <w:vAlign w:val="center"/>
          </w:tcPr>
          <w:p w14:paraId="385B1E8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三甲</w:t>
            </w:r>
          </w:p>
        </w:tc>
        <w:tc>
          <w:tcPr>
            <w:tcW w:w="537" w:type="dxa"/>
            <w:tcBorders>
              <w:tl2br w:val="nil"/>
              <w:tr2bl w:val="nil"/>
            </w:tcBorders>
            <w:noWrap w:val="0"/>
            <w:vAlign w:val="center"/>
          </w:tcPr>
          <w:p w14:paraId="45BB64E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三乙</w:t>
            </w:r>
          </w:p>
        </w:tc>
        <w:tc>
          <w:tcPr>
            <w:tcW w:w="537" w:type="dxa"/>
            <w:tcBorders>
              <w:tl2br w:val="nil"/>
              <w:tr2bl w:val="nil"/>
            </w:tcBorders>
            <w:noWrap w:val="0"/>
            <w:vAlign w:val="center"/>
          </w:tcPr>
          <w:p w14:paraId="18D20B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二甲</w:t>
            </w:r>
          </w:p>
        </w:tc>
        <w:tc>
          <w:tcPr>
            <w:tcW w:w="537" w:type="dxa"/>
            <w:tcBorders>
              <w:tl2br w:val="nil"/>
              <w:tr2bl w:val="nil"/>
            </w:tcBorders>
            <w:noWrap w:val="0"/>
            <w:vAlign w:val="center"/>
          </w:tcPr>
          <w:p w14:paraId="55235CE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二乙</w:t>
            </w:r>
          </w:p>
        </w:tc>
        <w:tc>
          <w:tcPr>
            <w:tcW w:w="537" w:type="dxa"/>
            <w:tcBorders>
              <w:tl2br w:val="nil"/>
              <w:tr2bl w:val="nil"/>
            </w:tcBorders>
            <w:noWrap w:val="0"/>
            <w:vAlign w:val="center"/>
          </w:tcPr>
          <w:p w14:paraId="77AD01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19"/>
                <w:szCs w:val="19"/>
                <w:u w:val="none"/>
              </w:rPr>
            </w:pPr>
            <w:r>
              <w:rPr>
                <w:rFonts w:hint="default" w:ascii="Times New Roman" w:hAnsi="Times New Roman" w:eastAsia="方正黑体_GBK" w:cs="Times New Roman"/>
                <w:i w:val="0"/>
                <w:iCs w:val="0"/>
                <w:color w:val="000000"/>
                <w:kern w:val="0"/>
                <w:sz w:val="19"/>
                <w:szCs w:val="19"/>
                <w:u w:val="none"/>
                <w:lang w:val="en-US" w:eastAsia="zh-CN" w:bidi="ar"/>
              </w:rPr>
              <w:t>二乙以下</w:t>
            </w:r>
          </w:p>
        </w:tc>
        <w:tc>
          <w:tcPr>
            <w:tcW w:w="516" w:type="dxa"/>
            <w:vMerge w:val="continue"/>
            <w:tcBorders>
              <w:tl2br w:val="nil"/>
              <w:tr2bl w:val="nil"/>
            </w:tcBorders>
            <w:noWrap/>
            <w:vAlign w:val="center"/>
          </w:tcPr>
          <w:p w14:paraId="5EB71083">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i w:val="0"/>
                <w:iCs w:val="0"/>
                <w:color w:val="000000"/>
                <w:sz w:val="19"/>
                <w:szCs w:val="19"/>
                <w:u w:val="none"/>
              </w:rPr>
            </w:pPr>
          </w:p>
        </w:tc>
      </w:tr>
      <w:tr w14:paraId="07F74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restart"/>
            <w:tcBorders>
              <w:tl2br w:val="nil"/>
              <w:tr2bl w:val="nil"/>
            </w:tcBorders>
            <w:noWrap/>
            <w:vAlign w:val="center"/>
          </w:tcPr>
          <w:p w14:paraId="6912BA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w:t>
            </w:r>
          </w:p>
        </w:tc>
        <w:tc>
          <w:tcPr>
            <w:tcW w:w="873" w:type="dxa"/>
            <w:tcBorders>
              <w:tl2br w:val="nil"/>
              <w:tr2bl w:val="nil"/>
            </w:tcBorders>
            <w:noWrap/>
            <w:vAlign w:val="center"/>
          </w:tcPr>
          <w:p w14:paraId="3E1332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14100000010000</w:t>
            </w:r>
          </w:p>
        </w:tc>
        <w:tc>
          <w:tcPr>
            <w:tcW w:w="1114" w:type="dxa"/>
            <w:tcBorders>
              <w:tl2br w:val="nil"/>
              <w:tr2bl w:val="nil"/>
            </w:tcBorders>
            <w:noWrap w:val="0"/>
            <w:vAlign w:val="center"/>
          </w:tcPr>
          <w:p w14:paraId="704883C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中药贴敷</w:t>
            </w:r>
          </w:p>
        </w:tc>
        <w:tc>
          <w:tcPr>
            <w:tcW w:w="2773" w:type="dxa"/>
            <w:tcBorders>
              <w:tl2br w:val="nil"/>
              <w:tr2bl w:val="nil"/>
            </w:tcBorders>
            <w:noWrap w:val="0"/>
            <w:vAlign w:val="center"/>
          </w:tcPr>
          <w:p w14:paraId="533AB1E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由医务人员使用贴敷制品敷贴于体表特定部位或穴位，通过药物或物理作用，以发挥促进气血调和、阴阳平衡等各类作用。</w:t>
            </w:r>
          </w:p>
        </w:tc>
        <w:tc>
          <w:tcPr>
            <w:tcW w:w="2112" w:type="dxa"/>
            <w:tcBorders>
              <w:tl2br w:val="nil"/>
              <w:tr2bl w:val="nil"/>
            </w:tcBorders>
            <w:noWrap w:val="0"/>
            <w:vAlign w:val="center"/>
          </w:tcPr>
          <w:p w14:paraId="21A527B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1266" w:type="dxa"/>
            <w:tcBorders>
              <w:tl2br w:val="nil"/>
              <w:tr2bl w:val="nil"/>
            </w:tcBorders>
            <w:noWrap w:val="0"/>
            <w:vAlign w:val="center"/>
          </w:tcPr>
          <w:p w14:paraId="7F37D25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01中药硬膏贴敷</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02中药贴敷（大）</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03中药贴敷（特大）</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04儿童</w:t>
            </w:r>
          </w:p>
        </w:tc>
        <w:tc>
          <w:tcPr>
            <w:tcW w:w="1267" w:type="dxa"/>
            <w:tcBorders>
              <w:tl2br w:val="nil"/>
              <w:tr2bl w:val="nil"/>
            </w:tcBorders>
            <w:noWrap w:val="0"/>
            <w:vAlign w:val="center"/>
          </w:tcPr>
          <w:p w14:paraId="6D7AB56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01中药热奄包</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02特殊材料贴敷</w:t>
            </w:r>
          </w:p>
        </w:tc>
        <w:tc>
          <w:tcPr>
            <w:tcW w:w="570" w:type="dxa"/>
            <w:tcBorders>
              <w:tl2br w:val="nil"/>
              <w:tr2bl w:val="nil"/>
            </w:tcBorders>
            <w:noWrap/>
            <w:vAlign w:val="center"/>
          </w:tcPr>
          <w:p w14:paraId="3B1F5F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4661E229">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02C7FC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537" w:type="dxa"/>
            <w:tcBorders>
              <w:tl2br w:val="nil"/>
              <w:tr2bl w:val="nil"/>
            </w:tcBorders>
            <w:noWrap/>
            <w:vAlign w:val="center"/>
          </w:tcPr>
          <w:p w14:paraId="51ACA3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23</w:t>
            </w:r>
          </w:p>
        </w:tc>
        <w:tc>
          <w:tcPr>
            <w:tcW w:w="537" w:type="dxa"/>
            <w:tcBorders>
              <w:tl2br w:val="nil"/>
              <w:tr2bl w:val="nil"/>
            </w:tcBorders>
            <w:noWrap/>
            <w:vAlign w:val="center"/>
          </w:tcPr>
          <w:p w14:paraId="0CE81C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37" w:type="dxa"/>
            <w:tcBorders>
              <w:tl2br w:val="nil"/>
              <w:tr2bl w:val="nil"/>
            </w:tcBorders>
            <w:noWrap/>
            <w:vAlign w:val="center"/>
          </w:tcPr>
          <w:p w14:paraId="0B8FD12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31CBD7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516" w:type="dxa"/>
            <w:tcBorders>
              <w:tl2br w:val="nil"/>
              <w:tr2bl w:val="nil"/>
            </w:tcBorders>
            <w:noWrap/>
            <w:vAlign w:val="center"/>
          </w:tcPr>
          <w:p w14:paraId="05A6C6C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AAD2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2C5FAEC3">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656D35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14100000010001</w:t>
            </w:r>
          </w:p>
        </w:tc>
        <w:tc>
          <w:tcPr>
            <w:tcW w:w="1114" w:type="dxa"/>
            <w:tcBorders>
              <w:tl2br w:val="nil"/>
              <w:tr2bl w:val="nil"/>
            </w:tcBorders>
            <w:noWrap w:val="0"/>
            <w:vAlign w:val="center"/>
          </w:tcPr>
          <w:p w14:paraId="6DCA7DF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中药贴敷-中药硬膏贴敷（加收）</w:t>
            </w:r>
          </w:p>
        </w:tc>
        <w:tc>
          <w:tcPr>
            <w:tcW w:w="2773" w:type="dxa"/>
            <w:tcBorders>
              <w:tl2br w:val="nil"/>
              <w:tr2bl w:val="nil"/>
            </w:tcBorders>
            <w:noWrap w:val="0"/>
            <w:vAlign w:val="center"/>
          </w:tcPr>
          <w:p w14:paraId="3E9215A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由医务人员使用中药硬膏贴敷制品敷贴于体表特定部位或穴位，通过药物或物理作用，以发挥促进气血调和、阴阳平衡等各类作用。</w:t>
            </w:r>
          </w:p>
        </w:tc>
        <w:tc>
          <w:tcPr>
            <w:tcW w:w="2112" w:type="dxa"/>
            <w:tcBorders>
              <w:tl2br w:val="nil"/>
              <w:tr2bl w:val="nil"/>
            </w:tcBorders>
            <w:noWrap w:val="0"/>
            <w:vAlign w:val="center"/>
          </w:tcPr>
          <w:p w14:paraId="2E5297C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737660F5">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A592C1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00DF01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226E058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3E7FD8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537" w:type="dxa"/>
            <w:tcBorders>
              <w:tl2br w:val="nil"/>
              <w:tr2bl w:val="nil"/>
            </w:tcBorders>
            <w:noWrap/>
            <w:vAlign w:val="center"/>
          </w:tcPr>
          <w:p w14:paraId="3D246E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537" w:type="dxa"/>
            <w:tcBorders>
              <w:tl2br w:val="nil"/>
              <w:tr2bl w:val="nil"/>
            </w:tcBorders>
            <w:noWrap/>
            <w:vAlign w:val="center"/>
          </w:tcPr>
          <w:p w14:paraId="06B1CF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11</w:t>
            </w:r>
          </w:p>
        </w:tc>
        <w:tc>
          <w:tcPr>
            <w:tcW w:w="537" w:type="dxa"/>
            <w:tcBorders>
              <w:tl2br w:val="nil"/>
              <w:tr2bl w:val="nil"/>
            </w:tcBorders>
            <w:noWrap/>
            <w:vAlign w:val="center"/>
          </w:tcPr>
          <w:p w14:paraId="606C63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37" w:type="dxa"/>
            <w:tcBorders>
              <w:tl2br w:val="nil"/>
              <w:tr2bl w:val="nil"/>
            </w:tcBorders>
            <w:noWrap/>
            <w:vAlign w:val="center"/>
          </w:tcPr>
          <w:p w14:paraId="4CBAD8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16" w:type="dxa"/>
            <w:tcBorders>
              <w:tl2br w:val="nil"/>
              <w:tr2bl w:val="nil"/>
            </w:tcBorders>
            <w:noWrap/>
            <w:vAlign w:val="center"/>
          </w:tcPr>
          <w:p w14:paraId="6D2F4FA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7A7A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429" w:type="dxa"/>
            <w:vMerge w:val="restart"/>
            <w:tcBorders>
              <w:tl2br w:val="nil"/>
              <w:tr2bl w:val="nil"/>
            </w:tcBorders>
            <w:noWrap/>
            <w:vAlign w:val="center"/>
          </w:tcPr>
          <w:p w14:paraId="53F232A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w:t>
            </w:r>
          </w:p>
        </w:tc>
        <w:tc>
          <w:tcPr>
            <w:tcW w:w="873" w:type="dxa"/>
            <w:tcBorders>
              <w:tl2br w:val="nil"/>
              <w:tr2bl w:val="nil"/>
            </w:tcBorders>
            <w:noWrap/>
            <w:vAlign w:val="center"/>
          </w:tcPr>
          <w:p w14:paraId="45831D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14100000010002</w:t>
            </w:r>
          </w:p>
        </w:tc>
        <w:tc>
          <w:tcPr>
            <w:tcW w:w="1114" w:type="dxa"/>
            <w:tcBorders>
              <w:tl2br w:val="nil"/>
              <w:tr2bl w:val="nil"/>
            </w:tcBorders>
            <w:noWrap w:val="0"/>
            <w:vAlign w:val="center"/>
          </w:tcPr>
          <w:p w14:paraId="0068A3D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中药贴敷-中药贴敷（大）（加收）</w:t>
            </w:r>
          </w:p>
        </w:tc>
        <w:tc>
          <w:tcPr>
            <w:tcW w:w="2773" w:type="dxa"/>
            <w:tcBorders>
              <w:tl2br w:val="nil"/>
              <w:tr2bl w:val="nil"/>
            </w:tcBorders>
            <w:noWrap w:val="0"/>
            <w:vAlign w:val="center"/>
          </w:tcPr>
          <w:p w14:paraId="0556A48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由医务人员使用贴敷（大）制品敷贴于体表特定部位或穴位，通过药物或物理作用，以发挥促进气血调和、阴阳平衡等各类作用。</w:t>
            </w:r>
          </w:p>
        </w:tc>
        <w:tc>
          <w:tcPr>
            <w:tcW w:w="2112" w:type="dxa"/>
            <w:tcBorders>
              <w:tl2br w:val="nil"/>
              <w:tr2bl w:val="nil"/>
            </w:tcBorders>
            <w:noWrap w:val="0"/>
            <w:vAlign w:val="center"/>
          </w:tcPr>
          <w:p w14:paraId="512F99C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283E632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7F547191">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54301D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58A2AA2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6CD8506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37" w:type="dxa"/>
            <w:tcBorders>
              <w:tl2br w:val="nil"/>
              <w:tr2bl w:val="nil"/>
            </w:tcBorders>
            <w:noWrap/>
            <w:vAlign w:val="center"/>
          </w:tcPr>
          <w:p w14:paraId="5E16DF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37" w:type="dxa"/>
            <w:tcBorders>
              <w:tl2br w:val="nil"/>
              <w:tr2bl w:val="nil"/>
            </w:tcBorders>
            <w:noWrap/>
            <w:vAlign w:val="center"/>
          </w:tcPr>
          <w:p w14:paraId="6CDDF5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37" w:type="dxa"/>
            <w:tcBorders>
              <w:tl2br w:val="nil"/>
              <w:tr2bl w:val="nil"/>
            </w:tcBorders>
            <w:noWrap/>
            <w:vAlign w:val="center"/>
          </w:tcPr>
          <w:p w14:paraId="0B684E5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37" w:type="dxa"/>
            <w:tcBorders>
              <w:tl2br w:val="nil"/>
              <w:tr2bl w:val="nil"/>
            </w:tcBorders>
            <w:noWrap/>
            <w:vAlign w:val="center"/>
          </w:tcPr>
          <w:p w14:paraId="6CA7B5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16" w:type="dxa"/>
            <w:tcBorders>
              <w:tl2br w:val="nil"/>
              <w:tr2bl w:val="nil"/>
            </w:tcBorders>
            <w:noWrap/>
            <w:vAlign w:val="center"/>
          </w:tcPr>
          <w:p w14:paraId="13BB94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0CF6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429" w:type="dxa"/>
            <w:vMerge w:val="continue"/>
            <w:tcBorders>
              <w:tl2br w:val="nil"/>
              <w:tr2bl w:val="nil"/>
            </w:tcBorders>
            <w:noWrap/>
            <w:vAlign w:val="center"/>
          </w:tcPr>
          <w:p w14:paraId="041D7B46">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6EFE65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14100000010003</w:t>
            </w:r>
          </w:p>
        </w:tc>
        <w:tc>
          <w:tcPr>
            <w:tcW w:w="1114" w:type="dxa"/>
            <w:tcBorders>
              <w:tl2br w:val="nil"/>
              <w:tr2bl w:val="nil"/>
            </w:tcBorders>
            <w:noWrap w:val="0"/>
            <w:vAlign w:val="center"/>
          </w:tcPr>
          <w:p w14:paraId="56C369E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中药贴敷-中药贴敷（特大）（加收）</w:t>
            </w:r>
          </w:p>
        </w:tc>
        <w:tc>
          <w:tcPr>
            <w:tcW w:w="2773" w:type="dxa"/>
            <w:tcBorders>
              <w:tl2br w:val="nil"/>
              <w:tr2bl w:val="nil"/>
            </w:tcBorders>
            <w:noWrap w:val="0"/>
            <w:vAlign w:val="center"/>
          </w:tcPr>
          <w:p w14:paraId="6324F45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由医务人员使用贴敷（特大）制品敷贴于体表特定部位或穴位，通过药物或物理作用，以发挥促进气血调和、阴阳平衡等各类作用。</w:t>
            </w:r>
          </w:p>
        </w:tc>
        <w:tc>
          <w:tcPr>
            <w:tcW w:w="2112" w:type="dxa"/>
            <w:tcBorders>
              <w:tl2br w:val="nil"/>
              <w:tr2bl w:val="nil"/>
            </w:tcBorders>
            <w:noWrap w:val="0"/>
            <w:vAlign w:val="center"/>
          </w:tcPr>
          <w:p w14:paraId="6FEE7F9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394973C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5168CE8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75CAFA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17795BC7">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55F978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w:t>
            </w:r>
          </w:p>
        </w:tc>
        <w:tc>
          <w:tcPr>
            <w:tcW w:w="537" w:type="dxa"/>
            <w:tcBorders>
              <w:tl2br w:val="nil"/>
              <w:tr2bl w:val="nil"/>
            </w:tcBorders>
            <w:noWrap/>
            <w:vAlign w:val="center"/>
          </w:tcPr>
          <w:p w14:paraId="2424C25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537" w:type="dxa"/>
            <w:tcBorders>
              <w:tl2br w:val="nil"/>
              <w:tr2bl w:val="nil"/>
            </w:tcBorders>
            <w:noWrap/>
            <w:vAlign w:val="center"/>
          </w:tcPr>
          <w:p w14:paraId="07487C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lang w:val="en-US"/>
              </w:rPr>
            </w:pPr>
            <w:r>
              <w:rPr>
                <w:rFonts w:hint="default" w:ascii="Times New Roman" w:hAnsi="Times New Roman" w:eastAsia="宋体" w:cs="Times New Roman"/>
                <w:i w:val="0"/>
                <w:iCs w:val="0"/>
                <w:color w:val="000000"/>
                <w:kern w:val="0"/>
                <w:sz w:val="19"/>
                <w:szCs w:val="19"/>
                <w:u w:val="none"/>
                <w:lang w:val="en-US" w:eastAsia="zh-CN" w:bidi="ar"/>
              </w:rPr>
              <w:t>1</w:t>
            </w:r>
            <w:r>
              <w:rPr>
                <w:rFonts w:hint="default" w:ascii="Times New Roman" w:hAnsi="Times New Roman" w:cs="Times New Roman"/>
                <w:i w:val="0"/>
                <w:iCs w:val="0"/>
                <w:color w:val="000000"/>
                <w:kern w:val="0"/>
                <w:sz w:val="19"/>
                <w:szCs w:val="19"/>
                <w:u w:val="none"/>
                <w:lang w:val="en-US" w:eastAsia="zh-CN" w:bidi="ar"/>
              </w:rPr>
              <w:t>6</w:t>
            </w:r>
          </w:p>
        </w:tc>
        <w:tc>
          <w:tcPr>
            <w:tcW w:w="537" w:type="dxa"/>
            <w:tcBorders>
              <w:tl2br w:val="nil"/>
              <w:tr2bl w:val="nil"/>
            </w:tcBorders>
            <w:noWrap/>
            <w:vAlign w:val="center"/>
          </w:tcPr>
          <w:p w14:paraId="22A17E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37" w:type="dxa"/>
            <w:tcBorders>
              <w:tl2br w:val="nil"/>
              <w:tr2bl w:val="nil"/>
            </w:tcBorders>
            <w:noWrap/>
            <w:vAlign w:val="center"/>
          </w:tcPr>
          <w:p w14:paraId="07DBF1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516" w:type="dxa"/>
            <w:tcBorders>
              <w:tl2br w:val="nil"/>
              <w:tr2bl w:val="nil"/>
            </w:tcBorders>
            <w:noWrap/>
            <w:vAlign w:val="center"/>
          </w:tcPr>
          <w:p w14:paraId="08DED3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F585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429" w:type="dxa"/>
            <w:vMerge w:val="continue"/>
            <w:tcBorders>
              <w:tl2br w:val="nil"/>
              <w:tr2bl w:val="nil"/>
            </w:tcBorders>
            <w:noWrap/>
            <w:vAlign w:val="center"/>
          </w:tcPr>
          <w:p w14:paraId="3AA3B1FD">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4991CC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14100000010004</w:t>
            </w:r>
          </w:p>
        </w:tc>
        <w:tc>
          <w:tcPr>
            <w:tcW w:w="1114" w:type="dxa"/>
            <w:tcBorders>
              <w:tl2br w:val="nil"/>
              <w:tr2bl w:val="nil"/>
            </w:tcBorders>
            <w:noWrap w:val="0"/>
            <w:vAlign w:val="center"/>
          </w:tcPr>
          <w:p w14:paraId="0947DDE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中药贴敷-儿童（加收）</w:t>
            </w:r>
          </w:p>
        </w:tc>
        <w:tc>
          <w:tcPr>
            <w:tcW w:w="2773" w:type="dxa"/>
            <w:tcBorders>
              <w:tl2br w:val="nil"/>
              <w:tr2bl w:val="nil"/>
            </w:tcBorders>
            <w:noWrap w:val="0"/>
            <w:vAlign w:val="center"/>
          </w:tcPr>
          <w:p w14:paraId="16288BA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由医务人员使用贴敷制品敷贴于儿童体表特定部位或穴位，通过药物或物理作用，以发挥促进气血调和、阴阳平衡等各类作用。</w:t>
            </w:r>
          </w:p>
        </w:tc>
        <w:tc>
          <w:tcPr>
            <w:tcW w:w="2112" w:type="dxa"/>
            <w:tcBorders>
              <w:tl2br w:val="nil"/>
              <w:tr2bl w:val="nil"/>
            </w:tcBorders>
            <w:noWrap w:val="0"/>
            <w:vAlign w:val="center"/>
          </w:tcPr>
          <w:p w14:paraId="61D596F5">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399AEAF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0826C3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309ED8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0C42096B">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529249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3E30A39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77582AB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02208D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BEC2A7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51CF06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BED0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429" w:type="dxa"/>
            <w:vMerge w:val="continue"/>
            <w:tcBorders>
              <w:tl2br w:val="nil"/>
              <w:tr2bl w:val="nil"/>
            </w:tcBorders>
            <w:noWrap/>
            <w:vAlign w:val="center"/>
          </w:tcPr>
          <w:p w14:paraId="7F24E43C">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44776B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14100000010100</w:t>
            </w:r>
          </w:p>
        </w:tc>
        <w:tc>
          <w:tcPr>
            <w:tcW w:w="1114" w:type="dxa"/>
            <w:tcBorders>
              <w:tl2br w:val="nil"/>
              <w:tr2bl w:val="nil"/>
            </w:tcBorders>
            <w:noWrap w:val="0"/>
            <w:vAlign w:val="center"/>
          </w:tcPr>
          <w:p w14:paraId="111E828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中药贴敷-中药热奄包（扩展）</w:t>
            </w:r>
          </w:p>
        </w:tc>
        <w:tc>
          <w:tcPr>
            <w:tcW w:w="2773" w:type="dxa"/>
            <w:tcBorders>
              <w:tl2br w:val="nil"/>
              <w:tr2bl w:val="nil"/>
            </w:tcBorders>
            <w:noWrap w:val="0"/>
            <w:vAlign w:val="center"/>
          </w:tcPr>
          <w:p w14:paraId="1BC93AD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由医务人员使用中药热奄包敷贴于体表特定部位或穴位，通过药物或物理作用，以发挥促进气血调和、阴阳平衡等各类作用。</w:t>
            </w:r>
          </w:p>
        </w:tc>
        <w:tc>
          <w:tcPr>
            <w:tcW w:w="2112" w:type="dxa"/>
            <w:tcBorders>
              <w:tl2br w:val="nil"/>
              <w:tr2bl w:val="nil"/>
            </w:tcBorders>
            <w:noWrap w:val="0"/>
            <w:vAlign w:val="center"/>
          </w:tcPr>
          <w:p w14:paraId="6FF70C2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485E0C27">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7FA08E4D">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7BEA89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0F5F64B7">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5EA43D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537" w:type="dxa"/>
            <w:tcBorders>
              <w:tl2br w:val="nil"/>
              <w:tr2bl w:val="nil"/>
            </w:tcBorders>
            <w:noWrap/>
            <w:vAlign w:val="center"/>
          </w:tcPr>
          <w:p w14:paraId="3C1893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w:t>
            </w:r>
          </w:p>
        </w:tc>
        <w:tc>
          <w:tcPr>
            <w:tcW w:w="537" w:type="dxa"/>
            <w:tcBorders>
              <w:tl2br w:val="nil"/>
              <w:tr2bl w:val="nil"/>
            </w:tcBorders>
            <w:noWrap/>
            <w:vAlign w:val="center"/>
          </w:tcPr>
          <w:p w14:paraId="2806CC7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37" w:type="dxa"/>
            <w:tcBorders>
              <w:tl2br w:val="nil"/>
              <w:tr2bl w:val="nil"/>
            </w:tcBorders>
            <w:noWrap/>
            <w:vAlign w:val="center"/>
          </w:tcPr>
          <w:p w14:paraId="31992B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DB165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516" w:type="dxa"/>
            <w:tcBorders>
              <w:tl2br w:val="nil"/>
              <w:tr2bl w:val="nil"/>
            </w:tcBorders>
            <w:noWrap/>
            <w:vAlign w:val="center"/>
          </w:tcPr>
          <w:p w14:paraId="63DE3F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08A0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429" w:type="dxa"/>
            <w:vMerge w:val="continue"/>
            <w:tcBorders>
              <w:tl2br w:val="nil"/>
              <w:tr2bl w:val="nil"/>
            </w:tcBorders>
            <w:noWrap/>
            <w:vAlign w:val="center"/>
          </w:tcPr>
          <w:p w14:paraId="4CC09C1F">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2B0CFA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14100000010200</w:t>
            </w:r>
          </w:p>
        </w:tc>
        <w:tc>
          <w:tcPr>
            <w:tcW w:w="1114" w:type="dxa"/>
            <w:tcBorders>
              <w:tl2br w:val="nil"/>
              <w:tr2bl w:val="nil"/>
            </w:tcBorders>
            <w:noWrap w:val="0"/>
            <w:vAlign w:val="center"/>
          </w:tcPr>
          <w:p w14:paraId="485E896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中药贴敷-特殊材料贴敷（扩展）</w:t>
            </w:r>
          </w:p>
        </w:tc>
        <w:tc>
          <w:tcPr>
            <w:tcW w:w="2773" w:type="dxa"/>
            <w:tcBorders>
              <w:tl2br w:val="nil"/>
              <w:tr2bl w:val="nil"/>
            </w:tcBorders>
            <w:noWrap w:val="0"/>
            <w:vAlign w:val="center"/>
          </w:tcPr>
          <w:p w14:paraId="03B3C5F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由医务人员使用特殊材料贴敷制品敷贴于体表特定部位或穴位，通过药物或物理作用，以发挥促进气血调和、阴阳平衡等各类作用。</w:t>
            </w:r>
          </w:p>
        </w:tc>
        <w:tc>
          <w:tcPr>
            <w:tcW w:w="2112" w:type="dxa"/>
            <w:tcBorders>
              <w:tl2br w:val="nil"/>
              <w:tr2bl w:val="nil"/>
            </w:tcBorders>
            <w:noWrap w:val="0"/>
            <w:vAlign w:val="center"/>
          </w:tcPr>
          <w:p w14:paraId="68FA157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21121EC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F08C4D1">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5723C7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1B93F41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020DF7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537" w:type="dxa"/>
            <w:tcBorders>
              <w:tl2br w:val="nil"/>
              <w:tr2bl w:val="nil"/>
            </w:tcBorders>
            <w:noWrap/>
            <w:vAlign w:val="center"/>
          </w:tcPr>
          <w:p w14:paraId="191DCB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w:t>
            </w:r>
          </w:p>
        </w:tc>
        <w:tc>
          <w:tcPr>
            <w:tcW w:w="537" w:type="dxa"/>
            <w:tcBorders>
              <w:tl2br w:val="nil"/>
              <w:tr2bl w:val="nil"/>
            </w:tcBorders>
            <w:noWrap/>
            <w:vAlign w:val="center"/>
          </w:tcPr>
          <w:p w14:paraId="7E18B6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37" w:type="dxa"/>
            <w:tcBorders>
              <w:tl2br w:val="nil"/>
              <w:tr2bl w:val="nil"/>
            </w:tcBorders>
            <w:noWrap/>
            <w:vAlign w:val="center"/>
          </w:tcPr>
          <w:p w14:paraId="10B6965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09A283E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516" w:type="dxa"/>
            <w:tcBorders>
              <w:tl2br w:val="nil"/>
              <w:tr2bl w:val="nil"/>
            </w:tcBorders>
            <w:noWrap/>
            <w:vAlign w:val="center"/>
          </w:tcPr>
          <w:p w14:paraId="438DAB0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68D0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429" w:type="dxa"/>
            <w:vMerge w:val="restart"/>
            <w:tcBorders>
              <w:tl2br w:val="nil"/>
              <w:tr2bl w:val="nil"/>
            </w:tcBorders>
            <w:noWrap/>
            <w:vAlign w:val="center"/>
          </w:tcPr>
          <w:p w14:paraId="4D66E1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873" w:type="dxa"/>
            <w:tcBorders>
              <w:tl2br w:val="nil"/>
              <w:tr2bl w:val="nil"/>
            </w:tcBorders>
            <w:noWrap/>
            <w:vAlign w:val="center"/>
          </w:tcPr>
          <w:p w14:paraId="5E9C26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14100000020000</w:t>
            </w:r>
          </w:p>
        </w:tc>
        <w:tc>
          <w:tcPr>
            <w:tcW w:w="1114" w:type="dxa"/>
            <w:tcBorders>
              <w:tl2br w:val="nil"/>
              <w:tr2bl w:val="nil"/>
            </w:tcBorders>
            <w:noWrap/>
            <w:vAlign w:val="center"/>
          </w:tcPr>
          <w:p w14:paraId="08FF337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中药吹粉</w:t>
            </w:r>
          </w:p>
        </w:tc>
        <w:tc>
          <w:tcPr>
            <w:tcW w:w="2773" w:type="dxa"/>
            <w:tcBorders>
              <w:tl2br w:val="nil"/>
              <w:tr2bl w:val="nil"/>
            </w:tcBorders>
            <w:noWrap w:val="0"/>
            <w:vAlign w:val="center"/>
          </w:tcPr>
          <w:p w14:paraId="6950062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由医务人员将中药研粉吹至病变部位，以发挥促进消肿止痛等各类作用。</w:t>
            </w:r>
          </w:p>
        </w:tc>
        <w:tc>
          <w:tcPr>
            <w:tcW w:w="2112" w:type="dxa"/>
            <w:tcBorders>
              <w:tl2br w:val="nil"/>
              <w:tr2bl w:val="nil"/>
            </w:tcBorders>
            <w:noWrap w:val="0"/>
            <w:vAlign w:val="center"/>
          </w:tcPr>
          <w:p w14:paraId="20874CB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所定价格涵盖局部清洁，调配药粉，吹粉，处理用物所需的人力资源和基本物质资源消耗，含设备投入及维护成本。</w:t>
            </w:r>
          </w:p>
        </w:tc>
        <w:tc>
          <w:tcPr>
            <w:tcW w:w="1266" w:type="dxa"/>
            <w:tcBorders>
              <w:tl2br w:val="nil"/>
              <w:tr2bl w:val="nil"/>
            </w:tcBorders>
            <w:noWrap w:val="0"/>
            <w:vAlign w:val="center"/>
          </w:tcPr>
          <w:p w14:paraId="509A1C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1B6DD57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7E192A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4975AD8B">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2D9E32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w:t>
            </w:r>
          </w:p>
        </w:tc>
        <w:tc>
          <w:tcPr>
            <w:tcW w:w="537" w:type="dxa"/>
            <w:tcBorders>
              <w:tl2br w:val="nil"/>
              <w:tr2bl w:val="nil"/>
            </w:tcBorders>
            <w:noWrap w:val="0"/>
            <w:vAlign w:val="center"/>
          </w:tcPr>
          <w:p w14:paraId="3977A6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29</w:t>
            </w:r>
          </w:p>
        </w:tc>
        <w:tc>
          <w:tcPr>
            <w:tcW w:w="537" w:type="dxa"/>
            <w:tcBorders>
              <w:tl2br w:val="nil"/>
              <w:tr2bl w:val="nil"/>
            </w:tcBorders>
            <w:noWrap w:val="0"/>
            <w:vAlign w:val="center"/>
          </w:tcPr>
          <w:p w14:paraId="4FDAA3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37" w:type="dxa"/>
            <w:tcBorders>
              <w:tl2br w:val="nil"/>
              <w:tr2bl w:val="nil"/>
            </w:tcBorders>
            <w:noWrap w:val="0"/>
            <w:vAlign w:val="center"/>
          </w:tcPr>
          <w:p w14:paraId="0688CA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537" w:type="dxa"/>
            <w:tcBorders>
              <w:tl2br w:val="nil"/>
              <w:tr2bl w:val="nil"/>
            </w:tcBorders>
            <w:noWrap w:val="0"/>
            <w:vAlign w:val="center"/>
          </w:tcPr>
          <w:p w14:paraId="5C9192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lang w:val="en-US"/>
              </w:rPr>
            </w:pPr>
            <w:r>
              <w:rPr>
                <w:rFonts w:hint="default" w:ascii="Times New Roman" w:hAnsi="Times New Roman" w:cs="Times New Roman"/>
                <w:i w:val="0"/>
                <w:iCs w:val="0"/>
                <w:color w:val="000000"/>
                <w:kern w:val="0"/>
                <w:sz w:val="19"/>
                <w:szCs w:val="19"/>
                <w:u w:val="none"/>
                <w:lang w:val="en-US" w:eastAsia="zh-CN" w:bidi="ar"/>
              </w:rPr>
              <w:t>22</w:t>
            </w:r>
          </w:p>
        </w:tc>
        <w:tc>
          <w:tcPr>
            <w:tcW w:w="516" w:type="dxa"/>
            <w:tcBorders>
              <w:tl2br w:val="nil"/>
              <w:tr2bl w:val="nil"/>
            </w:tcBorders>
            <w:noWrap/>
            <w:vAlign w:val="center"/>
          </w:tcPr>
          <w:p w14:paraId="05C7E74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CC57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32E4A099">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742AAD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14100000020001</w:t>
            </w:r>
          </w:p>
        </w:tc>
        <w:tc>
          <w:tcPr>
            <w:tcW w:w="1114" w:type="dxa"/>
            <w:tcBorders>
              <w:tl2br w:val="nil"/>
              <w:tr2bl w:val="nil"/>
            </w:tcBorders>
            <w:noWrap/>
            <w:vAlign w:val="center"/>
          </w:tcPr>
          <w:p w14:paraId="506943A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中药吹粉-儿童（加收）</w:t>
            </w:r>
          </w:p>
        </w:tc>
        <w:tc>
          <w:tcPr>
            <w:tcW w:w="2773" w:type="dxa"/>
            <w:tcBorders>
              <w:tl2br w:val="nil"/>
              <w:tr2bl w:val="nil"/>
            </w:tcBorders>
            <w:noWrap w:val="0"/>
            <w:vAlign w:val="center"/>
          </w:tcPr>
          <w:p w14:paraId="3A0A86B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由医务人员将中药研粉吹至儿童病变部位，以发挥促进消肿止痛等各类作用。</w:t>
            </w:r>
          </w:p>
        </w:tc>
        <w:tc>
          <w:tcPr>
            <w:tcW w:w="2112" w:type="dxa"/>
            <w:tcBorders>
              <w:tl2br w:val="nil"/>
              <w:tr2bl w:val="nil"/>
            </w:tcBorders>
            <w:noWrap w:val="0"/>
            <w:vAlign w:val="center"/>
          </w:tcPr>
          <w:p w14:paraId="2C22635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384C762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2B89B7D">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2142A8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68CD304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63F0B5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4B80C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00FAA6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49B8D85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1221E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52C5C8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F03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9" w:type="dxa"/>
            <w:vMerge w:val="restart"/>
            <w:tcBorders>
              <w:tl2br w:val="nil"/>
              <w:tr2bl w:val="nil"/>
            </w:tcBorders>
            <w:noWrap/>
            <w:vAlign w:val="center"/>
          </w:tcPr>
          <w:p w14:paraId="4C21931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873" w:type="dxa"/>
            <w:vMerge w:val="restart"/>
            <w:tcBorders>
              <w:tl2br w:val="nil"/>
              <w:tr2bl w:val="nil"/>
            </w:tcBorders>
            <w:noWrap/>
            <w:vAlign w:val="center"/>
          </w:tcPr>
          <w:p w14:paraId="0E02B37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14100000030000</w:t>
            </w:r>
          </w:p>
        </w:tc>
        <w:tc>
          <w:tcPr>
            <w:tcW w:w="1114" w:type="dxa"/>
            <w:vMerge w:val="restart"/>
            <w:tcBorders>
              <w:tl2br w:val="nil"/>
              <w:tr2bl w:val="nil"/>
            </w:tcBorders>
            <w:noWrap/>
            <w:vAlign w:val="center"/>
          </w:tcPr>
          <w:p w14:paraId="7A5E549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中药烫熨</w:t>
            </w:r>
          </w:p>
        </w:tc>
        <w:tc>
          <w:tcPr>
            <w:tcW w:w="2773" w:type="dxa"/>
            <w:vMerge w:val="restart"/>
            <w:tcBorders>
              <w:tl2br w:val="nil"/>
              <w:tr2bl w:val="nil"/>
            </w:tcBorders>
            <w:noWrap w:val="0"/>
            <w:vAlign w:val="center"/>
          </w:tcPr>
          <w:p w14:paraId="40DA5FD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由医务人员将调配药物加热后置于患者体表特定部位或穴位，进行移动敷熨，以发挥促进散寒止痛、消肿祛瘀等各类作用。</w:t>
            </w:r>
          </w:p>
        </w:tc>
        <w:tc>
          <w:tcPr>
            <w:tcW w:w="2112" w:type="dxa"/>
            <w:vMerge w:val="restart"/>
            <w:tcBorders>
              <w:tl2br w:val="nil"/>
              <w:tr2bl w:val="nil"/>
            </w:tcBorders>
            <w:noWrap w:val="0"/>
            <w:vAlign w:val="center"/>
          </w:tcPr>
          <w:p w14:paraId="2C315C11">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vMerge w:val="restart"/>
            <w:tcBorders>
              <w:tl2br w:val="nil"/>
              <w:tr2bl w:val="nil"/>
            </w:tcBorders>
            <w:noWrap w:val="0"/>
            <w:vAlign w:val="center"/>
          </w:tcPr>
          <w:p w14:paraId="401ED17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01中药烫熨（特大）</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02儿童</w:t>
            </w:r>
          </w:p>
        </w:tc>
        <w:tc>
          <w:tcPr>
            <w:tcW w:w="1267" w:type="dxa"/>
            <w:vMerge w:val="restart"/>
            <w:tcBorders>
              <w:tl2br w:val="nil"/>
              <w:tr2bl w:val="nil"/>
            </w:tcBorders>
            <w:noWrap w:val="0"/>
            <w:vAlign w:val="center"/>
          </w:tcPr>
          <w:p w14:paraId="50463DA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vMerge w:val="restart"/>
            <w:tcBorders>
              <w:tl2br w:val="nil"/>
              <w:tr2bl w:val="nil"/>
            </w:tcBorders>
            <w:noWrap w:val="0"/>
            <w:vAlign w:val="center"/>
          </w:tcPr>
          <w:p w14:paraId="676145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vMerge w:val="restart"/>
            <w:tcBorders>
              <w:tl2br w:val="nil"/>
              <w:tr2bl w:val="nil"/>
            </w:tcBorders>
            <w:noWrap/>
            <w:vAlign w:val="center"/>
          </w:tcPr>
          <w:p w14:paraId="1BB8D719">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vMerge w:val="restart"/>
            <w:tcBorders>
              <w:tl2br w:val="nil"/>
              <w:tr2bl w:val="nil"/>
            </w:tcBorders>
            <w:noWrap/>
            <w:vAlign w:val="center"/>
          </w:tcPr>
          <w:p w14:paraId="34AF2A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37" w:type="dxa"/>
            <w:vMerge w:val="restart"/>
            <w:tcBorders>
              <w:tl2br w:val="nil"/>
              <w:tr2bl w:val="nil"/>
            </w:tcBorders>
            <w:noWrap/>
            <w:vAlign w:val="center"/>
          </w:tcPr>
          <w:p w14:paraId="528321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537" w:type="dxa"/>
            <w:vMerge w:val="restart"/>
            <w:tcBorders>
              <w:tl2br w:val="nil"/>
              <w:tr2bl w:val="nil"/>
            </w:tcBorders>
            <w:noWrap/>
            <w:vAlign w:val="center"/>
          </w:tcPr>
          <w:p w14:paraId="62208F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537" w:type="dxa"/>
            <w:vMerge w:val="restart"/>
            <w:tcBorders>
              <w:tl2br w:val="nil"/>
              <w:tr2bl w:val="nil"/>
            </w:tcBorders>
            <w:noWrap/>
            <w:vAlign w:val="center"/>
          </w:tcPr>
          <w:p w14:paraId="343B37C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537" w:type="dxa"/>
            <w:vMerge w:val="restart"/>
            <w:tcBorders>
              <w:tl2br w:val="nil"/>
              <w:tr2bl w:val="nil"/>
            </w:tcBorders>
            <w:noWrap/>
            <w:vAlign w:val="center"/>
          </w:tcPr>
          <w:p w14:paraId="6CA12C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w:t>
            </w:r>
          </w:p>
        </w:tc>
        <w:tc>
          <w:tcPr>
            <w:tcW w:w="516" w:type="dxa"/>
            <w:vMerge w:val="restart"/>
            <w:tcBorders>
              <w:tl2br w:val="nil"/>
              <w:tr2bl w:val="nil"/>
            </w:tcBorders>
            <w:noWrap/>
            <w:vAlign w:val="center"/>
          </w:tcPr>
          <w:p w14:paraId="18E3F0A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2C8B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429" w:type="dxa"/>
            <w:vMerge w:val="continue"/>
            <w:tcBorders>
              <w:tl2br w:val="nil"/>
              <w:tr2bl w:val="nil"/>
            </w:tcBorders>
            <w:noWrap/>
            <w:vAlign w:val="center"/>
          </w:tcPr>
          <w:p w14:paraId="15CB7685">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vMerge w:val="continue"/>
            <w:tcBorders>
              <w:tl2br w:val="nil"/>
              <w:tr2bl w:val="nil"/>
            </w:tcBorders>
            <w:noWrap/>
            <w:vAlign w:val="center"/>
          </w:tcPr>
          <w:p w14:paraId="206D177E">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1114" w:type="dxa"/>
            <w:vMerge w:val="continue"/>
            <w:tcBorders>
              <w:tl2br w:val="nil"/>
              <w:tr2bl w:val="nil"/>
            </w:tcBorders>
            <w:noWrap/>
            <w:vAlign w:val="center"/>
          </w:tcPr>
          <w:p w14:paraId="4D74D76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2773" w:type="dxa"/>
            <w:vMerge w:val="continue"/>
            <w:tcBorders>
              <w:tl2br w:val="nil"/>
              <w:tr2bl w:val="nil"/>
            </w:tcBorders>
            <w:noWrap w:val="0"/>
            <w:vAlign w:val="center"/>
          </w:tcPr>
          <w:p w14:paraId="477F18A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2112" w:type="dxa"/>
            <w:vMerge w:val="continue"/>
            <w:tcBorders>
              <w:tl2br w:val="nil"/>
              <w:tr2bl w:val="nil"/>
            </w:tcBorders>
            <w:noWrap w:val="0"/>
            <w:vAlign w:val="center"/>
          </w:tcPr>
          <w:p w14:paraId="402C96DF">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vMerge w:val="continue"/>
            <w:tcBorders>
              <w:tl2br w:val="nil"/>
              <w:tr2bl w:val="nil"/>
            </w:tcBorders>
            <w:noWrap w:val="0"/>
            <w:vAlign w:val="center"/>
          </w:tcPr>
          <w:p w14:paraId="03D1648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vMerge w:val="continue"/>
            <w:tcBorders>
              <w:tl2br w:val="nil"/>
              <w:tr2bl w:val="nil"/>
            </w:tcBorders>
            <w:noWrap w:val="0"/>
            <w:vAlign w:val="center"/>
          </w:tcPr>
          <w:p w14:paraId="64A6859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vMerge w:val="continue"/>
            <w:tcBorders>
              <w:tl2br w:val="nil"/>
              <w:tr2bl w:val="nil"/>
            </w:tcBorders>
            <w:noWrap w:val="0"/>
            <w:vAlign w:val="center"/>
          </w:tcPr>
          <w:p w14:paraId="0E53D568">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975" w:type="dxa"/>
            <w:vMerge w:val="continue"/>
            <w:tcBorders>
              <w:tl2br w:val="nil"/>
              <w:tr2bl w:val="nil"/>
            </w:tcBorders>
            <w:noWrap/>
            <w:vAlign w:val="center"/>
          </w:tcPr>
          <w:p w14:paraId="0F3B63E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vMerge w:val="continue"/>
            <w:tcBorders>
              <w:tl2br w:val="nil"/>
              <w:tr2bl w:val="nil"/>
            </w:tcBorders>
            <w:noWrap/>
            <w:vAlign w:val="center"/>
          </w:tcPr>
          <w:p w14:paraId="03DEE77B">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537" w:type="dxa"/>
            <w:vMerge w:val="continue"/>
            <w:tcBorders>
              <w:tl2br w:val="nil"/>
              <w:tr2bl w:val="nil"/>
            </w:tcBorders>
            <w:noWrap/>
            <w:vAlign w:val="center"/>
          </w:tcPr>
          <w:p w14:paraId="10E53CCB">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537" w:type="dxa"/>
            <w:vMerge w:val="continue"/>
            <w:tcBorders>
              <w:tl2br w:val="nil"/>
              <w:tr2bl w:val="nil"/>
            </w:tcBorders>
            <w:noWrap/>
            <w:vAlign w:val="center"/>
          </w:tcPr>
          <w:p w14:paraId="28A1FB61">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537" w:type="dxa"/>
            <w:vMerge w:val="continue"/>
            <w:tcBorders>
              <w:tl2br w:val="nil"/>
              <w:tr2bl w:val="nil"/>
            </w:tcBorders>
            <w:noWrap/>
            <w:vAlign w:val="center"/>
          </w:tcPr>
          <w:p w14:paraId="4445A58F">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537" w:type="dxa"/>
            <w:vMerge w:val="continue"/>
            <w:tcBorders>
              <w:tl2br w:val="nil"/>
              <w:tr2bl w:val="nil"/>
            </w:tcBorders>
            <w:noWrap/>
            <w:vAlign w:val="center"/>
          </w:tcPr>
          <w:p w14:paraId="484951F0">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516" w:type="dxa"/>
            <w:vMerge w:val="continue"/>
            <w:tcBorders>
              <w:tl2br w:val="nil"/>
              <w:tr2bl w:val="nil"/>
            </w:tcBorders>
            <w:noWrap/>
            <w:vAlign w:val="center"/>
          </w:tcPr>
          <w:p w14:paraId="248ACA0D">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r>
      <w:tr w14:paraId="7005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429" w:type="dxa"/>
            <w:vMerge w:val="restart"/>
            <w:tcBorders>
              <w:tl2br w:val="nil"/>
              <w:tr2bl w:val="nil"/>
            </w:tcBorders>
            <w:noWrap/>
            <w:vAlign w:val="center"/>
          </w:tcPr>
          <w:p w14:paraId="6674B35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2"/>
                <w:sz w:val="19"/>
                <w:szCs w:val="19"/>
                <w:u w:val="none"/>
                <w:lang w:val="en-US" w:eastAsia="zh-CN" w:bidi="ar-SA"/>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873" w:type="dxa"/>
            <w:tcBorders>
              <w:tl2br w:val="nil"/>
              <w:tr2bl w:val="nil"/>
            </w:tcBorders>
            <w:noWrap/>
            <w:vAlign w:val="center"/>
          </w:tcPr>
          <w:p w14:paraId="702EC6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14100000030001</w:t>
            </w:r>
          </w:p>
        </w:tc>
        <w:tc>
          <w:tcPr>
            <w:tcW w:w="1114" w:type="dxa"/>
            <w:tcBorders>
              <w:tl2br w:val="nil"/>
              <w:tr2bl w:val="nil"/>
            </w:tcBorders>
            <w:noWrap w:val="0"/>
            <w:vAlign w:val="center"/>
          </w:tcPr>
          <w:p w14:paraId="1F21C58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中药烫熨-中药烫熨（特大）（加收）</w:t>
            </w:r>
          </w:p>
        </w:tc>
        <w:tc>
          <w:tcPr>
            <w:tcW w:w="2773" w:type="dxa"/>
            <w:tcBorders>
              <w:tl2br w:val="nil"/>
              <w:tr2bl w:val="nil"/>
            </w:tcBorders>
            <w:noWrap w:val="0"/>
            <w:vAlign w:val="center"/>
          </w:tcPr>
          <w:p w14:paraId="6DE1913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由医务人员将调配药物加热后置于患者体表特定部位或穴位，进行移动敷熨（特大），以发挥促进散寒止痛、消肿祛瘀等各类作用。</w:t>
            </w:r>
          </w:p>
        </w:tc>
        <w:tc>
          <w:tcPr>
            <w:tcW w:w="2112" w:type="dxa"/>
            <w:tcBorders>
              <w:tl2br w:val="nil"/>
              <w:tr2bl w:val="nil"/>
            </w:tcBorders>
            <w:noWrap w:val="0"/>
            <w:vAlign w:val="center"/>
          </w:tcPr>
          <w:p w14:paraId="1BB42005">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08EBA8B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02387B24">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198D91E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46F134D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7598C90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37" w:type="dxa"/>
            <w:tcBorders>
              <w:tl2br w:val="nil"/>
              <w:tr2bl w:val="nil"/>
            </w:tcBorders>
            <w:noWrap/>
            <w:vAlign w:val="center"/>
          </w:tcPr>
          <w:p w14:paraId="343C05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37" w:type="dxa"/>
            <w:tcBorders>
              <w:tl2br w:val="nil"/>
              <w:tr2bl w:val="nil"/>
            </w:tcBorders>
            <w:noWrap/>
            <w:vAlign w:val="center"/>
          </w:tcPr>
          <w:p w14:paraId="0880DE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37" w:type="dxa"/>
            <w:tcBorders>
              <w:tl2br w:val="nil"/>
              <w:tr2bl w:val="nil"/>
            </w:tcBorders>
            <w:noWrap/>
            <w:vAlign w:val="center"/>
          </w:tcPr>
          <w:p w14:paraId="671A3F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37" w:type="dxa"/>
            <w:tcBorders>
              <w:tl2br w:val="nil"/>
              <w:tr2bl w:val="nil"/>
            </w:tcBorders>
            <w:noWrap/>
            <w:vAlign w:val="center"/>
          </w:tcPr>
          <w:p w14:paraId="7D96C8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16" w:type="dxa"/>
            <w:tcBorders>
              <w:tl2br w:val="nil"/>
              <w:tr2bl w:val="nil"/>
            </w:tcBorders>
            <w:noWrap/>
            <w:vAlign w:val="center"/>
          </w:tcPr>
          <w:p w14:paraId="14EBE92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005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429" w:type="dxa"/>
            <w:vMerge w:val="continue"/>
            <w:tcBorders>
              <w:tl2br w:val="nil"/>
              <w:tr2bl w:val="nil"/>
            </w:tcBorders>
            <w:noWrap/>
            <w:vAlign w:val="center"/>
          </w:tcPr>
          <w:p w14:paraId="2FB1DADD">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7CD237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14100000030002</w:t>
            </w:r>
          </w:p>
        </w:tc>
        <w:tc>
          <w:tcPr>
            <w:tcW w:w="1114" w:type="dxa"/>
            <w:tcBorders>
              <w:tl2br w:val="nil"/>
              <w:tr2bl w:val="nil"/>
            </w:tcBorders>
            <w:noWrap w:val="0"/>
            <w:vAlign w:val="center"/>
          </w:tcPr>
          <w:p w14:paraId="15A4EBC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中药烫熨-儿童（加收）</w:t>
            </w:r>
          </w:p>
        </w:tc>
        <w:tc>
          <w:tcPr>
            <w:tcW w:w="2773" w:type="dxa"/>
            <w:tcBorders>
              <w:tl2br w:val="nil"/>
              <w:tr2bl w:val="nil"/>
            </w:tcBorders>
            <w:noWrap w:val="0"/>
            <w:vAlign w:val="center"/>
          </w:tcPr>
          <w:p w14:paraId="458F998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由医务人员将调配药物加热后置于儿童患者体表特定部位或穴位，进行移动敷熨，以发挥促进散寒止痛、消肿祛瘀等各类作用。</w:t>
            </w:r>
          </w:p>
        </w:tc>
        <w:tc>
          <w:tcPr>
            <w:tcW w:w="2112" w:type="dxa"/>
            <w:tcBorders>
              <w:tl2br w:val="nil"/>
              <w:tr2bl w:val="nil"/>
            </w:tcBorders>
            <w:noWrap w:val="0"/>
            <w:vAlign w:val="center"/>
          </w:tcPr>
          <w:p w14:paraId="411C474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72CD5F0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746B45E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4A53C7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0F386DD5">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3729AE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75EF50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39769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449375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1B1F34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00A43A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08EE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restart"/>
            <w:tcBorders>
              <w:tl2br w:val="nil"/>
              <w:tr2bl w:val="nil"/>
            </w:tcBorders>
            <w:noWrap/>
            <w:vAlign w:val="center"/>
          </w:tcPr>
          <w:p w14:paraId="19EA205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w:t>
            </w:r>
          </w:p>
        </w:tc>
        <w:tc>
          <w:tcPr>
            <w:tcW w:w="873" w:type="dxa"/>
            <w:tcBorders>
              <w:tl2br w:val="nil"/>
              <w:tr2bl w:val="nil"/>
            </w:tcBorders>
            <w:noWrap/>
            <w:vAlign w:val="center"/>
          </w:tcPr>
          <w:p w14:paraId="01DFEDA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14100000040000</w:t>
            </w:r>
          </w:p>
        </w:tc>
        <w:tc>
          <w:tcPr>
            <w:tcW w:w="1114" w:type="dxa"/>
            <w:tcBorders>
              <w:tl2br w:val="nil"/>
              <w:tr2bl w:val="nil"/>
            </w:tcBorders>
            <w:noWrap/>
            <w:vAlign w:val="center"/>
          </w:tcPr>
          <w:p w14:paraId="4BEFE10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中药泡洗</w:t>
            </w:r>
          </w:p>
        </w:tc>
        <w:tc>
          <w:tcPr>
            <w:tcW w:w="2773" w:type="dxa"/>
            <w:tcBorders>
              <w:tl2br w:val="nil"/>
              <w:tr2bl w:val="nil"/>
            </w:tcBorders>
            <w:noWrap w:val="0"/>
            <w:vAlign w:val="center"/>
          </w:tcPr>
          <w:p w14:paraId="2D639D3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由医务人员协助或指导患者，行全身或局部体位浸泡或淋洗，完成中药泡洗，以发挥促进消肿、止痛、生肌等各类作用。</w:t>
            </w:r>
          </w:p>
        </w:tc>
        <w:tc>
          <w:tcPr>
            <w:tcW w:w="2112" w:type="dxa"/>
            <w:tcBorders>
              <w:tl2br w:val="nil"/>
              <w:tr2bl w:val="nil"/>
            </w:tcBorders>
            <w:noWrap w:val="0"/>
            <w:vAlign w:val="center"/>
          </w:tcPr>
          <w:p w14:paraId="43528C3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所定价格涵盖局部清洁，药物调配，协助或指导，监测生命体征，观察药液温度等处理用物所需的人力资源和基本物质资源消耗，含设备投入及维护成本。</w:t>
            </w:r>
          </w:p>
        </w:tc>
        <w:tc>
          <w:tcPr>
            <w:tcW w:w="1266" w:type="dxa"/>
            <w:tcBorders>
              <w:tl2br w:val="nil"/>
              <w:tr2bl w:val="nil"/>
            </w:tcBorders>
            <w:noWrap w:val="0"/>
            <w:vAlign w:val="center"/>
          </w:tcPr>
          <w:p w14:paraId="31907C4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7A6B03A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50940D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6321419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每日限收费</w:t>
            </w:r>
            <w:r>
              <w:rPr>
                <w:rStyle w:val="7"/>
                <w:rFonts w:hint="default" w:ascii="Times New Roman" w:hAnsi="Times New Roman" w:eastAsia="宋体" w:cs="Times New Roman"/>
                <w:sz w:val="19"/>
                <w:szCs w:val="19"/>
                <w:lang w:val="en-US" w:eastAsia="zh-CN" w:bidi="ar"/>
              </w:rPr>
              <w:t>2</w:t>
            </w:r>
            <w:r>
              <w:rPr>
                <w:rFonts w:hint="default" w:ascii="Times New Roman" w:hAnsi="Times New Roman" w:eastAsia="宋体" w:cs="Times New Roman"/>
                <w:i w:val="0"/>
                <w:iCs w:val="0"/>
                <w:color w:val="000000"/>
                <w:kern w:val="0"/>
                <w:sz w:val="19"/>
                <w:szCs w:val="19"/>
                <w:u w:val="none"/>
                <w:lang w:val="en-US" w:eastAsia="zh-CN" w:bidi="ar"/>
              </w:rPr>
              <w:t>次</w:t>
            </w:r>
          </w:p>
        </w:tc>
        <w:tc>
          <w:tcPr>
            <w:tcW w:w="537" w:type="dxa"/>
            <w:tcBorders>
              <w:tl2br w:val="nil"/>
              <w:tr2bl w:val="nil"/>
            </w:tcBorders>
            <w:noWrap/>
            <w:vAlign w:val="center"/>
          </w:tcPr>
          <w:p w14:paraId="690721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w:t>
            </w:r>
          </w:p>
        </w:tc>
        <w:tc>
          <w:tcPr>
            <w:tcW w:w="537" w:type="dxa"/>
            <w:tcBorders>
              <w:tl2br w:val="nil"/>
              <w:tr2bl w:val="nil"/>
            </w:tcBorders>
            <w:noWrap w:val="0"/>
            <w:vAlign w:val="center"/>
          </w:tcPr>
          <w:p w14:paraId="5B0B43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w:t>
            </w:r>
          </w:p>
        </w:tc>
        <w:tc>
          <w:tcPr>
            <w:tcW w:w="537" w:type="dxa"/>
            <w:tcBorders>
              <w:tl2br w:val="nil"/>
              <w:tr2bl w:val="nil"/>
            </w:tcBorders>
            <w:noWrap w:val="0"/>
            <w:vAlign w:val="center"/>
          </w:tcPr>
          <w:p w14:paraId="29C703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26</w:t>
            </w:r>
          </w:p>
        </w:tc>
        <w:tc>
          <w:tcPr>
            <w:tcW w:w="537" w:type="dxa"/>
            <w:tcBorders>
              <w:tl2br w:val="nil"/>
              <w:tr2bl w:val="nil"/>
            </w:tcBorders>
            <w:noWrap w:val="0"/>
            <w:vAlign w:val="center"/>
          </w:tcPr>
          <w:p w14:paraId="5C9937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37" w:type="dxa"/>
            <w:tcBorders>
              <w:tl2br w:val="nil"/>
              <w:tr2bl w:val="nil"/>
            </w:tcBorders>
            <w:noWrap w:val="0"/>
            <w:vAlign w:val="center"/>
          </w:tcPr>
          <w:p w14:paraId="195CA0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lang w:val="en-US"/>
              </w:rPr>
            </w:pPr>
            <w:r>
              <w:rPr>
                <w:rFonts w:hint="default" w:ascii="Times New Roman" w:hAnsi="Times New Roman" w:cs="Times New Roman"/>
                <w:i w:val="0"/>
                <w:iCs w:val="0"/>
                <w:color w:val="000000"/>
                <w:kern w:val="0"/>
                <w:sz w:val="19"/>
                <w:szCs w:val="19"/>
                <w:u w:val="none"/>
                <w:lang w:val="en-US" w:eastAsia="zh-CN" w:bidi="ar"/>
              </w:rPr>
              <w:t>21</w:t>
            </w:r>
          </w:p>
        </w:tc>
        <w:tc>
          <w:tcPr>
            <w:tcW w:w="516" w:type="dxa"/>
            <w:tcBorders>
              <w:tl2br w:val="nil"/>
              <w:tr2bl w:val="nil"/>
            </w:tcBorders>
            <w:noWrap/>
            <w:vAlign w:val="center"/>
          </w:tcPr>
          <w:p w14:paraId="519075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43FB1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4385D280">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0B61FF7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14100000040001</w:t>
            </w:r>
          </w:p>
        </w:tc>
        <w:tc>
          <w:tcPr>
            <w:tcW w:w="1114" w:type="dxa"/>
            <w:tcBorders>
              <w:tl2br w:val="nil"/>
              <w:tr2bl w:val="nil"/>
            </w:tcBorders>
            <w:noWrap/>
            <w:vAlign w:val="center"/>
          </w:tcPr>
          <w:p w14:paraId="7B819FD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中药泡洗-儿童（加收）</w:t>
            </w:r>
          </w:p>
        </w:tc>
        <w:tc>
          <w:tcPr>
            <w:tcW w:w="2773" w:type="dxa"/>
            <w:tcBorders>
              <w:tl2br w:val="nil"/>
              <w:tr2bl w:val="nil"/>
            </w:tcBorders>
            <w:noWrap w:val="0"/>
            <w:vAlign w:val="center"/>
          </w:tcPr>
          <w:p w14:paraId="0305968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由医务人员协助或指导儿童患者，行全身或局部体位浸泡或淋洗，完成中药泡洗，以发挥促进消肿、止痛、生肌等各类作用。</w:t>
            </w:r>
          </w:p>
        </w:tc>
        <w:tc>
          <w:tcPr>
            <w:tcW w:w="2112" w:type="dxa"/>
            <w:tcBorders>
              <w:tl2br w:val="nil"/>
              <w:tr2bl w:val="nil"/>
            </w:tcBorders>
            <w:noWrap w:val="0"/>
            <w:vAlign w:val="center"/>
          </w:tcPr>
          <w:p w14:paraId="1717EDC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1A61CBE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29CB26B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22B940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6466C40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每日限收费</w:t>
            </w:r>
            <w:r>
              <w:rPr>
                <w:rStyle w:val="7"/>
                <w:rFonts w:hint="default" w:ascii="Times New Roman" w:hAnsi="Times New Roman" w:eastAsia="宋体" w:cs="Times New Roman"/>
                <w:sz w:val="19"/>
                <w:szCs w:val="19"/>
                <w:lang w:val="en-US" w:eastAsia="zh-CN" w:bidi="ar"/>
              </w:rPr>
              <w:t>2</w:t>
            </w:r>
            <w:r>
              <w:rPr>
                <w:rFonts w:hint="default" w:ascii="Times New Roman" w:hAnsi="Times New Roman" w:eastAsia="宋体" w:cs="Times New Roman"/>
                <w:i w:val="0"/>
                <w:iCs w:val="0"/>
                <w:color w:val="000000"/>
                <w:kern w:val="0"/>
                <w:sz w:val="19"/>
                <w:szCs w:val="19"/>
                <w:u w:val="none"/>
                <w:lang w:val="en-US" w:eastAsia="zh-CN" w:bidi="ar"/>
              </w:rPr>
              <w:t>次</w:t>
            </w:r>
          </w:p>
        </w:tc>
        <w:tc>
          <w:tcPr>
            <w:tcW w:w="537" w:type="dxa"/>
            <w:tcBorders>
              <w:tl2br w:val="nil"/>
              <w:tr2bl w:val="nil"/>
            </w:tcBorders>
            <w:noWrap/>
            <w:vAlign w:val="center"/>
          </w:tcPr>
          <w:p w14:paraId="7E16D75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1034AD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3FF220D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3E61DD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067F08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0656D6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19270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jc w:val="center"/>
        </w:trPr>
        <w:tc>
          <w:tcPr>
            <w:tcW w:w="429" w:type="dxa"/>
            <w:vMerge w:val="restart"/>
            <w:tcBorders>
              <w:tl2br w:val="nil"/>
              <w:tr2bl w:val="nil"/>
            </w:tcBorders>
            <w:noWrap/>
            <w:vAlign w:val="center"/>
          </w:tcPr>
          <w:p w14:paraId="172587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w:t>
            </w:r>
          </w:p>
        </w:tc>
        <w:tc>
          <w:tcPr>
            <w:tcW w:w="873" w:type="dxa"/>
            <w:tcBorders>
              <w:tl2br w:val="nil"/>
              <w:tr2bl w:val="nil"/>
            </w:tcBorders>
            <w:noWrap/>
            <w:vAlign w:val="center"/>
          </w:tcPr>
          <w:p w14:paraId="1CAE08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14100000050000</w:t>
            </w:r>
          </w:p>
        </w:tc>
        <w:tc>
          <w:tcPr>
            <w:tcW w:w="1114" w:type="dxa"/>
            <w:tcBorders>
              <w:tl2br w:val="nil"/>
              <w:tr2bl w:val="nil"/>
            </w:tcBorders>
            <w:noWrap/>
            <w:vAlign w:val="center"/>
          </w:tcPr>
          <w:p w14:paraId="17DF73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中药灌洗</w:t>
            </w:r>
          </w:p>
        </w:tc>
        <w:tc>
          <w:tcPr>
            <w:tcW w:w="2773" w:type="dxa"/>
            <w:tcBorders>
              <w:tl2br w:val="nil"/>
              <w:tr2bl w:val="nil"/>
            </w:tcBorders>
            <w:noWrap w:val="0"/>
            <w:vAlign w:val="center"/>
          </w:tcPr>
          <w:p w14:paraId="0B6AF3A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由医务人员将配制好的中药灌注并留置于人体腔道或窦道中，以发挥促进疏通散瘀、去腐生肌等各类作用。</w:t>
            </w:r>
          </w:p>
        </w:tc>
        <w:tc>
          <w:tcPr>
            <w:tcW w:w="2112" w:type="dxa"/>
            <w:tcBorders>
              <w:tl2br w:val="nil"/>
              <w:tr2bl w:val="nil"/>
            </w:tcBorders>
            <w:noWrap w:val="0"/>
            <w:vAlign w:val="center"/>
          </w:tcPr>
          <w:p w14:paraId="7F5DA10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所定价格涵盖局部清洁消毒，药物调配，材料准备，处理用物所需的人力资源和基本物质资源消耗，含设备投入及维护成本。</w:t>
            </w:r>
          </w:p>
        </w:tc>
        <w:tc>
          <w:tcPr>
            <w:tcW w:w="1266" w:type="dxa"/>
            <w:tcBorders>
              <w:tl2br w:val="nil"/>
              <w:tr2bl w:val="nil"/>
            </w:tcBorders>
            <w:noWrap w:val="0"/>
            <w:vAlign w:val="center"/>
          </w:tcPr>
          <w:p w14:paraId="291AA5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6A4F76C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66D480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486B415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6A5A0F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37" w:type="dxa"/>
            <w:tcBorders>
              <w:tl2br w:val="nil"/>
              <w:tr2bl w:val="nil"/>
            </w:tcBorders>
            <w:noWrap w:val="0"/>
            <w:vAlign w:val="center"/>
          </w:tcPr>
          <w:p w14:paraId="01EA0F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w:t>
            </w:r>
          </w:p>
        </w:tc>
        <w:tc>
          <w:tcPr>
            <w:tcW w:w="537" w:type="dxa"/>
            <w:tcBorders>
              <w:tl2br w:val="nil"/>
              <w:tr2bl w:val="nil"/>
            </w:tcBorders>
            <w:noWrap w:val="0"/>
            <w:vAlign w:val="center"/>
          </w:tcPr>
          <w:p w14:paraId="5DD323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0"/>
            <w:vAlign w:val="center"/>
          </w:tcPr>
          <w:p w14:paraId="510908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537" w:type="dxa"/>
            <w:tcBorders>
              <w:tl2br w:val="nil"/>
              <w:tr2bl w:val="nil"/>
            </w:tcBorders>
            <w:noWrap w:val="0"/>
            <w:vAlign w:val="center"/>
          </w:tcPr>
          <w:p w14:paraId="02FB42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w:t>
            </w:r>
          </w:p>
        </w:tc>
        <w:tc>
          <w:tcPr>
            <w:tcW w:w="516" w:type="dxa"/>
            <w:tcBorders>
              <w:tl2br w:val="nil"/>
              <w:tr2bl w:val="nil"/>
            </w:tcBorders>
            <w:noWrap/>
            <w:vAlign w:val="center"/>
          </w:tcPr>
          <w:p w14:paraId="102C7D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673C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345B235C">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3E48E0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14100000050001</w:t>
            </w:r>
          </w:p>
        </w:tc>
        <w:tc>
          <w:tcPr>
            <w:tcW w:w="1114" w:type="dxa"/>
            <w:tcBorders>
              <w:tl2br w:val="nil"/>
              <w:tr2bl w:val="nil"/>
            </w:tcBorders>
            <w:noWrap w:val="0"/>
            <w:vAlign w:val="center"/>
          </w:tcPr>
          <w:p w14:paraId="5664593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中药灌洗-儿童（加收）</w:t>
            </w:r>
          </w:p>
        </w:tc>
        <w:tc>
          <w:tcPr>
            <w:tcW w:w="2773" w:type="dxa"/>
            <w:tcBorders>
              <w:tl2br w:val="nil"/>
              <w:tr2bl w:val="nil"/>
            </w:tcBorders>
            <w:noWrap w:val="0"/>
            <w:vAlign w:val="center"/>
          </w:tcPr>
          <w:p w14:paraId="3B99878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由医务人员将配制好的中药灌注并留置于儿童患者腔道或窦道中，以发挥促进疏通散瘀、去腐生肌等各类作用。</w:t>
            </w:r>
          </w:p>
        </w:tc>
        <w:tc>
          <w:tcPr>
            <w:tcW w:w="2112" w:type="dxa"/>
            <w:tcBorders>
              <w:tl2br w:val="nil"/>
              <w:tr2bl w:val="nil"/>
            </w:tcBorders>
            <w:noWrap w:val="0"/>
            <w:vAlign w:val="center"/>
          </w:tcPr>
          <w:p w14:paraId="3DC91E2F">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780DE6D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D170207">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75048E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7807CF5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6E6BE02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7A2207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D34FDD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4FB09C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1CA82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3DFFD1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1A10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jc w:val="center"/>
        </w:trPr>
        <w:tc>
          <w:tcPr>
            <w:tcW w:w="429" w:type="dxa"/>
            <w:tcBorders>
              <w:tl2br w:val="nil"/>
              <w:tr2bl w:val="nil"/>
            </w:tcBorders>
            <w:noWrap/>
            <w:vAlign w:val="center"/>
          </w:tcPr>
          <w:p w14:paraId="2A87635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873" w:type="dxa"/>
            <w:tcBorders>
              <w:tl2br w:val="nil"/>
              <w:tr2bl w:val="nil"/>
            </w:tcBorders>
            <w:noWrap/>
            <w:vAlign w:val="center"/>
          </w:tcPr>
          <w:p w14:paraId="3E7A61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14100000060000</w:t>
            </w:r>
          </w:p>
        </w:tc>
        <w:tc>
          <w:tcPr>
            <w:tcW w:w="1114" w:type="dxa"/>
            <w:tcBorders>
              <w:tl2br w:val="nil"/>
              <w:tr2bl w:val="nil"/>
            </w:tcBorders>
            <w:noWrap w:val="0"/>
            <w:vAlign w:val="center"/>
          </w:tcPr>
          <w:p w14:paraId="00FFE3E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中药溻渍</w:t>
            </w:r>
          </w:p>
        </w:tc>
        <w:tc>
          <w:tcPr>
            <w:tcW w:w="2773" w:type="dxa"/>
            <w:tcBorders>
              <w:tl2br w:val="nil"/>
              <w:tr2bl w:val="nil"/>
            </w:tcBorders>
            <w:noWrap w:val="0"/>
            <w:vAlign w:val="center"/>
          </w:tcPr>
          <w:p w14:paraId="2FDF768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由医务人员将调配药物通过敷料的形式调温后湿敷于患处，以发挥治疗和促进药物吸收等各类作用。</w:t>
            </w:r>
          </w:p>
        </w:tc>
        <w:tc>
          <w:tcPr>
            <w:tcW w:w="2112" w:type="dxa"/>
            <w:tcBorders>
              <w:tl2br w:val="nil"/>
              <w:tr2bl w:val="nil"/>
            </w:tcBorders>
            <w:noWrap w:val="0"/>
            <w:vAlign w:val="center"/>
          </w:tcPr>
          <w:p w14:paraId="6CB6790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所定价格涵盖局部清洁，药物调配、蒸煮准备、溻渍治疗处理用物所需的人力资源和基本物质资源消耗，含设备投入及维护成本。</w:t>
            </w:r>
          </w:p>
        </w:tc>
        <w:tc>
          <w:tcPr>
            <w:tcW w:w="1266" w:type="dxa"/>
            <w:tcBorders>
              <w:tl2br w:val="nil"/>
              <w:tr2bl w:val="nil"/>
            </w:tcBorders>
            <w:noWrap w:val="0"/>
            <w:vAlign w:val="center"/>
          </w:tcPr>
          <w:p w14:paraId="460DF50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01中药溻渍（特大）</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02儿童</w:t>
            </w:r>
          </w:p>
        </w:tc>
        <w:tc>
          <w:tcPr>
            <w:tcW w:w="1267" w:type="dxa"/>
            <w:tcBorders>
              <w:tl2br w:val="nil"/>
              <w:tr2bl w:val="nil"/>
            </w:tcBorders>
            <w:noWrap w:val="0"/>
            <w:vAlign w:val="center"/>
          </w:tcPr>
          <w:p w14:paraId="56B5FCE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1E3B7E9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694F252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7633B9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537" w:type="dxa"/>
            <w:tcBorders>
              <w:tl2br w:val="nil"/>
              <w:tr2bl w:val="nil"/>
            </w:tcBorders>
            <w:noWrap/>
            <w:vAlign w:val="center"/>
          </w:tcPr>
          <w:p w14:paraId="39357D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26</w:t>
            </w:r>
          </w:p>
        </w:tc>
        <w:tc>
          <w:tcPr>
            <w:tcW w:w="537" w:type="dxa"/>
            <w:tcBorders>
              <w:tl2br w:val="nil"/>
              <w:tr2bl w:val="nil"/>
            </w:tcBorders>
            <w:noWrap/>
            <w:vAlign w:val="center"/>
          </w:tcPr>
          <w:p w14:paraId="3CC7F6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37" w:type="dxa"/>
            <w:tcBorders>
              <w:tl2br w:val="nil"/>
              <w:tr2bl w:val="nil"/>
            </w:tcBorders>
            <w:noWrap/>
            <w:vAlign w:val="center"/>
          </w:tcPr>
          <w:p w14:paraId="21FCA9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w:t>
            </w:r>
          </w:p>
        </w:tc>
        <w:tc>
          <w:tcPr>
            <w:tcW w:w="537" w:type="dxa"/>
            <w:tcBorders>
              <w:tl2br w:val="nil"/>
              <w:tr2bl w:val="nil"/>
            </w:tcBorders>
            <w:noWrap/>
            <w:vAlign w:val="center"/>
          </w:tcPr>
          <w:p w14:paraId="2CBCEF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18.7</w:t>
            </w:r>
          </w:p>
        </w:tc>
        <w:tc>
          <w:tcPr>
            <w:tcW w:w="516" w:type="dxa"/>
            <w:tcBorders>
              <w:tl2br w:val="nil"/>
              <w:tr2bl w:val="nil"/>
            </w:tcBorders>
            <w:noWrap/>
            <w:vAlign w:val="center"/>
          </w:tcPr>
          <w:p w14:paraId="12C40D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772B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429" w:type="dxa"/>
            <w:vMerge w:val="restart"/>
            <w:tcBorders>
              <w:tl2br w:val="nil"/>
              <w:tr2bl w:val="nil"/>
            </w:tcBorders>
            <w:noWrap/>
            <w:vAlign w:val="center"/>
          </w:tcPr>
          <w:p w14:paraId="10CF27A8">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lang w:val="en-US" w:eastAsia="zh-CN"/>
              </w:rPr>
            </w:pPr>
            <w:r>
              <w:rPr>
                <w:rFonts w:hint="default" w:ascii="Times New Roman" w:hAnsi="Times New Roman" w:eastAsia="宋体" w:cs="Times New Roman"/>
                <w:i w:val="0"/>
                <w:iCs w:val="0"/>
                <w:color w:val="000000"/>
                <w:sz w:val="19"/>
                <w:szCs w:val="19"/>
                <w:u w:val="none"/>
                <w:lang w:val="en-US" w:eastAsia="zh-CN"/>
              </w:rPr>
              <w:t>6</w:t>
            </w:r>
          </w:p>
        </w:tc>
        <w:tc>
          <w:tcPr>
            <w:tcW w:w="873" w:type="dxa"/>
            <w:tcBorders>
              <w:tl2br w:val="nil"/>
              <w:tr2bl w:val="nil"/>
            </w:tcBorders>
            <w:noWrap/>
            <w:vAlign w:val="center"/>
          </w:tcPr>
          <w:p w14:paraId="02A8E7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14100000060001</w:t>
            </w:r>
          </w:p>
        </w:tc>
        <w:tc>
          <w:tcPr>
            <w:tcW w:w="1114" w:type="dxa"/>
            <w:tcBorders>
              <w:tl2br w:val="nil"/>
              <w:tr2bl w:val="nil"/>
            </w:tcBorders>
            <w:noWrap w:val="0"/>
            <w:vAlign w:val="center"/>
          </w:tcPr>
          <w:p w14:paraId="70DCAA5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中药溻渍-中药溻渍（特大）（加收）</w:t>
            </w:r>
          </w:p>
        </w:tc>
        <w:tc>
          <w:tcPr>
            <w:tcW w:w="2773" w:type="dxa"/>
            <w:tcBorders>
              <w:tl2br w:val="nil"/>
              <w:tr2bl w:val="nil"/>
            </w:tcBorders>
            <w:noWrap w:val="0"/>
            <w:vAlign w:val="center"/>
          </w:tcPr>
          <w:p w14:paraId="4C5D562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由医务人员将调配药物通过敷料的形式调温后湿敷于患处（特大），以发挥治疗和促进药物吸收等各类作用。</w:t>
            </w:r>
          </w:p>
        </w:tc>
        <w:tc>
          <w:tcPr>
            <w:tcW w:w="2112" w:type="dxa"/>
            <w:tcBorders>
              <w:tl2br w:val="nil"/>
              <w:tr2bl w:val="nil"/>
            </w:tcBorders>
            <w:noWrap w:val="0"/>
            <w:vAlign w:val="center"/>
          </w:tcPr>
          <w:p w14:paraId="1ECCB2E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5287390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54D3AFA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11643F8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7090134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59F247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537" w:type="dxa"/>
            <w:tcBorders>
              <w:tl2br w:val="nil"/>
              <w:tr2bl w:val="nil"/>
            </w:tcBorders>
            <w:noWrap/>
            <w:vAlign w:val="center"/>
          </w:tcPr>
          <w:p w14:paraId="1A77DE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537" w:type="dxa"/>
            <w:tcBorders>
              <w:tl2br w:val="nil"/>
              <w:tr2bl w:val="nil"/>
            </w:tcBorders>
            <w:noWrap/>
            <w:vAlign w:val="center"/>
          </w:tcPr>
          <w:p w14:paraId="45560F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537" w:type="dxa"/>
            <w:tcBorders>
              <w:tl2br w:val="nil"/>
              <w:tr2bl w:val="nil"/>
            </w:tcBorders>
            <w:noWrap/>
            <w:vAlign w:val="center"/>
          </w:tcPr>
          <w:p w14:paraId="6A238A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537" w:type="dxa"/>
            <w:tcBorders>
              <w:tl2br w:val="nil"/>
              <w:tr2bl w:val="nil"/>
            </w:tcBorders>
            <w:noWrap/>
            <w:vAlign w:val="center"/>
          </w:tcPr>
          <w:p w14:paraId="7BBBA6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516" w:type="dxa"/>
            <w:tcBorders>
              <w:tl2br w:val="nil"/>
              <w:tr2bl w:val="nil"/>
            </w:tcBorders>
            <w:noWrap/>
            <w:vAlign w:val="center"/>
          </w:tcPr>
          <w:p w14:paraId="125C7E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027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429" w:type="dxa"/>
            <w:vMerge w:val="continue"/>
            <w:tcBorders>
              <w:tl2br w:val="nil"/>
              <w:tr2bl w:val="nil"/>
            </w:tcBorders>
            <w:noWrap/>
            <w:vAlign w:val="center"/>
          </w:tcPr>
          <w:p w14:paraId="5BA64E3C">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3CB4BC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14100000060002</w:t>
            </w:r>
          </w:p>
        </w:tc>
        <w:tc>
          <w:tcPr>
            <w:tcW w:w="1114" w:type="dxa"/>
            <w:tcBorders>
              <w:tl2br w:val="nil"/>
              <w:tr2bl w:val="nil"/>
            </w:tcBorders>
            <w:noWrap w:val="0"/>
            <w:vAlign w:val="center"/>
          </w:tcPr>
          <w:p w14:paraId="702EF48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中药溻渍-儿童（加收）</w:t>
            </w:r>
          </w:p>
        </w:tc>
        <w:tc>
          <w:tcPr>
            <w:tcW w:w="2773" w:type="dxa"/>
            <w:tcBorders>
              <w:tl2br w:val="nil"/>
              <w:tr2bl w:val="nil"/>
            </w:tcBorders>
            <w:noWrap w:val="0"/>
            <w:vAlign w:val="center"/>
          </w:tcPr>
          <w:p w14:paraId="1D63A4B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由医务人员将调配药物通过敷料的形式调温后湿敷于儿童患处，以发挥治疗和促进药物吸收等各类作用。</w:t>
            </w:r>
          </w:p>
        </w:tc>
        <w:tc>
          <w:tcPr>
            <w:tcW w:w="2112" w:type="dxa"/>
            <w:tcBorders>
              <w:tl2br w:val="nil"/>
              <w:tr2bl w:val="nil"/>
            </w:tcBorders>
            <w:noWrap w:val="0"/>
            <w:vAlign w:val="center"/>
          </w:tcPr>
          <w:p w14:paraId="0736D0D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1DBBA875">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4F4A7FF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1626AF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495ABCCF">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0BEB5ED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8FF95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066E0D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7BBE41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1018BD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0361F2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5636D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429" w:type="dxa"/>
            <w:vMerge w:val="restart"/>
            <w:tcBorders>
              <w:tl2br w:val="nil"/>
              <w:tr2bl w:val="nil"/>
            </w:tcBorders>
            <w:noWrap/>
            <w:vAlign w:val="center"/>
          </w:tcPr>
          <w:p w14:paraId="437FE9D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873" w:type="dxa"/>
            <w:tcBorders>
              <w:tl2br w:val="nil"/>
              <w:tr2bl w:val="nil"/>
            </w:tcBorders>
            <w:noWrap/>
            <w:vAlign w:val="center"/>
          </w:tcPr>
          <w:p w14:paraId="0AFAA8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14100000070000</w:t>
            </w:r>
          </w:p>
        </w:tc>
        <w:tc>
          <w:tcPr>
            <w:tcW w:w="1114" w:type="dxa"/>
            <w:tcBorders>
              <w:tl2br w:val="nil"/>
              <w:tr2bl w:val="nil"/>
            </w:tcBorders>
            <w:noWrap/>
            <w:vAlign w:val="center"/>
          </w:tcPr>
          <w:p w14:paraId="4A4BBCA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中药涂擦</w:t>
            </w:r>
          </w:p>
        </w:tc>
        <w:tc>
          <w:tcPr>
            <w:tcW w:w="2773" w:type="dxa"/>
            <w:tcBorders>
              <w:tl2br w:val="nil"/>
              <w:tr2bl w:val="nil"/>
            </w:tcBorders>
            <w:noWrap w:val="0"/>
            <w:vAlign w:val="center"/>
          </w:tcPr>
          <w:p w14:paraId="317BBBF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由医务人员将调配药物，制成水剂或膏剂或油剂等剂型的外用药物，直接涂擦于患者体表特定部位或穴位，以发挥促进活血化瘀、消炎止痛等各类作用。</w:t>
            </w:r>
          </w:p>
        </w:tc>
        <w:tc>
          <w:tcPr>
            <w:tcW w:w="2112" w:type="dxa"/>
            <w:tcBorders>
              <w:tl2br w:val="nil"/>
              <w:tr2bl w:val="nil"/>
            </w:tcBorders>
            <w:noWrap w:val="0"/>
            <w:vAlign w:val="center"/>
          </w:tcPr>
          <w:p w14:paraId="497A224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所定价格涵盖局部清洁，药物调配，各类手法涂擦，处理用物所需的人力资源和基本物质资源消耗，含设备投入及维护成本。</w:t>
            </w:r>
          </w:p>
        </w:tc>
        <w:tc>
          <w:tcPr>
            <w:tcW w:w="1266" w:type="dxa"/>
            <w:tcBorders>
              <w:tl2br w:val="nil"/>
              <w:tr2bl w:val="nil"/>
            </w:tcBorders>
            <w:noWrap w:val="0"/>
            <w:vAlign w:val="center"/>
          </w:tcPr>
          <w:p w14:paraId="28F963C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01中药涂擦（特大）</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02儿童</w:t>
            </w:r>
          </w:p>
        </w:tc>
        <w:tc>
          <w:tcPr>
            <w:tcW w:w="1267" w:type="dxa"/>
            <w:tcBorders>
              <w:tl2br w:val="nil"/>
              <w:tr2bl w:val="nil"/>
            </w:tcBorders>
            <w:noWrap w:val="0"/>
            <w:vAlign w:val="center"/>
          </w:tcPr>
          <w:p w14:paraId="12902737">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30184E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5619A75D">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03305A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22</w:t>
            </w:r>
          </w:p>
        </w:tc>
        <w:tc>
          <w:tcPr>
            <w:tcW w:w="537" w:type="dxa"/>
            <w:tcBorders>
              <w:tl2br w:val="nil"/>
              <w:tr2bl w:val="nil"/>
            </w:tcBorders>
            <w:noWrap/>
            <w:vAlign w:val="center"/>
          </w:tcPr>
          <w:p w14:paraId="219D5D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07DCFF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537" w:type="dxa"/>
            <w:tcBorders>
              <w:tl2br w:val="nil"/>
              <w:tr2bl w:val="nil"/>
            </w:tcBorders>
            <w:noWrap/>
            <w:vAlign w:val="center"/>
          </w:tcPr>
          <w:p w14:paraId="71F1CE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537" w:type="dxa"/>
            <w:tcBorders>
              <w:tl2br w:val="nil"/>
              <w:tr2bl w:val="nil"/>
            </w:tcBorders>
            <w:noWrap/>
            <w:vAlign w:val="center"/>
          </w:tcPr>
          <w:p w14:paraId="3539BA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13.6</w:t>
            </w:r>
          </w:p>
        </w:tc>
        <w:tc>
          <w:tcPr>
            <w:tcW w:w="516" w:type="dxa"/>
            <w:tcBorders>
              <w:tl2br w:val="nil"/>
              <w:tr2bl w:val="nil"/>
            </w:tcBorders>
            <w:noWrap/>
            <w:vAlign w:val="center"/>
          </w:tcPr>
          <w:p w14:paraId="6070F7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86C4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429" w:type="dxa"/>
            <w:vMerge w:val="continue"/>
            <w:tcBorders>
              <w:tl2br w:val="nil"/>
              <w:tr2bl w:val="nil"/>
            </w:tcBorders>
            <w:noWrap/>
            <w:vAlign w:val="center"/>
          </w:tcPr>
          <w:p w14:paraId="7AA6CD0E">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32124A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14100000070001</w:t>
            </w:r>
          </w:p>
        </w:tc>
        <w:tc>
          <w:tcPr>
            <w:tcW w:w="1114" w:type="dxa"/>
            <w:tcBorders>
              <w:tl2br w:val="nil"/>
              <w:tr2bl w:val="nil"/>
            </w:tcBorders>
            <w:noWrap w:val="0"/>
            <w:vAlign w:val="center"/>
          </w:tcPr>
          <w:p w14:paraId="43F2955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中药涂擦-中药涂擦（特大）（加收）</w:t>
            </w:r>
          </w:p>
        </w:tc>
        <w:tc>
          <w:tcPr>
            <w:tcW w:w="2773" w:type="dxa"/>
            <w:tcBorders>
              <w:tl2br w:val="nil"/>
              <w:tr2bl w:val="nil"/>
            </w:tcBorders>
            <w:noWrap w:val="0"/>
            <w:vAlign w:val="center"/>
          </w:tcPr>
          <w:p w14:paraId="313136A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由医务人员将调配药物，制成水剂或膏剂或油剂等剂型的外用药物，直接涂擦于患者体表特定部位或穴位（特大），以发挥促进活血化瘀、消炎止痛等各类作用。</w:t>
            </w:r>
          </w:p>
        </w:tc>
        <w:tc>
          <w:tcPr>
            <w:tcW w:w="2112" w:type="dxa"/>
            <w:tcBorders>
              <w:tl2br w:val="nil"/>
              <w:tr2bl w:val="nil"/>
            </w:tcBorders>
            <w:noWrap w:val="0"/>
            <w:vAlign w:val="center"/>
          </w:tcPr>
          <w:p w14:paraId="6B76AF0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ign w:val="center"/>
          </w:tcPr>
          <w:p w14:paraId="7D019ACF">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2BCD723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37CAB1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3ED6F2C4">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1660B1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537" w:type="dxa"/>
            <w:tcBorders>
              <w:tl2br w:val="nil"/>
              <w:tr2bl w:val="nil"/>
            </w:tcBorders>
            <w:noWrap/>
            <w:vAlign w:val="center"/>
          </w:tcPr>
          <w:p w14:paraId="68F4E6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537" w:type="dxa"/>
            <w:tcBorders>
              <w:tl2br w:val="nil"/>
              <w:tr2bl w:val="nil"/>
            </w:tcBorders>
            <w:noWrap/>
            <w:vAlign w:val="center"/>
          </w:tcPr>
          <w:p w14:paraId="0E0F031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537" w:type="dxa"/>
            <w:tcBorders>
              <w:tl2br w:val="nil"/>
              <w:tr2bl w:val="nil"/>
            </w:tcBorders>
            <w:noWrap/>
            <w:vAlign w:val="center"/>
          </w:tcPr>
          <w:p w14:paraId="6B13BB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537" w:type="dxa"/>
            <w:tcBorders>
              <w:tl2br w:val="nil"/>
              <w:tr2bl w:val="nil"/>
            </w:tcBorders>
            <w:noWrap/>
            <w:vAlign w:val="center"/>
          </w:tcPr>
          <w:p w14:paraId="75C280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516" w:type="dxa"/>
            <w:tcBorders>
              <w:tl2br w:val="nil"/>
              <w:tr2bl w:val="nil"/>
            </w:tcBorders>
            <w:noWrap/>
            <w:vAlign w:val="center"/>
          </w:tcPr>
          <w:p w14:paraId="2A1E23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5DB4E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jc w:val="center"/>
        </w:trPr>
        <w:tc>
          <w:tcPr>
            <w:tcW w:w="429" w:type="dxa"/>
            <w:vMerge w:val="continue"/>
            <w:tcBorders>
              <w:tl2br w:val="nil"/>
              <w:tr2bl w:val="nil"/>
            </w:tcBorders>
            <w:noWrap/>
            <w:vAlign w:val="center"/>
          </w:tcPr>
          <w:p w14:paraId="1C9B74A1">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5B8E2F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14100000070002</w:t>
            </w:r>
          </w:p>
        </w:tc>
        <w:tc>
          <w:tcPr>
            <w:tcW w:w="1114" w:type="dxa"/>
            <w:tcBorders>
              <w:tl2br w:val="nil"/>
              <w:tr2bl w:val="nil"/>
            </w:tcBorders>
            <w:noWrap w:val="0"/>
            <w:vAlign w:val="center"/>
          </w:tcPr>
          <w:p w14:paraId="5FF7EAE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中药涂擦-儿童（加收）</w:t>
            </w:r>
          </w:p>
        </w:tc>
        <w:tc>
          <w:tcPr>
            <w:tcW w:w="2773" w:type="dxa"/>
            <w:tcBorders>
              <w:tl2br w:val="nil"/>
              <w:tr2bl w:val="nil"/>
            </w:tcBorders>
            <w:noWrap w:val="0"/>
            <w:vAlign w:val="center"/>
          </w:tcPr>
          <w:p w14:paraId="3464976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由医务人员将调配药物，制成水剂或膏剂或油剂等剂型的外用药物，直接涂擦于儿童患者体表特定部位或穴位，以发挥促进活血化瘀、消炎止痛等各类作用。</w:t>
            </w:r>
          </w:p>
        </w:tc>
        <w:tc>
          <w:tcPr>
            <w:tcW w:w="2112" w:type="dxa"/>
            <w:tcBorders>
              <w:tl2br w:val="nil"/>
              <w:tr2bl w:val="nil"/>
            </w:tcBorders>
            <w:noWrap w:val="0"/>
            <w:vAlign w:val="center"/>
          </w:tcPr>
          <w:p w14:paraId="350BD4F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ign w:val="center"/>
          </w:tcPr>
          <w:p w14:paraId="3756554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41A9588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1FA23C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0C82408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0ECC1C5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4EFA63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3F9E2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30C1DF5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6D251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0F1DB1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3872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429" w:type="dxa"/>
            <w:vMerge w:val="restart"/>
            <w:tcBorders>
              <w:tl2br w:val="nil"/>
              <w:tr2bl w:val="nil"/>
            </w:tcBorders>
            <w:noWrap/>
            <w:vAlign w:val="center"/>
          </w:tcPr>
          <w:p w14:paraId="63BD4E5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873" w:type="dxa"/>
            <w:tcBorders>
              <w:tl2br w:val="nil"/>
              <w:tr2bl w:val="nil"/>
            </w:tcBorders>
            <w:noWrap/>
            <w:vAlign w:val="center"/>
          </w:tcPr>
          <w:p w14:paraId="22BACF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14100000080000</w:t>
            </w:r>
          </w:p>
        </w:tc>
        <w:tc>
          <w:tcPr>
            <w:tcW w:w="1114" w:type="dxa"/>
            <w:tcBorders>
              <w:tl2br w:val="nil"/>
              <w:tr2bl w:val="nil"/>
            </w:tcBorders>
            <w:noWrap w:val="0"/>
            <w:vAlign w:val="center"/>
          </w:tcPr>
          <w:p w14:paraId="58DDD0D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中医熏洗</w:t>
            </w:r>
          </w:p>
        </w:tc>
        <w:tc>
          <w:tcPr>
            <w:tcW w:w="2773" w:type="dxa"/>
            <w:tcBorders>
              <w:tl2br w:val="nil"/>
              <w:tr2bl w:val="nil"/>
            </w:tcBorders>
            <w:noWrap w:val="0"/>
            <w:vAlign w:val="center"/>
          </w:tcPr>
          <w:p w14:paraId="009B715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由医务人员选用制备好的药卷、药香或其他材料，点燃后直接用烟熏烤或蒸汽的形式，作用在患者身体某特定部位，以发挥疏通经络、促进药物吸收等各类作用。</w:t>
            </w:r>
          </w:p>
        </w:tc>
        <w:tc>
          <w:tcPr>
            <w:tcW w:w="2112" w:type="dxa"/>
            <w:tcBorders>
              <w:tl2br w:val="nil"/>
              <w:tr2bl w:val="nil"/>
            </w:tcBorders>
            <w:noWrap w:val="0"/>
            <w:vAlign w:val="center"/>
          </w:tcPr>
          <w:p w14:paraId="3BD53FB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所定价格涵盖局部清洁，药物调配，熏（蒸）药，处理用物所需的人力资源和基本物质资源消耗，含设备投入及维护成本。</w:t>
            </w:r>
          </w:p>
        </w:tc>
        <w:tc>
          <w:tcPr>
            <w:tcW w:w="1266" w:type="dxa"/>
            <w:tcBorders>
              <w:tl2br w:val="nil"/>
              <w:tr2bl w:val="nil"/>
            </w:tcBorders>
            <w:noWrap w:val="0"/>
            <w:vAlign w:val="center"/>
          </w:tcPr>
          <w:p w14:paraId="574BBC7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09448EA9">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3974A9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1809527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每日限收费</w:t>
            </w:r>
            <w:r>
              <w:rPr>
                <w:rStyle w:val="7"/>
                <w:rFonts w:hint="default" w:ascii="Times New Roman" w:hAnsi="Times New Roman" w:eastAsia="宋体" w:cs="Times New Roman"/>
                <w:sz w:val="19"/>
                <w:szCs w:val="19"/>
                <w:lang w:val="en-US" w:eastAsia="zh-CN" w:bidi="ar"/>
              </w:rPr>
              <w:t>2</w:t>
            </w:r>
            <w:r>
              <w:rPr>
                <w:rFonts w:hint="default" w:ascii="Times New Roman" w:hAnsi="Times New Roman" w:eastAsia="宋体" w:cs="Times New Roman"/>
                <w:i w:val="0"/>
                <w:iCs w:val="0"/>
                <w:color w:val="000000"/>
                <w:kern w:val="0"/>
                <w:sz w:val="19"/>
                <w:szCs w:val="19"/>
                <w:u w:val="none"/>
                <w:lang w:val="en-US" w:eastAsia="zh-CN" w:bidi="ar"/>
              </w:rPr>
              <w:t>次</w:t>
            </w:r>
          </w:p>
        </w:tc>
        <w:tc>
          <w:tcPr>
            <w:tcW w:w="537" w:type="dxa"/>
            <w:tcBorders>
              <w:tl2br w:val="nil"/>
              <w:tr2bl w:val="nil"/>
            </w:tcBorders>
            <w:noWrap/>
            <w:vAlign w:val="center"/>
          </w:tcPr>
          <w:p w14:paraId="41C82C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w:t>
            </w:r>
          </w:p>
        </w:tc>
        <w:tc>
          <w:tcPr>
            <w:tcW w:w="537" w:type="dxa"/>
            <w:tcBorders>
              <w:tl2br w:val="nil"/>
              <w:tr2bl w:val="nil"/>
            </w:tcBorders>
            <w:noWrap/>
            <w:vAlign w:val="center"/>
          </w:tcPr>
          <w:p w14:paraId="3FEEB7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44</w:t>
            </w:r>
          </w:p>
        </w:tc>
        <w:tc>
          <w:tcPr>
            <w:tcW w:w="537" w:type="dxa"/>
            <w:tcBorders>
              <w:tl2br w:val="nil"/>
              <w:tr2bl w:val="nil"/>
            </w:tcBorders>
            <w:noWrap/>
            <w:vAlign w:val="center"/>
          </w:tcPr>
          <w:p w14:paraId="0ED6F2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537" w:type="dxa"/>
            <w:tcBorders>
              <w:tl2br w:val="nil"/>
              <w:tr2bl w:val="nil"/>
            </w:tcBorders>
            <w:noWrap/>
            <w:vAlign w:val="center"/>
          </w:tcPr>
          <w:p w14:paraId="3CD98F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w:t>
            </w:r>
          </w:p>
        </w:tc>
        <w:tc>
          <w:tcPr>
            <w:tcW w:w="537" w:type="dxa"/>
            <w:tcBorders>
              <w:tl2br w:val="nil"/>
              <w:tr2bl w:val="nil"/>
            </w:tcBorders>
            <w:noWrap/>
            <w:vAlign w:val="center"/>
          </w:tcPr>
          <w:p w14:paraId="45AD13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32</w:t>
            </w:r>
          </w:p>
        </w:tc>
        <w:tc>
          <w:tcPr>
            <w:tcW w:w="516" w:type="dxa"/>
            <w:tcBorders>
              <w:tl2br w:val="nil"/>
              <w:tr2bl w:val="nil"/>
            </w:tcBorders>
            <w:noWrap/>
            <w:vAlign w:val="center"/>
          </w:tcPr>
          <w:p w14:paraId="3AB963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5DB5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429" w:type="dxa"/>
            <w:vMerge w:val="continue"/>
            <w:tcBorders>
              <w:tl2br w:val="nil"/>
              <w:tr2bl w:val="nil"/>
            </w:tcBorders>
            <w:noWrap/>
            <w:vAlign w:val="center"/>
          </w:tcPr>
          <w:p w14:paraId="2C2B5C2D">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7F91E0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14100000080001</w:t>
            </w:r>
          </w:p>
        </w:tc>
        <w:tc>
          <w:tcPr>
            <w:tcW w:w="1114" w:type="dxa"/>
            <w:tcBorders>
              <w:tl2br w:val="nil"/>
              <w:tr2bl w:val="nil"/>
            </w:tcBorders>
            <w:noWrap/>
            <w:vAlign w:val="center"/>
          </w:tcPr>
          <w:p w14:paraId="0459AFA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中医熏洗-儿童（加收）</w:t>
            </w:r>
          </w:p>
        </w:tc>
        <w:tc>
          <w:tcPr>
            <w:tcW w:w="2773" w:type="dxa"/>
            <w:tcBorders>
              <w:tl2br w:val="nil"/>
              <w:tr2bl w:val="nil"/>
            </w:tcBorders>
            <w:noWrap w:val="0"/>
            <w:vAlign w:val="center"/>
          </w:tcPr>
          <w:p w14:paraId="6679DA8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由医务人员选用制备好的药卷、药香或其他材料，点燃后直接用烟熏烤或蒸汽的形式，作用在儿童患者身体某特定部位，以发挥疏通经络、促进药物吸收等各类作用。</w:t>
            </w:r>
          </w:p>
        </w:tc>
        <w:tc>
          <w:tcPr>
            <w:tcW w:w="2112" w:type="dxa"/>
            <w:tcBorders>
              <w:tl2br w:val="nil"/>
              <w:tr2bl w:val="nil"/>
            </w:tcBorders>
            <w:noWrap w:val="0"/>
            <w:vAlign w:val="center"/>
          </w:tcPr>
          <w:p w14:paraId="703C4B1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ign w:val="center"/>
          </w:tcPr>
          <w:p w14:paraId="59AC8FF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69D15785">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ign w:val="center"/>
          </w:tcPr>
          <w:p w14:paraId="08698F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75884EC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每日限收费</w:t>
            </w:r>
            <w:r>
              <w:rPr>
                <w:rStyle w:val="7"/>
                <w:rFonts w:hint="default" w:ascii="Times New Roman" w:hAnsi="Times New Roman" w:eastAsia="宋体" w:cs="Times New Roman"/>
                <w:sz w:val="19"/>
                <w:szCs w:val="19"/>
                <w:lang w:val="en-US" w:eastAsia="zh-CN" w:bidi="ar"/>
              </w:rPr>
              <w:t>2</w:t>
            </w:r>
            <w:r>
              <w:rPr>
                <w:rFonts w:hint="default" w:ascii="Times New Roman" w:hAnsi="Times New Roman" w:eastAsia="宋体" w:cs="Times New Roman"/>
                <w:i w:val="0"/>
                <w:iCs w:val="0"/>
                <w:color w:val="000000"/>
                <w:kern w:val="0"/>
                <w:sz w:val="19"/>
                <w:szCs w:val="19"/>
                <w:u w:val="none"/>
                <w:lang w:val="en-US" w:eastAsia="zh-CN" w:bidi="ar"/>
              </w:rPr>
              <w:t>次</w:t>
            </w:r>
          </w:p>
        </w:tc>
        <w:tc>
          <w:tcPr>
            <w:tcW w:w="537" w:type="dxa"/>
            <w:tcBorders>
              <w:tl2br w:val="nil"/>
              <w:tr2bl w:val="nil"/>
            </w:tcBorders>
            <w:noWrap/>
            <w:vAlign w:val="center"/>
          </w:tcPr>
          <w:p w14:paraId="7E546F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EB302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0CF9C18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11E99E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88B95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45A4B97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A482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restart"/>
            <w:tcBorders>
              <w:tl2br w:val="nil"/>
              <w:tr2bl w:val="nil"/>
            </w:tcBorders>
            <w:noWrap/>
            <w:vAlign w:val="center"/>
          </w:tcPr>
          <w:p w14:paraId="4A498A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873" w:type="dxa"/>
            <w:tcBorders>
              <w:tl2br w:val="nil"/>
              <w:tr2bl w:val="nil"/>
            </w:tcBorders>
            <w:noWrap/>
            <w:vAlign w:val="center"/>
          </w:tcPr>
          <w:p w14:paraId="3B788810">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14100000090000</w:t>
            </w:r>
          </w:p>
        </w:tc>
        <w:tc>
          <w:tcPr>
            <w:tcW w:w="1114" w:type="dxa"/>
            <w:tcBorders>
              <w:tl2br w:val="nil"/>
              <w:tr2bl w:val="nil"/>
            </w:tcBorders>
            <w:noWrap/>
            <w:vAlign w:val="center"/>
          </w:tcPr>
          <w:p w14:paraId="2F7ED928">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中药腐蚀</w:t>
            </w:r>
          </w:p>
        </w:tc>
        <w:tc>
          <w:tcPr>
            <w:tcW w:w="2773" w:type="dxa"/>
            <w:tcBorders>
              <w:tl2br w:val="nil"/>
              <w:tr2bl w:val="nil"/>
            </w:tcBorders>
            <w:noWrap w:val="0"/>
            <w:vAlign w:val="center"/>
          </w:tcPr>
          <w:p w14:paraId="2E048EA5">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由医务人员选用具有一定腐蚀作用的药物，敷涂患处，以蚀去恶肉、赘生物、肿物等，实现局部病变祛除，促使新肉生长。</w:t>
            </w:r>
          </w:p>
        </w:tc>
        <w:tc>
          <w:tcPr>
            <w:tcW w:w="2112" w:type="dxa"/>
            <w:tcBorders>
              <w:tl2br w:val="nil"/>
              <w:tr2bl w:val="nil"/>
            </w:tcBorders>
            <w:noWrap w:val="0"/>
            <w:vAlign w:val="center"/>
          </w:tcPr>
          <w:p w14:paraId="325FCB21">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所定价格涵盖局部消毒，药物调配，腐蚀，包扎，处理用物所需的人力资源和基本物质资源消耗，含设备投入及维护成本。</w:t>
            </w:r>
          </w:p>
        </w:tc>
        <w:tc>
          <w:tcPr>
            <w:tcW w:w="1266" w:type="dxa"/>
            <w:tcBorders>
              <w:tl2br w:val="nil"/>
              <w:tr2bl w:val="nil"/>
            </w:tcBorders>
            <w:noWrap w:val="0"/>
            <w:vAlign w:val="center"/>
          </w:tcPr>
          <w:p w14:paraId="7100450A">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2382FA8A">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0"/>
            <w:vAlign w:val="center"/>
          </w:tcPr>
          <w:p w14:paraId="44E72C0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腐蚀位点</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6D0DD68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3386F85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15.6</w:t>
            </w:r>
          </w:p>
        </w:tc>
        <w:tc>
          <w:tcPr>
            <w:tcW w:w="537" w:type="dxa"/>
            <w:tcBorders>
              <w:tl2br w:val="nil"/>
              <w:tr2bl w:val="nil"/>
            </w:tcBorders>
            <w:noWrap/>
            <w:vAlign w:val="center"/>
          </w:tcPr>
          <w:p w14:paraId="4F243E5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w:t>
            </w:r>
          </w:p>
        </w:tc>
        <w:tc>
          <w:tcPr>
            <w:tcW w:w="537" w:type="dxa"/>
            <w:tcBorders>
              <w:tl2br w:val="nil"/>
              <w:tr2bl w:val="nil"/>
            </w:tcBorders>
            <w:noWrap/>
            <w:vAlign w:val="center"/>
          </w:tcPr>
          <w:p w14:paraId="0A83E7D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537" w:type="dxa"/>
            <w:tcBorders>
              <w:tl2br w:val="nil"/>
              <w:tr2bl w:val="nil"/>
            </w:tcBorders>
            <w:noWrap/>
            <w:vAlign w:val="center"/>
          </w:tcPr>
          <w:p w14:paraId="563360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537" w:type="dxa"/>
            <w:tcBorders>
              <w:tl2br w:val="nil"/>
              <w:tr2bl w:val="nil"/>
            </w:tcBorders>
            <w:noWrap/>
            <w:vAlign w:val="center"/>
          </w:tcPr>
          <w:p w14:paraId="6C7CA5F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w:t>
            </w:r>
          </w:p>
        </w:tc>
        <w:tc>
          <w:tcPr>
            <w:tcW w:w="516" w:type="dxa"/>
            <w:tcBorders>
              <w:tl2br w:val="nil"/>
              <w:tr2bl w:val="nil"/>
            </w:tcBorders>
            <w:noWrap/>
            <w:vAlign w:val="center"/>
          </w:tcPr>
          <w:p w14:paraId="5A347C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6F4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4F41B488">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3E4A56BD">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14100000090001</w:t>
            </w:r>
          </w:p>
        </w:tc>
        <w:tc>
          <w:tcPr>
            <w:tcW w:w="1114" w:type="dxa"/>
            <w:tcBorders>
              <w:tl2br w:val="nil"/>
              <w:tr2bl w:val="nil"/>
            </w:tcBorders>
            <w:noWrap w:val="0"/>
            <w:vAlign w:val="center"/>
          </w:tcPr>
          <w:p w14:paraId="1E60BE6C">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中药腐蚀-儿童（加收）</w:t>
            </w:r>
          </w:p>
        </w:tc>
        <w:tc>
          <w:tcPr>
            <w:tcW w:w="2773" w:type="dxa"/>
            <w:tcBorders>
              <w:tl2br w:val="nil"/>
              <w:tr2bl w:val="nil"/>
            </w:tcBorders>
            <w:noWrap w:val="0"/>
            <w:vAlign w:val="center"/>
          </w:tcPr>
          <w:p w14:paraId="2F68D3A2">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由医务人员选用具有一定腐蚀作用的药物，敷涂儿童患处，以蚀去恶肉、赘生物、肿物等，实现局部病变祛除，促使新肉生长。</w:t>
            </w:r>
          </w:p>
        </w:tc>
        <w:tc>
          <w:tcPr>
            <w:tcW w:w="2112" w:type="dxa"/>
            <w:tcBorders>
              <w:tl2br w:val="nil"/>
              <w:tr2bl w:val="nil"/>
            </w:tcBorders>
            <w:noWrap w:val="0"/>
            <w:vAlign w:val="center"/>
          </w:tcPr>
          <w:p w14:paraId="14821C0E">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4D0057ED">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25170E81">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781B435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腐蚀位点</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601386F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40D992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E1127B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45CFD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BA0623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06E862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4E9BA6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53A99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restart"/>
            <w:tcBorders>
              <w:tl2br w:val="nil"/>
              <w:tr2bl w:val="nil"/>
            </w:tcBorders>
            <w:noWrap/>
            <w:vAlign w:val="center"/>
          </w:tcPr>
          <w:p w14:paraId="08FB8E5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873" w:type="dxa"/>
            <w:tcBorders>
              <w:tl2br w:val="nil"/>
              <w:tr2bl w:val="nil"/>
            </w:tcBorders>
            <w:noWrap/>
            <w:vAlign w:val="center"/>
          </w:tcPr>
          <w:p w14:paraId="104357E6">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14100000100000</w:t>
            </w:r>
          </w:p>
        </w:tc>
        <w:tc>
          <w:tcPr>
            <w:tcW w:w="1114" w:type="dxa"/>
            <w:tcBorders>
              <w:tl2br w:val="nil"/>
              <w:tr2bl w:val="nil"/>
            </w:tcBorders>
            <w:noWrap w:val="0"/>
            <w:vAlign w:val="center"/>
          </w:tcPr>
          <w:p w14:paraId="7E5BEBFF">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中药化腐清疮</w:t>
            </w:r>
          </w:p>
        </w:tc>
        <w:tc>
          <w:tcPr>
            <w:tcW w:w="2773" w:type="dxa"/>
            <w:tcBorders>
              <w:tl2br w:val="nil"/>
              <w:tr2bl w:val="nil"/>
            </w:tcBorders>
            <w:noWrap w:val="0"/>
            <w:vAlign w:val="center"/>
          </w:tcPr>
          <w:p w14:paraId="7A22F1A7">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由医务人员将化腐药物敷施于疮面，达到去腐生肌，促进疮面愈合的作用。</w:t>
            </w:r>
          </w:p>
        </w:tc>
        <w:tc>
          <w:tcPr>
            <w:tcW w:w="2112" w:type="dxa"/>
            <w:tcBorders>
              <w:tl2br w:val="nil"/>
              <w:tr2bl w:val="nil"/>
            </w:tcBorders>
            <w:noWrap w:val="0"/>
            <w:vAlign w:val="center"/>
          </w:tcPr>
          <w:p w14:paraId="34A84E04">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所定价格涵盖药物调配，局部消毒，皮肤表层创面清理、敷药、包扎，处理用物所需的人力资源和基本物质资源消耗，含设备投入及维护成本。</w:t>
            </w:r>
          </w:p>
        </w:tc>
        <w:tc>
          <w:tcPr>
            <w:tcW w:w="1266" w:type="dxa"/>
            <w:tcBorders>
              <w:tl2br w:val="nil"/>
              <w:tr2bl w:val="nil"/>
            </w:tcBorders>
            <w:noWrap w:val="0"/>
            <w:vAlign w:val="center"/>
          </w:tcPr>
          <w:p w14:paraId="3C303B8B">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01深层化腐清疮</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02儿童</w:t>
            </w:r>
          </w:p>
        </w:tc>
        <w:tc>
          <w:tcPr>
            <w:tcW w:w="1267" w:type="dxa"/>
            <w:tcBorders>
              <w:tl2br w:val="nil"/>
              <w:tr2bl w:val="nil"/>
            </w:tcBorders>
            <w:noWrap w:val="0"/>
            <w:vAlign w:val="center"/>
          </w:tcPr>
          <w:p w14:paraId="336E3547">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16AE4E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疮面</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26B559A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48D9DC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31</w:t>
            </w:r>
          </w:p>
        </w:tc>
        <w:tc>
          <w:tcPr>
            <w:tcW w:w="537" w:type="dxa"/>
            <w:tcBorders>
              <w:tl2br w:val="nil"/>
              <w:tr2bl w:val="nil"/>
            </w:tcBorders>
            <w:noWrap/>
            <w:vAlign w:val="center"/>
          </w:tcPr>
          <w:p w14:paraId="54C284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37" w:type="dxa"/>
            <w:tcBorders>
              <w:tl2br w:val="nil"/>
              <w:tr2bl w:val="nil"/>
            </w:tcBorders>
            <w:noWrap/>
            <w:vAlign w:val="center"/>
          </w:tcPr>
          <w:p w14:paraId="3F58B1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537" w:type="dxa"/>
            <w:tcBorders>
              <w:tl2br w:val="nil"/>
              <w:tr2bl w:val="nil"/>
            </w:tcBorders>
            <w:noWrap/>
            <w:vAlign w:val="center"/>
          </w:tcPr>
          <w:p w14:paraId="18EDD80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23</w:t>
            </w:r>
          </w:p>
        </w:tc>
        <w:tc>
          <w:tcPr>
            <w:tcW w:w="537" w:type="dxa"/>
            <w:tcBorders>
              <w:tl2br w:val="nil"/>
              <w:tr2bl w:val="nil"/>
            </w:tcBorders>
            <w:noWrap/>
            <w:vAlign w:val="center"/>
          </w:tcPr>
          <w:p w14:paraId="5079772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2D5276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C2BE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9" w:type="dxa"/>
            <w:vMerge w:val="continue"/>
            <w:tcBorders>
              <w:tl2br w:val="nil"/>
              <w:tr2bl w:val="nil"/>
            </w:tcBorders>
            <w:noWrap/>
            <w:vAlign w:val="center"/>
          </w:tcPr>
          <w:p w14:paraId="3DA806A5">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47265BEC">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14100000100001</w:t>
            </w:r>
          </w:p>
        </w:tc>
        <w:tc>
          <w:tcPr>
            <w:tcW w:w="1114" w:type="dxa"/>
            <w:tcBorders>
              <w:tl2br w:val="nil"/>
              <w:tr2bl w:val="nil"/>
            </w:tcBorders>
            <w:noWrap w:val="0"/>
            <w:vAlign w:val="center"/>
          </w:tcPr>
          <w:p w14:paraId="1CC83274">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中药化腐清疮-深层化腐清疮（加收）</w:t>
            </w:r>
          </w:p>
        </w:tc>
        <w:tc>
          <w:tcPr>
            <w:tcW w:w="2773" w:type="dxa"/>
            <w:tcBorders>
              <w:tl2br w:val="nil"/>
              <w:tr2bl w:val="nil"/>
            </w:tcBorders>
            <w:noWrap w:val="0"/>
            <w:vAlign w:val="center"/>
          </w:tcPr>
          <w:p w14:paraId="68C244A8">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由医务人员将化腐药物敷施于深层疮面，达到去腐生肌，促进疮面愈合的作用。</w:t>
            </w:r>
          </w:p>
        </w:tc>
        <w:tc>
          <w:tcPr>
            <w:tcW w:w="2112" w:type="dxa"/>
            <w:tcBorders>
              <w:tl2br w:val="nil"/>
              <w:tr2bl w:val="nil"/>
            </w:tcBorders>
            <w:noWrap w:val="0"/>
            <w:vAlign w:val="center"/>
          </w:tcPr>
          <w:p w14:paraId="1530068C">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0F5952FB">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4B4E2055">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3DCFAA4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疮面</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0F22D919">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1F7ABE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37" w:type="dxa"/>
            <w:tcBorders>
              <w:tl2br w:val="nil"/>
              <w:tr2bl w:val="nil"/>
            </w:tcBorders>
            <w:noWrap/>
            <w:vAlign w:val="center"/>
          </w:tcPr>
          <w:p w14:paraId="201238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37" w:type="dxa"/>
            <w:tcBorders>
              <w:tl2br w:val="nil"/>
              <w:tr2bl w:val="nil"/>
            </w:tcBorders>
            <w:noWrap/>
            <w:vAlign w:val="center"/>
          </w:tcPr>
          <w:p w14:paraId="2F29F7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37" w:type="dxa"/>
            <w:tcBorders>
              <w:tl2br w:val="nil"/>
              <w:tr2bl w:val="nil"/>
            </w:tcBorders>
            <w:noWrap/>
            <w:vAlign w:val="center"/>
          </w:tcPr>
          <w:p w14:paraId="5DC8EBA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37" w:type="dxa"/>
            <w:tcBorders>
              <w:tl2br w:val="nil"/>
              <w:tr2bl w:val="nil"/>
            </w:tcBorders>
            <w:noWrap/>
            <w:vAlign w:val="center"/>
          </w:tcPr>
          <w:p w14:paraId="210274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16" w:type="dxa"/>
            <w:tcBorders>
              <w:tl2br w:val="nil"/>
              <w:tr2bl w:val="nil"/>
            </w:tcBorders>
            <w:noWrap/>
            <w:vAlign w:val="center"/>
          </w:tcPr>
          <w:p w14:paraId="2C36DB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2EED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6D645821">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00E1F463">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14100000100002</w:t>
            </w:r>
          </w:p>
        </w:tc>
        <w:tc>
          <w:tcPr>
            <w:tcW w:w="1114" w:type="dxa"/>
            <w:tcBorders>
              <w:tl2br w:val="nil"/>
              <w:tr2bl w:val="nil"/>
            </w:tcBorders>
            <w:noWrap w:val="0"/>
            <w:vAlign w:val="center"/>
          </w:tcPr>
          <w:p w14:paraId="47C2E907">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中药化腐清疮-儿童（加收）</w:t>
            </w:r>
          </w:p>
        </w:tc>
        <w:tc>
          <w:tcPr>
            <w:tcW w:w="2773" w:type="dxa"/>
            <w:tcBorders>
              <w:tl2br w:val="nil"/>
              <w:tr2bl w:val="nil"/>
            </w:tcBorders>
            <w:noWrap w:val="0"/>
            <w:vAlign w:val="center"/>
          </w:tcPr>
          <w:p w14:paraId="5B754CD9">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由医务人员将化腐药物敷施于儿童疮面，达到去腐生肌，促进疮面愈合的作用。</w:t>
            </w:r>
          </w:p>
        </w:tc>
        <w:tc>
          <w:tcPr>
            <w:tcW w:w="2112" w:type="dxa"/>
            <w:tcBorders>
              <w:tl2br w:val="nil"/>
              <w:tr2bl w:val="nil"/>
            </w:tcBorders>
            <w:noWrap w:val="0"/>
            <w:vAlign w:val="center"/>
          </w:tcPr>
          <w:p w14:paraId="41597FC8">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48C87F25">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6E754187">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34C6F5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疮面</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56CCE08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186E11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AF3DE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6CD70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1BA05D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C6A02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5F1524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C072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restart"/>
            <w:tcBorders>
              <w:tl2br w:val="nil"/>
              <w:tr2bl w:val="nil"/>
            </w:tcBorders>
            <w:noWrap/>
            <w:vAlign w:val="center"/>
          </w:tcPr>
          <w:p w14:paraId="34E5606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11</w:t>
            </w:r>
          </w:p>
        </w:tc>
        <w:tc>
          <w:tcPr>
            <w:tcW w:w="873" w:type="dxa"/>
            <w:tcBorders>
              <w:tl2br w:val="nil"/>
              <w:tr2bl w:val="nil"/>
            </w:tcBorders>
            <w:noWrap/>
            <w:vAlign w:val="center"/>
          </w:tcPr>
          <w:p w14:paraId="1E3CB885">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14100000110000</w:t>
            </w:r>
          </w:p>
        </w:tc>
        <w:tc>
          <w:tcPr>
            <w:tcW w:w="1114" w:type="dxa"/>
            <w:tcBorders>
              <w:tl2br w:val="nil"/>
              <w:tr2bl w:val="nil"/>
            </w:tcBorders>
            <w:noWrap w:val="0"/>
            <w:vAlign w:val="center"/>
          </w:tcPr>
          <w:p w14:paraId="35F56DB8">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中医锐性清疮</w:t>
            </w:r>
          </w:p>
        </w:tc>
        <w:tc>
          <w:tcPr>
            <w:tcW w:w="2773" w:type="dxa"/>
            <w:tcBorders>
              <w:tl2br w:val="nil"/>
              <w:tr2bl w:val="nil"/>
            </w:tcBorders>
            <w:noWrap w:val="0"/>
            <w:vAlign w:val="center"/>
          </w:tcPr>
          <w:p w14:paraId="26BD0138">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由医务人员使用包括但不限于刀、剪、刮勺、钳等器械清除创面，发挥去腐生肌、促进疮面愈合的作用。</w:t>
            </w:r>
          </w:p>
        </w:tc>
        <w:tc>
          <w:tcPr>
            <w:tcW w:w="2112" w:type="dxa"/>
            <w:tcBorders>
              <w:tl2br w:val="nil"/>
              <w:tr2bl w:val="nil"/>
            </w:tcBorders>
            <w:noWrap w:val="0"/>
            <w:vAlign w:val="center"/>
          </w:tcPr>
          <w:p w14:paraId="207D0E58">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所定价格涵盖药物调配，局部消毒，皮肤表层创面清理、使用器械清疮、敷药、包扎，处理用物所需的人力资源和基本物质资源消耗，含设备投入及维护成本。</w:t>
            </w:r>
          </w:p>
        </w:tc>
        <w:tc>
          <w:tcPr>
            <w:tcW w:w="1266" w:type="dxa"/>
            <w:tcBorders>
              <w:tl2br w:val="nil"/>
              <w:tr2bl w:val="nil"/>
            </w:tcBorders>
            <w:noWrap w:val="0"/>
            <w:vAlign w:val="center"/>
          </w:tcPr>
          <w:p w14:paraId="0EEA6358">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3275BF7E">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58E924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疮面</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034AD5A5">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69363F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w:t>
            </w:r>
          </w:p>
        </w:tc>
        <w:tc>
          <w:tcPr>
            <w:tcW w:w="537" w:type="dxa"/>
            <w:tcBorders>
              <w:tl2br w:val="nil"/>
              <w:tr2bl w:val="nil"/>
            </w:tcBorders>
            <w:noWrap w:val="0"/>
            <w:vAlign w:val="center"/>
          </w:tcPr>
          <w:p w14:paraId="4E52FD2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52</w:t>
            </w:r>
          </w:p>
        </w:tc>
        <w:tc>
          <w:tcPr>
            <w:tcW w:w="537" w:type="dxa"/>
            <w:tcBorders>
              <w:tl2br w:val="nil"/>
              <w:tr2bl w:val="nil"/>
            </w:tcBorders>
            <w:noWrap w:val="0"/>
            <w:vAlign w:val="center"/>
          </w:tcPr>
          <w:p w14:paraId="78BABF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w:t>
            </w:r>
          </w:p>
        </w:tc>
        <w:tc>
          <w:tcPr>
            <w:tcW w:w="537" w:type="dxa"/>
            <w:tcBorders>
              <w:tl2br w:val="nil"/>
              <w:tr2bl w:val="nil"/>
            </w:tcBorders>
            <w:noWrap w:val="0"/>
            <w:vAlign w:val="center"/>
          </w:tcPr>
          <w:p w14:paraId="44F9E7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lang w:val="en-US"/>
              </w:rPr>
            </w:pPr>
            <w:r>
              <w:rPr>
                <w:rFonts w:hint="default" w:ascii="Times New Roman" w:hAnsi="Times New Roman" w:cs="Times New Roman"/>
                <w:i w:val="0"/>
                <w:iCs w:val="0"/>
                <w:color w:val="000000"/>
                <w:kern w:val="0"/>
                <w:sz w:val="19"/>
                <w:szCs w:val="19"/>
                <w:u w:val="none"/>
                <w:lang w:val="en-US" w:eastAsia="zh-CN" w:bidi="ar"/>
              </w:rPr>
              <w:t>43</w:t>
            </w:r>
          </w:p>
        </w:tc>
        <w:tc>
          <w:tcPr>
            <w:tcW w:w="537" w:type="dxa"/>
            <w:tcBorders>
              <w:tl2br w:val="nil"/>
              <w:tr2bl w:val="nil"/>
            </w:tcBorders>
            <w:noWrap w:val="0"/>
            <w:vAlign w:val="center"/>
          </w:tcPr>
          <w:p w14:paraId="25F054B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lang w:val="en-US"/>
              </w:rPr>
            </w:pPr>
            <w:r>
              <w:rPr>
                <w:rFonts w:hint="default" w:ascii="Times New Roman" w:hAnsi="Times New Roman" w:cs="Times New Roman"/>
                <w:i w:val="0"/>
                <w:iCs w:val="0"/>
                <w:color w:val="000000"/>
                <w:kern w:val="0"/>
                <w:sz w:val="19"/>
                <w:szCs w:val="19"/>
                <w:u w:val="none"/>
                <w:lang w:val="en-US" w:eastAsia="zh-CN" w:bidi="ar"/>
              </w:rPr>
              <w:t>39</w:t>
            </w:r>
          </w:p>
        </w:tc>
        <w:tc>
          <w:tcPr>
            <w:tcW w:w="516" w:type="dxa"/>
            <w:tcBorders>
              <w:tl2br w:val="nil"/>
              <w:tr2bl w:val="nil"/>
            </w:tcBorders>
            <w:noWrap/>
            <w:vAlign w:val="center"/>
          </w:tcPr>
          <w:p w14:paraId="28BC080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43265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5E5862FE">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0C110A0B">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14100000110001</w:t>
            </w:r>
          </w:p>
        </w:tc>
        <w:tc>
          <w:tcPr>
            <w:tcW w:w="1114" w:type="dxa"/>
            <w:tcBorders>
              <w:tl2br w:val="nil"/>
              <w:tr2bl w:val="nil"/>
            </w:tcBorders>
            <w:noWrap w:val="0"/>
            <w:vAlign w:val="center"/>
          </w:tcPr>
          <w:p w14:paraId="1362BF03">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中医锐性清疮-儿童（加收）</w:t>
            </w:r>
          </w:p>
        </w:tc>
        <w:tc>
          <w:tcPr>
            <w:tcW w:w="2773" w:type="dxa"/>
            <w:tcBorders>
              <w:tl2br w:val="nil"/>
              <w:tr2bl w:val="nil"/>
            </w:tcBorders>
            <w:noWrap w:val="0"/>
            <w:vAlign w:val="center"/>
          </w:tcPr>
          <w:p w14:paraId="4CFF7EA1">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由医务人员使用包括但不限于刀、剪、刮勺、钳等器械清除儿童患者创面，发挥去腐生肌、促进疮面愈合的作用。</w:t>
            </w:r>
          </w:p>
        </w:tc>
        <w:tc>
          <w:tcPr>
            <w:tcW w:w="2112" w:type="dxa"/>
            <w:tcBorders>
              <w:tl2br w:val="nil"/>
              <w:tr2bl w:val="nil"/>
            </w:tcBorders>
            <w:noWrap w:val="0"/>
            <w:vAlign w:val="center"/>
          </w:tcPr>
          <w:p w14:paraId="41E81068">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1E641841">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EA98E90">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7BDF98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疮面</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3A8A7D7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26043C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417E9D5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E1720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73E149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10C027E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533C08D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5BB9B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tcBorders>
              <w:tl2br w:val="nil"/>
              <w:tr2bl w:val="nil"/>
            </w:tcBorders>
            <w:noWrap/>
            <w:vAlign w:val="center"/>
          </w:tcPr>
          <w:p w14:paraId="2F4252E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873" w:type="dxa"/>
            <w:tcBorders>
              <w:tl2br w:val="nil"/>
              <w:tr2bl w:val="nil"/>
            </w:tcBorders>
            <w:noWrap/>
            <w:vAlign w:val="center"/>
          </w:tcPr>
          <w:p w14:paraId="0D0770A6">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14100000120000</w:t>
            </w:r>
          </w:p>
        </w:tc>
        <w:tc>
          <w:tcPr>
            <w:tcW w:w="1114" w:type="dxa"/>
            <w:tcBorders>
              <w:tl2br w:val="nil"/>
              <w:tr2bl w:val="nil"/>
            </w:tcBorders>
            <w:noWrap w:val="0"/>
            <w:vAlign w:val="center"/>
          </w:tcPr>
          <w:p w14:paraId="5C2C7E77">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中医窦道（切开）搔爬</w:t>
            </w:r>
          </w:p>
        </w:tc>
        <w:tc>
          <w:tcPr>
            <w:tcW w:w="2773" w:type="dxa"/>
            <w:tcBorders>
              <w:tl2br w:val="nil"/>
              <w:tr2bl w:val="nil"/>
            </w:tcBorders>
            <w:noWrap w:val="0"/>
            <w:vAlign w:val="center"/>
          </w:tcPr>
          <w:p w14:paraId="5C3EBC3A">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完成窦道（切开）搔爬，促进窦道闭合。</w:t>
            </w:r>
          </w:p>
        </w:tc>
        <w:tc>
          <w:tcPr>
            <w:tcW w:w="2112" w:type="dxa"/>
            <w:tcBorders>
              <w:tl2br w:val="nil"/>
              <w:tr2bl w:val="nil"/>
            </w:tcBorders>
            <w:noWrap w:val="0"/>
            <w:vAlign w:val="center"/>
          </w:tcPr>
          <w:p w14:paraId="39A54D81">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所定价格涵盖局部消毒，探查浅表窦道，必要时切开，搔爬，处理用物所需的人力资源和基本物质资源消耗，含设备投入及维护成本。</w:t>
            </w:r>
          </w:p>
        </w:tc>
        <w:tc>
          <w:tcPr>
            <w:tcW w:w="1266" w:type="dxa"/>
            <w:tcBorders>
              <w:tl2br w:val="nil"/>
              <w:tr2bl w:val="nil"/>
            </w:tcBorders>
            <w:noWrap w:val="0"/>
            <w:vAlign w:val="center"/>
          </w:tcPr>
          <w:p w14:paraId="4F917941">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 xml:space="preserve">01深层搔爬  </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 xml:space="preserve">02耳前窦道   </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03儿童</w:t>
            </w:r>
          </w:p>
        </w:tc>
        <w:tc>
          <w:tcPr>
            <w:tcW w:w="1267" w:type="dxa"/>
            <w:tcBorders>
              <w:tl2br w:val="nil"/>
              <w:tr2bl w:val="nil"/>
            </w:tcBorders>
            <w:noWrap/>
            <w:vAlign w:val="center"/>
          </w:tcPr>
          <w:p w14:paraId="154929FB">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635C73C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每窦道</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5E21109B">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26B8E9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72</w:t>
            </w:r>
          </w:p>
        </w:tc>
        <w:tc>
          <w:tcPr>
            <w:tcW w:w="537" w:type="dxa"/>
            <w:tcBorders>
              <w:tl2br w:val="nil"/>
              <w:tr2bl w:val="nil"/>
            </w:tcBorders>
            <w:noWrap/>
            <w:vAlign w:val="center"/>
          </w:tcPr>
          <w:p w14:paraId="00BFBF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66</w:t>
            </w:r>
          </w:p>
        </w:tc>
        <w:tc>
          <w:tcPr>
            <w:tcW w:w="537" w:type="dxa"/>
            <w:tcBorders>
              <w:tl2br w:val="nil"/>
              <w:tr2bl w:val="nil"/>
            </w:tcBorders>
            <w:noWrap/>
            <w:vAlign w:val="center"/>
          </w:tcPr>
          <w:p w14:paraId="700EDA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60</w:t>
            </w:r>
          </w:p>
        </w:tc>
        <w:tc>
          <w:tcPr>
            <w:tcW w:w="537" w:type="dxa"/>
            <w:tcBorders>
              <w:tl2br w:val="nil"/>
              <w:tr2bl w:val="nil"/>
            </w:tcBorders>
            <w:noWrap/>
            <w:vAlign w:val="center"/>
          </w:tcPr>
          <w:p w14:paraId="2937E9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lang w:val="en-US"/>
              </w:rPr>
            </w:pPr>
            <w:r>
              <w:rPr>
                <w:rFonts w:hint="default" w:ascii="Times New Roman" w:hAnsi="Times New Roman" w:eastAsia="宋体" w:cs="Times New Roman"/>
                <w:i w:val="0"/>
                <w:iCs w:val="0"/>
                <w:color w:val="000000"/>
                <w:kern w:val="0"/>
                <w:sz w:val="19"/>
                <w:szCs w:val="19"/>
                <w:u w:val="none"/>
                <w:lang w:val="en-US" w:eastAsia="zh-CN" w:bidi="ar"/>
              </w:rPr>
              <w:t>5</w:t>
            </w:r>
            <w:r>
              <w:rPr>
                <w:rFonts w:hint="default" w:ascii="Times New Roman" w:hAnsi="Times New Roman" w:cs="Times New Roman"/>
                <w:i w:val="0"/>
                <w:iCs w:val="0"/>
                <w:color w:val="000000"/>
                <w:kern w:val="0"/>
                <w:sz w:val="19"/>
                <w:szCs w:val="19"/>
                <w:u w:val="none"/>
                <w:lang w:val="en-US" w:eastAsia="zh-CN" w:bidi="ar"/>
              </w:rPr>
              <w:t>4</w:t>
            </w:r>
          </w:p>
        </w:tc>
        <w:tc>
          <w:tcPr>
            <w:tcW w:w="537" w:type="dxa"/>
            <w:tcBorders>
              <w:tl2br w:val="nil"/>
              <w:tr2bl w:val="nil"/>
            </w:tcBorders>
            <w:noWrap/>
            <w:vAlign w:val="center"/>
          </w:tcPr>
          <w:p w14:paraId="7B6859D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lang w:val="en-US"/>
              </w:rPr>
            </w:pPr>
            <w:r>
              <w:rPr>
                <w:rFonts w:hint="default" w:ascii="Times New Roman" w:hAnsi="Times New Roman" w:eastAsia="宋体" w:cs="Times New Roman"/>
                <w:i w:val="0"/>
                <w:iCs w:val="0"/>
                <w:color w:val="000000"/>
                <w:kern w:val="0"/>
                <w:sz w:val="19"/>
                <w:szCs w:val="19"/>
                <w:u w:val="none"/>
                <w:lang w:val="en-US" w:eastAsia="zh-CN" w:bidi="ar"/>
              </w:rPr>
              <w:t>5</w:t>
            </w:r>
            <w:r>
              <w:rPr>
                <w:rFonts w:hint="default" w:ascii="Times New Roman" w:hAnsi="Times New Roman" w:cs="Times New Roman"/>
                <w:i w:val="0"/>
                <w:iCs w:val="0"/>
                <w:color w:val="000000"/>
                <w:kern w:val="0"/>
                <w:sz w:val="19"/>
                <w:szCs w:val="19"/>
                <w:u w:val="none"/>
                <w:lang w:val="en-US" w:eastAsia="zh-CN" w:bidi="ar"/>
              </w:rPr>
              <w:t>1</w:t>
            </w:r>
          </w:p>
        </w:tc>
        <w:tc>
          <w:tcPr>
            <w:tcW w:w="516" w:type="dxa"/>
            <w:tcBorders>
              <w:tl2br w:val="nil"/>
              <w:tr2bl w:val="nil"/>
            </w:tcBorders>
            <w:noWrap/>
            <w:vAlign w:val="center"/>
          </w:tcPr>
          <w:p w14:paraId="012CFE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0C5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restart"/>
            <w:tcBorders>
              <w:tl2br w:val="nil"/>
              <w:tr2bl w:val="nil"/>
            </w:tcBorders>
            <w:noWrap/>
            <w:vAlign w:val="center"/>
          </w:tcPr>
          <w:p w14:paraId="3238DE09">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873" w:type="dxa"/>
            <w:tcBorders>
              <w:tl2br w:val="nil"/>
              <w:tr2bl w:val="nil"/>
            </w:tcBorders>
            <w:noWrap/>
            <w:vAlign w:val="center"/>
          </w:tcPr>
          <w:p w14:paraId="4465A6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14100000120001</w:t>
            </w:r>
          </w:p>
        </w:tc>
        <w:tc>
          <w:tcPr>
            <w:tcW w:w="1114" w:type="dxa"/>
            <w:tcBorders>
              <w:tl2br w:val="nil"/>
              <w:tr2bl w:val="nil"/>
            </w:tcBorders>
            <w:noWrap w:val="0"/>
            <w:vAlign w:val="center"/>
          </w:tcPr>
          <w:p w14:paraId="606DF5B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中医窦道（切开）</w:t>
            </w:r>
            <w:r>
              <w:rPr>
                <w:rStyle w:val="7"/>
                <w:rFonts w:hint="default" w:ascii="Times New Roman" w:hAnsi="Times New Roman" w:eastAsia="宋体" w:cs="Times New Roman"/>
                <w:sz w:val="19"/>
                <w:szCs w:val="19"/>
                <w:lang w:val="en-US" w:eastAsia="zh-CN" w:bidi="ar"/>
              </w:rPr>
              <w:t xml:space="preserve"> </w:t>
            </w:r>
            <w:r>
              <w:rPr>
                <w:rFonts w:hint="default" w:ascii="Times New Roman" w:hAnsi="Times New Roman" w:eastAsia="宋体" w:cs="Times New Roman"/>
                <w:i w:val="0"/>
                <w:iCs w:val="0"/>
                <w:color w:val="000000"/>
                <w:kern w:val="0"/>
                <w:sz w:val="19"/>
                <w:szCs w:val="19"/>
                <w:u w:val="none"/>
                <w:lang w:val="en-US" w:eastAsia="zh-CN" w:bidi="ar"/>
              </w:rPr>
              <w:t>搔爬-深层搔爬（加收）</w:t>
            </w:r>
          </w:p>
        </w:tc>
        <w:tc>
          <w:tcPr>
            <w:tcW w:w="2773" w:type="dxa"/>
            <w:tcBorders>
              <w:tl2br w:val="nil"/>
              <w:tr2bl w:val="nil"/>
            </w:tcBorders>
            <w:noWrap w:val="0"/>
            <w:vAlign w:val="center"/>
          </w:tcPr>
          <w:p w14:paraId="637B1D1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完成窦道（切开）深层搔爬，促进窦道闭合。</w:t>
            </w:r>
          </w:p>
        </w:tc>
        <w:tc>
          <w:tcPr>
            <w:tcW w:w="2112" w:type="dxa"/>
            <w:tcBorders>
              <w:tl2br w:val="nil"/>
              <w:tr2bl w:val="nil"/>
            </w:tcBorders>
            <w:noWrap w:val="0"/>
            <w:vAlign w:val="center"/>
          </w:tcPr>
          <w:p w14:paraId="711F230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55B1A0A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6D83DC0B">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0"/>
            <w:vAlign w:val="center"/>
          </w:tcPr>
          <w:p w14:paraId="6152DC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每窦道</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04ED22F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2E454A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537" w:type="dxa"/>
            <w:tcBorders>
              <w:tl2br w:val="nil"/>
              <w:tr2bl w:val="nil"/>
            </w:tcBorders>
            <w:noWrap/>
            <w:vAlign w:val="center"/>
          </w:tcPr>
          <w:p w14:paraId="0B4CA49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537" w:type="dxa"/>
            <w:tcBorders>
              <w:tl2br w:val="nil"/>
              <w:tr2bl w:val="nil"/>
            </w:tcBorders>
            <w:noWrap/>
            <w:vAlign w:val="center"/>
          </w:tcPr>
          <w:p w14:paraId="3B52C6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537" w:type="dxa"/>
            <w:tcBorders>
              <w:tl2br w:val="nil"/>
              <w:tr2bl w:val="nil"/>
            </w:tcBorders>
            <w:noWrap/>
            <w:vAlign w:val="center"/>
          </w:tcPr>
          <w:p w14:paraId="003E71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537" w:type="dxa"/>
            <w:tcBorders>
              <w:tl2br w:val="nil"/>
              <w:tr2bl w:val="nil"/>
            </w:tcBorders>
            <w:noWrap/>
            <w:vAlign w:val="center"/>
          </w:tcPr>
          <w:p w14:paraId="001EEC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516" w:type="dxa"/>
            <w:tcBorders>
              <w:tl2br w:val="nil"/>
              <w:tr2bl w:val="nil"/>
            </w:tcBorders>
            <w:noWrap/>
            <w:vAlign w:val="center"/>
          </w:tcPr>
          <w:p w14:paraId="56867F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C418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5F5951BB">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21FC47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14100000120002</w:t>
            </w:r>
          </w:p>
        </w:tc>
        <w:tc>
          <w:tcPr>
            <w:tcW w:w="1114" w:type="dxa"/>
            <w:tcBorders>
              <w:tl2br w:val="nil"/>
              <w:tr2bl w:val="nil"/>
            </w:tcBorders>
            <w:noWrap w:val="0"/>
            <w:vAlign w:val="center"/>
          </w:tcPr>
          <w:p w14:paraId="2249D61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中医窦道（切开）</w:t>
            </w:r>
            <w:r>
              <w:rPr>
                <w:rStyle w:val="7"/>
                <w:rFonts w:hint="default" w:ascii="Times New Roman" w:hAnsi="Times New Roman" w:eastAsia="宋体" w:cs="Times New Roman"/>
                <w:sz w:val="19"/>
                <w:szCs w:val="19"/>
                <w:lang w:val="en-US" w:eastAsia="zh-CN" w:bidi="ar"/>
              </w:rPr>
              <w:t xml:space="preserve"> </w:t>
            </w:r>
            <w:r>
              <w:rPr>
                <w:rFonts w:hint="default" w:ascii="Times New Roman" w:hAnsi="Times New Roman" w:eastAsia="宋体" w:cs="Times New Roman"/>
                <w:i w:val="0"/>
                <w:iCs w:val="0"/>
                <w:color w:val="000000"/>
                <w:kern w:val="0"/>
                <w:sz w:val="19"/>
                <w:szCs w:val="19"/>
                <w:u w:val="none"/>
                <w:lang w:val="en-US" w:eastAsia="zh-CN" w:bidi="ar"/>
              </w:rPr>
              <w:t>搔爬-耳前窦道（加收）</w:t>
            </w:r>
          </w:p>
        </w:tc>
        <w:tc>
          <w:tcPr>
            <w:tcW w:w="2773" w:type="dxa"/>
            <w:tcBorders>
              <w:tl2br w:val="nil"/>
              <w:tr2bl w:val="nil"/>
            </w:tcBorders>
            <w:noWrap w:val="0"/>
            <w:vAlign w:val="center"/>
          </w:tcPr>
          <w:p w14:paraId="204B377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完成耳前窦道（切开）搔爬，促进窦道闭合。</w:t>
            </w:r>
          </w:p>
        </w:tc>
        <w:tc>
          <w:tcPr>
            <w:tcW w:w="2112" w:type="dxa"/>
            <w:tcBorders>
              <w:tl2br w:val="nil"/>
              <w:tr2bl w:val="nil"/>
            </w:tcBorders>
            <w:noWrap w:val="0"/>
            <w:vAlign w:val="center"/>
          </w:tcPr>
          <w:p w14:paraId="39FA3239">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7EA51B81">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A0926E4">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0"/>
            <w:vAlign w:val="center"/>
          </w:tcPr>
          <w:p w14:paraId="49AA60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每窦道</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4467EFF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05C79D5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537" w:type="dxa"/>
            <w:tcBorders>
              <w:tl2br w:val="nil"/>
              <w:tr2bl w:val="nil"/>
            </w:tcBorders>
            <w:noWrap/>
            <w:vAlign w:val="center"/>
          </w:tcPr>
          <w:p w14:paraId="1F419B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537" w:type="dxa"/>
            <w:tcBorders>
              <w:tl2br w:val="nil"/>
              <w:tr2bl w:val="nil"/>
            </w:tcBorders>
            <w:noWrap/>
            <w:vAlign w:val="center"/>
          </w:tcPr>
          <w:p w14:paraId="0C561B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537" w:type="dxa"/>
            <w:tcBorders>
              <w:tl2br w:val="nil"/>
              <w:tr2bl w:val="nil"/>
            </w:tcBorders>
            <w:noWrap/>
            <w:vAlign w:val="center"/>
          </w:tcPr>
          <w:p w14:paraId="678D38F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537" w:type="dxa"/>
            <w:tcBorders>
              <w:tl2br w:val="nil"/>
              <w:tr2bl w:val="nil"/>
            </w:tcBorders>
            <w:noWrap/>
            <w:vAlign w:val="center"/>
          </w:tcPr>
          <w:p w14:paraId="28DC374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516" w:type="dxa"/>
            <w:tcBorders>
              <w:tl2br w:val="nil"/>
              <w:tr2bl w:val="nil"/>
            </w:tcBorders>
            <w:noWrap/>
            <w:vAlign w:val="center"/>
          </w:tcPr>
          <w:p w14:paraId="50C7D59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F9D8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078ADC44">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40B32D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14100000120003</w:t>
            </w:r>
          </w:p>
        </w:tc>
        <w:tc>
          <w:tcPr>
            <w:tcW w:w="1114" w:type="dxa"/>
            <w:tcBorders>
              <w:tl2br w:val="nil"/>
              <w:tr2bl w:val="nil"/>
            </w:tcBorders>
            <w:noWrap w:val="0"/>
            <w:vAlign w:val="center"/>
          </w:tcPr>
          <w:p w14:paraId="3C08950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中医窦道（切开）</w:t>
            </w:r>
            <w:r>
              <w:rPr>
                <w:rStyle w:val="7"/>
                <w:rFonts w:hint="default" w:ascii="Times New Roman" w:hAnsi="Times New Roman" w:eastAsia="宋体" w:cs="Times New Roman"/>
                <w:sz w:val="19"/>
                <w:szCs w:val="19"/>
                <w:lang w:val="en-US" w:eastAsia="zh-CN" w:bidi="ar"/>
              </w:rPr>
              <w:t xml:space="preserve"> </w:t>
            </w:r>
            <w:r>
              <w:rPr>
                <w:rFonts w:hint="default" w:ascii="Times New Roman" w:hAnsi="Times New Roman" w:eastAsia="宋体" w:cs="Times New Roman"/>
                <w:i w:val="0"/>
                <w:iCs w:val="0"/>
                <w:color w:val="000000"/>
                <w:kern w:val="0"/>
                <w:sz w:val="19"/>
                <w:szCs w:val="19"/>
                <w:u w:val="none"/>
                <w:lang w:val="en-US" w:eastAsia="zh-CN" w:bidi="ar"/>
              </w:rPr>
              <w:t>搔爬-儿童（加收）</w:t>
            </w:r>
          </w:p>
        </w:tc>
        <w:tc>
          <w:tcPr>
            <w:tcW w:w="2773" w:type="dxa"/>
            <w:tcBorders>
              <w:tl2br w:val="nil"/>
              <w:tr2bl w:val="nil"/>
            </w:tcBorders>
            <w:noWrap w:val="0"/>
            <w:vAlign w:val="center"/>
          </w:tcPr>
          <w:p w14:paraId="4FB90C6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完成儿童患者的窦道（切开）搔爬，促进窦道闭合。</w:t>
            </w:r>
          </w:p>
        </w:tc>
        <w:tc>
          <w:tcPr>
            <w:tcW w:w="2112" w:type="dxa"/>
            <w:tcBorders>
              <w:tl2br w:val="nil"/>
              <w:tr2bl w:val="nil"/>
            </w:tcBorders>
            <w:noWrap w:val="0"/>
            <w:vAlign w:val="center"/>
          </w:tcPr>
          <w:p w14:paraId="646377D7">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3AE3A45F">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039D9F69">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0"/>
            <w:vAlign w:val="center"/>
          </w:tcPr>
          <w:p w14:paraId="144CCBC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每窦道</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4FE0064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7C8AD5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13A508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7CDE6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38BE2C2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D6C05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118A02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8D22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429" w:type="dxa"/>
            <w:vMerge w:val="restart"/>
            <w:tcBorders>
              <w:tl2br w:val="nil"/>
              <w:tr2bl w:val="nil"/>
            </w:tcBorders>
            <w:noWrap/>
            <w:vAlign w:val="center"/>
          </w:tcPr>
          <w:p w14:paraId="45C00C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873" w:type="dxa"/>
            <w:tcBorders>
              <w:tl2br w:val="nil"/>
              <w:tr2bl w:val="nil"/>
            </w:tcBorders>
            <w:noWrap/>
            <w:vAlign w:val="center"/>
          </w:tcPr>
          <w:p w14:paraId="569C7F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14100000130000</w:t>
            </w:r>
          </w:p>
        </w:tc>
        <w:tc>
          <w:tcPr>
            <w:tcW w:w="1114" w:type="dxa"/>
            <w:tcBorders>
              <w:tl2br w:val="nil"/>
              <w:tr2bl w:val="nil"/>
            </w:tcBorders>
            <w:noWrap/>
            <w:vAlign w:val="center"/>
          </w:tcPr>
          <w:p w14:paraId="23ED648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中医挑治</w:t>
            </w:r>
          </w:p>
        </w:tc>
        <w:tc>
          <w:tcPr>
            <w:tcW w:w="2773" w:type="dxa"/>
            <w:tcBorders>
              <w:tl2br w:val="nil"/>
              <w:tr2bl w:val="nil"/>
            </w:tcBorders>
            <w:noWrap w:val="0"/>
            <w:vAlign w:val="center"/>
          </w:tcPr>
          <w:p w14:paraId="5C7074E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由医务人员使用针具，在特定部位或穴位上刺入、挑拨，以发挥调理气血、疏通经络、解除瘀滞等各类作用。</w:t>
            </w:r>
          </w:p>
        </w:tc>
        <w:tc>
          <w:tcPr>
            <w:tcW w:w="2112" w:type="dxa"/>
            <w:tcBorders>
              <w:tl2br w:val="nil"/>
              <w:tr2bl w:val="nil"/>
            </w:tcBorders>
            <w:noWrap w:val="0"/>
            <w:vAlign w:val="center"/>
          </w:tcPr>
          <w:p w14:paraId="32E3E8F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所定价格涵盖确定部位，局部消毒，挑治，处理创口所需的人力资源和基本物质资源消耗，含设备投入及维护成本。</w:t>
            </w:r>
          </w:p>
        </w:tc>
        <w:tc>
          <w:tcPr>
            <w:tcW w:w="1266" w:type="dxa"/>
            <w:tcBorders>
              <w:tl2br w:val="nil"/>
              <w:tr2bl w:val="nil"/>
            </w:tcBorders>
            <w:noWrap w:val="0"/>
            <w:vAlign w:val="center"/>
          </w:tcPr>
          <w:p w14:paraId="6ED5C7A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0B4BF1D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0"/>
            <w:vAlign w:val="center"/>
          </w:tcPr>
          <w:p w14:paraId="3CB42F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挑治部位</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6112C222">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48B135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19.2</w:t>
            </w:r>
          </w:p>
        </w:tc>
        <w:tc>
          <w:tcPr>
            <w:tcW w:w="537" w:type="dxa"/>
            <w:tcBorders>
              <w:tl2br w:val="nil"/>
              <w:tr2bl w:val="nil"/>
            </w:tcBorders>
            <w:noWrap/>
            <w:vAlign w:val="center"/>
          </w:tcPr>
          <w:p w14:paraId="76EA40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17.4</w:t>
            </w:r>
          </w:p>
        </w:tc>
        <w:tc>
          <w:tcPr>
            <w:tcW w:w="537" w:type="dxa"/>
            <w:tcBorders>
              <w:tl2br w:val="nil"/>
              <w:tr2bl w:val="nil"/>
            </w:tcBorders>
            <w:noWrap/>
            <w:vAlign w:val="center"/>
          </w:tcPr>
          <w:p w14:paraId="1727315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537" w:type="dxa"/>
            <w:tcBorders>
              <w:tl2br w:val="nil"/>
              <w:tr2bl w:val="nil"/>
            </w:tcBorders>
            <w:noWrap/>
            <w:vAlign w:val="center"/>
          </w:tcPr>
          <w:p w14:paraId="4B5444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14.5</w:t>
            </w:r>
          </w:p>
        </w:tc>
        <w:tc>
          <w:tcPr>
            <w:tcW w:w="537" w:type="dxa"/>
            <w:tcBorders>
              <w:tl2br w:val="nil"/>
              <w:tr2bl w:val="nil"/>
            </w:tcBorders>
            <w:noWrap/>
            <w:vAlign w:val="center"/>
          </w:tcPr>
          <w:p w14:paraId="280E29D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516" w:type="dxa"/>
            <w:tcBorders>
              <w:tl2br w:val="nil"/>
              <w:tr2bl w:val="nil"/>
            </w:tcBorders>
            <w:noWrap/>
            <w:vAlign w:val="center"/>
          </w:tcPr>
          <w:p w14:paraId="4CBCA1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465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continue"/>
            <w:tcBorders>
              <w:tl2br w:val="nil"/>
              <w:tr2bl w:val="nil"/>
            </w:tcBorders>
            <w:noWrap/>
            <w:vAlign w:val="center"/>
          </w:tcPr>
          <w:p w14:paraId="23F031F5">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1D49CF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14100000130001</w:t>
            </w:r>
          </w:p>
        </w:tc>
        <w:tc>
          <w:tcPr>
            <w:tcW w:w="1114" w:type="dxa"/>
            <w:tcBorders>
              <w:tl2br w:val="nil"/>
              <w:tr2bl w:val="nil"/>
            </w:tcBorders>
            <w:noWrap/>
            <w:vAlign w:val="center"/>
          </w:tcPr>
          <w:p w14:paraId="67967F1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中医挑治-儿童（加收）</w:t>
            </w:r>
          </w:p>
        </w:tc>
        <w:tc>
          <w:tcPr>
            <w:tcW w:w="2773" w:type="dxa"/>
            <w:tcBorders>
              <w:tl2br w:val="nil"/>
              <w:tr2bl w:val="nil"/>
            </w:tcBorders>
            <w:noWrap w:val="0"/>
            <w:vAlign w:val="center"/>
          </w:tcPr>
          <w:p w14:paraId="3F0B870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由医务人员使用针具，在儿童患者特定部位或穴位上刺入、挑拨，以发挥调理气血、疏通经络、解除瘀滞等各类作用。</w:t>
            </w:r>
          </w:p>
        </w:tc>
        <w:tc>
          <w:tcPr>
            <w:tcW w:w="2112" w:type="dxa"/>
            <w:tcBorders>
              <w:tl2br w:val="nil"/>
              <w:tr2bl w:val="nil"/>
            </w:tcBorders>
            <w:noWrap w:val="0"/>
            <w:vAlign w:val="center"/>
          </w:tcPr>
          <w:p w14:paraId="5B553BEB">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51E7E8C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54C2699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0"/>
            <w:vAlign w:val="center"/>
          </w:tcPr>
          <w:p w14:paraId="021A93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挑治部位</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7E19062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6D8330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05C54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A17050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20506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7499FC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5A1AE1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60A9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vMerge w:val="restart"/>
            <w:tcBorders>
              <w:tl2br w:val="nil"/>
              <w:tr2bl w:val="nil"/>
            </w:tcBorders>
            <w:noWrap/>
            <w:vAlign w:val="center"/>
          </w:tcPr>
          <w:p w14:paraId="114AAF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w:t>
            </w:r>
          </w:p>
        </w:tc>
        <w:tc>
          <w:tcPr>
            <w:tcW w:w="873" w:type="dxa"/>
            <w:tcBorders>
              <w:tl2br w:val="nil"/>
              <w:tr2bl w:val="nil"/>
            </w:tcBorders>
            <w:noWrap/>
            <w:vAlign w:val="center"/>
          </w:tcPr>
          <w:p w14:paraId="7E6B13A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14100000140000</w:t>
            </w:r>
          </w:p>
        </w:tc>
        <w:tc>
          <w:tcPr>
            <w:tcW w:w="1114" w:type="dxa"/>
            <w:tcBorders>
              <w:tl2br w:val="nil"/>
              <w:tr2bl w:val="nil"/>
            </w:tcBorders>
            <w:noWrap/>
            <w:vAlign w:val="center"/>
          </w:tcPr>
          <w:p w14:paraId="1008F8A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中医割治</w:t>
            </w:r>
          </w:p>
        </w:tc>
        <w:tc>
          <w:tcPr>
            <w:tcW w:w="2773" w:type="dxa"/>
            <w:tcBorders>
              <w:tl2br w:val="nil"/>
              <w:tr2bl w:val="nil"/>
            </w:tcBorders>
            <w:noWrap w:val="0"/>
            <w:vAlign w:val="center"/>
          </w:tcPr>
          <w:p w14:paraId="033C4B6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由医务人员选择部位或穴位，使用操作器具完成切割，以发挥促进经络疏通、毒邪外泄、缓解病痛等各类作用。</w:t>
            </w:r>
          </w:p>
        </w:tc>
        <w:tc>
          <w:tcPr>
            <w:tcW w:w="2112" w:type="dxa"/>
            <w:tcBorders>
              <w:tl2br w:val="nil"/>
              <w:tr2bl w:val="nil"/>
            </w:tcBorders>
            <w:noWrap w:val="0"/>
            <w:vAlign w:val="center"/>
          </w:tcPr>
          <w:p w14:paraId="2F6DD12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所定价格涵盖确定部位，局部消毒，切割、包扎创口、处理用物所需的人力资源和基本物质资源消耗，含设备投入及维护成本。</w:t>
            </w:r>
          </w:p>
        </w:tc>
        <w:tc>
          <w:tcPr>
            <w:tcW w:w="1266" w:type="dxa"/>
            <w:tcBorders>
              <w:tl2br w:val="nil"/>
              <w:tr2bl w:val="nil"/>
            </w:tcBorders>
            <w:noWrap w:val="0"/>
            <w:vAlign w:val="center"/>
          </w:tcPr>
          <w:p w14:paraId="001B675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015A656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ign w:val="center"/>
          </w:tcPr>
          <w:p w14:paraId="738E97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1A7A55D9">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57A137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19.2</w:t>
            </w:r>
          </w:p>
        </w:tc>
        <w:tc>
          <w:tcPr>
            <w:tcW w:w="537" w:type="dxa"/>
            <w:tcBorders>
              <w:tl2br w:val="nil"/>
              <w:tr2bl w:val="nil"/>
            </w:tcBorders>
            <w:noWrap/>
            <w:vAlign w:val="center"/>
          </w:tcPr>
          <w:p w14:paraId="33A81D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17.4</w:t>
            </w:r>
          </w:p>
        </w:tc>
        <w:tc>
          <w:tcPr>
            <w:tcW w:w="537" w:type="dxa"/>
            <w:tcBorders>
              <w:tl2br w:val="nil"/>
              <w:tr2bl w:val="nil"/>
            </w:tcBorders>
            <w:noWrap/>
            <w:vAlign w:val="center"/>
          </w:tcPr>
          <w:p w14:paraId="090B7C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537" w:type="dxa"/>
            <w:tcBorders>
              <w:tl2br w:val="nil"/>
              <w:tr2bl w:val="nil"/>
            </w:tcBorders>
            <w:noWrap/>
            <w:vAlign w:val="center"/>
          </w:tcPr>
          <w:p w14:paraId="3E57FE8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14.5</w:t>
            </w:r>
          </w:p>
        </w:tc>
        <w:tc>
          <w:tcPr>
            <w:tcW w:w="537" w:type="dxa"/>
            <w:tcBorders>
              <w:tl2br w:val="nil"/>
              <w:tr2bl w:val="nil"/>
            </w:tcBorders>
            <w:noWrap/>
            <w:vAlign w:val="center"/>
          </w:tcPr>
          <w:p w14:paraId="6364352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516" w:type="dxa"/>
            <w:tcBorders>
              <w:tl2br w:val="nil"/>
              <w:tr2bl w:val="nil"/>
            </w:tcBorders>
            <w:noWrap/>
            <w:vAlign w:val="center"/>
          </w:tcPr>
          <w:p w14:paraId="10E83AE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C95B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429" w:type="dxa"/>
            <w:vMerge w:val="continue"/>
            <w:tcBorders>
              <w:tl2br w:val="nil"/>
              <w:tr2bl w:val="nil"/>
            </w:tcBorders>
            <w:noWrap/>
            <w:vAlign w:val="center"/>
          </w:tcPr>
          <w:p w14:paraId="6CE82C03">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3863A0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14100000140001</w:t>
            </w:r>
          </w:p>
        </w:tc>
        <w:tc>
          <w:tcPr>
            <w:tcW w:w="1114" w:type="dxa"/>
            <w:tcBorders>
              <w:tl2br w:val="nil"/>
              <w:tr2bl w:val="nil"/>
            </w:tcBorders>
            <w:noWrap w:val="0"/>
            <w:vAlign w:val="center"/>
          </w:tcPr>
          <w:p w14:paraId="3709D62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中医割治-儿童（加收）</w:t>
            </w:r>
          </w:p>
        </w:tc>
        <w:tc>
          <w:tcPr>
            <w:tcW w:w="2773" w:type="dxa"/>
            <w:tcBorders>
              <w:tl2br w:val="nil"/>
              <w:tr2bl w:val="nil"/>
            </w:tcBorders>
            <w:noWrap w:val="0"/>
            <w:vAlign w:val="center"/>
          </w:tcPr>
          <w:p w14:paraId="07EA29E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由医务人员选择儿童患者的部位或穴位，使用操作器具完成切割，以发挥促进经络疏通、毒邪外泄、缓解病痛等各类作用。</w:t>
            </w:r>
          </w:p>
        </w:tc>
        <w:tc>
          <w:tcPr>
            <w:tcW w:w="2112" w:type="dxa"/>
            <w:tcBorders>
              <w:tl2br w:val="nil"/>
              <w:tr2bl w:val="nil"/>
            </w:tcBorders>
            <w:noWrap w:val="0"/>
            <w:vAlign w:val="center"/>
          </w:tcPr>
          <w:p w14:paraId="2CF02FF7">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1ED849B2">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61171254">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ign w:val="center"/>
          </w:tcPr>
          <w:p w14:paraId="16CF5A1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59128AD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3A341E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11BD49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36FC5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420EB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477092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66ED63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4FBD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9" w:type="dxa"/>
            <w:tcBorders>
              <w:tl2br w:val="nil"/>
              <w:tr2bl w:val="nil"/>
            </w:tcBorders>
            <w:noWrap/>
            <w:vAlign w:val="center"/>
          </w:tcPr>
          <w:p w14:paraId="59516D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873" w:type="dxa"/>
            <w:tcBorders>
              <w:tl2br w:val="nil"/>
              <w:tr2bl w:val="nil"/>
            </w:tcBorders>
            <w:noWrap/>
            <w:vAlign w:val="center"/>
          </w:tcPr>
          <w:p w14:paraId="61C8C6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14100000150000</w:t>
            </w:r>
          </w:p>
        </w:tc>
        <w:tc>
          <w:tcPr>
            <w:tcW w:w="1114" w:type="dxa"/>
            <w:tcBorders>
              <w:tl2br w:val="nil"/>
              <w:tr2bl w:val="nil"/>
            </w:tcBorders>
            <w:noWrap w:val="0"/>
            <w:vAlign w:val="center"/>
          </w:tcPr>
          <w:p w14:paraId="3EA469B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中医穴位放血治疗</w:t>
            </w:r>
          </w:p>
        </w:tc>
        <w:tc>
          <w:tcPr>
            <w:tcW w:w="2773" w:type="dxa"/>
            <w:tcBorders>
              <w:tl2br w:val="nil"/>
              <w:tr2bl w:val="nil"/>
            </w:tcBorders>
            <w:noWrap w:val="0"/>
            <w:vAlign w:val="center"/>
          </w:tcPr>
          <w:p w14:paraId="31F1AE1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由医务人员辨证使用器具刺（划）破特定穴位或部位，放出适量血液，以发挥促进活血祛瘀、排毒止痛等各类作用。</w:t>
            </w:r>
          </w:p>
        </w:tc>
        <w:tc>
          <w:tcPr>
            <w:tcW w:w="2112" w:type="dxa"/>
            <w:tcBorders>
              <w:tl2br w:val="nil"/>
              <w:tr2bl w:val="nil"/>
            </w:tcBorders>
            <w:noWrap w:val="0"/>
            <w:vAlign w:val="center"/>
          </w:tcPr>
          <w:p w14:paraId="57EAF55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所定价格涵盖使用各种工具，局部消毒，确定部位，放血，处理创口所需的人力资源和基本物质资源消耗，含设备投入及维护成本。</w:t>
            </w:r>
          </w:p>
        </w:tc>
        <w:tc>
          <w:tcPr>
            <w:tcW w:w="1266" w:type="dxa"/>
            <w:tcBorders>
              <w:tl2br w:val="nil"/>
              <w:tr2bl w:val="nil"/>
            </w:tcBorders>
            <w:noWrap w:val="0"/>
            <w:vAlign w:val="center"/>
          </w:tcPr>
          <w:p w14:paraId="16B6A59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 xml:space="preserve">01甲床放血           </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02刺络放血</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03儿童</w:t>
            </w:r>
          </w:p>
        </w:tc>
        <w:tc>
          <w:tcPr>
            <w:tcW w:w="1267" w:type="dxa"/>
            <w:tcBorders>
              <w:tl2br w:val="nil"/>
              <w:tr2bl w:val="nil"/>
            </w:tcBorders>
            <w:noWrap w:val="0"/>
            <w:vAlign w:val="center"/>
          </w:tcPr>
          <w:p w14:paraId="1E2831DD">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strike/>
                <w:color w:val="000000"/>
                <w:sz w:val="19"/>
                <w:szCs w:val="19"/>
              </w:rPr>
            </w:pPr>
          </w:p>
        </w:tc>
        <w:tc>
          <w:tcPr>
            <w:tcW w:w="570" w:type="dxa"/>
            <w:tcBorders>
              <w:tl2br w:val="nil"/>
              <w:tr2bl w:val="nil"/>
            </w:tcBorders>
            <w:noWrap/>
            <w:vAlign w:val="center"/>
          </w:tcPr>
          <w:p w14:paraId="340F9D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ign w:val="center"/>
          </w:tcPr>
          <w:p w14:paraId="621EB67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46F717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42</w:t>
            </w:r>
          </w:p>
        </w:tc>
        <w:tc>
          <w:tcPr>
            <w:tcW w:w="537" w:type="dxa"/>
            <w:tcBorders>
              <w:tl2br w:val="nil"/>
              <w:tr2bl w:val="nil"/>
            </w:tcBorders>
            <w:noWrap/>
            <w:vAlign w:val="center"/>
          </w:tcPr>
          <w:p w14:paraId="4F07CE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39</w:t>
            </w:r>
          </w:p>
        </w:tc>
        <w:tc>
          <w:tcPr>
            <w:tcW w:w="537" w:type="dxa"/>
            <w:tcBorders>
              <w:tl2br w:val="nil"/>
              <w:tr2bl w:val="nil"/>
            </w:tcBorders>
            <w:noWrap/>
            <w:vAlign w:val="center"/>
          </w:tcPr>
          <w:p w14:paraId="0269EB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36</w:t>
            </w:r>
          </w:p>
        </w:tc>
        <w:tc>
          <w:tcPr>
            <w:tcW w:w="537" w:type="dxa"/>
            <w:tcBorders>
              <w:tl2br w:val="nil"/>
              <w:tr2bl w:val="nil"/>
            </w:tcBorders>
            <w:noWrap/>
            <w:vAlign w:val="center"/>
          </w:tcPr>
          <w:p w14:paraId="0ACF73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37" w:type="dxa"/>
            <w:tcBorders>
              <w:tl2br w:val="nil"/>
              <w:tr2bl w:val="nil"/>
            </w:tcBorders>
            <w:noWrap/>
            <w:vAlign w:val="center"/>
          </w:tcPr>
          <w:p w14:paraId="2A36747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16" w:type="dxa"/>
            <w:tcBorders>
              <w:tl2br w:val="nil"/>
              <w:tr2bl w:val="nil"/>
            </w:tcBorders>
            <w:noWrap/>
            <w:vAlign w:val="center"/>
          </w:tcPr>
          <w:p w14:paraId="65B30A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1616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429" w:type="dxa"/>
            <w:vMerge w:val="restart"/>
            <w:tcBorders>
              <w:tl2br w:val="nil"/>
              <w:tr2bl w:val="nil"/>
            </w:tcBorders>
            <w:noWrap/>
            <w:vAlign w:val="center"/>
          </w:tcPr>
          <w:p w14:paraId="0EBA06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873" w:type="dxa"/>
            <w:tcBorders>
              <w:tl2br w:val="nil"/>
              <w:tr2bl w:val="nil"/>
            </w:tcBorders>
            <w:noWrap/>
            <w:vAlign w:val="center"/>
          </w:tcPr>
          <w:p w14:paraId="762FDC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14100000150001</w:t>
            </w:r>
          </w:p>
        </w:tc>
        <w:tc>
          <w:tcPr>
            <w:tcW w:w="1114" w:type="dxa"/>
            <w:tcBorders>
              <w:tl2br w:val="nil"/>
              <w:tr2bl w:val="nil"/>
            </w:tcBorders>
            <w:noWrap w:val="0"/>
            <w:vAlign w:val="center"/>
          </w:tcPr>
          <w:p w14:paraId="5BC3503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中医穴位放血治疗-甲床放血（加收）</w:t>
            </w:r>
          </w:p>
        </w:tc>
        <w:tc>
          <w:tcPr>
            <w:tcW w:w="2773" w:type="dxa"/>
            <w:tcBorders>
              <w:tl2br w:val="nil"/>
              <w:tr2bl w:val="nil"/>
            </w:tcBorders>
            <w:noWrap w:val="0"/>
            <w:vAlign w:val="center"/>
          </w:tcPr>
          <w:p w14:paraId="0EEE385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由医务人员辨证使用器具刺（划）破甲床，放出适量血液，以发挥促进活血祛瘀、排毒止痛等各类作用。</w:t>
            </w:r>
          </w:p>
        </w:tc>
        <w:tc>
          <w:tcPr>
            <w:tcW w:w="2112" w:type="dxa"/>
            <w:tcBorders>
              <w:tl2br w:val="nil"/>
              <w:tr2bl w:val="nil"/>
            </w:tcBorders>
            <w:noWrap w:val="0"/>
            <w:vAlign w:val="center"/>
          </w:tcPr>
          <w:p w14:paraId="0CE24F93">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4D7DADBB">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C523D9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416B19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每甲</w:t>
            </w:r>
          </w:p>
        </w:tc>
        <w:tc>
          <w:tcPr>
            <w:tcW w:w="975" w:type="dxa"/>
            <w:tcBorders>
              <w:tl2br w:val="nil"/>
              <w:tr2bl w:val="nil"/>
            </w:tcBorders>
            <w:noWrap w:val="0"/>
            <w:vAlign w:val="center"/>
          </w:tcPr>
          <w:p w14:paraId="23C4116F">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54870F5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减收45%</w:t>
            </w:r>
          </w:p>
        </w:tc>
        <w:tc>
          <w:tcPr>
            <w:tcW w:w="537" w:type="dxa"/>
            <w:tcBorders>
              <w:tl2br w:val="nil"/>
              <w:tr2bl w:val="nil"/>
            </w:tcBorders>
            <w:noWrap/>
            <w:vAlign w:val="center"/>
          </w:tcPr>
          <w:p w14:paraId="2F313F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减收45%</w:t>
            </w:r>
          </w:p>
        </w:tc>
        <w:tc>
          <w:tcPr>
            <w:tcW w:w="537" w:type="dxa"/>
            <w:tcBorders>
              <w:tl2br w:val="nil"/>
              <w:tr2bl w:val="nil"/>
            </w:tcBorders>
            <w:noWrap/>
            <w:vAlign w:val="center"/>
          </w:tcPr>
          <w:p w14:paraId="690C3E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减收45%</w:t>
            </w:r>
          </w:p>
        </w:tc>
        <w:tc>
          <w:tcPr>
            <w:tcW w:w="537" w:type="dxa"/>
            <w:tcBorders>
              <w:tl2br w:val="nil"/>
              <w:tr2bl w:val="nil"/>
            </w:tcBorders>
            <w:noWrap/>
            <w:vAlign w:val="center"/>
          </w:tcPr>
          <w:p w14:paraId="0CEE2C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减收45%</w:t>
            </w:r>
          </w:p>
        </w:tc>
        <w:tc>
          <w:tcPr>
            <w:tcW w:w="537" w:type="dxa"/>
            <w:tcBorders>
              <w:tl2br w:val="nil"/>
              <w:tr2bl w:val="nil"/>
            </w:tcBorders>
            <w:noWrap/>
            <w:vAlign w:val="center"/>
          </w:tcPr>
          <w:p w14:paraId="31032E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减收45%</w:t>
            </w:r>
          </w:p>
        </w:tc>
        <w:tc>
          <w:tcPr>
            <w:tcW w:w="516" w:type="dxa"/>
            <w:tcBorders>
              <w:tl2br w:val="nil"/>
              <w:tr2bl w:val="nil"/>
            </w:tcBorders>
            <w:noWrap/>
            <w:vAlign w:val="center"/>
          </w:tcPr>
          <w:p w14:paraId="1CFCA3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6EC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429" w:type="dxa"/>
            <w:vMerge w:val="continue"/>
            <w:tcBorders>
              <w:tl2br w:val="nil"/>
              <w:tr2bl w:val="nil"/>
            </w:tcBorders>
            <w:noWrap/>
            <w:vAlign w:val="center"/>
          </w:tcPr>
          <w:p w14:paraId="56A4C8FD">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0CAC63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14100000150002</w:t>
            </w:r>
          </w:p>
        </w:tc>
        <w:tc>
          <w:tcPr>
            <w:tcW w:w="1114" w:type="dxa"/>
            <w:tcBorders>
              <w:tl2br w:val="nil"/>
              <w:tr2bl w:val="nil"/>
            </w:tcBorders>
            <w:noWrap w:val="0"/>
            <w:vAlign w:val="center"/>
          </w:tcPr>
          <w:p w14:paraId="3751EEE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中医穴位放血治疗-刺络放血（加收）</w:t>
            </w:r>
          </w:p>
        </w:tc>
        <w:tc>
          <w:tcPr>
            <w:tcW w:w="2773" w:type="dxa"/>
            <w:tcBorders>
              <w:tl2br w:val="nil"/>
              <w:tr2bl w:val="nil"/>
            </w:tcBorders>
            <w:noWrap w:val="0"/>
            <w:vAlign w:val="center"/>
          </w:tcPr>
          <w:p w14:paraId="1FE8E85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由医务人员辨证使用器具刺络，放出适量血液，以发挥促进活血祛瘀、排毒止痛等各类作用。</w:t>
            </w:r>
          </w:p>
        </w:tc>
        <w:tc>
          <w:tcPr>
            <w:tcW w:w="2112" w:type="dxa"/>
            <w:tcBorders>
              <w:tl2br w:val="nil"/>
              <w:tr2bl w:val="nil"/>
            </w:tcBorders>
            <w:noWrap w:val="0"/>
            <w:vAlign w:val="center"/>
          </w:tcPr>
          <w:p w14:paraId="076139E1">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24B2C60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1099B99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71C091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00770B2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1996AF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w:t>
            </w:r>
          </w:p>
        </w:tc>
        <w:tc>
          <w:tcPr>
            <w:tcW w:w="537" w:type="dxa"/>
            <w:tcBorders>
              <w:tl2br w:val="nil"/>
              <w:tr2bl w:val="nil"/>
            </w:tcBorders>
            <w:noWrap/>
            <w:vAlign w:val="center"/>
          </w:tcPr>
          <w:p w14:paraId="3FD067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537" w:type="dxa"/>
            <w:tcBorders>
              <w:tl2br w:val="nil"/>
              <w:tr2bl w:val="nil"/>
            </w:tcBorders>
            <w:noWrap/>
            <w:vAlign w:val="center"/>
          </w:tcPr>
          <w:p w14:paraId="601A46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537" w:type="dxa"/>
            <w:tcBorders>
              <w:tl2br w:val="nil"/>
              <w:tr2bl w:val="nil"/>
            </w:tcBorders>
            <w:noWrap/>
            <w:vAlign w:val="center"/>
          </w:tcPr>
          <w:p w14:paraId="1739A0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537" w:type="dxa"/>
            <w:tcBorders>
              <w:tl2br w:val="nil"/>
              <w:tr2bl w:val="nil"/>
            </w:tcBorders>
            <w:noWrap/>
            <w:vAlign w:val="center"/>
          </w:tcPr>
          <w:p w14:paraId="011CBC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516" w:type="dxa"/>
            <w:tcBorders>
              <w:tl2br w:val="nil"/>
              <w:tr2bl w:val="nil"/>
            </w:tcBorders>
            <w:noWrap/>
            <w:vAlign w:val="center"/>
          </w:tcPr>
          <w:p w14:paraId="30E9F5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CAB1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429" w:type="dxa"/>
            <w:vMerge w:val="continue"/>
            <w:tcBorders>
              <w:tl2br w:val="nil"/>
              <w:tr2bl w:val="nil"/>
            </w:tcBorders>
            <w:noWrap/>
            <w:vAlign w:val="center"/>
          </w:tcPr>
          <w:p w14:paraId="648F6EF1">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72305BB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14100000150003</w:t>
            </w:r>
          </w:p>
        </w:tc>
        <w:tc>
          <w:tcPr>
            <w:tcW w:w="1114" w:type="dxa"/>
            <w:tcBorders>
              <w:tl2br w:val="nil"/>
              <w:tr2bl w:val="nil"/>
            </w:tcBorders>
            <w:noWrap w:val="0"/>
            <w:vAlign w:val="center"/>
          </w:tcPr>
          <w:p w14:paraId="2A30715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中医穴位放血治疗-儿童（加收）</w:t>
            </w:r>
          </w:p>
        </w:tc>
        <w:tc>
          <w:tcPr>
            <w:tcW w:w="2773" w:type="dxa"/>
            <w:tcBorders>
              <w:tl2br w:val="nil"/>
              <w:tr2bl w:val="nil"/>
            </w:tcBorders>
            <w:noWrap w:val="0"/>
            <w:vAlign w:val="center"/>
          </w:tcPr>
          <w:p w14:paraId="633B8E7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由医务人员辨证使用器具刺（划）破儿童患者特定穴位或部位，放出适量血液，以发挥促进活血祛瘀、排毒止痛等各类作用。</w:t>
            </w:r>
          </w:p>
        </w:tc>
        <w:tc>
          <w:tcPr>
            <w:tcW w:w="2112" w:type="dxa"/>
            <w:tcBorders>
              <w:tl2br w:val="nil"/>
              <w:tr2bl w:val="nil"/>
            </w:tcBorders>
            <w:noWrap w:val="0"/>
            <w:vAlign w:val="center"/>
          </w:tcPr>
          <w:p w14:paraId="59B39B1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3F9C18B4">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0EAC40A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ign w:val="center"/>
          </w:tcPr>
          <w:p w14:paraId="69794A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317854C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6F0E28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FD913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40FFFB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083ED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7A7BFF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160520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FC72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jc w:val="center"/>
        </w:trPr>
        <w:tc>
          <w:tcPr>
            <w:tcW w:w="429" w:type="dxa"/>
            <w:vMerge w:val="restart"/>
            <w:tcBorders>
              <w:tl2br w:val="nil"/>
              <w:tr2bl w:val="nil"/>
            </w:tcBorders>
            <w:noWrap/>
            <w:vAlign w:val="center"/>
          </w:tcPr>
          <w:p w14:paraId="7FF6AE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873" w:type="dxa"/>
            <w:tcBorders>
              <w:tl2br w:val="nil"/>
              <w:tr2bl w:val="nil"/>
            </w:tcBorders>
            <w:noWrap/>
            <w:vAlign w:val="center"/>
          </w:tcPr>
          <w:p w14:paraId="4FC750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14100000160000</w:t>
            </w:r>
          </w:p>
        </w:tc>
        <w:tc>
          <w:tcPr>
            <w:tcW w:w="1114" w:type="dxa"/>
            <w:tcBorders>
              <w:tl2br w:val="nil"/>
              <w:tr2bl w:val="nil"/>
            </w:tcBorders>
            <w:noWrap w:val="0"/>
            <w:vAlign w:val="center"/>
          </w:tcPr>
          <w:p w14:paraId="749007A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中医药线引流</w:t>
            </w:r>
          </w:p>
        </w:tc>
        <w:tc>
          <w:tcPr>
            <w:tcW w:w="2773" w:type="dxa"/>
            <w:tcBorders>
              <w:tl2br w:val="nil"/>
              <w:tr2bl w:val="nil"/>
            </w:tcBorders>
            <w:noWrap w:val="0"/>
            <w:vAlign w:val="center"/>
          </w:tcPr>
          <w:p w14:paraId="631301A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由医务人员使用不同材料加药品制作成线状物，插入引流口中，达到祛腐引流，促进疮口愈合的作用。</w:t>
            </w:r>
          </w:p>
        </w:tc>
        <w:tc>
          <w:tcPr>
            <w:tcW w:w="2112" w:type="dxa"/>
            <w:tcBorders>
              <w:tl2br w:val="nil"/>
              <w:tr2bl w:val="nil"/>
            </w:tcBorders>
            <w:noWrap w:val="0"/>
            <w:vAlign w:val="center"/>
          </w:tcPr>
          <w:p w14:paraId="0A62EB0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所定价格涵盖引流物制作、药物调配，局部消毒，疮口清理、放置引流物、必要时切开，局部包扎、处理用物所需的人力资源和基本物质资源消耗，含设备投入及维护成本。</w:t>
            </w:r>
          </w:p>
        </w:tc>
        <w:tc>
          <w:tcPr>
            <w:tcW w:w="1266" w:type="dxa"/>
            <w:tcBorders>
              <w:tl2br w:val="nil"/>
              <w:tr2bl w:val="nil"/>
            </w:tcBorders>
            <w:noWrap w:val="0"/>
            <w:vAlign w:val="center"/>
          </w:tcPr>
          <w:p w14:paraId="0DB4414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293734F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61D7DC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每引流口</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03BF1D84">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4B802A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15.6</w:t>
            </w:r>
          </w:p>
        </w:tc>
        <w:tc>
          <w:tcPr>
            <w:tcW w:w="537" w:type="dxa"/>
            <w:tcBorders>
              <w:tl2br w:val="nil"/>
              <w:tr2bl w:val="nil"/>
            </w:tcBorders>
            <w:noWrap w:val="0"/>
            <w:vAlign w:val="center"/>
          </w:tcPr>
          <w:p w14:paraId="6CB124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14</w:t>
            </w:r>
          </w:p>
        </w:tc>
        <w:tc>
          <w:tcPr>
            <w:tcW w:w="537" w:type="dxa"/>
            <w:tcBorders>
              <w:tl2br w:val="nil"/>
              <w:tr2bl w:val="nil"/>
            </w:tcBorders>
            <w:noWrap w:val="0"/>
            <w:vAlign w:val="center"/>
          </w:tcPr>
          <w:p w14:paraId="3BA421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537" w:type="dxa"/>
            <w:tcBorders>
              <w:tl2br w:val="nil"/>
              <w:tr2bl w:val="nil"/>
            </w:tcBorders>
            <w:noWrap w:val="0"/>
            <w:vAlign w:val="center"/>
          </w:tcPr>
          <w:p w14:paraId="0BA0C77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537" w:type="dxa"/>
            <w:tcBorders>
              <w:tl2br w:val="nil"/>
              <w:tr2bl w:val="nil"/>
            </w:tcBorders>
            <w:noWrap w:val="0"/>
            <w:vAlign w:val="center"/>
          </w:tcPr>
          <w:p w14:paraId="77FD2E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10.2</w:t>
            </w:r>
          </w:p>
        </w:tc>
        <w:tc>
          <w:tcPr>
            <w:tcW w:w="516" w:type="dxa"/>
            <w:tcBorders>
              <w:tl2br w:val="nil"/>
              <w:tr2bl w:val="nil"/>
            </w:tcBorders>
            <w:noWrap/>
            <w:vAlign w:val="center"/>
          </w:tcPr>
          <w:p w14:paraId="68FBE2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B338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429" w:type="dxa"/>
            <w:vMerge w:val="continue"/>
            <w:tcBorders>
              <w:tl2br w:val="nil"/>
              <w:tr2bl w:val="nil"/>
            </w:tcBorders>
            <w:noWrap/>
            <w:vAlign w:val="center"/>
          </w:tcPr>
          <w:p w14:paraId="3DF042EE">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061059D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14100000160001</w:t>
            </w:r>
          </w:p>
        </w:tc>
        <w:tc>
          <w:tcPr>
            <w:tcW w:w="1114" w:type="dxa"/>
            <w:tcBorders>
              <w:tl2br w:val="nil"/>
              <w:tr2bl w:val="nil"/>
            </w:tcBorders>
            <w:noWrap w:val="0"/>
            <w:vAlign w:val="center"/>
          </w:tcPr>
          <w:p w14:paraId="6121270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中医药线引流-儿童（加收）</w:t>
            </w:r>
          </w:p>
        </w:tc>
        <w:tc>
          <w:tcPr>
            <w:tcW w:w="2773" w:type="dxa"/>
            <w:tcBorders>
              <w:tl2br w:val="nil"/>
              <w:tr2bl w:val="nil"/>
            </w:tcBorders>
            <w:noWrap w:val="0"/>
            <w:vAlign w:val="center"/>
          </w:tcPr>
          <w:p w14:paraId="5278913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由医务人员使用不同材料加药品制作成线状物，插入儿童患者的引流口中，达到祛腐引流，促进疮口愈合的作用。</w:t>
            </w:r>
          </w:p>
        </w:tc>
        <w:tc>
          <w:tcPr>
            <w:tcW w:w="2112" w:type="dxa"/>
            <w:tcBorders>
              <w:tl2br w:val="nil"/>
              <w:tr2bl w:val="nil"/>
            </w:tcBorders>
            <w:noWrap w:val="0"/>
            <w:vAlign w:val="center"/>
          </w:tcPr>
          <w:p w14:paraId="668F8AE9">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5DE1BF97">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ABBD64F">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0B4FF1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每引流口</w:t>
            </w:r>
            <w:r>
              <w:rPr>
                <w:rStyle w:val="7"/>
                <w:rFonts w:hint="default" w:ascii="Times New Roman" w:hAnsi="Times New Roman" w:eastAsia="宋体" w:cs="Times New Roman"/>
                <w:sz w:val="19"/>
                <w:szCs w:val="19"/>
                <w:lang w:val="en-US" w:eastAsia="zh-CN" w:bidi="ar"/>
              </w:rPr>
              <w:t>/</w:t>
            </w: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01A575A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365E2A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6F4023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3277947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55A28E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311EE1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31D958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C63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429" w:type="dxa"/>
            <w:vMerge w:val="restart"/>
            <w:tcBorders>
              <w:tl2br w:val="nil"/>
              <w:tr2bl w:val="nil"/>
            </w:tcBorders>
            <w:noWrap/>
            <w:vAlign w:val="center"/>
          </w:tcPr>
          <w:p w14:paraId="4CA328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17</w:t>
            </w:r>
          </w:p>
        </w:tc>
        <w:tc>
          <w:tcPr>
            <w:tcW w:w="873" w:type="dxa"/>
            <w:tcBorders>
              <w:tl2br w:val="nil"/>
              <w:tr2bl w:val="nil"/>
            </w:tcBorders>
            <w:noWrap/>
            <w:vAlign w:val="center"/>
          </w:tcPr>
          <w:p w14:paraId="09C2D9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14100000170000</w:t>
            </w:r>
          </w:p>
        </w:tc>
        <w:tc>
          <w:tcPr>
            <w:tcW w:w="1114" w:type="dxa"/>
            <w:tcBorders>
              <w:tl2br w:val="nil"/>
              <w:tr2bl w:val="nil"/>
            </w:tcBorders>
            <w:noWrap/>
            <w:vAlign w:val="center"/>
          </w:tcPr>
          <w:p w14:paraId="56B152A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中医刮痧</w:t>
            </w:r>
          </w:p>
        </w:tc>
        <w:tc>
          <w:tcPr>
            <w:tcW w:w="2773" w:type="dxa"/>
            <w:tcBorders>
              <w:tl2br w:val="nil"/>
              <w:tr2bl w:val="nil"/>
            </w:tcBorders>
            <w:noWrap w:val="0"/>
            <w:vAlign w:val="center"/>
          </w:tcPr>
          <w:p w14:paraId="2BEA546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由医务人员通过刮痧器具和相应的手法，在体表进行反复刮动、摩擦，以发挥促进活血透痧等各类作用。</w:t>
            </w:r>
          </w:p>
        </w:tc>
        <w:tc>
          <w:tcPr>
            <w:tcW w:w="2112" w:type="dxa"/>
            <w:tcBorders>
              <w:tl2br w:val="nil"/>
              <w:tr2bl w:val="nil"/>
            </w:tcBorders>
            <w:noWrap w:val="0"/>
            <w:vAlign w:val="center"/>
          </w:tcPr>
          <w:p w14:paraId="53013CE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所定价格涵盖局部消毒，确定部位、刮拭、清洁，处理用物所需的人力资源和基本物质资源消耗，含设备投入及维护成本。</w:t>
            </w:r>
          </w:p>
        </w:tc>
        <w:tc>
          <w:tcPr>
            <w:tcW w:w="1266" w:type="dxa"/>
            <w:tcBorders>
              <w:tl2br w:val="nil"/>
              <w:tr2bl w:val="nil"/>
            </w:tcBorders>
            <w:noWrap w:val="0"/>
            <w:vAlign w:val="center"/>
          </w:tcPr>
          <w:p w14:paraId="58CF800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3120A46C">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52CF28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3FCF81B0">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15C757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57.6</w:t>
            </w:r>
          </w:p>
        </w:tc>
        <w:tc>
          <w:tcPr>
            <w:tcW w:w="537" w:type="dxa"/>
            <w:tcBorders>
              <w:tl2br w:val="nil"/>
              <w:tr2bl w:val="nil"/>
            </w:tcBorders>
            <w:noWrap w:val="0"/>
            <w:vAlign w:val="center"/>
          </w:tcPr>
          <w:p w14:paraId="3ABE7F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w:t>
            </w:r>
          </w:p>
        </w:tc>
        <w:tc>
          <w:tcPr>
            <w:tcW w:w="537" w:type="dxa"/>
            <w:tcBorders>
              <w:tl2br w:val="nil"/>
              <w:tr2bl w:val="nil"/>
            </w:tcBorders>
            <w:noWrap w:val="0"/>
            <w:vAlign w:val="center"/>
          </w:tcPr>
          <w:p w14:paraId="4FD93BF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48</w:t>
            </w:r>
          </w:p>
        </w:tc>
        <w:tc>
          <w:tcPr>
            <w:tcW w:w="537" w:type="dxa"/>
            <w:tcBorders>
              <w:tl2br w:val="nil"/>
              <w:tr2bl w:val="nil"/>
            </w:tcBorders>
            <w:noWrap w:val="0"/>
            <w:vAlign w:val="center"/>
          </w:tcPr>
          <w:p w14:paraId="76D1CD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45</w:t>
            </w:r>
          </w:p>
        </w:tc>
        <w:tc>
          <w:tcPr>
            <w:tcW w:w="537" w:type="dxa"/>
            <w:tcBorders>
              <w:tl2br w:val="nil"/>
              <w:tr2bl w:val="nil"/>
            </w:tcBorders>
            <w:noWrap w:val="0"/>
            <w:vAlign w:val="center"/>
          </w:tcPr>
          <w:p w14:paraId="1178A7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516" w:type="dxa"/>
            <w:tcBorders>
              <w:tl2br w:val="nil"/>
              <w:tr2bl w:val="nil"/>
            </w:tcBorders>
            <w:noWrap/>
            <w:vAlign w:val="center"/>
          </w:tcPr>
          <w:p w14:paraId="2C7EE9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56375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429" w:type="dxa"/>
            <w:vMerge w:val="continue"/>
            <w:tcBorders>
              <w:tl2br w:val="nil"/>
              <w:tr2bl w:val="nil"/>
            </w:tcBorders>
            <w:noWrap/>
            <w:vAlign w:val="center"/>
          </w:tcPr>
          <w:p w14:paraId="3775BA67">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7BB64D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14100000170001</w:t>
            </w:r>
          </w:p>
        </w:tc>
        <w:tc>
          <w:tcPr>
            <w:tcW w:w="1114" w:type="dxa"/>
            <w:tcBorders>
              <w:tl2br w:val="nil"/>
              <w:tr2bl w:val="nil"/>
            </w:tcBorders>
            <w:noWrap w:val="0"/>
            <w:vAlign w:val="center"/>
          </w:tcPr>
          <w:p w14:paraId="75F326E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中医刮痧-儿童（加收）</w:t>
            </w:r>
          </w:p>
        </w:tc>
        <w:tc>
          <w:tcPr>
            <w:tcW w:w="2773" w:type="dxa"/>
            <w:tcBorders>
              <w:tl2br w:val="nil"/>
              <w:tr2bl w:val="nil"/>
            </w:tcBorders>
            <w:noWrap w:val="0"/>
            <w:vAlign w:val="center"/>
          </w:tcPr>
          <w:p w14:paraId="6423951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由医务人员通过刮痧器具和相应的手法，在儿童患者的体表进行反复刮动、摩擦，以发挥促进活血透痧等各类作用。</w:t>
            </w:r>
          </w:p>
        </w:tc>
        <w:tc>
          <w:tcPr>
            <w:tcW w:w="2112" w:type="dxa"/>
            <w:tcBorders>
              <w:tl2br w:val="nil"/>
              <w:tr2bl w:val="nil"/>
            </w:tcBorders>
            <w:noWrap w:val="0"/>
            <w:vAlign w:val="center"/>
          </w:tcPr>
          <w:p w14:paraId="6181F7F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358DABB8">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22F04562">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3E1683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1496579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472EB58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3B2F81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510B7F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404153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ign w:val="center"/>
          </w:tcPr>
          <w:p w14:paraId="2B62C5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74A075A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248B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jc w:val="center"/>
        </w:trPr>
        <w:tc>
          <w:tcPr>
            <w:tcW w:w="429" w:type="dxa"/>
            <w:vMerge w:val="restart"/>
            <w:tcBorders>
              <w:tl2br w:val="nil"/>
              <w:tr2bl w:val="nil"/>
            </w:tcBorders>
            <w:noWrap/>
            <w:vAlign w:val="center"/>
          </w:tcPr>
          <w:p w14:paraId="319EE6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873" w:type="dxa"/>
            <w:tcBorders>
              <w:tl2br w:val="nil"/>
              <w:tr2bl w:val="nil"/>
            </w:tcBorders>
            <w:noWrap/>
            <w:vAlign w:val="center"/>
          </w:tcPr>
          <w:p w14:paraId="276372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14100000180000</w:t>
            </w:r>
          </w:p>
        </w:tc>
        <w:tc>
          <w:tcPr>
            <w:tcW w:w="1114" w:type="dxa"/>
            <w:tcBorders>
              <w:tl2br w:val="nil"/>
              <w:tr2bl w:val="nil"/>
            </w:tcBorders>
            <w:noWrap/>
            <w:vAlign w:val="center"/>
          </w:tcPr>
          <w:p w14:paraId="335B826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砭石疗法</w:t>
            </w:r>
          </w:p>
        </w:tc>
        <w:tc>
          <w:tcPr>
            <w:tcW w:w="2773" w:type="dxa"/>
            <w:tcBorders>
              <w:tl2br w:val="nil"/>
              <w:tr2bl w:val="nil"/>
            </w:tcBorders>
            <w:noWrap w:val="0"/>
            <w:vAlign w:val="center"/>
          </w:tcPr>
          <w:p w14:paraId="6C764A3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由医务人员使用砭石等同类功能的器具，通过各类手法作用在人体各部位，以发挥促进疏通经络、活血理气等各类作用。</w:t>
            </w:r>
          </w:p>
        </w:tc>
        <w:tc>
          <w:tcPr>
            <w:tcW w:w="2112" w:type="dxa"/>
            <w:tcBorders>
              <w:tl2br w:val="nil"/>
              <w:tr2bl w:val="nil"/>
            </w:tcBorders>
            <w:noWrap w:val="0"/>
            <w:vAlign w:val="center"/>
          </w:tcPr>
          <w:p w14:paraId="2017784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所定价格涵盖局部消毒，确定部位、运用点、压、揉、推、刮、擦等各类手法、清洁，处理用物所需的人力资源和基本物质资源消耗，含设备投入及维护成本。</w:t>
            </w:r>
          </w:p>
        </w:tc>
        <w:tc>
          <w:tcPr>
            <w:tcW w:w="1266" w:type="dxa"/>
            <w:tcBorders>
              <w:tl2br w:val="nil"/>
              <w:tr2bl w:val="nil"/>
            </w:tcBorders>
            <w:noWrap w:val="0"/>
            <w:vAlign w:val="center"/>
          </w:tcPr>
          <w:p w14:paraId="5B9643C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267" w:type="dxa"/>
            <w:tcBorders>
              <w:tl2br w:val="nil"/>
              <w:tr2bl w:val="nil"/>
            </w:tcBorders>
            <w:noWrap w:val="0"/>
            <w:vAlign w:val="center"/>
          </w:tcPr>
          <w:p w14:paraId="1A09A7F6">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011CD4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20DB84DB">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ign w:val="center"/>
          </w:tcPr>
          <w:p w14:paraId="1E1D5B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73</w:t>
            </w:r>
          </w:p>
        </w:tc>
        <w:tc>
          <w:tcPr>
            <w:tcW w:w="537" w:type="dxa"/>
            <w:tcBorders>
              <w:tl2br w:val="nil"/>
              <w:tr2bl w:val="nil"/>
            </w:tcBorders>
            <w:noWrap w:val="0"/>
            <w:vAlign w:val="center"/>
          </w:tcPr>
          <w:p w14:paraId="46EB27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67</w:t>
            </w:r>
          </w:p>
        </w:tc>
        <w:tc>
          <w:tcPr>
            <w:tcW w:w="537" w:type="dxa"/>
            <w:tcBorders>
              <w:tl2br w:val="nil"/>
              <w:tr2bl w:val="nil"/>
            </w:tcBorders>
            <w:noWrap w:val="0"/>
            <w:vAlign w:val="center"/>
          </w:tcPr>
          <w:p w14:paraId="6D6178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61</w:t>
            </w:r>
          </w:p>
        </w:tc>
        <w:tc>
          <w:tcPr>
            <w:tcW w:w="537" w:type="dxa"/>
            <w:tcBorders>
              <w:tl2br w:val="nil"/>
              <w:tr2bl w:val="nil"/>
            </w:tcBorders>
            <w:noWrap w:val="0"/>
            <w:vAlign w:val="center"/>
          </w:tcPr>
          <w:p w14:paraId="6C5958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54</w:t>
            </w:r>
          </w:p>
        </w:tc>
        <w:tc>
          <w:tcPr>
            <w:tcW w:w="537" w:type="dxa"/>
            <w:tcBorders>
              <w:tl2br w:val="nil"/>
              <w:tr2bl w:val="nil"/>
            </w:tcBorders>
            <w:noWrap w:val="0"/>
            <w:vAlign w:val="center"/>
          </w:tcPr>
          <w:p w14:paraId="5894B65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51</w:t>
            </w:r>
          </w:p>
        </w:tc>
        <w:tc>
          <w:tcPr>
            <w:tcW w:w="516" w:type="dxa"/>
            <w:tcBorders>
              <w:tl2br w:val="nil"/>
              <w:tr2bl w:val="nil"/>
            </w:tcBorders>
            <w:noWrap/>
            <w:vAlign w:val="center"/>
          </w:tcPr>
          <w:p w14:paraId="795C080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336A5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429" w:type="dxa"/>
            <w:vMerge w:val="continue"/>
            <w:tcBorders>
              <w:tl2br w:val="nil"/>
              <w:tr2bl w:val="nil"/>
            </w:tcBorders>
            <w:noWrap/>
            <w:vAlign w:val="center"/>
          </w:tcPr>
          <w:p w14:paraId="75BD82AF">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9"/>
                <w:szCs w:val="19"/>
                <w:u w:val="none"/>
              </w:rPr>
            </w:pPr>
          </w:p>
        </w:tc>
        <w:tc>
          <w:tcPr>
            <w:tcW w:w="873" w:type="dxa"/>
            <w:tcBorders>
              <w:tl2br w:val="nil"/>
              <w:tr2bl w:val="nil"/>
            </w:tcBorders>
            <w:noWrap/>
            <w:vAlign w:val="center"/>
          </w:tcPr>
          <w:p w14:paraId="708C48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14100000180001</w:t>
            </w:r>
          </w:p>
        </w:tc>
        <w:tc>
          <w:tcPr>
            <w:tcW w:w="1114" w:type="dxa"/>
            <w:tcBorders>
              <w:tl2br w:val="nil"/>
              <w:tr2bl w:val="nil"/>
            </w:tcBorders>
            <w:noWrap w:val="0"/>
            <w:vAlign w:val="center"/>
          </w:tcPr>
          <w:p w14:paraId="1FB1754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砭石疗法-儿童（加收）</w:t>
            </w:r>
          </w:p>
        </w:tc>
        <w:tc>
          <w:tcPr>
            <w:tcW w:w="2773" w:type="dxa"/>
            <w:tcBorders>
              <w:tl2br w:val="nil"/>
              <w:tr2bl w:val="nil"/>
            </w:tcBorders>
            <w:noWrap w:val="0"/>
            <w:vAlign w:val="center"/>
          </w:tcPr>
          <w:p w14:paraId="713E1B0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由医务人员使用砭石等同类功能的器具，通过各类手法作用在儿童患者的各部位，以发挥促进疏通经络、活血理气等各类作用。</w:t>
            </w:r>
          </w:p>
        </w:tc>
        <w:tc>
          <w:tcPr>
            <w:tcW w:w="2112" w:type="dxa"/>
            <w:tcBorders>
              <w:tl2br w:val="nil"/>
              <w:tr2bl w:val="nil"/>
            </w:tcBorders>
            <w:noWrap w:val="0"/>
            <w:vAlign w:val="center"/>
          </w:tcPr>
          <w:p w14:paraId="41FB55D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6" w:type="dxa"/>
            <w:tcBorders>
              <w:tl2br w:val="nil"/>
              <w:tr2bl w:val="nil"/>
            </w:tcBorders>
            <w:noWrap w:val="0"/>
            <w:vAlign w:val="center"/>
          </w:tcPr>
          <w:p w14:paraId="6548327A">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1267" w:type="dxa"/>
            <w:tcBorders>
              <w:tl2br w:val="nil"/>
              <w:tr2bl w:val="nil"/>
            </w:tcBorders>
            <w:noWrap w:val="0"/>
            <w:vAlign w:val="center"/>
          </w:tcPr>
          <w:p w14:paraId="3909129E">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70" w:type="dxa"/>
            <w:tcBorders>
              <w:tl2br w:val="nil"/>
              <w:tr2bl w:val="nil"/>
            </w:tcBorders>
            <w:noWrap w:val="0"/>
            <w:vAlign w:val="center"/>
          </w:tcPr>
          <w:p w14:paraId="27EA56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975" w:type="dxa"/>
            <w:tcBorders>
              <w:tl2br w:val="nil"/>
              <w:tr2bl w:val="nil"/>
            </w:tcBorders>
            <w:noWrap w:val="0"/>
            <w:vAlign w:val="center"/>
          </w:tcPr>
          <w:p w14:paraId="43D9D422">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9"/>
                <w:szCs w:val="19"/>
                <w:u w:val="none"/>
              </w:rPr>
            </w:pPr>
          </w:p>
        </w:tc>
        <w:tc>
          <w:tcPr>
            <w:tcW w:w="537" w:type="dxa"/>
            <w:tcBorders>
              <w:tl2br w:val="nil"/>
              <w:tr2bl w:val="nil"/>
            </w:tcBorders>
            <w:noWrap w:val="0"/>
            <w:vAlign w:val="center"/>
          </w:tcPr>
          <w:p w14:paraId="54C883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0"/>
            <w:vAlign w:val="center"/>
          </w:tcPr>
          <w:p w14:paraId="0A1406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0"/>
            <w:vAlign w:val="center"/>
          </w:tcPr>
          <w:p w14:paraId="789120B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0"/>
            <w:vAlign w:val="center"/>
          </w:tcPr>
          <w:p w14:paraId="490523D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37" w:type="dxa"/>
            <w:tcBorders>
              <w:tl2br w:val="nil"/>
              <w:tr2bl w:val="nil"/>
            </w:tcBorders>
            <w:noWrap w:val="0"/>
            <w:vAlign w:val="center"/>
          </w:tcPr>
          <w:p w14:paraId="2B4010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6" w:type="dxa"/>
            <w:tcBorders>
              <w:tl2br w:val="nil"/>
              <w:tr2bl w:val="nil"/>
            </w:tcBorders>
            <w:noWrap/>
            <w:vAlign w:val="center"/>
          </w:tcPr>
          <w:p w14:paraId="118460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丙</w:t>
            </w:r>
          </w:p>
        </w:tc>
      </w:tr>
    </w:tbl>
    <w:p w14:paraId="3D4AA237"/>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9A538"/>
    <w:rsid w:val="0BF17601"/>
    <w:rsid w:val="D7F9A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12"/>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5626</Words>
  <Characters>6766</Characters>
  <Lines>0</Lines>
  <Paragraphs>0</Paragraphs>
  <TotalTime>0</TotalTime>
  <ScaleCrop>false</ScaleCrop>
  <LinksUpToDate>false</LinksUpToDate>
  <CharactersWithSpaces>6787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2025-09-01T11:27:00Z</dcterms:created>
  <dc:creator>wwww</dc:creator>
  <cp:lastModifiedBy>闫bing~</cp:lastModifiedBy>
  <dcterms:modified xsi:type="dcterms:W3CDTF">2025-09-01T08:56:23Z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6A64088D68F0498E89968030DD8EF040_13</vt:lpwstr>
  </property>
</Properties>
</file>