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09"/>
        <w:gridCol w:w="8855"/>
      </w:tblGrid>
      <w:tr>
        <w:tc>
          <w:tcPr>
            <w:tcW w:w="509" w:type="dxa"/>
          </w:tcPr>
          <w:p>
            <w:pPr>
              <w:pStyle w:val="23"/>
              <w:framePr w:w="0" w:hRule="auto" w:wrap="notBeside" w:vAnchor="page" w:hAnchor="page" w:x="1372" w:y="568" w:anchorLock="0"/>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pPr>
              <w:pStyle w:val="23"/>
              <w:framePr w:w="0" w:hRule="auto" w:wrap="notBeside" w:vAnchor="page" w:hAnchor="page" w:x="1372" w:y="568" w:anchorLock="0"/>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11.020</w:t>
            </w:r>
          </w:p>
        </w:tc>
      </w:tr>
      <w:tr>
        <w:tc>
          <w:tcPr>
            <w:tcW w:w="509" w:type="dxa"/>
            <w:tcBorders>
              <w:top w:val="nil"/>
            </w:tcBorders>
          </w:tcPr>
          <w:p>
            <w:pPr>
              <w:pStyle w:val="23"/>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Borders>
              <w:top w:val="nil"/>
            </w:tcBorders>
          </w:tcPr>
          <w:tbl>
            <w:tblPr>
              <w:tblpPr w:vertAnchor="page" w:horzAnchor="margin" w:tblpX="1" w:tblpY="341"/>
              <w:tblOverlap w:val="nev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0" w:type="dxa"/>
                <w:bottom w:w="0" w:type="dxa"/>
                <w:right w:w="113" w:type="dxa"/>
              </w:tblCellMar>
            </w:tblPr>
            <w:tblGrid>
              <w:gridCol w:w="9241"/>
            </w:tblGrid>
            <w:tr>
              <w:trPr>
                <w:trHeight w:hRule="exact" w:val="1021"/>
              </w:trPr>
              <w:tc>
                <w:tcPr>
                  <w:tcW w:w="9242" w:type="dxa"/>
                  <w:vAlign w:val="center"/>
                </w:tcPr>
                <w:p>
                  <w:pPr>
                    <w:pStyle w:val="38"/>
                    <w:framePr w:w="0" w:hRule="auto" w:wrap="notBeside" w:vAnchor="page" w:hAnchor="page" w:x="1372" w:y="568" w:anchorLock="0"/>
                    <w:ind w:left="420" w:right="624"/>
                    <w:rPr>
                      <w:rFonts w:ascii="宋体" w:hAnsi="宋体"/>
                      <w:sz w:val="28"/>
                      <w:szCs w:val="28"/>
                    </w:rPr>
                  </w:pPr>
                  <w:r>
                    <w:drawing>
                      <wp:inline distT="0" distB="0" distL="0" distR="0">
                        <wp:extent cx="414655" cy="430530"/>
                        <wp:effectExtent l="0" t="0" r="39" b="7"/>
                        <wp:docPr id="7" name="图片 1" descr="D:\000000部门项目\09标准化插件开发\程序源代码\StandardEditor_ShanDongKeXieYuan\团标首页面字母T.png"/>
                        <wp:cNvGraphicFramePr>
                          <a:graphicFrameLocks noChangeAspect="1"/>
                        </wp:cNvGraphicFramePr>
                        <a:graphic>
                          <a:graphicData uri="http://schemas.openxmlformats.org/drawingml/2006/picture">
                            <pic:pic>
                              <pic:nvPicPr>
                                <pic:cNvPr id="9" name="图片 1 9"/>
                                <pic:cNvPicPr/>
                              </pic:nvPicPr>
                              <pic:blipFill>
                                <a:blip r:embed="rId7"/>
                                <a:stretch>
                                  <a:fillRect/>
                                </a:stretch>
                              </pic:blipFill>
                              <pic:spPr>
                                <a:xfrm rot="0">
                                  <a:off x="0" y="0"/>
                                  <a:ext cx="414655" cy="430530"/>
                                </a:xfrm>
                                <a:prstGeom prst="rect"/>
                                <a:noFill/>
                                <a:ln w="9525" cmpd="sng" cap="flat">
                                  <a:noFill/>
                                  <a:prstDash val="solid"/>
                                  <a:round/>
                                </a:ln>
                              </pic:spPr>
                            </pic:pic>
                          </a:graphicData>
                        </a:graphic>
                      </wp:inline>
                    </w:drawing>
                  </w:r>
                  <w:r>
                    <w:drawing>
                      <wp:inline distT="0" distB="0" distL="0" distR="0">
                        <wp:extent cx="170815" cy="436245"/>
                        <wp:effectExtent l="0" t="0" r="35" b="7"/>
                        <wp:docPr id="10" name="图片 2" descr="D:\000000部门项目\09标准化插件开发\程序源代码\StandardEditor_ShanDongKeXieYuan\团标首页面字母T后面的反斜杠.png"/>
                        <wp:cNvGraphicFramePr>
                          <a:graphicFrameLocks noChangeAspect="1"/>
                        </wp:cNvGraphicFramePr>
                        <a:graphic>
                          <a:graphicData uri="http://schemas.openxmlformats.org/drawingml/2006/picture">
                            <pic:pic>
                              <pic:nvPicPr>
                                <pic:cNvPr id="12" name="图片 2 12"/>
                                <pic:cNvPicPr/>
                              </pic:nvPicPr>
                              <pic:blipFill>
                                <a:blip r:embed="rId8"/>
                                <a:stretch>
                                  <a:fillRect/>
                                </a:stretch>
                              </pic:blipFill>
                              <pic:spPr>
                                <a:xfrm rot="0">
                                  <a:off x="0" y="0"/>
                                  <a:ext cx="170815" cy="436245"/>
                                </a:xfrm>
                                <a:prstGeom prst="rect"/>
                                <a:noFill/>
                                <a:ln w="9525" cmpd="sng" cap="flat">
                                  <a:noFill/>
                                  <a:prstDash val="solid"/>
                                  <a:round/>
                                </a:ln>
                              </pic:spPr>
                            </pic:pic>
                          </a:graphicData>
                        </a:graphic>
                      </wp:inline>
                    </w:drawing>
                  </w:r>
                  <w:r>
                    <w:rPr>
                      <w:sz w:val="21"/>
                      <w:szCs w:val="21"/>
                    </w:rPr>
                    <w:t xml:space="preserve"> </w:t>
                  </w:r>
                  <w:bookmarkStart w:id="0" w:name="c1"/>
                  <w:r>
                    <w:fldChar w:fldCharType="begin">
                      <w:ffData>
                        <w:name w:val="c1"/>
                        <w:enabled/>
                        <w:calcOnExit w:val="0"/>
                        <w:textInput>
                          <w:default w:val="HLJYX"/>
                          <w:maxLength w:val="7"/>
                        </w:textInput>
                      </w:ffData>
                    </w:fldChar>
                  </w:r>
                  <w:r>
                    <w:instrText>FORMTEXT</w:instrText>
                  </w:r>
                  <w:r>
                    <w:fldChar w:fldCharType="separate"/>
                  </w:r>
                  <w:r>
                    <w:t>HLJYX</w:t>
                  </w:r>
                  <w:r>
                    <w:fldChar w:fldCharType="end"/>
                  </w:r>
                  <w:bookmarkEnd w:id="0"/>
                </w:p>
              </w:tc>
            </w:tr>
          </w:tbl>
          <w:p>
            <w:pPr>
              <w:pStyle w:val="23"/>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C 00</w:t>
            </w:r>
          </w:p>
        </w:tc>
      </w:tr>
    </w:tbl>
    <w:p>
      <w:pPr>
        <w:pStyle w:val="39"/>
        <w:framePr w:w="9639" w:hRule="exact" w:h="624" w:hSpace="181" w:vSpace="181" w:wrap="around" w:vAnchor="page" w:hAnchor="page" w:x="1305" w:y="2269" w:anchorLock="1"/>
        <w:rPr>
          <w:rFonts w:ascii="黑体" w:eastAsia="黑体" w:hAnsi="黑体"/>
          <w:b w:val="0"/>
          <w:bCs w:val="0"/>
          <w:w w:val="100"/>
          <w:sz w:val="48"/>
          <w:szCs w:val="48"/>
        </w:rPr>
      </w:pPr>
      <w:bookmarkStart w:id="1" w:name="_Hlk26473981"/>
      <w:bookmarkStart w:id="2"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hint="eastAsia"/>
          <w:b w:val="0"/>
          <w:w w:val="100"/>
          <w:sz w:val="48"/>
        </w:rPr>
        <w:t>黑龙江省医学会</w:t>
      </w:r>
      <w:r>
        <w:rPr>
          <w:rFonts w:ascii="黑体" w:eastAsia="黑体"/>
          <w:b w:val="0"/>
          <w:w w:val="100"/>
          <w:sz w:val="48"/>
        </w:rPr>
        <w:fldChar w:fldCharType="end"/>
      </w:r>
      <w:bookmarkEnd w:id="2"/>
      <w:r>
        <w:rPr>
          <w:rFonts w:ascii="黑体" w:eastAsia="黑体" w:hint="eastAsia"/>
          <w:b w:val="0"/>
          <w:w w:val="100"/>
          <w:sz w:val="48"/>
        </w:rPr>
        <w:t>团体</w:t>
      </w:r>
      <w:r>
        <w:rPr>
          <w:rFonts w:ascii="黑体" w:eastAsia="黑体" w:hAnsi="黑体" w:hint="eastAsia"/>
          <w:b w:val="0"/>
          <w:bCs w:val="0"/>
          <w:w w:val="100"/>
          <w:sz w:val="48"/>
          <w:szCs w:val="48"/>
        </w:rPr>
        <w:t>标准</w:t>
      </w:r>
    </w:p>
    <w:p>
      <w:pPr>
        <w:pStyle w:val="181"/>
        <w:framePr w:w="9356" w:hRule="exact" w:h="624" w:hSpace="181" w:vSpace="181" w:wrap="around" w:vAnchor="page" w:hAnchor="page" w:x="1419" w:y="3284" w:anchorLock="0"/>
      </w:pPr>
      <w:bookmarkEnd w:id="1"/>
      <w:r>
        <w:t>T/</w:t>
      </w:r>
      <w:r>
        <w:rPr>
          <w:rFonts w:hint="eastAsia"/>
        </w:rPr>
        <w:t>HLJYX</w:t>
      </w:r>
      <w:r>
        <w:t xml:space="preserve"> </w:t>
      </w:r>
      <w:r>
        <w:rPr>
          <w:rFonts w:hint="eastAsia"/>
        </w:rPr>
        <w:t>XXXX</w:t>
      </w:r>
      <w:r>
        <w:rPr>
          <w:rFonts w:hAnsi="黑体"/>
        </w:rPr>
        <w:t>—</w:t>
      </w:r>
      <w:r>
        <w:rPr>
          <w:rFonts w:hint="eastAsia"/>
        </w:rPr>
        <w:t>2025</w:t>
      </w:r>
    </w:p>
    <w:p>
      <w:pPr>
        <w:pStyle w:val="182"/>
        <w:framePr w:w="9356" w:hRule="exact" w:h="624" w:hSpace="181" w:vSpace="181" w:wrap="around" w:vAnchor="page" w:hAnchor="page" w:x="1419" w:y="3284" w:anchorLock="0"/>
        <w:rPr>
          <w:rFonts w:hAnsi="黑体"/>
        </w:rPr>
      </w:pPr>
      <w:bookmarkStart w:id="3"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p>
      <w:pPr>
        <w:spacing w:line="240" w:lineRule="auto"/>
        <w:rPr>
          <w:rFonts w:ascii="黑体" w:eastAsia="黑体" w:hAnsi="黑体"/>
          <w:kern w:val="0"/>
          <w:sz w:val="10"/>
          <w:szCs w:val="10"/>
        </w:rPr>
      </w:pPr>
      <w:r>
        <w:rPr>
          <w:rFonts w:ascii="黑体" w:eastAsia="黑体" w:hAnsi="黑体"/>
          <w:kern w:val="0"/>
          <w:sz w:val="10"/>
          <w:szCs w:val="10"/>
        </w:rPr>
        <mc:AlternateContent>
          <mc:Choice Requires="wps">
            <w:drawing>
              <wp:anchor distT="0" distB="0" distL="114298" distR="114298" simplePos="0" relativeHeight="28" behindDoc="0" locked="0" layoutInCell="1" hidden="0" allowOverlap="0">
                <wp:simplePos x="0" y="0"/>
                <wp:positionH relativeFrom="page">
                  <wp:posOffset>900430</wp:posOffset>
                </wp:positionH>
                <wp:positionV relativeFrom="page">
                  <wp:posOffset>2700654</wp:posOffset>
                </wp:positionV>
                <wp:extent cx="6120130" cy="952"/>
                <wp:effectExtent l="0" t="0" r="0" b="0"/>
                <wp:wrapNone/>
                <wp:docPr id="13" name="直接连接符 73"/>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14" o:spid="_x0000_s14" from="70.9pt,212.64998pt" to="552.8pt,212.72498pt" filled="f" stroked="t" o:allowoverlap="f" style="position:absolute;z-index:28;mso-position-horizontal:absolute;mso-position-horizontal-relative:page;mso-position-vertical:absolute;mso-position-vertical-relative:page;mso-wrap-distance-left:8.999863pt;mso-wrap-distance-right:8.999863pt;visibility:visible;">
                <v:stroke color="#000000"/>
              </v:line>
            </w:pict>
          </mc:Fallback>
        </mc:AlternateContent>
      </w:r>
    </w:p>
    <w:p>
      <w:pPr>
        <w:pStyle w:val="39"/>
        <w:framePr w:w="9639" w:hRule="exact" w:h="6976" w:wrap="around" w:vAnchor="page" w:hAnchor="page" w:xAlign="center" w:y="6408" w:anchorLock="1"/>
        <w:jc w:val="center"/>
        <w:rPr>
          <w:rFonts w:ascii="黑体" w:eastAsia="黑体" w:hAnsi="黑体"/>
          <w:b w:val="0"/>
          <w:bCs w:val="0"/>
          <w:w w:val="100"/>
        </w:rPr>
      </w:pPr>
    </w:p>
    <w:p>
      <w:pPr>
        <w:pStyle w:val="183"/>
        <w:framePr w:w="9639" w:hRule="exact" w:h="6974" w:wrap="around" w:vAnchor="page" w:hAnchor="page" w:x="1419" w:y="6408" w:anchorLock="1"/>
      </w:pPr>
      <w:r>
        <w:rPr>
          <w:rFonts w:hint="eastAsia"/>
        </w:rPr>
        <w:t>医疗机构涉及人的生命科学和医学研究伦理审查指南</w:t>
      </w:r>
    </w:p>
    <w:p>
      <w:pPr>
        <w:framePr w:w="9639" w:hRule="exact" w:h="6974" w:wrap="around" w:vAnchor="page" w:hAnchor="page" w:x="1419" w:y="6408" w:anchorLock="1"/>
        <w:ind w:left="-1418"/>
      </w:pPr>
    </w:p>
    <w:p>
      <w:pPr>
        <w:framePr w:w="9639" w:hRule="exact" w:h="6974" w:wrap="around" w:vAnchor="page" w:hAnchor="page" w:x="1419" w:y="6408" w:anchorLock="1"/>
        <w:spacing w:line="760" w:lineRule="exact"/>
        <w:ind w:left="-1418"/>
      </w:pPr>
    </w:p>
    <w:p>
      <w:pPr>
        <w:framePr w:w="9639" w:hRule="exact" w:h="6974" w:wrap="around" w:vAnchor="page" w:hAnchor="page" w:x="1419" w:y="6408" w:anchorLock="1"/>
        <w:spacing w:line="760" w:lineRule="exact"/>
        <w:ind w:left="-1418"/>
      </w:pPr>
    </w:p>
    <w:p>
      <w:pPr>
        <w:pStyle w:val="112"/>
        <w:framePr w:w="9639" w:hRule="exact" w:h="6974" w:wrap="around" w:vAnchor="page" w:hAnchor="page" w:x="1419" w:y="6408" w:anchorLock="1"/>
        <w:textAlignment w:val="bottom"/>
        <w:rPr>
          <w:rFonts w:eastAsia="黑体"/>
          <w:szCs w:val="28"/>
        </w:rPr>
      </w:pPr>
    </w:p>
    <w:p>
      <w:pPr>
        <w:pStyle w:val="112"/>
        <w:framePr w:w="9639" w:hRule="exact" w:h="6974" w:wrap="around" w:vAnchor="page" w:hAnchor="page" w:x="1419" w:y="6408" w:anchorLock="1"/>
        <w:spacing w:before="440" w:after="160"/>
        <w:textAlignment w:val="bottom"/>
        <w:rPr>
          <w:sz w:val="24"/>
          <w:szCs w:val="28"/>
        </w:rPr>
      </w:pPr>
      <w:bookmarkStart w:id="4" w:name="下拉1"/>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end"/>
      </w:r>
      <w:bookmarkEnd w:id="4"/>
    </w:p>
    <w:p>
      <w:pPr>
        <w:pStyle w:val="112"/>
        <w:framePr w:w="9639" w:hRule="exact" w:h="6974" w:wrap="around" w:vAnchor="page" w:hAnchor="page" w:x="1419" w:y="6408" w:anchorLock="1"/>
        <w:spacing w:before="180" w:line="240" w:lineRule="atLeast"/>
        <w:textAlignment w:val="bottom"/>
        <w:rPr>
          <w:sz w:val="21"/>
          <w:szCs w:val="28"/>
        </w:rPr>
      </w:pPr>
      <w:bookmarkStart w:id="5" w:name="CMPLSH_DATE"/>
      <w:r>
        <w:rPr>
          <w:sz w:val="21"/>
          <w:szCs w:val="28"/>
        </w:rPr>
        <w:fldChar w:fldCharType="begin">
          <w:ffData>
            <w:name w:val="CMPLSH_DATE"/>
            <w:enabled/>
            <w:calcOnExit w:val="0"/>
            <w:textInput>
              <w:default w:val="1.0"/>
            </w:textInput>
          </w:ffData>
        </w:fldChar>
      </w:r>
      <w:r>
        <w:rPr>
          <w:sz w:val="21"/>
          <w:szCs w:val="28"/>
        </w:rPr>
        <w:instrText>FORMTEXT</w:instrText>
      </w:r>
      <w:r>
        <w:rPr>
          <w:sz w:val="21"/>
          <w:szCs w:val="28"/>
        </w:rPr>
        <w:fldChar w:fldCharType="separate"/>
      </w:r>
      <w:r>
        <w:rPr>
          <w:sz w:val="21"/>
          <w:szCs w:val="28"/>
        </w:rPr>
        <w:t xml:space="preserve">     联系人：王寅东   联系电话：13503622555</w:t>
      </w:r>
    </w:p>
    <w:p>
      <w:pPr>
        <w:pStyle w:val="112"/>
        <w:framePr w:w="9639" w:hRule="exact" w:h="6974" w:wrap="around" w:vAnchor="page" w:hAnchor="page" w:x="1419" w:y="6408" w:anchorLock="1"/>
        <w:spacing w:before="180" w:line="240" w:lineRule="atLeast"/>
        <w:textAlignment w:val="bottom"/>
        <w:rPr>
          <w:sz w:val="21"/>
          <w:szCs w:val="28"/>
        </w:rPr>
      </w:pPr>
      <w:r>
        <w:rPr>
          <w:sz w:val="21"/>
          <w:szCs w:val="28"/>
        </w:rPr>
        <w:t>电子邮箱：hljsyxll@163.com</w:t>
      </w:r>
      <w:r>
        <w:rPr>
          <w:sz w:val="21"/>
          <w:szCs w:val="28"/>
        </w:rPr>
        <w:fldChar w:fldCharType="end"/>
      </w:r>
      <w:bookmarkStart w:id="6" w:name="_GoBack"/>
      <w:bookmarkEnd w:id="5"/>
      <w:bookmarkEnd w:id="6"/>
    </w:p>
    <w:p>
      <w:pPr>
        <w:pStyle w:val="112"/>
        <w:framePr w:w="9639" w:hRule="exact" w:h="6974" w:wrap="around" w:vAnchor="page" w:hAnchor="page" w:x="1419" w:y="6408" w:anchorLock="1"/>
        <w:spacing w:beforeLines="300" w:before="720" w:afterLines="30" w:after="72" w:line="240" w:lineRule="auto"/>
        <w:textAlignment w:val="bottom"/>
        <w:rPr>
          <w:b/>
          <w:sz w:val="21"/>
          <w:szCs w:val="28"/>
        </w:rPr>
      </w:pPr>
      <w:bookmarkStart w:id="7" w:name="下拉2"/>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end"/>
      </w:r>
      <w:bookmarkEnd w:id="7"/>
    </w:p>
    <w:p>
      <w:pPr>
        <w:pStyle w:val="179"/>
        <w:framePr w:w="3997" w:hRule="exact" w:h="471" w:vSpace="181" w:wrap="around" w:vAnchor="page" w:hAnchor="page" w:x="1419" w:y="14176" w:anchorLock="1"/>
      </w:pPr>
      <w:bookmarkStart w:id="8"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bookmarkStart w:id="9"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180"/>
        <w:framePr w:w="3997" w:hRule="exact" w:h="471" w:vSpace="181" w:wrap="around" w:vAnchor="page" w:hAnchor="page" w:x="7089" w:y="14176" w:anchorLock="1"/>
      </w:pPr>
      <w:bookmarkStart w:id="11"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bookmarkStart w:id="12"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38"/>
        <w:framePr w:w="7433" w:hRule="exact" w:h="584" w:hSpace="181" w:vSpace="181" w:wrap="around" w:vAnchor="margin" w:hAnchor="margin" w:xAlign="center" w:y="14800" w:anchorLock="1"/>
        <w:rPr>
          <w:rFonts w:hAnsi="黑体"/>
        </w:rPr>
      </w:pPr>
      <w:r>
        <w:rPr>
          <w:rFonts w:hAnsi="黑体" w:hint="eastAsia"/>
          <w:w w:val="100"/>
          <w:sz w:val="28"/>
        </w:rPr>
        <w:t>黑龙江省医学会</w:t>
      </w:r>
      <w:r>
        <w:rPr>
          <w:rFonts w:ascii="Times New Roman" w:hAnsi="Times New Roman"/>
          <w:w w:val="100"/>
          <w:sz w:val="28"/>
        </w:rPr>
        <w:t> </w:t>
      </w:r>
      <w:r>
        <w:rPr>
          <w:rStyle w:val="214"/>
          <w:rFonts w:hAnsi="黑体" w:hint="eastAsia"/>
          <w:position w:val="0"/>
        </w:rPr>
        <w:t>发</w:t>
      </w:r>
      <w:r>
        <w:rPr>
          <w:rStyle w:val="214"/>
          <w:rFonts w:hAnsi="黑体" w:hint="eastAsia"/>
          <w:spacing w:val="0"/>
          <w:position w:val="0"/>
        </w:rPr>
        <w:t>布</w:t>
      </w:r>
    </w:p>
    <w:p>
      <w:pPr>
        <w:rPr>
          <w:rFonts w:ascii="宋体" w:hAnsi="宋体"/>
          <w:sz w:val="28"/>
          <w:szCs w:val="28"/>
        </w:rPr>
        <w:sectPr>
          <w:headerReference w:type="default" r:id="rId2"/>
          <w:headerReference w:type="first" r:id="rId3"/>
          <w:footerReference w:type="default" r:id="rId4"/>
          <w:footerReference w:type="even" r:id="rId5"/>
          <w:footerReference w:type="first" r:id="rId6"/>
          <w:type w:val="continuous"/>
          <w:pgSz w:w="11906" w:h="16838"/>
          <w:pgMar w:top="567" w:right="1134" w:bottom="1134" w:left="1134" w:header="1418" w:footer="1134" w:gutter="284"/>
          <w:pgNumType w:fmt="upperRoman" w:start="0"/>
          <w:titlePg/>
          <w:docGrid w:linePitch="312" w:charSpace="0"/>
        </w:sectPr>
      </w:pPr>
      <w:r>
        <w:rPr>
          <w:rFonts w:ascii="宋体" w:hAnsi="宋体" w:hint="eastAsia"/>
          <w:sz w:val="28"/>
          <w:szCs w:val="28"/>
        </w:rPr>
        <mc:AlternateContent>
          <mc:Choice Requires="wps">
            <w:drawing>
              <wp:anchor distT="0" distB="0" distL="114298" distR="114298" simplePos="0" relativeHeight="32" behindDoc="0" locked="1" layoutInCell="1" hidden="0" allowOverlap="1">
                <wp:simplePos x="0" y="0"/>
                <wp:positionH relativeFrom="page">
                  <wp:posOffset>899794</wp:posOffset>
                </wp:positionH>
                <wp:positionV relativeFrom="page">
                  <wp:posOffset>9253220</wp:posOffset>
                </wp:positionV>
                <wp:extent cx="6120130" cy="952"/>
                <wp:effectExtent l="0" t="0" r="0" b="0"/>
                <wp:wrapNone/>
                <wp:docPr id="15" name="直接连接符 5"/>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16" o:spid="_x0000_s16" from="70.85pt,728.6pt" to="552.75pt,728.6749pt" filled="f" stroked="t" style="position:absolute;z-index:32;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pPr>
        <w:pStyle w:val="79"/>
        <w:spacing w:afterLines="0" w:after="360"/>
      </w:pPr>
      <w:r>
        <w:rPr>
          <w:rFonts w:hint="eastAsia"/>
          <w:spacing w:val="320"/>
        </w:rPr>
        <w:t>目</w:t>
      </w:r>
      <w:r>
        <w:rPr>
          <w:rFonts w:hint="eastAsia"/>
        </w:rPr>
        <w:t>次</w:t>
      </w:r>
    </w:p>
    <w:sdt>
      <w:sdtPr>
        <w:rPr>
          <w:rFonts w:ascii="宋体" w:hAnsi="宋体"/>
        </w:rPr>
        <w:id w:val="2028248998"/>
        <w:docPartObj>
          <w:docPartGallery w:val="Table of Contents"/>
          <w:docPartUnique/>
        </w:docPartObj>
      </w:sdtPr>
      <w:sdtEndPr>
        <w:rPr>
          <w:rFonts w:ascii="Calibri" w:hAnsi="Calibri"/>
          <w:sz w:val="32"/>
        </w:rPr>
      </w:sdtEndPr>
      <w:sdtContent>
        <w:p>
          <w:pPr>
            <w:spacing w:line="240" w:lineRule="auto"/>
            <w:jc w:val="center"/>
          </w:pPr>
        </w:p>
        <w:p>
          <w:pPr>
            <w:pStyle w:val="24"/>
            <w:tabs>
              <w:tab w:val="clear" w:pos="9344"/>
              <w:tab w:val="right" w:leader="dot" w:pos="9354"/>
            </w:tabs>
          </w:pPr>
          <w:r>
            <w:rPr>
              <w:rFonts w:ascii="Calibri" w:hAnsi="Calibri"/>
              <w:sz w:val="32"/>
            </w:rPr>
            <w:fldChar w:fldCharType="begin"/>
          </w:r>
          <w:r>
            <w:rPr>
              <w:rFonts w:ascii="Calibri" w:hAnsi="Calibri"/>
              <w:sz w:val="32"/>
            </w:rPr>
            <w:instrText xml:space="preserve">TOC \o "1-1" \h \u </w:instrText>
          </w:r>
          <w:r>
            <w:rPr>
              <w:rFonts w:ascii="Calibri" w:hAnsi="Calibri"/>
              <w:sz w:val="32"/>
            </w:rPr>
            <w:fldChar w:fldCharType="separate"/>
          </w:r>
          <w:r>
            <w:fldChar w:fldCharType="begin"/>
          </w:r>
          <w:r>
            <w:instrText xml:space="preserve"> HYPERLINK \l "_Toc15893" </w:instrText>
          </w:r>
          <w:r>
            <w:fldChar w:fldCharType="separate"/>
          </w:r>
          <w:r>
            <w:rPr>
              <w:rFonts w:ascii="Calibri" w:hAnsi="Calibri" w:hint="eastAsia"/>
            </w:rPr>
            <w:t>前</w:t>
          </w:r>
          <w:r>
            <w:t>言</w:t>
            <w:tab/>
          </w:r>
          <w:r>
            <w:fldChar w:fldCharType="begin"/>
          </w:r>
          <w:r>
            <w:instrText xml:space="preserve"> PAGEREF _Toc15893 \h </w:instrText>
          </w:r>
          <w:r>
            <w:fldChar w:fldCharType="separate"/>
          </w:r>
          <w:r>
            <w:t>II</w:t>
          </w:r>
          <w:r>
            <w:fldChar w:fldCharType="end"/>
          </w:r>
          <w:r>
            <w:fldChar w:fldCharType="end"/>
          </w:r>
        </w:p>
        <w:p>
          <w:pPr>
            <w:pStyle w:val="24"/>
            <w:tabs>
              <w:tab w:val="clear" w:pos="9344"/>
              <w:tab w:val="right" w:leader="dot" w:pos="9354"/>
            </w:tabs>
          </w:pPr>
          <w:r>
            <w:fldChar w:fldCharType="begin"/>
          </w:r>
          <w:r>
            <w:instrText xml:space="preserve"> HYPERLINK \l "_Toc4924" </w:instrText>
          </w:r>
          <w:r>
            <w:fldChar w:fldCharType="separate"/>
          </w:r>
          <w:r>
            <w:rPr>
              <w:rFonts w:ascii="黑体" w:eastAsia="黑体" w:hint="eastAsia"/>
            </w:rPr>
            <w:t xml:space="preserve">1 </w:t>
          </w:r>
          <w:r>
            <w:rPr>
              <w:rFonts w:hint="eastAsia"/>
            </w:rPr>
            <w:t>范围</w:t>
          </w:r>
          <w:r>
            <w:tab/>
          </w:r>
          <w:r>
            <w:fldChar w:fldCharType="begin"/>
          </w:r>
          <w:r>
            <w:instrText xml:space="preserve"> PAGEREF _Toc4924 \h </w:instrText>
          </w:r>
          <w:r>
            <w:fldChar w:fldCharType="separate"/>
          </w:r>
          <w:r>
            <w:t>1</w:t>
          </w:r>
          <w:r>
            <w:fldChar w:fldCharType="end"/>
          </w:r>
          <w:r>
            <w:fldChar w:fldCharType="end"/>
          </w:r>
        </w:p>
        <w:p>
          <w:pPr>
            <w:pStyle w:val="24"/>
            <w:tabs>
              <w:tab w:val="clear" w:pos="9344"/>
              <w:tab w:val="right" w:leader="dot" w:pos="9354"/>
            </w:tabs>
          </w:pPr>
          <w:r>
            <w:fldChar w:fldCharType="begin"/>
          </w:r>
          <w:r>
            <w:instrText xml:space="preserve"> HYPERLINK \l "_Toc21086" </w:instrText>
          </w:r>
          <w:r>
            <w:fldChar w:fldCharType="separate"/>
          </w:r>
          <w:r>
            <w:rPr>
              <w:rFonts w:ascii="黑体" w:eastAsia="黑体" w:hint="eastAsia"/>
            </w:rPr>
            <w:t xml:space="preserve">2 </w:t>
          </w:r>
          <w:r>
            <w:rPr>
              <w:rFonts w:hint="eastAsia"/>
            </w:rPr>
            <w:t>规范性引用文件</w:t>
          </w:r>
          <w:r>
            <w:tab/>
          </w:r>
          <w:r>
            <w:fldChar w:fldCharType="begin"/>
          </w:r>
          <w:r>
            <w:instrText xml:space="preserve"> PAGEREF _Toc21086 \h </w:instrText>
          </w:r>
          <w:r>
            <w:fldChar w:fldCharType="separate"/>
          </w:r>
          <w:r>
            <w:t>1</w:t>
          </w:r>
          <w:r>
            <w:fldChar w:fldCharType="end"/>
          </w:r>
          <w:r>
            <w:fldChar w:fldCharType="end"/>
          </w:r>
        </w:p>
        <w:p>
          <w:pPr>
            <w:pStyle w:val="24"/>
            <w:tabs>
              <w:tab w:val="clear" w:pos="9344"/>
              <w:tab w:val="right" w:leader="dot" w:pos="9354"/>
            </w:tabs>
          </w:pPr>
          <w:r>
            <w:fldChar w:fldCharType="begin"/>
          </w:r>
          <w:r>
            <w:instrText xml:space="preserve"> HYPERLINK \l "_Toc28004" </w:instrText>
          </w:r>
          <w:r>
            <w:fldChar w:fldCharType="separate"/>
          </w:r>
          <w:r>
            <w:rPr>
              <w:rFonts w:ascii="黑体" w:eastAsia="黑体" w:hint="eastAsia"/>
            </w:rPr>
            <w:t xml:space="preserve">3 </w:t>
          </w:r>
          <w:r>
            <w:rPr>
              <w:rFonts w:hint="eastAsia"/>
            </w:rPr>
            <w:t>术语和定义</w:t>
          </w:r>
          <w:r>
            <w:tab/>
          </w:r>
          <w:r>
            <w:fldChar w:fldCharType="begin"/>
          </w:r>
          <w:r>
            <w:instrText xml:space="preserve"> PAGEREF _Toc28004 \h </w:instrText>
          </w:r>
          <w:r>
            <w:fldChar w:fldCharType="separate"/>
          </w:r>
          <w:r>
            <w:t>1</w:t>
          </w:r>
          <w:r>
            <w:fldChar w:fldCharType="end"/>
          </w:r>
          <w:r>
            <w:fldChar w:fldCharType="end"/>
          </w:r>
        </w:p>
        <w:p>
          <w:pPr>
            <w:pStyle w:val="24"/>
            <w:tabs>
              <w:tab w:val="clear" w:pos="9344"/>
              <w:tab w:val="right" w:leader="dot" w:pos="9354"/>
            </w:tabs>
          </w:pPr>
          <w:r>
            <w:fldChar w:fldCharType="begin"/>
          </w:r>
          <w:r>
            <w:instrText xml:space="preserve"> HYPERLINK \l "_Toc5764" </w:instrText>
          </w:r>
          <w:r>
            <w:fldChar w:fldCharType="separate"/>
          </w:r>
          <w:r>
            <w:rPr>
              <w:rFonts w:ascii="黑体" w:eastAsia="黑体" w:hint="eastAsia"/>
            </w:rPr>
            <w:t xml:space="preserve">4 </w:t>
          </w:r>
          <w:r>
            <w:rPr>
              <w:rFonts w:hint="eastAsia"/>
            </w:rPr>
            <w:t>基本原则</w:t>
          </w:r>
          <w:r>
            <w:tab/>
          </w:r>
          <w:r>
            <w:fldChar w:fldCharType="begin"/>
          </w:r>
          <w:r>
            <w:instrText xml:space="preserve"> PAGEREF _Toc5764 \h </w:instrText>
          </w:r>
          <w:r>
            <w:fldChar w:fldCharType="separate"/>
          </w:r>
          <w:r>
            <w:t>2</w:t>
          </w:r>
          <w:r>
            <w:fldChar w:fldCharType="end"/>
          </w:r>
          <w:r>
            <w:fldChar w:fldCharType="end"/>
          </w:r>
        </w:p>
        <w:p>
          <w:pPr>
            <w:pStyle w:val="24"/>
            <w:tabs>
              <w:tab w:val="clear" w:pos="9344"/>
              <w:tab w:val="right" w:leader="dot" w:pos="9354"/>
            </w:tabs>
          </w:pPr>
          <w:r>
            <w:fldChar w:fldCharType="begin"/>
          </w:r>
          <w:r>
            <w:instrText xml:space="preserve"> HYPERLINK \l "_Toc25149" </w:instrText>
          </w:r>
          <w:r>
            <w:fldChar w:fldCharType="separate"/>
          </w:r>
          <w:r>
            <w:rPr>
              <w:rFonts w:ascii="黑体" w:eastAsia="黑体" w:hint="eastAsia"/>
            </w:rPr>
            <w:t xml:space="preserve">5 </w:t>
          </w:r>
          <w:r>
            <w:rPr>
              <w:rFonts w:hint="eastAsia"/>
            </w:rPr>
            <w:t>伦理审查方式</w:t>
          </w:r>
          <w:r>
            <w:tab/>
          </w:r>
          <w:r>
            <w:fldChar w:fldCharType="begin"/>
          </w:r>
          <w:r>
            <w:instrText xml:space="preserve"> PAGEREF _Toc25149 \h </w:instrText>
          </w:r>
          <w:r>
            <w:fldChar w:fldCharType="separate"/>
          </w:r>
          <w:r>
            <w:t>4</w:t>
          </w:r>
          <w:r>
            <w:fldChar w:fldCharType="end"/>
          </w:r>
          <w:r>
            <w:fldChar w:fldCharType="end"/>
          </w:r>
        </w:p>
        <w:p>
          <w:pPr>
            <w:pStyle w:val="24"/>
            <w:tabs>
              <w:tab w:val="clear" w:pos="9344"/>
              <w:tab w:val="right" w:leader="dot" w:pos="9354"/>
            </w:tabs>
          </w:pPr>
          <w:r>
            <w:fldChar w:fldCharType="begin"/>
          </w:r>
          <w:r>
            <w:instrText xml:space="preserve"> HYPERLINK \l "_Toc18610" </w:instrText>
          </w:r>
          <w:r>
            <w:fldChar w:fldCharType="separate"/>
          </w:r>
          <w:r>
            <w:rPr>
              <w:rFonts w:ascii="黑体" w:eastAsia="黑体" w:hint="eastAsia"/>
            </w:rPr>
            <w:t xml:space="preserve">6 </w:t>
          </w:r>
          <w:r>
            <w:rPr>
              <w:rFonts w:hint="eastAsia"/>
            </w:rPr>
            <w:t>伦理审查类型</w:t>
          </w:r>
          <w:r>
            <w:tab/>
          </w:r>
          <w:r>
            <w:fldChar w:fldCharType="begin"/>
          </w:r>
          <w:r>
            <w:instrText xml:space="preserve"> PAGEREF _Toc18610 \h </w:instrText>
          </w:r>
          <w:r>
            <w:fldChar w:fldCharType="separate"/>
          </w:r>
          <w:r>
            <w:t>5</w:t>
          </w:r>
          <w:r>
            <w:fldChar w:fldCharType="end"/>
          </w:r>
          <w:r>
            <w:fldChar w:fldCharType="end"/>
          </w:r>
        </w:p>
        <w:p>
          <w:pPr>
            <w:pStyle w:val="24"/>
            <w:tabs>
              <w:tab w:val="clear" w:pos="9344"/>
              <w:tab w:val="right" w:leader="dot" w:pos="9354"/>
            </w:tabs>
          </w:pPr>
          <w:r>
            <w:fldChar w:fldCharType="begin"/>
          </w:r>
          <w:r>
            <w:instrText xml:space="preserve"> HYPERLINK \l "_Toc7079" </w:instrText>
          </w:r>
          <w:r>
            <w:fldChar w:fldCharType="separate"/>
          </w:r>
          <w:r>
            <w:rPr>
              <w:rFonts w:ascii="黑体" w:eastAsia="黑体" w:hint="eastAsia"/>
            </w:rPr>
            <w:t xml:space="preserve">7 </w:t>
          </w:r>
          <w:r>
            <w:rPr>
              <w:rFonts w:hint="eastAsia"/>
            </w:rPr>
            <w:t>伦理审查流程</w:t>
          </w:r>
          <w:r>
            <w:tab/>
          </w:r>
          <w:r>
            <w:fldChar w:fldCharType="begin"/>
          </w:r>
          <w:r>
            <w:instrText xml:space="preserve"> PAGEREF _Toc7079 \h </w:instrText>
          </w:r>
          <w:r>
            <w:fldChar w:fldCharType="separate"/>
          </w:r>
          <w:r>
            <w:t>9</w:t>
          </w:r>
          <w:r>
            <w:fldChar w:fldCharType="end"/>
          </w:r>
          <w:r>
            <w:fldChar w:fldCharType="end"/>
          </w:r>
        </w:p>
        <w:p>
          <w:pPr>
            <w:pStyle w:val="24"/>
            <w:tabs>
              <w:tab w:val="clear" w:pos="9344"/>
              <w:tab w:val="right" w:leader="dot" w:pos="9354"/>
            </w:tabs>
          </w:pPr>
          <w:r>
            <w:fldChar w:fldCharType="begin"/>
          </w:r>
          <w:r>
            <w:instrText xml:space="preserve"> HYPERLINK \l "_Toc9789" </w:instrText>
          </w:r>
          <w:r>
            <w:fldChar w:fldCharType="separate"/>
          </w:r>
          <w:r>
            <w:rPr>
              <w:rFonts w:ascii="黑体" w:eastAsia="黑体" w:hint="eastAsia"/>
            </w:rPr>
            <w:t xml:space="preserve">8 </w:t>
          </w:r>
          <w:r>
            <w:rPr>
              <w:rFonts w:hint="eastAsia"/>
            </w:rPr>
            <w:t>文档管理</w:t>
          </w:r>
          <w:r>
            <w:tab/>
          </w:r>
          <w:r>
            <w:fldChar w:fldCharType="begin"/>
          </w:r>
          <w:r>
            <w:instrText xml:space="preserve"> PAGEREF _Toc9789 \h </w:instrText>
          </w:r>
          <w:r>
            <w:fldChar w:fldCharType="separate"/>
          </w:r>
          <w:r>
            <w:t>10</w:t>
          </w:r>
          <w:r>
            <w:fldChar w:fldCharType="end"/>
          </w:r>
          <w:r>
            <w:fldChar w:fldCharType="end"/>
          </w:r>
        </w:p>
        <w:p>
          <w:pPr>
            <w:pStyle w:val="24"/>
            <w:tabs>
              <w:tab w:val="clear" w:pos="9344"/>
              <w:tab w:val="right" w:leader="dot" w:pos="9354"/>
            </w:tabs>
          </w:pPr>
          <w:r>
            <w:fldChar w:fldCharType="begin"/>
          </w:r>
          <w:r>
            <w:instrText xml:space="preserve"> HYPERLINK \l "_Toc30917" </w:instrText>
          </w:r>
          <w:r>
            <w:fldChar w:fldCharType="separate"/>
          </w:r>
          <w:r>
            <w:rPr>
              <w:rFonts w:ascii="黑体" w:eastAsia="黑体" w:hint="eastAsia"/>
            </w:rPr>
            <w:t xml:space="preserve">9 </w:t>
          </w:r>
          <w:r>
            <w:rPr>
              <w:rFonts w:hint="eastAsia"/>
            </w:rPr>
            <w:t>质量评估</w:t>
          </w:r>
          <w:r>
            <w:tab/>
          </w:r>
          <w:r>
            <w:fldChar w:fldCharType="begin"/>
          </w:r>
          <w:r>
            <w:instrText xml:space="preserve"> PAGEREF _Toc30917 \h </w:instrText>
          </w:r>
          <w:r>
            <w:fldChar w:fldCharType="separate"/>
          </w:r>
          <w:r>
            <w:t>11</w:t>
          </w:r>
          <w:r>
            <w:fldChar w:fldCharType="end"/>
          </w:r>
          <w:r>
            <w:fldChar w:fldCharType="end"/>
          </w:r>
        </w:p>
        <w:p>
          <w:pPr>
            <w:pStyle w:val="24"/>
            <w:tabs>
              <w:tab w:val="clear" w:pos="9344"/>
              <w:tab w:val="right" w:leader="dot" w:pos="9354"/>
            </w:tabs>
          </w:pPr>
          <w:r>
            <w:fldChar w:fldCharType="begin"/>
          </w:r>
          <w:r>
            <w:instrText xml:space="preserve"> HYPERLINK \l "_Toc29762" </w:instrText>
          </w:r>
          <w:r>
            <w:fldChar w:fldCharType="separate"/>
          </w:r>
          <w:r>
            <w:rPr>
              <w:rFonts w:ascii="Calibri" w:hAnsi="Calibri" w:hint="eastAsia"/>
            </w:rPr>
            <w:t>附录</w:t>
          </w:r>
          <w:r>
            <w:rPr>
              <w:spacing w:val="100"/>
            </w:rPr>
            <w:t>A</w:t>
          </w:r>
          <w:r>
            <w:rPr>
              <w:rFonts w:hint="eastAsia"/>
            </w:rPr>
            <w:t>（规范性）</w:t>
          </w:r>
          <w:r>
            <w:t xml:space="preserve"> </w:t>
          </w:r>
          <w:r>
            <w:rPr>
              <w:rFonts w:hint="eastAsia"/>
            </w:rPr>
            <w:t>知情同意的审查要点</w:t>
          </w:r>
          <w:r>
            <w:tab/>
          </w:r>
          <w:r>
            <w:fldChar w:fldCharType="begin"/>
          </w:r>
          <w:r>
            <w:instrText xml:space="preserve"> PAGEREF _Toc29762 \h </w:instrText>
          </w:r>
          <w:r>
            <w:fldChar w:fldCharType="separate"/>
          </w:r>
          <w:r>
            <w:t>12</w:t>
          </w:r>
          <w:r>
            <w:fldChar w:fldCharType="end"/>
          </w:r>
          <w:r>
            <w:fldChar w:fldCharType="end"/>
          </w:r>
        </w:p>
        <w:p>
          <w:pPr>
            <w:pStyle w:val="24"/>
            <w:tabs>
              <w:tab w:val="clear" w:pos="9344"/>
              <w:tab w:val="right" w:leader="dot" w:pos="9354"/>
            </w:tabs>
          </w:pPr>
          <w:r>
            <w:fldChar w:fldCharType="begin"/>
          </w:r>
          <w:r>
            <w:instrText xml:space="preserve"> HYPERLINK \l "_Toc2754" </w:instrText>
          </w:r>
          <w:r>
            <w:fldChar w:fldCharType="separate"/>
          </w:r>
          <w:r>
            <w:rPr>
              <w:rFonts w:ascii="Calibri" w:hAnsi="Calibri" w:hint="eastAsia"/>
            </w:rPr>
            <w:t>附录</w:t>
          </w:r>
          <w:r>
            <w:rPr>
              <w:spacing w:val="100"/>
            </w:rPr>
            <w:t>B</w:t>
          </w:r>
          <w:r>
            <w:rPr>
              <w:rFonts w:hint="eastAsia"/>
            </w:rPr>
            <w:t>（规范性）</w:t>
          </w:r>
          <w:r>
            <w:t xml:space="preserve"> </w:t>
          </w:r>
          <w:r>
            <w:rPr>
              <w:rFonts w:hint="eastAsia"/>
            </w:rPr>
            <w:t>初始审查提交清单</w:t>
          </w:r>
          <w:r>
            <w:tab/>
          </w:r>
          <w:r>
            <w:fldChar w:fldCharType="begin"/>
          </w:r>
          <w:r>
            <w:instrText xml:space="preserve"> PAGEREF _Toc2754 \h </w:instrText>
          </w:r>
          <w:r>
            <w:fldChar w:fldCharType="separate"/>
          </w:r>
          <w:r>
            <w:t>14</w:t>
          </w:r>
          <w:r>
            <w:fldChar w:fldCharType="end"/>
          </w:r>
          <w:r>
            <w:fldChar w:fldCharType="end"/>
          </w:r>
        </w:p>
        <w:p>
          <w:pPr>
            <w:pStyle w:val="24"/>
            <w:tabs>
              <w:tab w:val="clear" w:pos="9344"/>
              <w:tab w:val="right" w:leader="dot" w:pos="9354"/>
            </w:tabs>
          </w:pPr>
          <w:r>
            <w:fldChar w:fldCharType="begin"/>
          </w:r>
          <w:r>
            <w:instrText xml:space="preserve"> HYPERLINK \l "_Toc17867" </w:instrText>
          </w:r>
          <w:r>
            <w:fldChar w:fldCharType="separate"/>
          </w:r>
          <w:r>
            <w:rPr>
              <w:rFonts w:ascii="Calibri" w:hAnsi="Calibri" w:hint="eastAsia"/>
            </w:rPr>
            <w:t>附录</w:t>
          </w:r>
          <w:r>
            <w:rPr>
              <w:spacing w:val="100"/>
            </w:rPr>
            <w:t>C</w:t>
          </w:r>
          <w:r>
            <w:rPr>
              <w:rFonts w:hint="eastAsia"/>
            </w:rPr>
            <w:t>（规范性）</w:t>
          </w:r>
          <w:r>
            <w:t xml:space="preserve"> </w:t>
          </w:r>
          <w:r>
            <w:rPr>
              <w:rFonts w:hint="eastAsia"/>
            </w:rPr>
            <w:t>各类审查方式的审查流程</w:t>
          </w:r>
          <w:r>
            <w:tab/>
          </w:r>
          <w:r>
            <w:fldChar w:fldCharType="begin"/>
          </w:r>
          <w:r>
            <w:instrText xml:space="preserve"> PAGEREF _Toc17867 \h </w:instrText>
          </w:r>
          <w:r>
            <w:fldChar w:fldCharType="separate"/>
          </w:r>
          <w:r>
            <w:t>15</w:t>
          </w:r>
          <w:r>
            <w:fldChar w:fldCharType="end"/>
          </w:r>
          <w:r>
            <w:fldChar w:fldCharType="end"/>
          </w:r>
        </w:p>
        <w:p>
          <w:pPr>
            <w:pStyle w:val="24"/>
            <w:tabs>
              <w:tab w:val="clear" w:pos="9344"/>
              <w:tab w:val="right" w:leader="dot" w:pos="9354"/>
            </w:tabs>
          </w:pPr>
          <w:r>
            <w:fldChar w:fldCharType="begin"/>
          </w:r>
          <w:r>
            <w:instrText xml:space="preserve"> HYPERLINK \l "_Toc3267" </w:instrText>
          </w:r>
          <w:r>
            <w:fldChar w:fldCharType="separate"/>
          </w:r>
          <w:r>
            <w:rPr>
              <w:rFonts w:ascii="Calibri" w:hAnsi="Calibri" w:hint="eastAsia"/>
            </w:rPr>
            <w:t>附录</w:t>
          </w:r>
          <w:r>
            <w:rPr>
              <w:spacing w:val="100"/>
            </w:rPr>
            <w:t>D</w:t>
          </w:r>
          <w:r>
            <w:rPr>
              <w:rFonts w:hint="eastAsia"/>
            </w:rPr>
            <w:t>（资料性）</w:t>
          </w:r>
          <w:r>
            <w:t xml:space="preserve"> </w:t>
          </w:r>
          <w:r>
            <w:rPr>
              <w:rFonts w:hint="eastAsia"/>
            </w:rPr>
            <w:t>医学伦理审查常用表</w:t>
          </w:r>
          <w:r>
            <w:tab/>
          </w:r>
          <w:r>
            <w:fldChar w:fldCharType="begin"/>
          </w:r>
          <w:r>
            <w:instrText xml:space="preserve"> PAGEREF _Toc3267 \h </w:instrText>
          </w:r>
          <w:r>
            <w:fldChar w:fldCharType="separate"/>
          </w:r>
          <w:r>
            <w:t>17</w:t>
          </w:r>
          <w:r>
            <w:fldChar w:fldCharType="end"/>
          </w:r>
          <w:r>
            <w:fldChar w:fldCharType="end"/>
          </w:r>
        </w:p>
        <w:p>
          <w:pPr>
            <w:pStyle w:val="24"/>
            <w:tabs>
              <w:tab w:val="clear" w:pos="9344"/>
              <w:tab w:val="right" w:leader="dot" w:pos="9354"/>
            </w:tabs>
          </w:pPr>
          <w:r>
            <w:fldChar w:fldCharType="begin"/>
          </w:r>
          <w:r>
            <w:instrText xml:space="preserve"> HYPERLINK \l "_Toc13455" </w:instrText>
          </w:r>
          <w:r>
            <w:fldChar w:fldCharType="separate"/>
          </w:r>
          <w:r>
            <w:rPr>
              <w:rFonts w:ascii="黑体" w:eastAsia="黑体" w:cs="黑体" w:hAnsi="黑体" w:hint="eastAsia"/>
            </w:rPr>
            <w:t>参考文献</w:t>
          </w:r>
          <w:r>
            <w:tab/>
          </w:r>
          <w:r>
            <w:fldChar w:fldCharType="begin"/>
          </w:r>
          <w:r>
            <w:instrText xml:space="preserve"> PAGEREF _Toc13455 \h </w:instrText>
          </w:r>
          <w:r>
            <w:fldChar w:fldCharType="separate"/>
          </w:r>
          <w:r>
            <w:t>21</w:t>
          </w:r>
          <w:r>
            <w:fldChar w:fldCharType="end"/>
          </w:r>
          <w:r>
            <w:fldChar w:fldCharType="end"/>
          </w:r>
        </w:p>
        <w:p>
          <w:pPr>
            <w:pStyle w:val="79"/>
            <w:spacing w:afterLines="0" w:after="360"/>
            <w:rPr>
              <w:rFonts w:ascii="Calibri" w:eastAsia="宋体" w:hAnsi="Calibri"/>
            </w:rPr>
          </w:pPr>
          <w:r>
            <w:rPr>
              <w:rFonts w:ascii="Calibri" w:eastAsia="宋体" w:hAnsi="Calibri"/>
            </w:rPr>
            <w:fldChar w:fldCharType="end"/>
          </w:r>
        </w:p>
      </w:sdtContent>
    </w:sdt>
    <w:p>
      <w:pPr>
        <w:pStyle w:val="79"/>
        <w:spacing w:afterLines="0" w:after="360"/>
        <w:rPr>
          <w:rFonts w:ascii="Calibri" w:eastAsia="宋体" w:hAnsi="Calibri"/>
        </w:rPr>
      </w:pPr>
    </w:p>
    <w:p>
      <w:pPr>
        <w:pStyle w:val="79"/>
        <w:spacing w:afterLines="0" w:after="360"/>
        <w:rPr>
          <w:rFonts w:ascii="Calibri" w:eastAsia="宋体" w:hAnsi="Calibri"/>
        </w:rPr>
      </w:pPr>
    </w:p>
    <w:sdt>
      <w:sdtPr>
        <w:rPr>
          <w:rFonts w:ascii="宋体" w:hAnsi="宋体"/>
        </w:rPr>
        <w:id w:val="-1172600422"/>
        <w:showingPlcHdr/>
        <w:docPartObj>
          <w:docPartGallery w:val="Table of Contents"/>
          <w:docPartUnique/>
        </w:docPartObj>
      </w:sdtPr>
      <w:sdtEndPr>
        <w:rPr>
          <w:rFonts w:ascii="Calibri" w:hAnsi="Calibri"/>
        </w:rPr>
      </w:sdtEndPr>
      <w:sdtContent>
        <w:p>
          <w:r>
            <w:rPr>
              <w:rFonts w:ascii="宋体" w:hAnsi="宋体" w:hint="eastAsia"/>
            </w:rPr>
            <w:t xml:space="preserve">     </w:t>
          </w:r>
        </w:p>
      </w:sdtContent>
    </w:sdt>
    <w:p/>
    <w:p>
      <w:r>
        <w:rPr>
          <w:spacing w:val="320"/>
        </w:rPr>
        <w:br w:type="page"/>
      </w:r>
    </w:p>
    <w:p>
      <w:pPr>
        <w:pStyle w:val="77"/>
        <w:spacing w:afterLines="0" w:after="360"/>
      </w:pPr>
      <w:bookmarkStart w:id="14" w:name="_Toc15893"/>
      <w:bookmarkStart w:id="15" w:name="_Toc26569"/>
      <w:bookmarkStart w:id="16" w:name="_Toc28201"/>
      <w:r>
        <w:rPr>
          <w:spacing w:val="320"/>
        </w:rPr>
        <w:t>前</w:t>
      </w:r>
      <w:r>
        <w:t>言</w:t>
      </w:r>
      <w:bookmarkEnd w:id="14"/>
      <w:bookmarkEnd w:id="15"/>
      <w:bookmarkEnd w:id="16"/>
    </w:p>
    <w:p>
      <w:pPr>
        <w:pStyle w:val="45"/>
      </w:pPr>
      <w:r>
        <w:rPr>
          <w:rFonts w:hint="eastAsia"/>
        </w:rPr>
        <w:t>本文件按照GB/T 1.1—2020《标准化工作导则 第1部分：标准化文件的结构和起草规则》的规定起草。</w:t>
      </w:r>
    </w:p>
    <w:p>
      <w:pPr>
        <w:pStyle w:val="45"/>
      </w:pPr>
      <w:r>
        <w:rPr>
          <w:rFonts w:hint="eastAsia"/>
        </w:rPr>
        <w:t>请注意本文件的某些内容可能涉及专利。本文件的发布机构不承担识别专利的责任。</w:t>
      </w:r>
    </w:p>
    <w:p>
      <w:pPr>
        <w:pStyle w:val="45"/>
      </w:pPr>
      <w:r>
        <w:rPr>
          <w:rFonts w:hint="eastAsia"/>
        </w:rPr>
        <w:t>本文件由黑龙江省医学会提出并归口。</w:t>
      </w:r>
    </w:p>
    <w:p>
      <w:pPr>
        <w:pStyle w:val="45"/>
      </w:pPr>
      <w:r>
        <w:rPr>
          <w:rFonts w:hint="eastAsia"/>
        </w:rPr>
        <w:t>本文件起草单位：黑龙江省医院、哈尔滨医科大学附属第三医院、哈尔滨医科大学、哈尔滨医科大学附属第四医院、齐齐哈尔医学院附属第三医院。</w:t>
      </w:r>
    </w:p>
    <w:p>
      <w:pPr>
        <w:pStyle w:val="45"/>
      </w:pPr>
      <w:r>
        <w:rPr>
          <w:rFonts w:hint="eastAsia"/>
        </w:rPr>
        <w:t>本文件主要起草人：王寅冬、孙晓梅、黄小义、吴雪松、王嵬民、殷硕、刘慧莹、李颖、王娜、徐梦路、李南南。</w:t>
      </w:r>
    </w:p>
    <w:p>
      <w:pPr>
        <w:pStyle w:val="45"/>
        <w:sectPr>
          <w:headerReference w:type="default" r:id="rId9"/>
          <w:footerReference w:type="default" r:id="rId10"/>
          <w:pgSz w:w="11906" w:h="16838"/>
          <w:pgMar w:top="2410" w:right="1134" w:bottom="1134" w:left="1134" w:header="1418" w:footer="1134" w:gutter="284"/>
          <w:pgNumType w:fmt="upperRoman"/>
          <w:formProt w:val="0"/>
          <w:docGrid w:linePitch="312" w:charSpace="0"/>
        </w:sectPr>
      </w:pPr>
    </w:p>
    <w:p>
      <w:pPr>
        <w:spacing w:line="20" w:lineRule="exact"/>
        <w:jc w:val="center"/>
        <w:rPr>
          <w:rFonts w:ascii="黑体" w:eastAsia="黑体" w:hAnsi="黑体"/>
          <w:sz w:val="32"/>
          <w:szCs w:val="32"/>
        </w:rPr>
      </w:pPr>
      <w:bookmarkStart w:id="17" w:name="BookMark4"/>
    </w:p>
    <w:p>
      <w:pPr>
        <w:spacing w:line="20" w:lineRule="exact"/>
        <w:jc w:val="center"/>
        <w:rPr>
          <w:rFonts w:ascii="黑体" w:eastAsia="黑体" w:hAnsi="黑体"/>
          <w:sz w:val="32"/>
          <w:szCs w:val="32"/>
        </w:rPr>
      </w:pPr>
    </w:p>
    <w:sdt>
      <w:sdtPr>
        <w:tag w:val="NEW_STAND_NAME"/>
        <w:id w:val="1561740133"/>
        <w:lock w:val="sdtLocked"/>
        <w:placeholder>
          <w:docPart w:val="A34E67C49D93466A9448E7A9FC4F59CE"/>
        </w:placeholder>
      </w:sdtPr>
      <w:sdtContent>
        <w:bookmarkStart w:id="18" w:name="NEW_STAND_NAME" w:displacedByCustomXml="prev"/>
        <w:p>
          <w:pPr>
            <w:pStyle w:val="164"/>
            <w:spacing w:afterLines="220" w:after="528"/>
          </w:pPr>
          <w:r>
            <w:rPr>
              <w:rFonts w:hint="eastAsia"/>
            </w:rPr>
            <w:t>医疗机构涉及人的生命科学和医学研究伦理审查指南</w:t>
          </w:r>
        </w:p>
      </w:sdtContent>
    </w:sdt>
    <w:p>
      <w:pPr>
        <w:pStyle w:val="91"/>
        <w:spacing w:beforeLines="0" w:before="240" w:afterLines="0" w:after="240"/>
      </w:pPr>
      <w:bookmarkStart w:id="19" w:name="_Toc26277"/>
      <w:bookmarkStart w:id="20" w:name="_Toc4924"/>
      <w:bookmarkStart w:id="21" w:name="_Toc24884211"/>
      <w:bookmarkStart w:id="22" w:name="_Toc26718930"/>
      <w:bookmarkStart w:id="23" w:name="_Toc17233333"/>
      <w:bookmarkStart w:id="24" w:name="_Toc26986530"/>
      <w:bookmarkStart w:id="25" w:name="_Toc26986771"/>
      <w:bookmarkStart w:id="26" w:name="_Toc26648465"/>
      <w:bookmarkStart w:id="27" w:name="_Toc195772746"/>
      <w:bookmarkStart w:id="28" w:name="_Toc17233325"/>
      <w:bookmarkStart w:id="29" w:name="_Toc24884218"/>
      <w:bookmarkStart w:id="30" w:name="_Toc28557"/>
      <w:bookmarkEnd w:id="18"/>
      <w:r>
        <w:rPr>
          <w:rFonts w:hint="eastAsia"/>
        </w:rPr>
        <w:t>范围</w:t>
      </w:r>
      <w:bookmarkEnd w:id="19"/>
      <w:bookmarkEnd w:id="20"/>
    </w:p>
    <w:p>
      <w:pPr>
        <w:pStyle w:val="45"/>
      </w:pPr>
      <w:bookmarkStart w:id="31" w:name="_Toc24884212"/>
      <w:bookmarkStart w:id="32" w:name="_Toc17233326"/>
      <w:bookmarkStart w:id="33" w:name="_Toc26648466"/>
      <w:bookmarkStart w:id="34" w:name="_Toc24884219"/>
      <w:bookmarkStart w:id="35" w:name="_Toc17233334"/>
      <w:bookmarkEnd w:id="21"/>
      <w:bookmarkEnd w:id="22"/>
      <w:bookmarkEnd w:id="23"/>
      <w:bookmarkEnd w:id="24"/>
      <w:bookmarkEnd w:id="25"/>
      <w:bookmarkEnd w:id="26"/>
      <w:bookmarkEnd w:id="27"/>
      <w:bookmarkEnd w:id="28"/>
      <w:bookmarkEnd w:id="29"/>
      <w:bookmarkEnd w:id="30"/>
      <w:r>
        <w:rPr>
          <w:rFonts w:hint="eastAsia"/>
        </w:rPr>
        <w:t>本文件指导医学伦理审查委员会在审查涉及人的生命科学和医学研究项目过程中需要达到的基本要求、伦理审查基本流程、伦理审查类型、文档管理和评估。</w:t>
      </w:r>
    </w:p>
    <w:p>
      <w:pPr>
        <w:pStyle w:val="45"/>
      </w:pPr>
      <w:r>
        <w:rPr>
          <w:rFonts w:hint="eastAsia"/>
        </w:rPr>
        <w:t>本文件适用于医疗机构开展的涉及人的生命科学和医学研究项目伦理审查工作，非医疗机构开展的涉及人的生物医学研究项目伦理审查工作参照执行。</w:t>
      </w:r>
    </w:p>
    <w:p>
      <w:pPr>
        <w:pStyle w:val="91"/>
        <w:spacing w:beforeLines="0" w:before="240" w:afterLines="0" w:after="240"/>
      </w:pPr>
      <w:bookmarkStart w:id="36" w:name="_Toc12943"/>
      <w:bookmarkStart w:id="37" w:name="_Toc21086"/>
      <w:bookmarkStart w:id="38" w:name="_Toc9049"/>
      <w:bookmarkStart w:id="39" w:name="_Toc26986531"/>
      <w:bookmarkStart w:id="40" w:name="_Toc195772747"/>
      <w:bookmarkStart w:id="41" w:name="_Toc26718931"/>
      <w:bookmarkStart w:id="42" w:name="_Toc26986772"/>
      <w:r>
        <w:rPr>
          <w:rFonts w:hint="eastAsia"/>
        </w:rPr>
        <w:t>规范性引用文件</w:t>
      </w:r>
      <w:bookmarkEnd w:id="36"/>
      <w:bookmarkEnd w:id="37"/>
    </w:p>
    <w:bookmarkEnd w:id="31" w:displacedByCustomXml="next"/>
    <w:bookmarkEnd w:id="32" w:displacedByCustomXml="next"/>
    <w:bookmarkEnd w:id="33" w:displacedByCustomXml="next"/>
    <w:bookmarkEnd w:id="34" w:displacedByCustomXml="next"/>
    <w:bookmarkEnd w:id="35" w:displacedByCustomXml="next"/>
    <w:bookmarkEnd w:id="38" w:displacedByCustomXml="next"/>
    <w:bookmarkEnd w:id="39" w:displacedByCustomXml="next"/>
    <w:bookmarkEnd w:id="40" w:displacedByCustomXml="next"/>
    <w:bookmarkEnd w:id="41" w:displacedByCustomXml="next"/>
    <w:bookmarkEnd w:id="42" w:displacedByCustomXml="next"/>
    <w:sdt>
      <w:sdtPr>
        <w:rPr>
          <w:rFonts w:hint="eastAsia"/>
        </w:rPr>
        <w:id w:val="-170495396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45"/>
          </w:pPr>
          <w:r>
            <w:rPr>
              <w:rFonts w:hint="eastAsia"/>
            </w:rPr>
            <w:t>本文件没有规范性引用文件。</w:t>
          </w:r>
        </w:p>
      </w:sdtContent>
    </w:sdt>
    <w:p>
      <w:pPr>
        <w:pStyle w:val="91"/>
        <w:spacing w:beforeLines="0" w:before="240" w:afterLines="0" w:after="240"/>
      </w:pPr>
      <w:bookmarkStart w:id="43" w:name="_Toc6596"/>
      <w:bookmarkStart w:id="44" w:name="_Toc28004"/>
      <w:bookmarkStart w:id="45" w:name="_Toc27549"/>
      <w:bookmarkStart w:id="46" w:name="_Toc195772748"/>
      <w:r>
        <w:rPr>
          <w:rFonts w:hint="eastAsia"/>
          <w:szCs w:val="21"/>
        </w:rPr>
        <w:t>术语和定义</w:t>
      </w:r>
      <w:bookmarkEnd w:id="43"/>
      <w:bookmarkEnd w:id="44"/>
    </w:p>
    <w:bookmarkEnd w:id="45" w:displacedByCustomXml="next"/>
    <w:bookmarkEnd w:id="46" w:displacedByCustomXml="next"/>
    <w:sdt>
      <w:sdtPr>
        <w:id w:val="-98767948"/>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7" w:name="_Toc26986532" w:displacedByCustomXml="prev"/>
        <w:bookmarkEnd w:id="47" w:displacedByCustomXml="prev"/>
        <w:p>
          <w:pPr>
            <w:pStyle w:val="45"/>
          </w:pPr>
          <w:r>
            <w:t>下列术语和定义适用于本文件。</w:t>
          </w:r>
        </w:p>
      </w:sdtContent>
    </w:sdt>
    <w:p>
      <w:pPr>
        <w:pStyle w:val="208"/>
        <w:ind w:left="420" w:hangingChars="200" w:hanging="420"/>
        <w:outlineLvl w:val="1"/>
        <w:rPr>
          <w:rFonts w:ascii="黑体" w:eastAsia="黑体" w:hAnsi="黑体"/>
        </w:rPr>
      </w:pPr>
      <w:bookmarkStart w:id="48" w:name="_Toc2381"/>
      <w:r>
        <w:rPr>
          <w:rFonts w:ascii="黑体" w:eastAsia="黑体" w:hAnsi="黑体"/>
        </w:rPr>
        <w:br/>
      </w:r>
      <w:r>
        <w:rPr>
          <w:rFonts w:ascii="黑体" w:eastAsia="黑体" w:hAnsi="黑体" w:hint="eastAsia"/>
        </w:rPr>
        <w:t>涉及人的生命科学和医学研究</w:t>
      </w:r>
      <w:bookmarkEnd w:id="48"/>
      <w:r>
        <w:rPr>
          <w:rFonts w:ascii="黑体" w:eastAsia="黑体" w:hAnsi="黑体" w:hint="eastAsia"/>
        </w:rPr>
        <w:t xml:space="preserve"> life science and medical research involving human participant</w:t>
      </w:r>
    </w:p>
    <w:p>
      <w:pPr>
        <w:pStyle w:val="45"/>
      </w:pPr>
      <w:r>
        <w:rPr>
          <w:rFonts w:hint="eastAsia"/>
        </w:rPr>
        <w:t>以人为受试者或者使用人（统称研究参与者）的生物样本、信息数据（包括健康记录、行为等）开展的研究活动。</w:t>
      </w:r>
    </w:p>
    <w:p>
      <w:pPr>
        <w:pStyle w:val="166"/>
      </w:pPr>
      <w:r>
        <w:rPr>
          <w:rFonts w:hint="eastAsia"/>
        </w:rPr>
        <w:t>包括以下研究活动：</w:t>
      </w:r>
    </w:p>
    <w:p>
      <w:pPr>
        <w:pStyle w:val="45"/>
        <w:rPr>
          <w:rFonts w:cs="宋体" w:hAnsi="宋体"/>
          <w:sz w:val="18"/>
          <w:szCs w:val="18"/>
        </w:rPr>
      </w:pPr>
      <w:r>
        <w:rPr>
          <w:rFonts w:cs="宋体" w:hAnsi="宋体" w:hint="eastAsia"/>
          <w:sz w:val="18"/>
          <w:szCs w:val="18"/>
        </w:rPr>
        <w:t>——采用物理学、化学、生物学、中医药学等方法对人的生殖、生长、发育、衰老等进行研究的活动；</w:t>
      </w:r>
    </w:p>
    <w:p>
      <w:pPr>
        <w:pStyle w:val="45"/>
        <w:rPr>
          <w:rFonts w:cs="宋体" w:hAnsi="宋体"/>
          <w:sz w:val="18"/>
          <w:szCs w:val="18"/>
        </w:rPr>
      </w:pPr>
      <w:r>
        <w:rPr>
          <w:rFonts w:cs="宋体" w:hAnsi="宋体" w:hint="eastAsia"/>
          <w:sz w:val="18"/>
          <w:szCs w:val="18"/>
        </w:rPr>
        <w:t>——采用物理学、化学、生物学、中医药学、心理学等方法对人的生理、心理行为、病理现象、疾病病因和发病机制，以及疾病的预防、诊断、治疗和康复等进行研究的活动；</w:t>
      </w:r>
    </w:p>
    <w:p>
      <w:pPr>
        <w:pStyle w:val="45"/>
        <w:rPr>
          <w:rFonts w:cs="宋体" w:hAnsi="宋体"/>
          <w:sz w:val="18"/>
          <w:szCs w:val="18"/>
        </w:rPr>
      </w:pPr>
      <w:r>
        <w:rPr>
          <w:rFonts w:cs="宋体" w:hAnsi="宋体" w:hint="eastAsia"/>
          <w:sz w:val="18"/>
          <w:szCs w:val="18"/>
        </w:rPr>
        <w:t>——采用新技术或者新产品在人体上进行试验研究的活动；</w:t>
      </w:r>
    </w:p>
    <w:p>
      <w:pPr>
        <w:pStyle w:val="45"/>
        <w:rPr>
          <w:sz w:val="18"/>
          <w:szCs w:val="18"/>
        </w:rPr>
      </w:pPr>
      <w:r>
        <w:rPr>
          <w:rFonts w:cs="宋体" w:hAnsi="宋体" w:hint="eastAsia"/>
          <w:sz w:val="18"/>
          <w:szCs w:val="18"/>
        </w:rPr>
        <w:t>——采用流行病学、社会学、心理学等方法收集、记录、使用、报告或者储存有关人的涉及生命科学和医学问题的生物样本、信息数据（包括健康记录、行为等）等科学研究资料的活动。</w:t>
      </w:r>
    </w:p>
    <w:p>
      <w:pPr>
        <w:pStyle w:val="208"/>
        <w:ind w:left="420" w:hangingChars="200" w:hanging="420"/>
        <w:outlineLvl w:val="1"/>
        <w:rPr>
          <w:rFonts w:ascii="黑体" w:eastAsia="黑体" w:hAnsi="黑体"/>
        </w:rPr>
      </w:pPr>
      <w:bookmarkStart w:id="49" w:name="_Toc5539"/>
      <w:r>
        <w:rPr>
          <w:rFonts w:ascii="黑体" w:eastAsia="黑体" w:hAnsi="黑体"/>
        </w:rPr>
        <w:br/>
      </w:r>
      <w:r>
        <w:rPr>
          <w:rFonts w:ascii="黑体" w:eastAsia="黑体" w:hAnsi="黑体" w:hint="eastAsia"/>
        </w:rPr>
        <w:t>研究者发起的临床研究</w:t>
      </w:r>
      <w:bookmarkEnd w:id="49"/>
      <w:r>
        <w:rPr>
          <w:rFonts w:ascii="黑体" w:eastAsia="黑体" w:hAnsi="黑体" w:hint="eastAsia"/>
        </w:rPr>
        <w:t xml:space="preserve"> investigator-initiated trials（IIT）</w:t>
      </w:r>
    </w:p>
    <w:p>
      <w:pPr>
        <w:pStyle w:val="45"/>
        <w:rPr>
          <w:rFonts w:ascii="黑体" w:eastAsia="黑体" w:hAnsi="黑体"/>
        </w:rPr>
      </w:pPr>
      <w:r>
        <w:rPr>
          <w:rFonts w:hint="eastAsia"/>
        </w:rPr>
        <w:t>医疗卫生机构开展的，以人（个体或群体）为研究对象，不以药品、医疗器械（含体外诊断试剂）等产品注册为目的，研究疾病的病因、诊断、治疗、康复、预后、预防、控制及健康维护等的活动</w:t>
      </w:r>
    </w:p>
    <w:p>
      <w:pPr>
        <w:pStyle w:val="208"/>
        <w:ind w:left="420" w:hangingChars="200" w:hanging="420"/>
        <w:outlineLvl w:val="1"/>
        <w:rPr>
          <w:rFonts w:ascii="黑体" w:eastAsia="黑体" w:hAnsi="黑体"/>
        </w:rPr>
      </w:pPr>
      <w:r>
        <w:rPr>
          <w:rFonts w:ascii="黑体" w:eastAsia="黑体" w:hAnsi="黑体"/>
        </w:rPr>
        <w:br/>
      </w:r>
      <w:r>
        <w:rPr>
          <w:rFonts w:ascii="黑体" w:eastAsia="黑体" w:hAnsi="黑体" w:hint="eastAsia"/>
        </w:rPr>
        <w:t>临床试验 clincal trial</w:t>
      </w:r>
    </w:p>
    <w:p>
      <w:pPr>
        <w:pStyle w:val="45"/>
        <w:tabs>
          <w:tab w:val="left" w:pos="6720"/>
        </w:tabs>
      </w:pPr>
      <w:r>
        <w:rPr>
          <w:rFonts w:hint="eastAsia"/>
        </w:rPr>
        <w:t>以人体（患者或健康受试者）为对象的试验，意在发现或验证试验用的某种药物、医疗器械、食品、治疗方案等干预措施的有效性与安全性的系统性试验，通常包括新的干预措施（如新药临床试验）或者已有干预措施新的使用方法或目的（如扩大适应证）。</w:t>
      </w:r>
    </w:p>
    <w:p>
      <w:pPr>
        <w:pStyle w:val="208"/>
        <w:ind w:left="420" w:hangingChars="200" w:hanging="420"/>
        <w:outlineLvl w:val="1"/>
        <w:rPr>
          <w:rFonts w:ascii="黑体" w:eastAsia="黑体" w:hAnsi="黑体"/>
        </w:rPr>
      </w:pPr>
      <w:bookmarkStart w:id="50" w:name="_Toc19746"/>
      <w:r>
        <w:rPr>
          <w:rFonts w:ascii="黑体" w:eastAsia="黑体" w:hAnsi="黑体"/>
        </w:rPr>
        <w:br/>
      </w:r>
      <w:r>
        <w:rPr>
          <w:rFonts w:ascii="黑体" w:eastAsia="黑体" w:hAnsi="黑体" w:hint="eastAsia"/>
        </w:rPr>
        <w:t>研究参与者</w:t>
      </w:r>
      <w:bookmarkEnd w:id="50"/>
      <w:r>
        <w:rPr>
          <w:rFonts w:ascii="黑体" w:eastAsia="黑体" w:hAnsi="黑体" w:hint="eastAsia"/>
        </w:rPr>
        <w:t xml:space="preserve"> research participant</w:t>
      </w:r>
    </w:p>
    <w:p>
      <w:pPr>
        <w:pStyle w:val="45"/>
      </w:pPr>
      <w:r>
        <w:rPr>
          <w:rFonts w:hint="eastAsia"/>
        </w:rPr>
        <w:t>参加生命科学和医学研究的个人或人群，可以作为试验组、对照组或观察组。一般包括健康志愿者、与试验目标人群无直接相关性的自愿参加者，或是来自试验用药品及医疗器械等所针对的患病人群以及提供个人生物样本、信息数据、健康记录、行为等用于涉及人的生命科学和医学研究的个体。</w:t>
      </w:r>
    </w:p>
    <w:p>
      <w:pPr>
        <w:pStyle w:val="208"/>
        <w:ind w:left="420" w:hangingChars="200" w:hanging="420"/>
        <w:outlineLvl w:val="1"/>
        <w:rPr>
          <w:rFonts w:ascii="黑体" w:eastAsia="黑体" w:hAnsi="黑体"/>
        </w:rPr>
      </w:pPr>
      <w:r>
        <w:rPr>
          <w:rFonts w:ascii="黑体" w:eastAsia="黑体" w:hAnsi="黑体"/>
        </w:rPr>
        <w:br/>
      </w:r>
      <w:r>
        <w:rPr>
          <w:rFonts w:ascii="黑体" w:eastAsia="黑体" w:hAnsi="黑体" w:hint="eastAsia"/>
        </w:rPr>
        <w:t>标准操作规程 standard operating procedure（SOP）</w:t>
      </w:r>
    </w:p>
    <w:p>
      <w:pPr>
        <w:ind w:firstLineChars="200" w:firstLine="420"/>
      </w:pPr>
      <w:r>
        <w:rPr>
          <w:rFonts w:hint="eastAsia"/>
        </w:rPr>
        <w:t>为保证某项特定操作的一致性而制定的详细的书面要求。</w:t>
      </w:r>
    </w:p>
    <w:p>
      <w:pPr>
        <w:pStyle w:val="208"/>
        <w:ind w:left="420" w:hangingChars="200" w:hanging="420"/>
        <w:outlineLvl w:val="1"/>
        <w:rPr>
          <w:rFonts w:ascii="黑体" w:eastAsia="黑体" w:hAnsi="黑体"/>
        </w:rPr>
      </w:pPr>
      <w:bookmarkStart w:id="51" w:name="_Toc9826"/>
      <w:r>
        <w:rPr>
          <w:rFonts w:ascii="黑体" w:eastAsia="黑体" w:hAnsi="黑体"/>
        </w:rPr>
        <w:br/>
      </w:r>
      <w:r>
        <w:rPr>
          <w:rFonts w:ascii="黑体" w:eastAsia="黑体" w:hAnsi="黑体" w:hint="eastAsia"/>
        </w:rPr>
        <w:t>知情同意</w:t>
      </w:r>
      <w:bookmarkEnd w:id="51"/>
      <w:r>
        <w:rPr>
          <w:rFonts w:ascii="黑体" w:eastAsia="黑体" w:hAnsi="黑体" w:hint="eastAsia"/>
        </w:rPr>
        <w:t xml:space="preserve"> informed consent</w:t>
      </w:r>
    </w:p>
    <w:p>
      <w:pPr>
        <w:ind w:firstLineChars="200" w:firstLine="420"/>
        <w:rPr>
          <w:highlight w:val="yellow"/>
        </w:rPr>
      </w:pPr>
      <w:r>
        <w:rPr>
          <w:rFonts w:hint="eastAsia"/>
        </w:rPr>
        <w:t>研究参与者被告知可影响其做出参加相关研究决定的各方面情况后，确认同意自愿参加该研究的过程。</w:t>
      </w:r>
    </w:p>
    <w:p>
      <w:pPr>
        <w:pStyle w:val="208"/>
        <w:ind w:left="420" w:hangingChars="200" w:hanging="420"/>
        <w:outlineLvl w:val="1"/>
        <w:rPr>
          <w:rFonts w:ascii="黑体" w:eastAsia="黑体" w:hAnsi="黑体"/>
        </w:rPr>
      </w:pPr>
      <w:bookmarkStart w:id="52" w:name="_Toc26808"/>
      <w:r>
        <w:rPr>
          <w:rFonts w:ascii="黑体" w:eastAsia="黑体" w:hAnsi="黑体"/>
        </w:rPr>
        <w:br/>
      </w:r>
      <w:r>
        <w:rPr>
          <w:rFonts w:ascii="黑体" w:eastAsia="黑体" w:hAnsi="黑体" w:hint="eastAsia"/>
        </w:rPr>
        <w:t>知情同意书</w:t>
      </w:r>
      <w:bookmarkEnd w:id="52"/>
      <w:r>
        <w:rPr>
          <w:rFonts w:ascii="黑体" w:eastAsia="黑体" w:hAnsi="黑体" w:hint="eastAsia"/>
        </w:rPr>
        <w:t xml:space="preserve"> informed consent form</w:t>
      </w:r>
    </w:p>
    <w:p>
      <w:pPr>
        <w:pStyle w:val="45"/>
      </w:pPr>
      <w:r>
        <w:rPr>
          <w:rFonts w:hint="eastAsia"/>
        </w:rPr>
        <w:t>研究参与者表示自愿参加某研究的证明性文件。</w:t>
      </w:r>
    </w:p>
    <w:p>
      <w:pPr>
        <w:pStyle w:val="91"/>
        <w:spacing w:beforeLines="0" w:before="240" w:afterLines="0" w:after="240"/>
      </w:pPr>
      <w:bookmarkStart w:id="53" w:name="_Toc5764"/>
      <w:bookmarkStart w:id="54" w:name="_Toc22005"/>
      <w:bookmarkStart w:id="55" w:name="_Toc8067"/>
      <w:r>
        <w:rPr>
          <w:rFonts w:hint="eastAsia"/>
        </w:rPr>
        <w:t>基本</w:t>
      </w:r>
      <w:bookmarkEnd w:id="53"/>
      <w:bookmarkEnd w:id="54"/>
      <w:bookmarkEnd w:id="55"/>
      <w:r>
        <w:rPr>
          <w:rFonts w:hint="eastAsia"/>
        </w:rPr>
        <w:t>条件</w:t>
      </w:r>
    </w:p>
    <w:p>
      <w:pPr>
        <w:pStyle w:val="92"/>
        <w:spacing w:beforeLines="0" w:before="120" w:afterLines="0" w:after="120"/>
      </w:pPr>
      <w:r>
        <w:rPr>
          <w:rFonts w:hint="eastAsia"/>
        </w:rPr>
        <w:t>医疗机构</w:t>
      </w:r>
    </w:p>
    <w:p>
      <w:pPr>
        <w:pStyle w:val="152"/>
      </w:pPr>
      <w:r>
        <w:rPr>
          <w:rFonts w:hint="eastAsia"/>
        </w:rPr>
        <w:t>开展涉及人的生命科学和医学研究的二级以上医疗机构和设区的市级以上卫生机构是伦理审查工作的管理责任主体，设立医学伦理审查委员会。</w:t>
      </w:r>
    </w:p>
    <w:p>
      <w:pPr>
        <w:pStyle w:val="152"/>
      </w:pPr>
      <w:r>
        <w:rPr>
          <w:rFonts w:hint="eastAsia"/>
        </w:rPr>
        <w:t>医疗机构批准伦理审查委员会章程，负责医学伦理审查委员会组建与换届，确保医学伦理审查委员会遵循国家相关法律法规开展伦理审查工作。</w:t>
      </w:r>
    </w:p>
    <w:p>
      <w:pPr>
        <w:pStyle w:val="152"/>
      </w:pPr>
      <w:r>
        <w:rPr>
          <w:rFonts w:hint="eastAsia"/>
        </w:rPr>
        <w:t>负责组织管理、协调机构各部门配合医学伦理审查委员会工作，提供人员、设备、场所、工作经费等必要保障，依据工作量给予医学伦理审查委员会委员合理的报酬，确保伦理审查委员会的合规运行。</w:t>
      </w:r>
    </w:p>
    <w:p>
      <w:pPr>
        <w:pStyle w:val="152"/>
      </w:pPr>
      <w:r>
        <w:rPr>
          <w:rFonts w:hint="eastAsia"/>
        </w:rPr>
        <w:t>医疗机构定期评估医学伦理审查委员会工作质量和审查效率，对发现的问题及时提出改进意见或建议，督促医学伦理审查委员会落实提出的整改意见。</w:t>
      </w:r>
    </w:p>
    <w:p>
      <w:pPr>
        <w:pStyle w:val="152"/>
      </w:pPr>
      <w:r>
        <w:rPr>
          <w:rFonts w:hint="eastAsia"/>
        </w:rPr>
        <w:t>三甲医疗机构设立独立行政建制的医学伦理审查委员会办公室（以下简称“伦理办公室”），其他未成立医学伦理办公室的医疗机构需明确伦理审查委员会的日常管理部门，明确监管职责，确保伦理审查委员会日常管理规范化。</w:t>
      </w:r>
    </w:p>
    <w:p>
      <w:pPr>
        <w:pStyle w:val="152"/>
        <w:rPr>
          <w:szCs w:val="21"/>
        </w:rPr>
      </w:pPr>
      <w:r>
        <w:rPr>
          <w:rFonts w:hint="eastAsia"/>
        </w:rPr>
        <w:t>医疗机构自医学伦理审查委员会设立之日起3个月内向相关卫生健康主管部门进行备案，并在国家医学研究登记备案信息系统上传信息。当信息发生变化时，医疗机构及时向备案机关更新信息。</w:t>
      </w:r>
      <w:r>
        <w:rPr>
          <w:rFonts w:hint="eastAsia"/>
          <w:szCs w:val="21"/>
        </w:rPr>
        <w:t>备案材料包括：</w:t>
      </w:r>
    </w:p>
    <w:p>
      <w:pPr>
        <w:pStyle w:val="161"/>
        <w:rPr>
          <w:szCs w:val="21"/>
        </w:rPr>
      </w:pPr>
      <w:r>
        <w:rPr>
          <w:rFonts w:hint="eastAsia"/>
          <w:szCs w:val="21"/>
        </w:rPr>
        <w:t>医学伦理审查委员会成立文件；</w:t>
      </w:r>
    </w:p>
    <w:p>
      <w:pPr>
        <w:pStyle w:val="161"/>
        <w:rPr>
          <w:szCs w:val="21"/>
        </w:rPr>
      </w:pPr>
      <w:r>
        <w:rPr>
          <w:rFonts w:hint="eastAsia"/>
          <w:szCs w:val="21"/>
        </w:rPr>
        <w:t>医学伦理审查委员会章程；</w:t>
      </w:r>
    </w:p>
    <w:p>
      <w:pPr>
        <w:pStyle w:val="161"/>
        <w:rPr>
          <w:szCs w:val="21"/>
        </w:rPr>
      </w:pPr>
      <w:r>
        <w:rPr>
          <w:rFonts w:hint="eastAsia"/>
          <w:szCs w:val="21"/>
        </w:rPr>
        <w:t>医学伦理审查委员会工作制度和标准操作规程；</w:t>
      </w:r>
    </w:p>
    <w:p>
      <w:pPr>
        <w:pStyle w:val="161"/>
        <w:rPr>
          <w:szCs w:val="21"/>
        </w:rPr>
      </w:pPr>
      <w:r>
        <w:rPr>
          <w:rFonts w:hint="eastAsia"/>
          <w:szCs w:val="21"/>
        </w:rPr>
        <w:t>医学伦理审查委员会所有成员工作简历；</w:t>
      </w:r>
    </w:p>
    <w:p>
      <w:pPr>
        <w:pStyle w:val="161"/>
      </w:pPr>
      <w:r>
        <w:rPr>
          <w:rFonts w:hint="eastAsia"/>
          <w:szCs w:val="21"/>
        </w:rPr>
        <w:t>医学伦理审查委员会所有成员通过相关专业培训的证明材料。</w:t>
      </w:r>
    </w:p>
    <w:p>
      <w:pPr>
        <w:pStyle w:val="92"/>
        <w:spacing w:beforeLines="0" w:before="120" w:afterLines="0" w:after="120"/>
      </w:pPr>
      <w:r>
        <w:rPr>
          <w:rFonts w:hint="eastAsia"/>
        </w:rPr>
        <w:t>医学伦理审查委员会</w:t>
      </w:r>
    </w:p>
    <w:p>
      <w:pPr>
        <w:pStyle w:val="54"/>
        <w:spacing w:beforeLines="0" w:before="120" w:afterLines="0" w:after="120"/>
      </w:pPr>
      <w:r>
        <w:rPr>
          <w:rFonts w:hint="eastAsia"/>
        </w:rPr>
        <w:t>医学伦理审查委员会组织建设</w:t>
      </w:r>
    </w:p>
    <w:p>
      <w:pPr>
        <w:pStyle w:val="151"/>
      </w:pPr>
      <w:r>
        <w:rPr>
          <w:rFonts w:hint="eastAsia"/>
        </w:rPr>
        <w:t>医学伦理审查委员会是医疗机构的常设组织，负责医学伦理审查委员会日常事务和管理工作。</w:t>
      </w:r>
    </w:p>
    <w:p>
      <w:pPr>
        <w:pStyle w:val="151"/>
      </w:pPr>
      <w:r>
        <w:rPr>
          <w:rFonts w:hint="eastAsia"/>
        </w:rPr>
        <w:t>配备能满足日常工作需要的办公设施，有召开审查会议需使用的会议室，专用的档案管理室。</w:t>
      </w:r>
    </w:p>
    <w:p>
      <w:pPr>
        <w:pStyle w:val="151"/>
      </w:pPr>
      <w:r>
        <w:rPr>
          <w:rFonts w:hint="eastAsia"/>
        </w:rPr>
        <w:t>提供充足的经费，确保医学伦理审查委员会开展工作、参加培训。</w:t>
      </w:r>
    </w:p>
    <w:p>
      <w:pPr>
        <w:pStyle w:val="54"/>
        <w:spacing w:beforeLines="0" w:before="120" w:afterLines="0" w:after="120"/>
      </w:pPr>
      <w:r>
        <w:rPr>
          <w:rFonts w:hint="eastAsia"/>
        </w:rPr>
        <w:t>医学伦理审查委员会人员构成</w:t>
      </w:r>
    </w:p>
    <w:p>
      <w:pPr>
        <w:pStyle w:val="151"/>
      </w:pPr>
      <w:r>
        <w:rPr>
          <w:rFonts w:hint="eastAsia"/>
        </w:rPr>
        <w:t>医学伦理审查委员会人员构成遵照国家相关的法规规定，由机构任命，按照规定完成国家卫生健康委员会和国家药品监督管理局所要求的备案程序。医疗机构的法人代表、科研主管部门的负责人、临床研究部门的负责人不可担任医学伦理审查委员会主任委员/副主任委员。</w:t>
      </w:r>
    </w:p>
    <w:p>
      <w:pPr>
        <w:pStyle w:val="151"/>
      </w:pPr>
      <w:r>
        <w:rPr>
          <w:rFonts w:hint="eastAsia"/>
        </w:rPr>
        <w:t>医学伦理审查委员会设立伦理办公室，需配备能够胜任工作的固定/专职秘书，任命办公室主任，与其审查工作实际需要的工作人员。</w:t>
      </w:r>
    </w:p>
    <w:p>
      <w:pPr>
        <w:pStyle w:val="151"/>
        <w:rPr>
          <w:sz w:val="24"/>
          <w:szCs w:val="24"/>
        </w:rPr>
      </w:pPr>
      <w:r>
        <w:rPr>
          <w:rFonts w:hint="eastAsia"/>
        </w:rPr>
        <w:t>委员每届任期不超过5年，可连任，最长任期无限制。委员离任时，医学伦理审查委员会秘书需及时通知医疗机构或授权的主管部门。委员的换届工作按照程序进行并记录在案。</w:t>
      </w:r>
    </w:p>
    <w:p>
      <w:pPr>
        <w:pStyle w:val="54"/>
        <w:spacing w:beforeLines="0" w:before="120" w:afterLines="0" w:after="120"/>
      </w:pPr>
      <w:r>
        <w:rPr>
          <w:rFonts w:hint="eastAsia"/>
        </w:rPr>
        <w:t>医学伦理审查委员会成员职责</w:t>
      </w:r>
    </w:p>
    <w:p>
      <w:pPr>
        <w:pStyle w:val="151"/>
      </w:pPr>
      <w:r>
        <w:rPr>
          <w:rFonts w:hint="eastAsia"/>
        </w:rPr>
        <w:t>主任委员承担以下职责：</w:t>
      </w:r>
    </w:p>
    <w:p>
      <w:pPr>
        <w:pStyle w:val="161"/>
        <w:numPr>
          <w:ilvl w:val="0"/>
          <w:numId w:val="1"/>
        </w:numPr>
        <w:rPr>
          <w:szCs w:val="21"/>
        </w:rPr>
      </w:pPr>
      <w:r>
        <w:rPr>
          <w:rFonts w:hint="eastAsia"/>
          <w:szCs w:val="21"/>
        </w:rPr>
        <w:t>全面负责和协调伦理审查委员会工作；</w:t>
      </w:r>
    </w:p>
    <w:p>
      <w:pPr>
        <w:pStyle w:val="161"/>
        <w:numPr>
          <w:ilvl w:val="0"/>
          <w:numId w:val="1"/>
        </w:numPr>
        <w:rPr>
          <w:szCs w:val="21"/>
        </w:rPr>
      </w:pPr>
      <w:r>
        <w:rPr>
          <w:rFonts w:hint="eastAsia"/>
          <w:szCs w:val="21"/>
        </w:rPr>
        <w:t>负责批准主审委员、审查方式、邀请独立顾问；</w:t>
      </w:r>
    </w:p>
    <w:p>
      <w:pPr>
        <w:pStyle w:val="161"/>
        <w:numPr>
          <w:ilvl w:val="0"/>
          <w:numId w:val="1"/>
        </w:numPr>
        <w:rPr>
          <w:szCs w:val="21"/>
        </w:rPr>
      </w:pPr>
      <w:r>
        <w:rPr>
          <w:rFonts w:hint="eastAsia"/>
          <w:szCs w:val="21"/>
        </w:rPr>
        <w:t>主持伦理审查委员会会议。必要时，召集紧急/应急会议，对项目进行伦理审查；</w:t>
      </w:r>
    </w:p>
    <w:p>
      <w:pPr>
        <w:pStyle w:val="161"/>
        <w:numPr>
          <w:ilvl w:val="0"/>
          <w:numId w:val="1"/>
        </w:numPr>
        <w:rPr>
          <w:szCs w:val="21"/>
        </w:rPr>
      </w:pPr>
      <w:r>
        <w:rPr>
          <w:rFonts w:hint="eastAsia"/>
          <w:szCs w:val="21"/>
        </w:rPr>
        <w:t>组织制定并批准伦理审查委员会章程、工作制度和标准操作规程；</w:t>
      </w:r>
    </w:p>
    <w:p>
      <w:pPr>
        <w:pStyle w:val="161"/>
        <w:numPr>
          <w:ilvl w:val="0"/>
          <w:numId w:val="1"/>
        </w:numPr>
        <w:rPr>
          <w:szCs w:val="21"/>
        </w:rPr>
      </w:pPr>
      <w:r>
        <w:rPr>
          <w:rFonts w:hint="eastAsia"/>
          <w:szCs w:val="21"/>
        </w:rPr>
        <w:t>管理利益冲突，确保委员与审查项目之间不存在利益冲突；</w:t>
      </w:r>
    </w:p>
    <w:p>
      <w:pPr>
        <w:pStyle w:val="161"/>
        <w:numPr>
          <w:ilvl w:val="0"/>
          <w:numId w:val="1"/>
        </w:numPr>
        <w:rPr>
          <w:szCs w:val="21"/>
        </w:rPr>
      </w:pPr>
      <w:r>
        <w:rPr>
          <w:rFonts w:hint="eastAsia"/>
          <w:szCs w:val="21"/>
        </w:rPr>
        <w:t>负责审核并签署会议议程、会议记录、批准函和意见通知函等伦理审查决定文件；</w:t>
      </w:r>
    </w:p>
    <w:p>
      <w:pPr>
        <w:pStyle w:val="161"/>
        <w:numPr>
          <w:ilvl w:val="0"/>
          <w:numId w:val="1"/>
        </w:numPr>
        <w:rPr>
          <w:szCs w:val="21"/>
        </w:rPr>
      </w:pPr>
      <w:r>
        <w:rPr>
          <w:rFonts w:hint="eastAsia"/>
          <w:szCs w:val="21"/>
        </w:rPr>
        <w:t>负责审核伦理审查委员会年度工作总结和其他相关事宜，并向医疗机构领导汇报；</w:t>
      </w:r>
    </w:p>
    <w:p>
      <w:pPr>
        <w:pStyle w:val="161"/>
        <w:numPr>
          <w:ilvl w:val="0"/>
          <w:numId w:val="1"/>
        </w:numPr>
        <w:rPr>
          <w:szCs w:val="21"/>
        </w:rPr>
      </w:pPr>
      <w:r>
        <w:rPr>
          <w:rFonts w:hint="eastAsia"/>
          <w:szCs w:val="21"/>
        </w:rPr>
        <w:t>负责伦理审查委员会的持续质量改进，建立内部评估，对委员、伦理秘书、工作人员胜任能力进行定期的评估和考核；</w:t>
      </w:r>
    </w:p>
    <w:p>
      <w:pPr>
        <w:pStyle w:val="161"/>
        <w:numPr>
          <w:ilvl w:val="0"/>
          <w:numId w:val="1"/>
        </w:numPr>
        <w:rPr>
          <w:szCs w:val="21"/>
        </w:rPr>
      </w:pPr>
      <w:r>
        <w:rPr>
          <w:rFonts w:hint="eastAsia"/>
          <w:szCs w:val="21"/>
        </w:rPr>
        <w:t>组织伦理审查委员会接受行业主管部门、行政主管部门等监督管理和其委托第三方的外部评估；</w:t>
      </w:r>
    </w:p>
    <w:p>
      <w:pPr>
        <w:pStyle w:val="161"/>
        <w:numPr>
          <w:ilvl w:val="0"/>
          <w:numId w:val="1"/>
        </w:numPr>
        <w:rPr>
          <w:szCs w:val="21"/>
        </w:rPr>
      </w:pPr>
      <w:r>
        <w:rPr>
          <w:rFonts w:hint="eastAsia"/>
          <w:szCs w:val="21"/>
        </w:rPr>
        <w:t>及时通告国际、国内新颁布和制定的相关政策和伦理准则，保证委员有学习提高审查能力的机会，以便加强对伦理准则和规范的理解。</w:t>
      </w:r>
    </w:p>
    <w:p>
      <w:pPr>
        <w:pStyle w:val="151"/>
      </w:pPr>
      <w:r>
        <w:rPr>
          <w:rFonts w:hint="eastAsia"/>
        </w:rPr>
        <w:t>副主任委员承担以下职责：</w:t>
      </w:r>
    </w:p>
    <w:p>
      <w:pPr>
        <w:pStyle w:val="45"/>
      </w:pPr>
      <w:r>
        <w:rPr>
          <w:rFonts w:hint="eastAsia"/>
        </w:rPr>
        <w:t>主任委员缺席时，接受主任委员授权处理4.2.3.1 a)～i）的相关事宜，并负责代理行使主任委员职责。</w:t>
      </w:r>
    </w:p>
    <w:p>
      <w:pPr>
        <w:pStyle w:val="151"/>
      </w:pPr>
      <w:r>
        <w:rPr>
          <w:rFonts w:hint="eastAsia"/>
        </w:rPr>
        <w:t>委员承担以下职责：</w:t>
      </w:r>
    </w:p>
    <w:p>
      <w:pPr>
        <w:pStyle w:val="161"/>
        <w:numPr>
          <w:ilvl w:val="0"/>
          <w:numId w:val="2"/>
        </w:numPr>
        <w:rPr>
          <w:szCs w:val="21"/>
        </w:rPr>
      </w:pPr>
      <w:r>
        <w:rPr>
          <w:rFonts w:hint="eastAsia"/>
          <w:szCs w:val="21"/>
        </w:rPr>
        <w:t>委员同意公开其姓名、职业和隶属关系；</w:t>
      </w:r>
    </w:p>
    <w:p>
      <w:pPr>
        <w:pStyle w:val="161"/>
        <w:numPr>
          <w:ilvl w:val="0"/>
          <w:numId w:val="2"/>
        </w:numPr>
        <w:rPr>
          <w:szCs w:val="21"/>
        </w:rPr>
      </w:pPr>
      <w:r>
        <w:rPr>
          <w:rFonts w:hint="eastAsia"/>
          <w:szCs w:val="21"/>
        </w:rPr>
        <w:t>参加医学伦理审查委员会会议，对提交审查的研究项目进行审查、讨论和表决；</w:t>
      </w:r>
    </w:p>
    <w:p>
      <w:pPr>
        <w:pStyle w:val="161"/>
        <w:numPr>
          <w:ilvl w:val="0"/>
          <w:numId w:val="2"/>
        </w:numPr>
        <w:rPr>
          <w:szCs w:val="21"/>
        </w:rPr>
      </w:pPr>
      <w:r>
        <w:rPr>
          <w:rFonts w:hint="eastAsia"/>
          <w:szCs w:val="21"/>
        </w:rPr>
        <w:t>按时完成分配的审查任务；</w:t>
      </w:r>
    </w:p>
    <w:p>
      <w:pPr>
        <w:pStyle w:val="161"/>
        <w:numPr>
          <w:ilvl w:val="0"/>
          <w:numId w:val="2"/>
        </w:numPr>
        <w:rPr>
          <w:szCs w:val="21"/>
        </w:rPr>
      </w:pPr>
      <w:r>
        <w:rPr>
          <w:rFonts w:hint="eastAsia"/>
          <w:szCs w:val="21"/>
        </w:rPr>
        <w:t>对医学伦理审查委员会机密信息保密，签署有关审查项目、研究参与者信息和相关事宜的保密协议；</w:t>
      </w:r>
    </w:p>
    <w:p>
      <w:pPr>
        <w:pStyle w:val="161"/>
        <w:numPr>
          <w:ilvl w:val="0"/>
          <w:numId w:val="2"/>
        </w:numPr>
        <w:rPr>
          <w:szCs w:val="21"/>
        </w:rPr>
      </w:pPr>
      <w:r>
        <w:rPr>
          <w:rFonts w:hint="eastAsia"/>
          <w:szCs w:val="21"/>
        </w:rPr>
        <w:t>遵守有关利益冲突的规定，签署利益冲突申明；</w:t>
      </w:r>
    </w:p>
    <w:p>
      <w:pPr>
        <w:pStyle w:val="161"/>
        <w:numPr>
          <w:ilvl w:val="0"/>
          <w:numId w:val="2"/>
        </w:numPr>
      </w:pPr>
      <w:r>
        <w:rPr>
          <w:rFonts w:hint="eastAsia"/>
          <w:szCs w:val="21"/>
        </w:rPr>
        <w:t>参加涉及人的生命科学和医学研究伦理相关的继续教育和培训，不断提高审查能力。</w:t>
      </w:r>
    </w:p>
    <w:p>
      <w:pPr>
        <w:pStyle w:val="151"/>
      </w:pPr>
      <w:r>
        <w:rPr>
          <w:rFonts w:hint="eastAsia"/>
        </w:rPr>
        <w:t>秘书承担以下职责：</w:t>
      </w:r>
    </w:p>
    <w:p>
      <w:pPr>
        <w:pStyle w:val="161"/>
        <w:numPr>
          <w:ilvl w:val="0"/>
          <w:numId w:val="3"/>
        </w:numPr>
        <w:rPr>
          <w:szCs w:val="21"/>
        </w:rPr>
      </w:pPr>
      <w:r>
        <w:rPr>
          <w:rFonts w:hint="eastAsia"/>
          <w:szCs w:val="21"/>
        </w:rPr>
        <w:t>负责医学伦理审查委员会办公室的日常事务性工作；</w:t>
      </w:r>
    </w:p>
    <w:p>
      <w:pPr>
        <w:pStyle w:val="161"/>
        <w:numPr>
          <w:ilvl w:val="0"/>
          <w:numId w:val="3"/>
        </w:numPr>
        <w:rPr>
          <w:szCs w:val="21"/>
        </w:rPr>
      </w:pPr>
      <w:r>
        <w:rPr>
          <w:rFonts w:hint="eastAsia"/>
          <w:szCs w:val="21"/>
        </w:rPr>
        <w:t>负责起草、修订、分发、收回医学伦理审查委员会章程、工作制度、标准操作规程；</w:t>
      </w:r>
    </w:p>
    <w:p>
      <w:pPr>
        <w:pStyle w:val="161"/>
        <w:numPr>
          <w:ilvl w:val="0"/>
          <w:numId w:val="3"/>
        </w:numPr>
        <w:rPr>
          <w:szCs w:val="21"/>
        </w:rPr>
      </w:pPr>
      <w:r>
        <w:rPr>
          <w:rFonts w:hint="eastAsia"/>
          <w:szCs w:val="21"/>
        </w:rPr>
        <w:t>负责受理伦理审查申请和申报材料的完整性审核；</w:t>
      </w:r>
    </w:p>
    <w:p>
      <w:pPr>
        <w:pStyle w:val="161"/>
        <w:numPr>
          <w:ilvl w:val="0"/>
          <w:numId w:val="3"/>
        </w:numPr>
        <w:rPr>
          <w:szCs w:val="21"/>
        </w:rPr>
      </w:pPr>
      <w:r>
        <w:rPr>
          <w:rFonts w:hint="eastAsia"/>
          <w:szCs w:val="21"/>
        </w:rPr>
        <w:t>定期安排医学伦理审查委员会会议，准备、分发审查材料；</w:t>
      </w:r>
    </w:p>
    <w:p>
      <w:pPr>
        <w:pStyle w:val="161"/>
        <w:numPr>
          <w:ilvl w:val="0"/>
          <w:numId w:val="3"/>
        </w:numPr>
        <w:rPr>
          <w:szCs w:val="21"/>
        </w:rPr>
      </w:pPr>
      <w:r>
        <w:rPr>
          <w:rFonts w:hint="eastAsia"/>
          <w:szCs w:val="21"/>
        </w:rPr>
        <w:t>负责会议记录，并整理成文在下次会议上进行通报；</w:t>
      </w:r>
    </w:p>
    <w:p>
      <w:pPr>
        <w:pStyle w:val="161"/>
        <w:numPr>
          <w:ilvl w:val="0"/>
          <w:numId w:val="3"/>
        </w:numPr>
        <w:rPr>
          <w:szCs w:val="21"/>
        </w:rPr>
      </w:pPr>
      <w:r>
        <w:rPr>
          <w:rFonts w:hint="eastAsia"/>
          <w:szCs w:val="21"/>
        </w:rPr>
        <w:t>根据审查意见撰写批准函或意见通知函，交由主任委员审批；</w:t>
      </w:r>
    </w:p>
    <w:p>
      <w:pPr>
        <w:pStyle w:val="161"/>
        <w:numPr>
          <w:ilvl w:val="0"/>
          <w:numId w:val="3"/>
        </w:numPr>
        <w:rPr>
          <w:szCs w:val="21"/>
        </w:rPr>
      </w:pPr>
      <w:r>
        <w:rPr>
          <w:rFonts w:hint="eastAsia"/>
          <w:szCs w:val="21"/>
        </w:rPr>
        <w:t>建立并实时更新医学伦理审查委员会审查项目跟踪记录，实施项目跟踪管理；</w:t>
      </w:r>
    </w:p>
    <w:p>
      <w:pPr>
        <w:pStyle w:val="161"/>
        <w:numPr>
          <w:ilvl w:val="0"/>
          <w:numId w:val="3"/>
        </w:numPr>
        <w:rPr>
          <w:szCs w:val="21"/>
        </w:rPr>
      </w:pPr>
      <w:r>
        <w:rPr>
          <w:rFonts w:hint="eastAsia"/>
          <w:szCs w:val="21"/>
        </w:rPr>
        <w:t>与医学伦理审查委员会委员、主要研究者、申办者、相关部门及其他研究中心伦理审查委员会等的沟通与协调；受理研究参与者投诉，并与相关部门协调处理；</w:t>
      </w:r>
    </w:p>
    <w:p>
      <w:pPr>
        <w:pStyle w:val="161"/>
        <w:numPr>
          <w:ilvl w:val="0"/>
          <w:numId w:val="3"/>
        </w:numPr>
        <w:jc w:val="left"/>
        <w:rPr>
          <w:szCs w:val="21"/>
        </w:rPr>
      </w:pPr>
      <w:r>
        <w:rPr>
          <w:rFonts w:hint="eastAsia"/>
          <w:szCs w:val="21"/>
        </w:rPr>
        <w:t>负责文件档案的归档和管理；</w:t>
      </w:r>
    </w:p>
    <w:p>
      <w:pPr>
        <w:pStyle w:val="161"/>
        <w:numPr>
          <w:ilvl w:val="0"/>
          <w:numId w:val="3"/>
        </w:numPr>
        <w:rPr>
          <w:szCs w:val="21"/>
        </w:rPr>
      </w:pPr>
      <w:r>
        <w:rPr>
          <w:rFonts w:cs="宋体" w:hAnsi="宋体" w:hint="eastAsia"/>
          <w:color w:val="000000"/>
          <w:szCs w:val="21"/>
        </w:rPr>
        <w:t>起草医学伦理审查委员会年度计划和总结，交主任委员审核；</w:t>
      </w:r>
    </w:p>
    <w:p>
      <w:pPr>
        <w:pStyle w:val="161"/>
        <w:numPr>
          <w:ilvl w:val="0"/>
          <w:numId w:val="3"/>
        </w:numPr>
        <w:rPr>
          <w:szCs w:val="21"/>
        </w:rPr>
      </w:pPr>
      <w:r>
        <w:rPr>
          <w:rFonts w:hint="eastAsia"/>
          <w:szCs w:val="21"/>
        </w:rPr>
        <w:t>跟踪涉及人的生命科学和医学研究伦理审查相关的最新进展，为伦理审查及教育培训提供相关最新信息；</w:t>
      </w:r>
    </w:p>
    <w:p>
      <w:pPr>
        <w:pStyle w:val="161"/>
        <w:numPr>
          <w:ilvl w:val="0"/>
          <w:numId w:val="3"/>
        </w:numPr>
        <w:rPr>
          <w:szCs w:val="21"/>
        </w:rPr>
      </w:pPr>
      <w:r>
        <w:rPr>
          <w:rFonts w:hint="eastAsia"/>
          <w:szCs w:val="21"/>
        </w:rPr>
        <w:t>签署保密协议和利益冲突申明；</w:t>
      </w:r>
    </w:p>
    <w:p>
      <w:pPr>
        <w:pStyle w:val="161"/>
        <w:numPr>
          <w:ilvl w:val="0"/>
          <w:numId w:val="3"/>
        </w:numPr>
        <w:rPr>
          <w:szCs w:val="21"/>
        </w:rPr>
      </w:pPr>
      <w:r>
        <w:rPr>
          <w:rFonts w:hint="eastAsia"/>
          <w:szCs w:val="21"/>
        </w:rPr>
        <w:t>组织参加伦理审查相关培训。</w:t>
      </w:r>
    </w:p>
    <w:p>
      <w:pPr>
        <w:pStyle w:val="54"/>
        <w:spacing w:beforeLines="0" w:before="120" w:afterLines="0" w:after="120"/>
      </w:pPr>
      <w:r>
        <w:rPr>
          <w:rFonts w:hint="eastAsia"/>
        </w:rPr>
        <w:t>医学伦理审查委员会培训</w:t>
      </w:r>
    </w:p>
    <w:p>
      <w:pPr>
        <w:pStyle w:val="151"/>
      </w:pPr>
      <w:r>
        <w:rPr>
          <w:rFonts w:hint="eastAsia"/>
        </w:rPr>
        <w:t>医学伦理审查委员会成员确保个人知识能力适应履行职责的需要，伦理审查委员会成员（含委员、秘书和工作人员）在行使其职责前至少接受过一期相关法律法规、部门规章、涉及人的生命科学和医学研究伦理审查知识以及伦理审查委员会指南操作规程的培训并获得省级以上（含省级）培训证书后方可任职。参与药物、医疗器械临床试验伦理审查的委员获得国家药品监督管理局认可的药物临床试验质量管理规范（GCP）培训证书或其他同等效力的培训证书。培训的记录保存在医学伦理审查委员会办公室。</w:t>
      </w:r>
    </w:p>
    <w:p>
      <w:pPr>
        <w:pStyle w:val="151"/>
      </w:pPr>
      <w:r>
        <w:rPr>
          <w:rFonts w:hint="eastAsia"/>
        </w:rPr>
        <w:t>医学伦理审查委员会全体成员定期接受相关的继续教育并保存培训记录。对于医学伦理审查委员会制度、指南及操作规程的更新，全体成员须进行培训。</w:t>
      </w:r>
    </w:p>
    <w:p>
      <w:pPr>
        <w:pStyle w:val="151"/>
      </w:pPr>
      <w:r>
        <w:rPr>
          <w:rFonts w:hint="eastAsia"/>
        </w:rPr>
        <w:t>医学伦理审查委员会主任委员、副主任委员、委员和秘书每2年至少参加一次省级以上（含省级）涉及人的生命科学和医学研究伦理培训并获得培训证书。</w:t>
      </w:r>
    </w:p>
    <w:p>
      <w:pPr>
        <w:pStyle w:val="151"/>
      </w:pPr>
      <w:r>
        <w:rPr>
          <w:rFonts w:hint="eastAsia"/>
        </w:rPr>
        <w:t>医学伦理审查委员会负责定期对从事涉及人的生命科学和医学研究的科研人员、学生、科研管理人员等相关人员进行生命伦理教育和培训。</w:t>
      </w:r>
    </w:p>
    <w:p>
      <w:pPr>
        <w:pStyle w:val="54"/>
        <w:spacing w:beforeLines="0" w:before="120" w:afterLines="0" w:after="120"/>
      </w:pPr>
      <w:r>
        <w:rPr>
          <w:rFonts w:hint="eastAsia"/>
        </w:rPr>
        <w:t>医学伦理审查委员会制度建设</w:t>
      </w:r>
    </w:p>
    <w:p>
      <w:pPr>
        <w:pStyle w:val="45"/>
      </w:pPr>
      <w:r>
        <w:rPr>
          <w:rFonts w:hint="eastAsia"/>
        </w:rPr>
        <w:t>医学伦理审查委员会具有章程、相关管理制度和标准操作规程，管理制度和标准操作规程的起草、审核、批准、生效、修订、废止等符合伦理审查委员会相关管理制度及标准操作规程的要求，与现行法律法规相符，及时更新完善。</w:t>
      </w:r>
    </w:p>
    <w:p>
      <w:pPr>
        <w:pStyle w:val="82"/>
        <w:spacing w:beforeLines="0" w:before="120" w:afterLines="0" w:after="120"/>
      </w:pPr>
      <w:r>
        <w:rPr>
          <w:rFonts w:hint="eastAsia"/>
        </w:rPr>
        <w:t>章程</w:t>
      </w:r>
    </w:p>
    <w:p>
      <w:pPr>
        <w:pStyle w:val="45"/>
      </w:pPr>
      <w:r>
        <w:rPr>
          <w:rFonts w:hint="eastAsia"/>
        </w:rPr>
        <w:t>内容包括（但不限于）：总则、组织架构、组织管理、职责、委员任职条件、产生、构成、任期、换届等程序，审查运行，利益冲突管理及章程修订等。</w:t>
      </w:r>
    </w:p>
    <w:p>
      <w:pPr>
        <w:pStyle w:val="82"/>
        <w:spacing w:beforeLines="0" w:before="120" w:afterLines="0" w:after="120"/>
      </w:pPr>
      <w:r>
        <w:rPr>
          <w:rFonts w:hint="eastAsia"/>
        </w:rPr>
        <w:t>工作制度</w:t>
      </w:r>
    </w:p>
    <w:p>
      <w:pPr>
        <w:pStyle w:val="45"/>
      </w:pPr>
      <w:r>
        <w:rPr>
          <w:rFonts w:hint="eastAsia"/>
        </w:rPr>
        <w:t>涵盖伦理日常工作及审查工作所依据的各项制度，包括（但不限于）：</w:t>
      </w:r>
    </w:p>
    <w:p>
      <w:pPr>
        <w:pStyle w:val="161"/>
        <w:numPr>
          <w:ilvl w:val="0"/>
          <w:numId w:val="4"/>
        </w:numPr>
      </w:pPr>
      <w:r>
        <w:rPr>
          <w:rFonts w:hint="eastAsia"/>
        </w:rPr>
        <w:t>组织管理制度；</w:t>
      </w:r>
    </w:p>
    <w:p>
      <w:pPr>
        <w:pStyle w:val="161"/>
        <w:numPr>
          <w:ilvl w:val="0"/>
          <w:numId w:val="4"/>
        </w:numPr>
      </w:pPr>
      <w:r>
        <w:rPr>
          <w:rFonts w:hint="eastAsia"/>
        </w:rPr>
        <w:t>独立顾问工作制度；</w:t>
      </w:r>
    </w:p>
    <w:p>
      <w:pPr>
        <w:pStyle w:val="161"/>
        <w:numPr>
          <w:ilvl w:val="0"/>
          <w:numId w:val="4"/>
        </w:numPr>
      </w:pPr>
      <w:r>
        <w:rPr>
          <w:rFonts w:hint="eastAsia"/>
        </w:rPr>
        <w:t>财务管理制度；</w:t>
      </w:r>
    </w:p>
    <w:p>
      <w:pPr>
        <w:pStyle w:val="161"/>
        <w:numPr>
          <w:ilvl w:val="0"/>
          <w:numId w:val="4"/>
        </w:numPr>
      </w:pPr>
      <w:r>
        <w:rPr>
          <w:rFonts w:hint="eastAsia"/>
        </w:rPr>
        <w:t>利益冲突管理制度；</w:t>
      </w:r>
    </w:p>
    <w:p>
      <w:pPr>
        <w:pStyle w:val="161"/>
        <w:numPr>
          <w:ilvl w:val="0"/>
          <w:numId w:val="4"/>
        </w:numPr>
      </w:pPr>
      <w:r>
        <w:rPr>
          <w:rFonts w:hint="eastAsia"/>
        </w:rPr>
        <w:t>保密和隐私保护制度；</w:t>
      </w:r>
    </w:p>
    <w:p>
      <w:pPr>
        <w:pStyle w:val="161"/>
        <w:numPr>
          <w:ilvl w:val="0"/>
          <w:numId w:val="4"/>
        </w:numPr>
      </w:pPr>
      <w:r>
        <w:rPr>
          <w:rFonts w:hint="eastAsia"/>
        </w:rPr>
        <w:t>人员培训制度；</w:t>
      </w:r>
    </w:p>
    <w:p>
      <w:pPr>
        <w:pStyle w:val="161"/>
        <w:numPr>
          <w:ilvl w:val="0"/>
          <w:numId w:val="4"/>
        </w:numPr>
      </w:pPr>
      <w:r>
        <w:rPr>
          <w:rFonts w:hint="eastAsia"/>
        </w:rPr>
        <w:t>文档管理制度；</w:t>
      </w:r>
    </w:p>
    <w:p>
      <w:pPr>
        <w:pStyle w:val="161"/>
        <w:numPr>
          <w:ilvl w:val="0"/>
          <w:numId w:val="4"/>
        </w:numPr>
      </w:pPr>
      <w:r>
        <w:rPr>
          <w:rFonts w:hint="eastAsia"/>
        </w:rPr>
        <w:t>研究参与者咨询和投诉的管理制度；</w:t>
      </w:r>
    </w:p>
    <w:p>
      <w:pPr>
        <w:pStyle w:val="161"/>
        <w:numPr>
          <w:ilvl w:val="0"/>
          <w:numId w:val="4"/>
        </w:numPr>
      </w:pPr>
      <w:r>
        <w:rPr>
          <w:rFonts w:hint="eastAsia"/>
        </w:rPr>
        <w:t>突发公共卫生事件等紧急情况的伦理审查规则。</w:t>
      </w:r>
    </w:p>
    <w:p>
      <w:pPr>
        <w:pStyle w:val="82"/>
        <w:spacing w:beforeLines="0" w:before="120" w:afterLines="0" w:after="120"/>
      </w:pPr>
      <w:r>
        <w:rPr>
          <w:rFonts w:hint="eastAsia"/>
        </w:rPr>
        <w:t>标准操作规程</w:t>
      </w:r>
    </w:p>
    <w:p>
      <w:pPr>
        <w:pStyle w:val="45"/>
        <w:rPr>
          <w:szCs w:val="21"/>
        </w:rPr>
      </w:pPr>
      <w:r>
        <w:rPr>
          <w:rFonts w:hint="eastAsia"/>
          <w:szCs w:val="21"/>
        </w:rPr>
        <w:t>涵盖医学伦理审查委员会所有职责及审查的全过程，包括（但不限于）：</w:t>
      </w:r>
    </w:p>
    <w:p>
      <w:pPr>
        <w:pStyle w:val="161"/>
        <w:numPr>
          <w:ilvl w:val="0"/>
          <w:numId w:val="5"/>
        </w:numPr>
        <w:rPr>
          <w:szCs w:val="21"/>
        </w:rPr>
      </w:pPr>
      <w:r>
        <w:rPr>
          <w:rFonts w:hint="eastAsia"/>
          <w:szCs w:val="21"/>
        </w:rPr>
        <w:t>标准操作规程的制定；</w:t>
      </w:r>
    </w:p>
    <w:p>
      <w:pPr>
        <w:pStyle w:val="161"/>
        <w:numPr>
          <w:ilvl w:val="0"/>
          <w:numId w:val="5"/>
        </w:numPr>
        <w:rPr>
          <w:szCs w:val="21"/>
        </w:rPr>
      </w:pPr>
      <w:r>
        <w:rPr>
          <w:rFonts w:hint="eastAsia"/>
          <w:szCs w:val="21"/>
        </w:rPr>
        <w:t>医学伦理审查委员会的组织与管理；</w:t>
      </w:r>
    </w:p>
    <w:p>
      <w:pPr>
        <w:pStyle w:val="161"/>
        <w:numPr>
          <w:ilvl w:val="0"/>
          <w:numId w:val="5"/>
        </w:numPr>
        <w:rPr>
          <w:szCs w:val="21"/>
        </w:rPr>
      </w:pPr>
      <w:r>
        <w:rPr>
          <w:rFonts w:hint="eastAsia"/>
          <w:szCs w:val="21"/>
        </w:rPr>
        <w:t>伦理审查的方式和流程；</w:t>
      </w:r>
    </w:p>
    <w:p>
      <w:pPr>
        <w:pStyle w:val="161"/>
        <w:numPr>
          <w:ilvl w:val="0"/>
          <w:numId w:val="5"/>
        </w:numPr>
        <w:rPr>
          <w:szCs w:val="21"/>
        </w:rPr>
      </w:pPr>
      <w:r>
        <w:rPr>
          <w:rFonts w:hint="eastAsia"/>
          <w:szCs w:val="21"/>
        </w:rPr>
        <w:t>会议组织与管理；</w:t>
      </w:r>
    </w:p>
    <w:p>
      <w:pPr>
        <w:pStyle w:val="161"/>
        <w:numPr>
          <w:ilvl w:val="0"/>
          <w:numId w:val="5"/>
        </w:numPr>
        <w:rPr>
          <w:szCs w:val="21"/>
        </w:rPr>
      </w:pPr>
      <w:r>
        <w:rPr>
          <w:rFonts w:hint="eastAsia"/>
          <w:szCs w:val="21"/>
        </w:rPr>
        <w:t>文件与档案管理。</w:t>
      </w:r>
    </w:p>
    <w:p>
      <w:pPr>
        <w:pStyle w:val="91"/>
        <w:spacing w:beforeLines="0" w:before="240" w:afterLines="0" w:after="240"/>
      </w:pPr>
      <w:bookmarkStart w:id="56" w:name="_Toc25149"/>
      <w:bookmarkStart w:id="57" w:name="_Toc5087"/>
      <w:r>
        <w:rPr>
          <w:rFonts w:hint="eastAsia"/>
        </w:rPr>
        <w:t>伦理审查方式</w:t>
      </w:r>
      <w:bookmarkEnd w:id="56"/>
      <w:bookmarkEnd w:id="57"/>
    </w:p>
    <w:p>
      <w:pPr>
        <w:pStyle w:val="92"/>
        <w:spacing w:beforeLines="0" w:before="120" w:afterLines="0" w:after="120"/>
      </w:pPr>
      <w:r>
        <w:rPr>
          <w:rFonts w:hint="eastAsia"/>
        </w:rPr>
        <w:t>会议审查</w:t>
      </w:r>
    </w:p>
    <w:p>
      <w:pPr>
        <w:pStyle w:val="152"/>
      </w:pPr>
      <w:r>
        <w:rPr>
          <w:rFonts w:hint="eastAsia"/>
        </w:rPr>
        <w:t>是以召开会议的方式对研究项目进行充分讨论尽可能达到一致意见，经投票和表决给出意见和建议的审查方式，参会委员人数达到法定到会人数，会议审查方才有效。</w:t>
      </w:r>
    </w:p>
    <w:p>
      <w:pPr>
        <w:pStyle w:val="152"/>
      </w:pPr>
      <w:r>
        <w:rPr>
          <w:rFonts w:hint="eastAsia"/>
        </w:rPr>
        <w:t>以下情形可适用于会议审查：</w:t>
      </w:r>
    </w:p>
    <w:p>
      <w:pPr>
        <w:pStyle w:val="161"/>
        <w:numPr>
          <w:ilvl w:val="0"/>
          <w:numId w:val="6"/>
        </w:numPr>
        <w:rPr>
          <w:rFonts w:cs="宋体" w:hAnsi="宋体"/>
        </w:rPr>
      </w:pPr>
      <w:r>
        <w:rPr>
          <w:rFonts w:cs="宋体" w:hAnsi="宋体" w:hint="eastAsia"/>
        </w:rPr>
        <w:t>研究参与者风险大于最小风险；</w:t>
      </w:r>
    </w:p>
    <w:p>
      <w:pPr>
        <w:pStyle w:val="161"/>
        <w:numPr>
          <w:ilvl w:val="0"/>
          <w:numId w:val="6"/>
        </w:numPr>
        <w:rPr>
          <w:rFonts w:cs="宋体" w:hAnsi="宋体"/>
        </w:rPr>
      </w:pPr>
      <w:r>
        <w:rPr>
          <w:rFonts w:cs="宋体" w:hAnsi="宋体" w:hint="eastAsia"/>
        </w:rPr>
        <w:t>涉及弱势人群和个人隐私及敏感性问题的研究；</w:t>
      </w:r>
    </w:p>
    <w:p>
      <w:pPr>
        <w:pStyle w:val="161"/>
        <w:numPr>
          <w:ilvl w:val="0"/>
          <w:numId w:val="6"/>
        </w:numPr>
        <w:rPr>
          <w:rFonts w:cs="宋体" w:hAnsi="宋体"/>
        </w:rPr>
      </w:pPr>
      <w:r>
        <w:rPr>
          <w:rFonts w:cs="宋体" w:hAnsi="宋体" w:hint="eastAsia"/>
        </w:rPr>
        <w:t>增加研究参与者风险或者显著影响研究实施的非预期问题；</w:t>
      </w:r>
    </w:p>
    <w:p>
      <w:pPr>
        <w:pStyle w:val="161"/>
        <w:numPr>
          <w:ilvl w:val="0"/>
          <w:numId w:val="6"/>
        </w:numPr>
      </w:pPr>
      <w:r>
        <w:rPr>
          <w:rFonts w:cs="宋体" w:hAnsi="宋体" w:hint="eastAsia"/>
        </w:rPr>
        <w:t>伦理审查提出实质性修改意见或者要求进一步澄清解释、提供更多的补充信息等。</w:t>
      </w:r>
    </w:p>
    <w:p>
      <w:pPr>
        <w:pStyle w:val="92"/>
        <w:spacing w:beforeLines="0" w:before="120" w:afterLines="0" w:after="120"/>
      </w:pPr>
      <w:r>
        <w:rPr>
          <w:rFonts w:hint="eastAsia"/>
        </w:rPr>
        <w:t>简易程序审查</w:t>
      </w:r>
    </w:p>
    <w:p>
      <w:pPr>
        <w:pStyle w:val="152"/>
      </w:pPr>
      <w:bookmarkStart w:id="58" w:name="_Toc30383"/>
      <w:r>
        <w:rPr>
          <w:rFonts w:hint="eastAsia"/>
        </w:rPr>
        <w:t>由医学伦理审查委员会主任委员指定2名或以上的委员负责研究项目的审查，审查决定在下一次伦理审查会议上报告。</w:t>
      </w:r>
    </w:p>
    <w:p>
      <w:pPr>
        <w:pStyle w:val="152"/>
      </w:pPr>
      <w:r>
        <w:rPr>
          <w:rFonts w:hint="eastAsia"/>
        </w:rPr>
        <w:t>以下情形可适用于简易程序审查：</w:t>
      </w:r>
    </w:p>
    <w:p>
      <w:pPr>
        <w:pStyle w:val="161"/>
        <w:numPr>
          <w:ilvl w:val="0"/>
          <w:numId w:val="7"/>
        </w:numPr>
        <w:rPr>
          <w:rFonts w:cs="宋体" w:hAnsi="宋体"/>
          <w:szCs w:val="21"/>
        </w:rPr>
      </w:pPr>
      <w:r>
        <w:rPr>
          <w:rFonts w:cs="宋体" w:hAnsi="宋体" w:hint="eastAsia"/>
          <w:szCs w:val="21"/>
        </w:rPr>
        <w:t>研究风险不大于最小风险的研究；</w:t>
      </w:r>
    </w:p>
    <w:p>
      <w:pPr>
        <w:pStyle w:val="161"/>
        <w:numPr>
          <w:ilvl w:val="0"/>
          <w:numId w:val="6"/>
        </w:numPr>
        <w:rPr>
          <w:rFonts w:cs="宋体" w:hAnsi="宋体"/>
          <w:szCs w:val="21"/>
        </w:rPr>
      </w:pPr>
      <w:r>
        <w:rPr>
          <w:rFonts w:cs="宋体" w:hAnsi="宋体" w:hint="eastAsia"/>
          <w:szCs w:val="21"/>
        </w:rPr>
        <w:t>已批准的研究方案作较小修改且不影响研究风险受益比的研究；</w:t>
      </w:r>
    </w:p>
    <w:p>
      <w:pPr>
        <w:pStyle w:val="161"/>
        <w:numPr>
          <w:ilvl w:val="0"/>
          <w:numId w:val="6"/>
        </w:numPr>
        <w:rPr>
          <w:rFonts w:cs="宋体" w:hAnsi="宋体"/>
          <w:szCs w:val="21"/>
        </w:rPr>
      </w:pPr>
      <w:r>
        <w:rPr>
          <w:rFonts w:cs="宋体" w:hAnsi="宋体" w:hint="eastAsia"/>
          <w:szCs w:val="21"/>
        </w:rPr>
        <w:t>已批准研究的跟踪审查；</w:t>
      </w:r>
    </w:p>
    <w:p>
      <w:pPr>
        <w:pStyle w:val="161"/>
        <w:numPr>
          <w:ilvl w:val="0"/>
          <w:numId w:val="6"/>
        </w:numPr>
        <w:rPr>
          <w:szCs w:val="21"/>
        </w:rPr>
      </w:pPr>
      <w:r>
        <w:rPr>
          <w:rFonts w:cs="宋体" w:hAnsi="宋体" w:hint="eastAsia"/>
          <w:szCs w:val="21"/>
        </w:rPr>
        <w:t>多机构开展的研究中，参与机构的医学伦理审查委员会对牵头机构出具伦理审查决定的确认等。</w:t>
      </w:r>
    </w:p>
    <w:p>
      <w:pPr>
        <w:pStyle w:val="92"/>
        <w:spacing w:beforeLines="0" w:before="120" w:afterLines="0" w:after="120"/>
      </w:pPr>
      <w:r>
        <w:rPr>
          <w:rFonts w:hint="eastAsia"/>
        </w:rPr>
        <w:t>紧急会议/应急审查</w:t>
      </w:r>
    </w:p>
    <w:p>
      <w:pPr>
        <w:pStyle w:val="152"/>
      </w:pPr>
      <w:r>
        <w:rPr>
          <w:rFonts w:hint="eastAsia"/>
        </w:rPr>
        <w:t>由医学伦理审查委员会的主任委员决定召开，也可采用视频会议形式，整个会议期间参会委员人数达到法定到会人数，会议审查方才有效。在出现突发公共卫生事件等紧急情况下，一般在72小时内开展伦理审查、出具审查决定。</w:t>
      </w:r>
    </w:p>
    <w:p>
      <w:pPr>
        <w:pStyle w:val="152"/>
      </w:pPr>
      <w:r>
        <w:rPr>
          <w:rFonts w:hint="eastAsia"/>
        </w:rPr>
        <w:t>以下情形可适用于紧急会议/应急审查：</w:t>
      </w:r>
    </w:p>
    <w:p>
      <w:pPr>
        <w:pStyle w:val="161"/>
        <w:numPr>
          <w:ilvl w:val="0"/>
          <w:numId w:val="8"/>
        </w:numPr>
        <w:rPr>
          <w:rFonts w:cs="宋体" w:hAnsi="宋体"/>
        </w:rPr>
      </w:pPr>
      <w:r>
        <w:rPr>
          <w:rFonts w:cs="宋体" w:hAnsi="宋体" w:hint="eastAsia"/>
        </w:rPr>
        <w:t>当遇到突发公共卫生事件，或影响公众利益、造成国家经济损失等的紧急事件；</w:t>
      </w:r>
    </w:p>
    <w:p>
      <w:pPr>
        <w:pStyle w:val="161"/>
        <w:numPr>
          <w:ilvl w:val="0"/>
          <w:numId w:val="6"/>
        </w:numPr>
        <w:rPr>
          <w:rFonts w:cs="宋体" w:hAnsi="宋体"/>
        </w:rPr>
      </w:pPr>
      <w:r>
        <w:rPr>
          <w:rFonts w:cs="宋体" w:hAnsi="宋体" w:hint="eastAsia"/>
        </w:rPr>
        <w:t>危及研究参与者安全的安全性信息；</w:t>
      </w:r>
    </w:p>
    <w:p>
      <w:pPr>
        <w:pStyle w:val="161"/>
        <w:numPr>
          <w:ilvl w:val="0"/>
          <w:numId w:val="6"/>
        </w:numPr>
        <w:rPr>
          <w:rFonts w:cs="宋体" w:hAnsi="宋体"/>
        </w:rPr>
      </w:pPr>
      <w:r>
        <w:rPr>
          <w:rFonts w:cs="宋体" w:hAnsi="宋体" w:hint="eastAsia"/>
        </w:rPr>
        <w:t>研究过程中出现严重或重大伦理问题；</w:t>
      </w:r>
    </w:p>
    <w:p>
      <w:pPr>
        <w:pStyle w:val="161"/>
        <w:numPr>
          <w:ilvl w:val="0"/>
          <w:numId w:val="6"/>
        </w:numPr>
      </w:pPr>
      <w:r>
        <w:rPr>
          <w:rFonts w:cs="宋体" w:hAnsi="宋体" w:hint="eastAsia"/>
        </w:rPr>
        <w:t>医学伦理审查委员会认为恰当的其他理由。</w:t>
      </w:r>
    </w:p>
    <w:p>
      <w:pPr>
        <w:pStyle w:val="92"/>
        <w:spacing w:beforeLines="0" w:before="120" w:afterLines="0" w:after="120"/>
      </w:pPr>
      <w:r>
        <w:rPr>
          <w:rFonts w:hint="eastAsia"/>
        </w:rPr>
        <w:t>免除伦理审查</w:t>
      </w:r>
    </w:p>
    <w:p>
      <w:pPr>
        <w:pStyle w:val="152"/>
      </w:pPr>
      <w:r>
        <w:rPr>
          <w:rFonts w:hint="eastAsia"/>
        </w:rPr>
        <w:t>使用人的信息数据或者生物样本开展以下情形的涉及人的生命科学和医学研究，不对人体造成伤害、不涉及敏感个人信息或者商业利益的，研究者提出免除伦理审查申请，由伦理秘书负责形式审查，主任委员负责审核确认的审查方式。</w:t>
      </w:r>
    </w:p>
    <w:p>
      <w:pPr>
        <w:pStyle w:val="152"/>
      </w:pPr>
      <w:r>
        <w:rPr>
          <w:rFonts w:hint="eastAsia"/>
        </w:rPr>
        <w:t>以下情形可适用于免除伦理审查：</w:t>
      </w:r>
    </w:p>
    <w:p>
      <w:pPr>
        <w:pStyle w:val="161"/>
        <w:numPr>
          <w:ilvl w:val="0"/>
          <w:numId w:val="9"/>
        </w:numPr>
        <w:rPr>
          <w:rFonts w:cs="宋体" w:hAnsi="宋体"/>
          <w:szCs w:val="21"/>
        </w:rPr>
      </w:pPr>
      <w:r>
        <w:rPr>
          <w:rFonts w:cs="宋体" w:hAnsi="宋体" w:hint="eastAsia"/>
          <w:szCs w:val="21"/>
        </w:rPr>
        <w:t>利用合法获得的公开数据，或者通过观察且不干扰公共行为产生的数据进行研究的；</w:t>
      </w:r>
    </w:p>
    <w:p>
      <w:pPr>
        <w:pStyle w:val="161"/>
        <w:numPr>
          <w:ilvl w:val="0"/>
          <w:numId w:val="6"/>
        </w:numPr>
        <w:rPr>
          <w:rFonts w:cs="宋体" w:hAnsi="宋体"/>
          <w:szCs w:val="21"/>
        </w:rPr>
      </w:pPr>
      <w:r>
        <w:rPr>
          <w:rFonts w:cs="宋体" w:hAnsi="宋体" w:hint="eastAsia"/>
          <w:szCs w:val="21"/>
        </w:rPr>
        <w:t>使用匿名化的信息数据开展研究的；</w:t>
      </w:r>
    </w:p>
    <w:p>
      <w:pPr>
        <w:pStyle w:val="161"/>
        <w:numPr>
          <w:ilvl w:val="0"/>
          <w:numId w:val="6"/>
        </w:numPr>
        <w:rPr>
          <w:rFonts w:cs="宋体" w:hAnsi="宋体"/>
          <w:szCs w:val="21"/>
        </w:rPr>
      </w:pPr>
      <w:r>
        <w:rPr>
          <w:rFonts w:cs="宋体" w:hAnsi="宋体" w:hint="eastAsia"/>
          <w:szCs w:val="21"/>
        </w:rPr>
        <w:t>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pPr>
        <w:pStyle w:val="161"/>
        <w:numPr>
          <w:ilvl w:val="0"/>
          <w:numId w:val="6"/>
        </w:numPr>
        <w:rPr>
          <w:rFonts w:cs="宋体" w:hAnsi="宋体"/>
          <w:szCs w:val="21"/>
        </w:rPr>
      </w:pPr>
      <w:r>
        <w:rPr>
          <w:rFonts w:cs="宋体" w:hAnsi="宋体" w:hint="eastAsia"/>
          <w:szCs w:val="21"/>
        </w:rPr>
        <w:t>使用生物样本库来源的人源细胞株或者细胞系等开展研究，研究相关内容和目的在提供方授权范围内，且不涉及人胚胎和生殖性克隆、嵌合、可遗传的基因操作等活动的。</w:t>
      </w:r>
    </w:p>
    <w:p>
      <w:pPr>
        <w:pStyle w:val="91"/>
        <w:spacing w:beforeLines="0" w:before="240" w:afterLines="0" w:after="240"/>
      </w:pPr>
      <w:bookmarkStart w:id="59" w:name="_Toc27358"/>
      <w:bookmarkStart w:id="60" w:name="_Toc18610"/>
      <w:r>
        <w:rPr>
          <w:rFonts w:hint="eastAsia"/>
        </w:rPr>
        <w:t>伦理审查类型</w:t>
      </w:r>
      <w:bookmarkEnd w:id="59"/>
      <w:bookmarkEnd w:id="60"/>
    </w:p>
    <w:p>
      <w:pPr>
        <w:pStyle w:val="92"/>
        <w:spacing w:beforeLines="0" w:before="120" w:afterLines="0" w:after="120"/>
      </w:pPr>
      <w:bookmarkEnd w:id="58"/>
      <w:r>
        <w:rPr>
          <w:rFonts w:hint="eastAsia"/>
        </w:rPr>
        <w:t>初始审查</w:t>
      </w:r>
    </w:p>
    <w:p>
      <w:pPr>
        <w:pStyle w:val="152"/>
      </w:pPr>
      <w:r>
        <w:rPr>
          <w:rFonts w:hint="eastAsia"/>
        </w:rPr>
        <w:t>研究项目实施前需向医学伦理审查委员会提交初始审查申请，经审查批准并按照国家医学研究登记备案信息系统进行项目备案后方可实施。</w:t>
      </w:r>
    </w:p>
    <w:p>
      <w:pPr>
        <w:pStyle w:val="152"/>
      </w:pPr>
      <w:r>
        <w:rPr>
          <w:rFonts w:hint="eastAsia"/>
        </w:rPr>
        <w:t>初始审查重点审查以下内容：</w:t>
      </w:r>
    </w:p>
    <w:p>
      <w:pPr>
        <w:pStyle w:val="161"/>
        <w:numPr>
          <w:ilvl w:val="0"/>
          <w:numId w:val="10"/>
        </w:numPr>
        <w:rPr>
          <w:rFonts w:cs="宋体" w:hAnsi="宋体"/>
          <w:szCs w:val="21"/>
        </w:rPr>
      </w:pPr>
      <w:r>
        <w:rPr>
          <w:rFonts w:cs="宋体" w:hAnsi="宋体" w:hint="eastAsia"/>
          <w:szCs w:val="21"/>
        </w:rPr>
        <w:t>研究是否违反法律法规、规章及有关规定的要求；</w:t>
      </w:r>
    </w:p>
    <w:p>
      <w:pPr>
        <w:pStyle w:val="161"/>
        <w:numPr>
          <w:ilvl w:val="0"/>
          <w:numId w:val="10"/>
        </w:numPr>
        <w:rPr>
          <w:rFonts w:cs="宋体" w:hAnsi="宋体"/>
          <w:szCs w:val="21"/>
        </w:rPr>
      </w:pPr>
      <w:r>
        <w:rPr>
          <w:rFonts w:cs="宋体" w:hAnsi="宋体" w:hint="eastAsia"/>
          <w:szCs w:val="21"/>
        </w:rPr>
        <w:t>研究者的资格、经验、技术能力等是否符合研究要求；</w:t>
      </w:r>
    </w:p>
    <w:p>
      <w:pPr>
        <w:pStyle w:val="161"/>
        <w:numPr>
          <w:ilvl w:val="0"/>
          <w:numId w:val="10"/>
        </w:numPr>
        <w:rPr>
          <w:rFonts w:cs="宋体" w:hAnsi="宋体"/>
          <w:szCs w:val="21"/>
        </w:rPr>
      </w:pPr>
      <w:r>
        <w:rPr>
          <w:rFonts w:cs="宋体" w:hAnsi="宋体" w:hint="eastAsia"/>
          <w:szCs w:val="21"/>
        </w:rPr>
        <w:t>研究方案是否科学、具有社会价值，并符合伦理原则的要求；中医药研究方案的审查，考虑其传统实践经验；</w:t>
      </w:r>
    </w:p>
    <w:p>
      <w:pPr>
        <w:pStyle w:val="161"/>
        <w:numPr>
          <w:ilvl w:val="0"/>
          <w:numId w:val="10"/>
        </w:numPr>
        <w:rPr>
          <w:rFonts w:cs="宋体" w:hAnsi="宋体"/>
          <w:szCs w:val="21"/>
        </w:rPr>
      </w:pPr>
      <w:r>
        <w:rPr>
          <w:rFonts w:cs="宋体" w:hAnsi="宋体" w:hint="eastAsia"/>
          <w:szCs w:val="21"/>
        </w:rPr>
        <w:t>研究参与者可能遭受的风险与研究预期的受益相比是否在合理范围之内；</w:t>
      </w:r>
    </w:p>
    <w:p>
      <w:pPr>
        <w:pStyle w:val="161"/>
        <w:numPr>
          <w:ilvl w:val="0"/>
          <w:numId w:val="10"/>
        </w:numPr>
        <w:rPr>
          <w:rFonts w:cs="宋体" w:hAnsi="宋体"/>
          <w:szCs w:val="21"/>
        </w:rPr>
      </w:pPr>
      <w:r>
        <w:rPr>
          <w:rFonts w:cs="宋体" w:hAnsi="宋体" w:hint="eastAsia"/>
          <w:szCs w:val="21"/>
        </w:rPr>
        <w:t>知情同意书提供的有关信息是否充分、完整、易懂，获得知情同意的过程是否合规、恰当；</w:t>
      </w:r>
    </w:p>
    <w:p>
      <w:pPr>
        <w:pStyle w:val="161"/>
        <w:numPr>
          <w:ilvl w:val="0"/>
          <w:numId w:val="10"/>
        </w:numPr>
        <w:rPr>
          <w:rFonts w:cs="宋体" w:hAnsi="宋体"/>
          <w:szCs w:val="21"/>
        </w:rPr>
      </w:pPr>
      <w:r>
        <w:rPr>
          <w:rFonts w:cs="宋体" w:hAnsi="宋体" w:hint="eastAsia"/>
          <w:szCs w:val="21"/>
        </w:rPr>
        <w:t>研究参与者个人信息及相关资料的保密措施是否充分；</w:t>
      </w:r>
    </w:p>
    <w:p>
      <w:pPr>
        <w:pStyle w:val="161"/>
        <w:numPr>
          <w:ilvl w:val="0"/>
          <w:numId w:val="10"/>
        </w:numPr>
        <w:rPr>
          <w:rFonts w:cs="宋体" w:hAnsi="宋体"/>
          <w:szCs w:val="21"/>
        </w:rPr>
      </w:pPr>
      <w:r>
        <w:rPr>
          <w:rFonts w:cs="宋体" w:hAnsi="宋体" w:hint="eastAsia"/>
          <w:szCs w:val="21"/>
        </w:rPr>
        <w:t>研究参与者招募方式、途径、纳入和排除标准是否恰当、公平；</w:t>
      </w:r>
    </w:p>
    <w:p>
      <w:pPr>
        <w:pStyle w:val="161"/>
        <w:numPr>
          <w:ilvl w:val="0"/>
          <w:numId w:val="10"/>
        </w:numPr>
        <w:rPr>
          <w:rFonts w:cs="宋体" w:hAnsi="宋体"/>
          <w:szCs w:val="21"/>
        </w:rPr>
      </w:pPr>
      <w:r>
        <w:rPr>
          <w:rFonts w:cs="宋体" w:hAnsi="宋体" w:hint="eastAsia"/>
          <w:szCs w:val="21"/>
        </w:rPr>
        <w:t>是否向研究参与者明确告知其享有的权益，包括在研究过程中可以随时无理由退出且不会因此受到不公正对待的权利，告知退出研究后的影响、其他治疗方法等；</w:t>
      </w:r>
    </w:p>
    <w:p>
      <w:pPr>
        <w:pStyle w:val="161"/>
        <w:numPr>
          <w:ilvl w:val="0"/>
          <w:numId w:val="10"/>
        </w:numPr>
        <w:rPr>
          <w:rFonts w:cs="宋体" w:hAnsi="宋体"/>
          <w:szCs w:val="21"/>
        </w:rPr>
      </w:pPr>
      <w:r>
        <w:rPr>
          <w:rFonts w:cs="宋体" w:hAnsi="宋体" w:hint="eastAsia"/>
          <w:szCs w:val="21"/>
        </w:rPr>
        <w:t>研究参与者参加研究的合理支出是否得到了适当补偿；研究参与者参加研究受到损害时，给予的治疗、补偿或者赔偿是否合理、合法；</w:t>
      </w:r>
    </w:p>
    <w:p>
      <w:pPr>
        <w:pStyle w:val="161"/>
        <w:numPr>
          <w:ilvl w:val="0"/>
          <w:numId w:val="10"/>
        </w:numPr>
        <w:rPr>
          <w:rFonts w:cs="宋体" w:hAnsi="宋体"/>
          <w:szCs w:val="21"/>
        </w:rPr>
      </w:pPr>
      <w:r>
        <w:rPr>
          <w:rFonts w:cs="宋体" w:hAnsi="宋体" w:hint="eastAsia"/>
          <w:szCs w:val="21"/>
        </w:rPr>
        <w:t>是否有具备资格或者经培训后的研究者负责获取知情同意，并随时接受研究有关问题的咨询；</w:t>
      </w:r>
    </w:p>
    <w:p>
      <w:pPr>
        <w:pStyle w:val="161"/>
        <w:numPr>
          <w:ilvl w:val="0"/>
          <w:numId w:val="10"/>
        </w:numPr>
        <w:rPr>
          <w:rFonts w:cs="宋体" w:hAnsi="宋体"/>
          <w:szCs w:val="21"/>
        </w:rPr>
      </w:pPr>
      <w:r>
        <w:rPr>
          <w:rFonts w:cs="宋体" w:hAnsi="宋体" w:hint="eastAsia"/>
          <w:szCs w:val="21"/>
        </w:rPr>
        <w:t>对研究参与者在研究中可能承受的风险是否有预防和应对措施；</w:t>
      </w:r>
    </w:p>
    <w:p>
      <w:pPr>
        <w:pStyle w:val="161"/>
        <w:numPr>
          <w:ilvl w:val="0"/>
          <w:numId w:val="10"/>
        </w:numPr>
        <w:rPr>
          <w:rFonts w:cs="宋体" w:hAnsi="宋体"/>
          <w:szCs w:val="21"/>
        </w:rPr>
      </w:pPr>
      <w:r>
        <w:rPr>
          <w:rFonts w:cs="宋体" w:hAnsi="宋体" w:hint="eastAsia"/>
          <w:szCs w:val="21"/>
        </w:rPr>
        <w:t>研究是否涉及利益冲突；</w:t>
      </w:r>
    </w:p>
    <w:p>
      <w:pPr>
        <w:pStyle w:val="161"/>
        <w:numPr>
          <w:ilvl w:val="0"/>
          <w:numId w:val="10"/>
        </w:numPr>
        <w:rPr>
          <w:rFonts w:cs="宋体" w:hAnsi="宋体"/>
          <w:szCs w:val="21"/>
        </w:rPr>
      </w:pPr>
      <w:r>
        <w:rPr>
          <w:rFonts w:cs="宋体" w:hAnsi="宋体" w:hint="eastAsia"/>
          <w:szCs w:val="21"/>
        </w:rPr>
        <w:t>研究是否涉及社会敏感的伦理问题；</w:t>
      </w:r>
    </w:p>
    <w:p>
      <w:pPr>
        <w:pStyle w:val="161"/>
        <w:numPr>
          <w:ilvl w:val="0"/>
          <w:numId w:val="10"/>
        </w:numPr>
        <w:rPr>
          <w:rFonts w:cs="宋体" w:hAnsi="宋体"/>
          <w:szCs w:val="21"/>
        </w:rPr>
      </w:pPr>
      <w:r>
        <w:rPr>
          <w:rFonts w:cs="宋体" w:hAnsi="宋体" w:hint="eastAsia"/>
          <w:szCs w:val="21"/>
        </w:rPr>
        <w:t>研究结果是否发布，方式、时间是否恰当；</w:t>
      </w:r>
    </w:p>
    <w:p>
      <w:pPr>
        <w:pStyle w:val="161"/>
        <w:numPr>
          <w:ilvl w:val="0"/>
          <w:numId w:val="10"/>
        </w:numPr>
        <w:rPr>
          <w:rFonts w:cs="宋体" w:hAnsi="宋体"/>
          <w:szCs w:val="21"/>
        </w:rPr>
      </w:pPr>
      <w:r>
        <w:rPr>
          <w:rFonts w:cs="宋体" w:hAnsi="宋体" w:hint="eastAsia"/>
          <w:szCs w:val="21"/>
        </w:rPr>
        <w:t>需要审查的其他重点内容。</w:t>
      </w:r>
    </w:p>
    <w:p>
      <w:pPr>
        <w:pStyle w:val="152"/>
      </w:pPr>
      <w:r>
        <w:rPr>
          <w:rFonts w:hint="eastAsia"/>
        </w:rPr>
        <w:t>初始审查的审查决定包括：</w:t>
      </w:r>
    </w:p>
    <w:p>
      <w:pPr>
        <w:pStyle w:val="161"/>
        <w:numPr>
          <w:ilvl w:val="0"/>
          <w:numId w:val="11"/>
        </w:numPr>
        <w:rPr>
          <w:rFonts w:cs="宋体" w:hAnsi="宋体"/>
          <w:szCs w:val="21"/>
        </w:rPr>
      </w:pPr>
      <w:r>
        <w:rPr>
          <w:rFonts w:cs="宋体" w:hAnsi="宋体" w:hint="eastAsia"/>
          <w:szCs w:val="21"/>
        </w:rPr>
        <w:t>初始审查决定包括批准、修改后批准、修改后再审、不批准；</w:t>
      </w:r>
    </w:p>
    <w:p>
      <w:pPr>
        <w:pStyle w:val="161"/>
        <w:numPr>
          <w:ilvl w:val="0"/>
          <w:numId w:val="11"/>
        </w:numPr>
        <w:rPr>
          <w:rFonts w:cs="宋体" w:hAnsi="宋体"/>
          <w:szCs w:val="21"/>
        </w:rPr>
      </w:pPr>
      <w:r>
        <w:rPr>
          <w:rFonts w:cs="宋体" w:hAnsi="宋体" w:hint="eastAsia"/>
          <w:szCs w:val="21"/>
        </w:rPr>
        <w:t>若初始审查方式为简易程序审查，则审查决定可以为：批准、修改后批准、不批准，若审查决定为“不批准”，或主审委员意见不一致时，转为会议审查；</w:t>
      </w:r>
    </w:p>
    <w:p>
      <w:pPr>
        <w:pStyle w:val="161"/>
        <w:numPr>
          <w:ilvl w:val="0"/>
          <w:numId w:val="11"/>
        </w:numPr>
        <w:rPr>
          <w:rFonts w:cs="宋体" w:hAnsi="宋体"/>
          <w:szCs w:val="21"/>
        </w:rPr>
      </w:pPr>
      <w:r>
        <w:rPr>
          <w:rFonts w:cs="宋体" w:hAnsi="宋体" w:hint="eastAsia"/>
          <w:szCs w:val="21"/>
        </w:rPr>
        <w:t>若批准或修改后批准，需根据研究的风险程度确定项目跟踪审查频率，最长不超过12个月。</w:t>
      </w:r>
    </w:p>
    <w:p>
      <w:pPr>
        <w:pStyle w:val="92"/>
        <w:spacing w:beforeLines="0" w:before="120" w:afterLines="0" w:after="120"/>
      </w:pPr>
      <w:r>
        <w:rPr>
          <w:rFonts w:hint="eastAsia"/>
        </w:rPr>
        <w:t>复审</w:t>
      </w:r>
    </w:p>
    <w:p>
      <w:pPr>
        <w:pStyle w:val="152"/>
      </w:pPr>
      <w:r>
        <w:rPr>
          <w:rFonts w:hint="eastAsia"/>
        </w:rPr>
        <w:t>审查决定为“修改后批准”或“修改后再审”时，研究者根据医学伦理审查委员会提出的修改意见完善申请材料，提交复审申请；</w:t>
      </w:r>
    </w:p>
    <w:p>
      <w:pPr>
        <w:pStyle w:val="152"/>
      </w:pPr>
      <w:r>
        <w:rPr>
          <w:rFonts w:hint="eastAsia"/>
        </w:rPr>
        <w:t>审查决定为“不批准”或“暂停或者终止研究”时，研究者可提交复审申请进行申诉；</w:t>
      </w:r>
    </w:p>
    <w:p>
      <w:pPr>
        <w:pStyle w:val="152"/>
      </w:pPr>
      <w:r>
        <w:rPr>
          <w:rFonts w:hint="eastAsia"/>
        </w:rPr>
        <w:t>医学伦理审查委员会按要求开展复审工作。</w:t>
      </w:r>
    </w:p>
    <w:p>
      <w:pPr>
        <w:pStyle w:val="92"/>
        <w:spacing w:beforeLines="0" w:before="120" w:afterLines="0" w:after="120"/>
      </w:pPr>
      <w:r>
        <w:rPr>
          <w:rFonts w:hint="eastAsia"/>
        </w:rPr>
        <w:t>跟踪审查</w:t>
      </w:r>
    </w:p>
    <w:p>
      <w:pPr>
        <w:pStyle w:val="54"/>
        <w:spacing w:beforeLines="0" w:before="120" w:afterLines="0" w:after="120"/>
      </w:pPr>
      <w:r>
        <w:rPr>
          <w:rFonts w:hint="eastAsia"/>
        </w:rPr>
        <w:t>年度/定期跟踪审查</w:t>
      </w:r>
    </w:p>
    <w:p>
      <w:pPr>
        <w:pStyle w:val="151"/>
      </w:pPr>
      <w:r>
        <w:rPr>
          <w:rFonts w:hint="eastAsia"/>
        </w:rPr>
        <w:t>医学伦理审查委员会初始审查时根据研究的风险程度、研究周期决定年度/定期跟踪审查的频率。截止日期前1个月提醒研究者提交跟踪审查报告，若本医疗机构为组长单位，则申办者需向伦理审查委员会提交各中心研究进展。伦理审查委员会在审查研究进展情况后，再次评估研究的风险与受益，以判断跟踪审查频率是否需改变。</w:t>
      </w:r>
    </w:p>
    <w:p>
      <w:pPr>
        <w:pStyle w:val="151"/>
      </w:pPr>
      <w:r>
        <w:rPr>
          <w:rFonts w:hint="eastAsia"/>
        </w:rPr>
        <w:t>年度/定期跟踪审查重点审查以下内容：</w:t>
      </w:r>
    </w:p>
    <w:p>
      <w:pPr>
        <w:pStyle w:val="161"/>
        <w:numPr>
          <w:ilvl w:val="0"/>
          <w:numId w:val="12"/>
        </w:numPr>
        <w:rPr>
          <w:rFonts w:cs="宋体" w:hAnsi="宋体"/>
          <w:szCs w:val="21"/>
        </w:rPr>
      </w:pPr>
      <w:r>
        <w:rPr>
          <w:rFonts w:cs="宋体" w:hAnsi="宋体" w:hint="eastAsia"/>
          <w:szCs w:val="21"/>
        </w:rPr>
        <w:t>研究进展；</w:t>
      </w:r>
    </w:p>
    <w:p>
      <w:pPr>
        <w:pStyle w:val="161"/>
        <w:numPr>
          <w:ilvl w:val="0"/>
          <w:numId w:val="11"/>
        </w:numPr>
        <w:rPr>
          <w:rFonts w:cs="宋体" w:hAnsi="宋体"/>
          <w:szCs w:val="21"/>
        </w:rPr>
      </w:pPr>
      <w:r>
        <w:rPr>
          <w:rFonts w:cs="宋体" w:hAnsi="宋体" w:hint="eastAsia"/>
          <w:szCs w:val="21"/>
        </w:rPr>
        <w:t>研究相关文件是否有变更，相关变更是否及时提交伦理审查并获得批准；</w:t>
      </w:r>
    </w:p>
    <w:p>
      <w:pPr>
        <w:pStyle w:val="161"/>
        <w:numPr>
          <w:ilvl w:val="0"/>
          <w:numId w:val="11"/>
        </w:numPr>
        <w:rPr>
          <w:rFonts w:cs="宋体" w:hAnsi="宋体"/>
          <w:szCs w:val="21"/>
        </w:rPr>
      </w:pPr>
      <w:r>
        <w:rPr>
          <w:rFonts w:cs="宋体" w:hAnsi="宋体" w:hint="eastAsia"/>
          <w:szCs w:val="21"/>
        </w:rPr>
        <w:t>安全性信息是否及时上报，并妥善处理；</w:t>
      </w:r>
    </w:p>
    <w:p>
      <w:pPr>
        <w:pStyle w:val="161"/>
        <w:numPr>
          <w:ilvl w:val="0"/>
          <w:numId w:val="11"/>
        </w:numPr>
        <w:rPr>
          <w:rFonts w:cs="宋体" w:hAnsi="宋体"/>
          <w:szCs w:val="21"/>
        </w:rPr>
      </w:pPr>
      <w:r>
        <w:rPr>
          <w:rFonts w:cs="宋体" w:hAnsi="宋体" w:hint="eastAsia"/>
          <w:szCs w:val="21"/>
        </w:rPr>
        <w:t>是否增加研究参与者风险或显著影响研究实施的变化和新信息。必要时，及时告知研究参与者并向医学伦理审查委员会提出暂停或者终止研究申请。</w:t>
      </w:r>
    </w:p>
    <w:p>
      <w:pPr>
        <w:pStyle w:val="151"/>
      </w:pPr>
      <w:r>
        <w:rPr>
          <w:rFonts w:hint="eastAsia"/>
        </w:rPr>
        <w:t>年度/定期跟踪审查的审查决定包括：</w:t>
      </w:r>
    </w:p>
    <w:p>
      <w:pPr>
        <w:pStyle w:val="161"/>
        <w:numPr>
          <w:ilvl w:val="0"/>
          <w:numId w:val="13"/>
        </w:numPr>
        <w:rPr>
          <w:szCs w:val="21"/>
        </w:rPr>
      </w:pPr>
      <w:r>
        <w:rPr>
          <w:rFonts w:hint="eastAsia"/>
          <w:szCs w:val="21"/>
        </w:rPr>
        <w:t>继续研究、修改后批准、修改后再审、暂停或者终止研究；</w:t>
      </w:r>
    </w:p>
    <w:p>
      <w:pPr>
        <w:pStyle w:val="161"/>
        <w:numPr>
          <w:ilvl w:val="0"/>
          <w:numId w:val="11"/>
        </w:numPr>
        <w:rPr>
          <w:szCs w:val="21"/>
        </w:rPr>
      </w:pPr>
      <w:r>
        <w:rPr>
          <w:rFonts w:hint="eastAsia"/>
          <w:szCs w:val="21"/>
        </w:rPr>
        <w:t>根据研究风险有无变化等情况，决定是否调整跟踪审查频率；</w:t>
      </w:r>
    </w:p>
    <w:p>
      <w:pPr>
        <w:pStyle w:val="161"/>
        <w:numPr>
          <w:ilvl w:val="0"/>
          <w:numId w:val="11"/>
        </w:numPr>
      </w:pPr>
      <w:r>
        <w:rPr>
          <w:rFonts w:hint="eastAsia"/>
          <w:szCs w:val="21"/>
        </w:rPr>
        <w:t>是否更改审查方式（简易程序审查时），转为会议审查。</w:t>
      </w:r>
    </w:p>
    <w:p>
      <w:pPr>
        <w:pStyle w:val="54"/>
        <w:spacing w:beforeLines="0" w:before="120" w:afterLines="0" w:after="120"/>
      </w:pPr>
      <w:r>
        <w:rPr>
          <w:rFonts w:hint="eastAsia"/>
        </w:rPr>
        <w:t>修正案审查</w:t>
      </w:r>
    </w:p>
    <w:p>
      <w:pPr>
        <w:pStyle w:val="151"/>
      </w:pPr>
      <w:r>
        <w:rPr>
          <w:rFonts w:hint="eastAsia"/>
        </w:rPr>
        <w:t>研究实施过程中，变更主要研究者，对研究方案、知情同意书、招募材料等材料的修改，研究者需向医学伦理审查委员会提交修正案审查申请，经伦理审查委员会批准后，方可实施。</w:t>
      </w:r>
    </w:p>
    <w:p>
      <w:pPr>
        <w:pStyle w:val="151"/>
      </w:pPr>
      <w:r>
        <w:rPr>
          <w:rFonts w:hint="eastAsia"/>
        </w:rPr>
        <w:t>修正案审查重点审查以下内容：</w:t>
      </w:r>
    </w:p>
    <w:p>
      <w:pPr>
        <w:pStyle w:val="161"/>
        <w:numPr>
          <w:ilvl w:val="0"/>
          <w:numId w:val="14"/>
        </w:numPr>
        <w:rPr>
          <w:rFonts w:cs="宋体" w:hAnsi="宋体"/>
          <w:szCs w:val="21"/>
        </w:rPr>
      </w:pPr>
      <w:r>
        <w:rPr>
          <w:rFonts w:cs="宋体" w:hAnsi="宋体" w:hint="eastAsia"/>
          <w:szCs w:val="21"/>
        </w:rPr>
        <w:t>拟修改的内容和修改原因是否符合相关法律法规和伦理原则；</w:t>
      </w:r>
    </w:p>
    <w:p>
      <w:pPr>
        <w:pStyle w:val="161"/>
        <w:numPr>
          <w:ilvl w:val="0"/>
          <w:numId w:val="14"/>
        </w:numPr>
        <w:rPr>
          <w:rFonts w:cs="宋体" w:hAnsi="宋体"/>
          <w:szCs w:val="21"/>
        </w:rPr>
      </w:pPr>
      <w:r>
        <w:rPr>
          <w:rFonts w:cs="宋体" w:hAnsi="宋体" w:hint="eastAsia"/>
          <w:szCs w:val="21"/>
        </w:rPr>
        <w:t>拟修改的内容是否改变研究的风险受益比，是否对研究参与者权益和安全有影响；</w:t>
      </w:r>
    </w:p>
    <w:p>
      <w:pPr>
        <w:pStyle w:val="161"/>
        <w:numPr>
          <w:ilvl w:val="0"/>
          <w:numId w:val="11"/>
        </w:numPr>
        <w:rPr>
          <w:rFonts w:cs="宋体" w:hAnsi="宋体"/>
          <w:szCs w:val="21"/>
        </w:rPr>
      </w:pPr>
      <w:r>
        <w:rPr>
          <w:rFonts w:cs="宋体" w:hAnsi="宋体" w:hint="eastAsia"/>
          <w:szCs w:val="21"/>
        </w:rPr>
        <w:t>审查修正案是否增加了研究参与者参加研究的风险和负担；</w:t>
      </w:r>
    </w:p>
    <w:p>
      <w:pPr>
        <w:pStyle w:val="161"/>
        <w:numPr>
          <w:ilvl w:val="0"/>
          <w:numId w:val="11"/>
        </w:numPr>
        <w:rPr>
          <w:rFonts w:cs="宋体" w:hAnsi="宋体"/>
          <w:szCs w:val="21"/>
        </w:rPr>
      </w:pPr>
      <w:r>
        <w:rPr>
          <w:rFonts w:cs="宋体" w:hAnsi="宋体" w:hint="eastAsia"/>
          <w:szCs w:val="21"/>
        </w:rPr>
        <w:t>是否需要重新获得知情同意；</w:t>
      </w:r>
    </w:p>
    <w:p>
      <w:pPr>
        <w:pStyle w:val="161"/>
        <w:numPr>
          <w:ilvl w:val="0"/>
          <w:numId w:val="11"/>
        </w:numPr>
        <w:rPr>
          <w:rFonts w:cs="宋体" w:hAnsi="宋体"/>
        </w:rPr>
      </w:pPr>
      <w:r>
        <w:rPr>
          <w:rFonts w:cs="宋体" w:hAnsi="宋体" w:hint="eastAsia"/>
          <w:szCs w:val="21"/>
        </w:rPr>
        <w:t>研究团队是否具备满足研究变动所需的相关资质和资源。</w:t>
      </w:r>
    </w:p>
    <w:p>
      <w:pPr>
        <w:pStyle w:val="151"/>
      </w:pPr>
      <w:r>
        <w:rPr>
          <w:rFonts w:hint="eastAsia"/>
        </w:rPr>
        <w:t>修正案审查的审查决定包括：</w:t>
      </w:r>
    </w:p>
    <w:p>
      <w:pPr>
        <w:pStyle w:val="161"/>
        <w:numPr>
          <w:ilvl w:val="0"/>
          <w:numId w:val="15"/>
        </w:numPr>
        <w:rPr>
          <w:rFonts w:cs="宋体" w:hAnsi="宋体"/>
          <w:szCs w:val="21"/>
        </w:rPr>
      </w:pPr>
      <w:r>
        <w:rPr>
          <w:rFonts w:cs="宋体" w:hAnsi="宋体" w:hint="eastAsia"/>
          <w:szCs w:val="21"/>
        </w:rPr>
        <w:t>批准、修改后批准、</w:t>
      </w:r>
      <w:r>
        <w:rPr>
          <w:rFonts w:hint="eastAsia"/>
          <w:szCs w:val="21"/>
        </w:rPr>
        <w:t>修改后再审、暂停或者终止研究</w:t>
      </w:r>
      <w:r>
        <w:rPr>
          <w:rFonts w:cs="宋体" w:hAnsi="宋体" w:hint="eastAsia"/>
          <w:szCs w:val="21"/>
        </w:rPr>
        <w:t>、不批准；</w:t>
      </w:r>
    </w:p>
    <w:p>
      <w:pPr>
        <w:pStyle w:val="161"/>
        <w:numPr>
          <w:ilvl w:val="0"/>
          <w:numId w:val="15"/>
        </w:numPr>
        <w:rPr>
          <w:rFonts w:cs="宋体" w:hAnsi="宋体"/>
          <w:szCs w:val="21"/>
        </w:rPr>
      </w:pPr>
      <w:r>
        <w:rPr>
          <w:rFonts w:cs="宋体" w:hAnsi="宋体" w:hint="eastAsia"/>
          <w:szCs w:val="21"/>
        </w:rPr>
        <w:t>如果审查决定是“修改后批准”或“修改后再审”，需给出具体的修改意见；</w:t>
      </w:r>
    </w:p>
    <w:p>
      <w:pPr>
        <w:pStyle w:val="161"/>
        <w:numPr>
          <w:ilvl w:val="0"/>
          <w:numId w:val="11"/>
        </w:numPr>
        <w:rPr>
          <w:rFonts w:cs="宋体" w:hAnsi="宋体"/>
          <w:szCs w:val="21"/>
        </w:rPr>
      </w:pPr>
      <w:r>
        <w:rPr>
          <w:rFonts w:cs="宋体" w:hAnsi="宋体" w:hint="eastAsia"/>
          <w:szCs w:val="21"/>
        </w:rPr>
        <w:t>根据修正案对研究参与者风险受益比的影响，决定是否调整跟踪审查频率；</w:t>
      </w:r>
    </w:p>
    <w:p>
      <w:pPr>
        <w:pStyle w:val="161"/>
        <w:numPr>
          <w:ilvl w:val="0"/>
          <w:numId w:val="11"/>
        </w:numPr>
        <w:rPr>
          <w:rFonts w:cs="宋体" w:hAnsi="宋体"/>
          <w:szCs w:val="21"/>
        </w:rPr>
      </w:pPr>
      <w:r>
        <w:rPr>
          <w:rFonts w:cs="宋体" w:hAnsi="宋体" w:hint="eastAsia"/>
          <w:szCs w:val="21"/>
        </w:rPr>
        <w:t>是否更改审查方式（简易程序审查时），转为会议审查。</w:t>
      </w:r>
    </w:p>
    <w:p>
      <w:pPr>
        <w:pStyle w:val="54"/>
        <w:spacing w:beforeLines="0" w:before="120" w:afterLines="0" w:after="120"/>
      </w:pPr>
      <w:r>
        <w:rPr>
          <w:rFonts w:hint="eastAsia"/>
        </w:rPr>
        <w:t>安全性信息审查</w:t>
      </w:r>
    </w:p>
    <w:p>
      <w:pPr>
        <w:pStyle w:val="151"/>
      </w:pPr>
      <w:r>
        <w:rPr>
          <w:rFonts w:hint="eastAsia"/>
        </w:rPr>
        <w:t>研究项目在实施过程中发生的安全性信息，如严重不良事件（SAE）、可疑且非预期严重不良反应（SUSAR）及申办者研发期间安全性更新报告（DSUR），研究者需按相关法规要求及时向医学伦理审查委员会报告，伦理审查委员会及时进行审查。</w:t>
      </w:r>
    </w:p>
    <w:p>
      <w:pPr>
        <w:pStyle w:val="151"/>
      </w:pPr>
      <w:r>
        <w:rPr>
          <w:rFonts w:hint="eastAsia"/>
        </w:rPr>
        <w:t>安全性信息审查重点审查以下内容：</w:t>
      </w:r>
    </w:p>
    <w:p>
      <w:pPr>
        <w:pStyle w:val="161"/>
        <w:numPr>
          <w:ilvl w:val="0"/>
          <w:numId w:val="16"/>
        </w:numPr>
        <w:rPr>
          <w:rFonts w:cs="宋体" w:hAnsi="宋体"/>
          <w:szCs w:val="21"/>
        </w:rPr>
      </w:pPr>
      <w:r>
        <w:rPr>
          <w:rFonts w:cs="宋体" w:hAnsi="宋体" w:hint="eastAsia"/>
          <w:szCs w:val="21"/>
        </w:rPr>
        <w:t>相关研究的干预或操作与安全性信息的发生是否存在直接关联关系；</w:t>
      </w:r>
    </w:p>
    <w:p>
      <w:pPr>
        <w:pStyle w:val="161"/>
        <w:numPr>
          <w:ilvl w:val="0"/>
          <w:numId w:val="16"/>
        </w:numPr>
        <w:rPr>
          <w:rFonts w:cs="宋体" w:hAnsi="宋体"/>
          <w:szCs w:val="21"/>
        </w:rPr>
      </w:pPr>
      <w:r>
        <w:rPr>
          <w:rFonts w:cs="宋体" w:hAnsi="宋体" w:hint="eastAsia"/>
          <w:szCs w:val="21"/>
        </w:rPr>
        <w:t>研究的风险受益比再次评估；</w:t>
      </w:r>
    </w:p>
    <w:p>
      <w:pPr>
        <w:pStyle w:val="161"/>
        <w:numPr>
          <w:ilvl w:val="0"/>
          <w:numId w:val="11"/>
        </w:numPr>
        <w:rPr>
          <w:rFonts w:cs="宋体" w:hAnsi="宋体"/>
          <w:szCs w:val="21"/>
        </w:rPr>
      </w:pPr>
      <w:r>
        <w:rPr>
          <w:rFonts w:cs="宋体" w:hAnsi="宋体" w:hint="eastAsia"/>
          <w:szCs w:val="21"/>
        </w:rPr>
        <w:t>研究本身的风险是否增加；</w:t>
      </w:r>
    </w:p>
    <w:p>
      <w:pPr>
        <w:pStyle w:val="161"/>
        <w:numPr>
          <w:ilvl w:val="0"/>
          <w:numId w:val="11"/>
        </w:numPr>
        <w:rPr>
          <w:rFonts w:cs="宋体" w:hAnsi="宋体"/>
          <w:szCs w:val="21"/>
        </w:rPr>
      </w:pPr>
      <w:r>
        <w:rPr>
          <w:rFonts w:cs="宋体" w:hAnsi="宋体" w:hint="eastAsia"/>
          <w:szCs w:val="21"/>
        </w:rPr>
        <w:t>研究是否需要进行必要的修正；</w:t>
      </w:r>
    </w:p>
    <w:p>
      <w:pPr>
        <w:pStyle w:val="161"/>
        <w:numPr>
          <w:ilvl w:val="0"/>
          <w:numId w:val="11"/>
        </w:numPr>
        <w:rPr>
          <w:rFonts w:cs="宋体" w:hAnsi="宋体"/>
          <w:szCs w:val="21"/>
        </w:rPr>
      </w:pPr>
      <w:r>
        <w:rPr>
          <w:rFonts w:cs="宋体" w:hAnsi="宋体" w:hint="eastAsia"/>
          <w:szCs w:val="21"/>
        </w:rPr>
        <w:t>研究是否需要再次获取研究参与者知情同意；</w:t>
      </w:r>
    </w:p>
    <w:p>
      <w:pPr>
        <w:pStyle w:val="161"/>
        <w:numPr>
          <w:ilvl w:val="0"/>
          <w:numId w:val="11"/>
        </w:numPr>
        <w:rPr>
          <w:rFonts w:cs="宋体" w:hAnsi="宋体"/>
          <w:szCs w:val="21"/>
        </w:rPr>
      </w:pPr>
      <w:r>
        <w:rPr>
          <w:rFonts w:cs="宋体" w:hAnsi="宋体" w:hint="eastAsia"/>
          <w:szCs w:val="21"/>
        </w:rPr>
        <w:t>研究者对安全性信息的应对处理措施是否恰当，是否有效保护了研究参与者的安全和权益；</w:t>
      </w:r>
    </w:p>
    <w:p>
      <w:pPr>
        <w:pStyle w:val="161"/>
        <w:numPr>
          <w:ilvl w:val="0"/>
          <w:numId w:val="11"/>
        </w:numPr>
        <w:rPr>
          <w:rFonts w:cs="宋体" w:hAnsi="宋体"/>
          <w:szCs w:val="21"/>
        </w:rPr>
      </w:pPr>
      <w:r>
        <w:rPr>
          <w:rFonts w:cs="宋体" w:hAnsi="宋体" w:hint="eastAsia"/>
          <w:szCs w:val="21"/>
        </w:rPr>
        <w:t>安全性信息是否给研究参与者带来了额外的负担，研究者相关应对（包括免费治疗、研究相关损害赔偿等）是否恰当；</w:t>
      </w:r>
    </w:p>
    <w:p>
      <w:pPr>
        <w:pStyle w:val="161"/>
        <w:numPr>
          <w:ilvl w:val="0"/>
          <w:numId w:val="11"/>
        </w:numPr>
        <w:rPr>
          <w:rFonts w:cs="宋体" w:hAnsi="宋体"/>
          <w:szCs w:val="21"/>
        </w:rPr>
      </w:pPr>
      <w:r>
        <w:rPr>
          <w:rFonts w:cs="宋体" w:hAnsi="宋体" w:hint="eastAsia"/>
          <w:szCs w:val="21"/>
        </w:rPr>
        <w:t>研究团队能力、资质再评估；</w:t>
      </w:r>
    </w:p>
    <w:p>
      <w:pPr>
        <w:pStyle w:val="161"/>
        <w:numPr>
          <w:ilvl w:val="0"/>
          <w:numId w:val="11"/>
        </w:numPr>
        <w:rPr>
          <w:rFonts w:cs="宋体" w:hAnsi="宋体"/>
          <w:szCs w:val="21"/>
        </w:rPr>
      </w:pPr>
      <w:r>
        <w:rPr>
          <w:rFonts w:cs="宋体" w:hAnsi="宋体" w:hint="eastAsia"/>
          <w:szCs w:val="21"/>
        </w:rPr>
        <w:t>多中心研究项目的情况，及时了解其他中心发生的安全性信息。</w:t>
      </w:r>
    </w:p>
    <w:p>
      <w:pPr>
        <w:pStyle w:val="151"/>
      </w:pPr>
      <w:r>
        <w:rPr>
          <w:rFonts w:hint="eastAsia"/>
        </w:rPr>
        <w:t>安全性信息审查的审查决定包括：</w:t>
      </w:r>
    </w:p>
    <w:p>
      <w:pPr>
        <w:pStyle w:val="161"/>
        <w:numPr>
          <w:ilvl w:val="0"/>
          <w:numId w:val="17"/>
        </w:numPr>
        <w:rPr>
          <w:rFonts w:cs="宋体" w:hAnsi="宋体"/>
          <w:szCs w:val="21"/>
        </w:rPr>
      </w:pPr>
      <w:r>
        <w:rPr>
          <w:rFonts w:cs="宋体" w:hAnsi="宋体" w:hint="eastAsia"/>
          <w:szCs w:val="21"/>
        </w:rPr>
        <w:t>继续研究、修改后批准、修改后再审、</w:t>
      </w:r>
      <w:r>
        <w:rPr>
          <w:rFonts w:hint="eastAsia"/>
          <w:szCs w:val="21"/>
        </w:rPr>
        <w:t>暂停或者终止研究</w:t>
      </w:r>
      <w:r>
        <w:rPr>
          <w:rFonts w:cs="宋体" w:hAnsi="宋体" w:hint="eastAsia"/>
          <w:szCs w:val="21"/>
        </w:rPr>
        <w:t>；</w:t>
      </w:r>
    </w:p>
    <w:p>
      <w:pPr>
        <w:pStyle w:val="161"/>
        <w:numPr>
          <w:ilvl w:val="0"/>
          <w:numId w:val="17"/>
        </w:numPr>
        <w:rPr>
          <w:rFonts w:cs="宋体" w:hAnsi="宋体"/>
          <w:szCs w:val="21"/>
        </w:rPr>
      </w:pPr>
      <w:r>
        <w:rPr>
          <w:rFonts w:cs="宋体" w:hAnsi="宋体" w:hint="eastAsia"/>
          <w:szCs w:val="21"/>
        </w:rPr>
        <w:t>如果审查决定是“修改后批准”或“修改后再审”，需给出具体的修改意见，如增加或调整相应的风险管理措施，修改研究方案和/或知情同意书，重新获取知情同意等；</w:t>
      </w:r>
    </w:p>
    <w:p>
      <w:pPr>
        <w:pStyle w:val="161"/>
        <w:numPr>
          <w:ilvl w:val="0"/>
          <w:numId w:val="17"/>
        </w:numPr>
        <w:rPr>
          <w:rFonts w:cs="宋体" w:hAnsi="宋体"/>
          <w:szCs w:val="21"/>
        </w:rPr>
      </w:pPr>
      <w:r>
        <w:rPr>
          <w:rFonts w:cs="宋体" w:hAnsi="宋体" w:hint="eastAsia"/>
          <w:szCs w:val="21"/>
        </w:rPr>
        <w:t>根据研究风险有无变化等情况，决定是否调整跟踪审查频率；</w:t>
      </w:r>
    </w:p>
    <w:p>
      <w:pPr>
        <w:pStyle w:val="161"/>
        <w:numPr>
          <w:ilvl w:val="0"/>
          <w:numId w:val="17"/>
        </w:numPr>
        <w:rPr>
          <w:rFonts w:cs="宋体" w:hAnsi="宋体"/>
        </w:rPr>
      </w:pPr>
      <w:r>
        <w:rPr>
          <w:rFonts w:cs="宋体" w:hAnsi="宋体" w:hint="eastAsia"/>
          <w:szCs w:val="21"/>
        </w:rPr>
        <w:t>是否更改审查方式（简易程序审查时），转为会议审查或紧急会议审查。</w:t>
      </w:r>
    </w:p>
    <w:p>
      <w:pPr>
        <w:pStyle w:val="54"/>
        <w:spacing w:beforeLines="0" w:before="120" w:afterLines="0" w:after="120"/>
      </w:pPr>
      <w:r>
        <w:rPr>
          <w:rFonts w:hint="eastAsia"/>
        </w:rPr>
        <w:t>方案偏离审查</w:t>
      </w:r>
    </w:p>
    <w:p>
      <w:pPr>
        <w:pStyle w:val="151"/>
      </w:pPr>
      <w:r>
        <w:rPr>
          <w:rFonts w:hint="eastAsia"/>
        </w:rPr>
        <w:t>研究实施过程中，凡是发生研究者违背 GCP 原则或没有遵从方案开展研究，可能对研究参与者的安全和权益以及研究的科学性造成显著影响，研究者需提交方案偏离报告，医学伦理审查委员会及时进行审查。</w:t>
      </w:r>
    </w:p>
    <w:p>
      <w:pPr>
        <w:pStyle w:val="151"/>
      </w:pPr>
      <w:r>
        <w:rPr>
          <w:rFonts w:hint="eastAsia"/>
        </w:rPr>
        <w:t>方案偏离审查重点审查以下内容：</w:t>
      </w:r>
    </w:p>
    <w:p>
      <w:pPr>
        <w:pStyle w:val="161"/>
        <w:numPr>
          <w:ilvl w:val="0"/>
          <w:numId w:val="18"/>
        </w:numPr>
        <w:rPr>
          <w:rFonts w:cs="宋体" w:hAnsi="宋体"/>
          <w:szCs w:val="21"/>
        </w:rPr>
      </w:pPr>
      <w:r>
        <w:rPr>
          <w:rFonts w:cs="宋体" w:hAnsi="宋体" w:hint="eastAsia"/>
          <w:szCs w:val="21"/>
        </w:rPr>
        <w:t>方案偏离事件是否对研究参与者安全和权益造成影响；</w:t>
      </w:r>
    </w:p>
    <w:p>
      <w:pPr>
        <w:pStyle w:val="161"/>
        <w:numPr>
          <w:ilvl w:val="0"/>
          <w:numId w:val="18"/>
        </w:numPr>
        <w:rPr>
          <w:rFonts w:cs="宋体" w:hAnsi="宋体"/>
          <w:szCs w:val="21"/>
        </w:rPr>
      </w:pPr>
      <w:r>
        <w:rPr>
          <w:rFonts w:cs="宋体" w:hAnsi="宋体" w:hint="eastAsia"/>
          <w:szCs w:val="21"/>
        </w:rPr>
        <w:t>方案偏离事件是否对研究的科学性造成影响，是否影响数据的完整性、真实性和可靠性；</w:t>
      </w:r>
    </w:p>
    <w:p>
      <w:pPr>
        <w:pStyle w:val="161"/>
        <w:numPr>
          <w:ilvl w:val="0"/>
          <w:numId w:val="18"/>
        </w:numPr>
        <w:rPr>
          <w:rFonts w:cs="宋体" w:hAnsi="宋体"/>
          <w:szCs w:val="21"/>
        </w:rPr>
      </w:pPr>
      <w:r>
        <w:rPr>
          <w:rFonts w:cs="宋体" w:hAnsi="宋体" w:hint="eastAsia"/>
          <w:szCs w:val="21"/>
        </w:rPr>
        <w:t>是否改变了研究的风险受益比；</w:t>
      </w:r>
    </w:p>
    <w:p>
      <w:pPr>
        <w:pStyle w:val="161"/>
        <w:numPr>
          <w:ilvl w:val="0"/>
          <w:numId w:val="18"/>
        </w:numPr>
        <w:rPr>
          <w:rFonts w:cs="宋体" w:hAnsi="宋体"/>
          <w:szCs w:val="21"/>
        </w:rPr>
      </w:pPr>
      <w:r>
        <w:rPr>
          <w:rFonts w:cs="宋体" w:hAnsi="宋体" w:hint="eastAsia"/>
          <w:szCs w:val="21"/>
        </w:rPr>
        <w:t>是否增加了不必要的风险；</w:t>
      </w:r>
    </w:p>
    <w:p>
      <w:pPr>
        <w:pStyle w:val="161"/>
        <w:numPr>
          <w:ilvl w:val="0"/>
          <w:numId w:val="11"/>
        </w:numPr>
        <w:rPr>
          <w:rFonts w:cs="宋体" w:hAnsi="宋体"/>
        </w:rPr>
      </w:pPr>
      <w:r>
        <w:rPr>
          <w:rFonts w:cs="宋体" w:hAnsi="宋体" w:hint="eastAsia"/>
          <w:szCs w:val="21"/>
        </w:rPr>
        <w:t>发生方案偏离事件的原因，是否需要修改方案或加强研究质量控制、团队能力建设。</w:t>
      </w:r>
    </w:p>
    <w:p>
      <w:pPr>
        <w:pStyle w:val="151"/>
      </w:pPr>
      <w:r>
        <w:rPr>
          <w:rFonts w:hint="eastAsia"/>
        </w:rPr>
        <w:t>方案偏离审查的审查决定包括：</w:t>
      </w:r>
    </w:p>
    <w:p>
      <w:pPr>
        <w:pStyle w:val="161"/>
        <w:numPr>
          <w:ilvl w:val="0"/>
          <w:numId w:val="19"/>
        </w:numPr>
        <w:rPr>
          <w:rFonts w:cs="宋体" w:hAnsi="宋体"/>
          <w:szCs w:val="21"/>
        </w:rPr>
      </w:pPr>
      <w:r>
        <w:rPr>
          <w:rFonts w:cs="宋体" w:hAnsi="宋体" w:hint="eastAsia"/>
          <w:szCs w:val="21"/>
        </w:rPr>
        <w:t>继续研究、修改后批准、修改后再审、终止或者暂停研究；</w:t>
      </w:r>
    </w:p>
    <w:p>
      <w:pPr>
        <w:pStyle w:val="161"/>
        <w:numPr>
          <w:ilvl w:val="0"/>
          <w:numId w:val="19"/>
        </w:numPr>
        <w:rPr>
          <w:rFonts w:cs="宋体" w:hAnsi="宋体"/>
          <w:szCs w:val="21"/>
        </w:rPr>
      </w:pPr>
      <w:r>
        <w:rPr>
          <w:rFonts w:cs="宋体" w:hAnsi="宋体" w:hint="eastAsia"/>
          <w:szCs w:val="21"/>
        </w:rPr>
        <w:t>如果审查决定是“修改后批准”或“修改后再审”，需给出具体的修改意见，如修改方案和/或知情同意书，重新获取知情同意，重新培训研究者，在高年资研究人员指导下工作，限制研究者参加研究的权利，拒绝受理来自该研究者的后续研究申请，必要时建议医疗机构相关职能部门采取进一步的处理措施；</w:t>
      </w:r>
    </w:p>
    <w:p>
      <w:pPr>
        <w:pStyle w:val="161"/>
        <w:numPr>
          <w:ilvl w:val="0"/>
          <w:numId w:val="19"/>
        </w:numPr>
        <w:rPr>
          <w:rFonts w:cs="宋体" w:hAnsi="宋体"/>
          <w:szCs w:val="21"/>
        </w:rPr>
      </w:pPr>
      <w:r>
        <w:rPr>
          <w:rFonts w:cs="宋体" w:hAnsi="宋体" w:hint="eastAsia"/>
          <w:szCs w:val="21"/>
        </w:rPr>
        <w:t>根据对研究参与者安全的影响程度，决定是否调整跟踪审查的频率；</w:t>
      </w:r>
    </w:p>
    <w:p>
      <w:pPr>
        <w:pStyle w:val="161"/>
        <w:rPr>
          <w:rFonts w:cs="宋体" w:hAnsi="宋体"/>
          <w:szCs w:val="21"/>
        </w:rPr>
      </w:pPr>
      <w:r>
        <w:rPr>
          <w:rFonts w:cs="宋体" w:hAnsi="宋体" w:hint="eastAsia"/>
          <w:szCs w:val="21"/>
        </w:rPr>
        <w:t>是否更改审查方式（简易程序审查时），转为会议审查。</w:t>
      </w:r>
    </w:p>
    <w:p>
      <w:pPr>
        <w:pStyle w:val="54"/>
        <w:spacing w:beforeLines="0" w:before="120" w:afterLines="0" w:after="120"/>
      </w:pPr>
      <w:r>
        <w:rPr>
          <w:rFonts w:hint="eastAsia"/>
        </w:rPr>
        <w:t>暂停/终止研究审查</w:t>
      </w:r>
    </w:p>
    <w:p>
      <w:pPr>
        <w:pStyle w:val="151"/>
      </w:pPr>
      <w:r>
        <w:rPr>
          <w:rFonts w:hint="eastAsia"/>
        </w:rPr>
        <w:t>研究实施过程中，在研究方案没有按计划完成前需要暂停或终止的，研究者在制定了适宜的研究参与者保护计划的同时，及时提交医学伦理审查委员会审查。</w:t>
      </w:r>
    </w:p>
    <w:p>
      <w:pPr>
        <w:pStyle w:val="151"/>
      </w:pPr>
      <w:r>
        <w:rPr>
          <w:rFonts w:hint="eastAsia"/>
        </w:rPr>
        <w:t>暂停/终止研究审查重点审查以下内容：</w:t>
      </w:r>
    </w:p>
    <w:p>
      <w:pPr>
        <w:pStyle w:val="161"/>
        <w:numPr>
          <w:ilvl w:val="0"/>
          <w:numId w:val="20"/>
        </w:numPr>
        <w:rPr>
          <w:rFonts w:cs="宋体" w:hAnsi="宋体"/>
          <w:szCs w:val="21"/>
        </w:rPr>
      </w:pPr>
      <w:r>
        <w:rPr>
          <w:rFonts w:cs="宋体" w:hAnsi="宋体" w:hint="eastAsia"/>
          <w:szCs w:val="21"/>
        </w:rPr>
        <w:t>暂停/终止已批准研究的理由是否充分；</w:t>
      </w:r>
    </w:p>
    <w:p>
      <w:pPr>
        <w:pStyle w:val="161"/>
        <w:numPr>
          <w:ilvl w:val="0"/>
          <w:numId w:val="20"/>
        </w:numPr>
        <w:rPr>
          <w:rFonts w:cs="宋体" w:hAnsi="宋体"/>
          <w:szCs w:val="21"/>
        </w:rPr>
      </w:pPr>
      <w:r>
        <w:rPr>
          <w:rFonts w:cs="宋体" w:hAnsi="宋体" w:hint="eastAsia"/>
          <w:szCs w:val="21"/>
        </w:rPr>
        <w:t>研究暂停/终止后的研究参与者保护计划（包括后续的医疗与随访等）是否合理；</w:t>
      </w:r>
    </w:p>
    <w:p>
      <w:pPr>
        <w:pStyle w:val="161"/>
        <w:numPr>
          <w:ilvl w:val="0"/>
          <w:numId w:val="20"/>
        </w:numPr>
        <w:rPr>
          <w:rFonts w:cs="宋体" w:hAnsi="宋体"/>
          <w:szCs w:val="21"/>
        </w:rPr>
      </w:pPr>
      <w:r>
        <w:rPr>
          <w:rFonts w:cs="宋体" w:hAnsi="宋体" w:hint="eastAsia"/>
          <w:szCs w:val="21"/>
        </w:rPr>
        <w:t>是否需要告知前期已结束研究干预的研究参与者或进行必要的跟踪随访；</w:t>
      </w:r>
    </w:p>
    <w:p>
      <w:pPr>
        <w:pStyle w:val="161"/>
        <w:numPr>
          <w:ilvl w:val="0"/>
          <w:numId w:val="20"/>
        </w:numPr>
        <w:rPr>
          <w:rFonts w:cs="宋体" w:hAnsi="宋体"/>
          <w:szCs w:val="21"/>
        </w:rPr>
      </w:pPr>
      <w:r>
        <w:rPr>
          <w:rFonts w:cs="宋体" w:hAnsi="宋体" w:hint="eastAsia"/>
          <w:szCs w:val="21"/>
        </w:rPr>
        <w:t>前期研究数据的处置是否恰当。</w:t>
      </w:r>
    </w:p>
    <w:p>
      <w:pPr>
        <w:pStyle w:val="151"/>
      </w:pPr>
      <w:r>
        <w:rPr>
          <w:rFonts w:hint="eastAsia"/>
        </w:rPr>
        <w:t>暂停/终止研究审查的审查决定包括：</w:t>
      </w:r>
    </w:p>
    <w:p>
      <w:pPr>
        <w:pStyle w:val="161"/>
        <w:numPr>
          <w:ilvl w:val="0"/>
          <w:numId w:val="21"/>
        </w:numPr>
        <w:rPr>
          <w:rFonts w:cs="宋体" w:hAnsi="宋体"/>
          <w:szCs w:val="21"/>
        </w:rPr>
      </w:pPr>
      <w:r>
        <w:rPr>
          <w:rFonts w:hint="eastAsia"/>
          <w:szCs w:val="21"/>
        </w:rPr>
        <w:t>暂停或者终止研究</w:t>
      </w:r>
      <w:r>
        <w:rPr>
          <w:rFonts w:cs="宋体" w:hAnsi="宋体" w:hint="eastAsia"/>
          <w:szCs w:val="21"/>
        </w:rPr>
        <w:t>、需要采取进一步保护研究参与者的措施；</w:t>
      </w:r>
    </w:p>
    <w:p>
      <w:pPr>
        <w:pStyle w:val="161"/>
        <w:numPr>
          <w:ilvl w:val="0"/>
          <w:numId w:val="21"/>
        </w:numPr>
        <w:rPr>
          <w:rFonts w:cs="宋体" w:hAnsi="宋体"/>
          <w:szCs w:val="21"/>
        </w:rPr>
      </w:pPr>
      <w:r>
        <w:rPr>
          <w:rFonts w:cs="宋体" w:hAnsi="宋体" w:hint="eastAsia"/>
          <w:szCs w:val="21"/>
        </w:rPr>
        <w:t>更改审查方式（简易程序审查时），转为会议审查。</w:t>
      </w:r>
    </w:p>
    <w:p>
      <w:pPr>
        <w:pStyle w:val="54"/>
        <w:spacing w:beforeLines="0" w:before="120" w:afterLines="0" w:after="120"/>
      </w:pPr>
      <w:r>
        <w:rPr>
          <w:rFonts w:hint="eastAsia"/>
        </w:rPr>
        <w:t>研究完成审查</w:t>
      </w:r>
    </w:p>
    <w:p>
      <w:pPr>
        <w:pStyle w:val="151"/>
      </w:pPr>
      <w:r>
        <w:rPr>
          <w:rFonts w:hint="eastAsia"/>
        </w:rPr>
        <w:t>研究结束后，研究者需及时向医学伦理审查委员会提交研究完成报告，伦理审查委员会对研究项目结束后的研究完成报告进行审查。</w:t>
      </w:r>
    </w:p>
    <w:p>
      <w:pPr>
        <w:pStyle w:val="151"/>
      </w:pPr>
      <w:r>
        <w:rPr>
          <w:rFonts w:hint="eastAsia"/>
        </w:rPr>
        <w:t>研究完成审查重点审查以下内容：</w:t>
      </w:r>
    </w:p>
    <w:p>
      <w:pPr>
        <w:pStyle w:val="161"/>
        <w:numPr>
          <w:ilvl w:val="0"/>
          <w:numId w:val="22"/>
        </w:numPr>
        <w:rPr>
          <w:rFonts w:cs="宋体" w:hAnsi="宋体"/>
          <w:szCs w:val="21"/>
        </w:rPr>
      </w:pPr>
      <w:r>
        <w:rPr>
          <w:rFonts w:cs="宋体" w:hAnsi="宋体" w:hint="eastAsia"/>
          <w:szCs w:val="21"/>
        </w:rPr>
        <w:t>最近一次年度/定期跟踪审查至今，是否发生了影响研究参与者安全和权益的事件；</w:t>
      </w:r>
    </w:p>
    <w:p>
      <w:pPr>
        <w:pStyle w:val="161"/>
        <w:numPr>
          <w:ilvl w:val="0"/>
          <w:numId w:val="22"/>
        </w:numPr>
        <w:rPr>
          <w:rFonts w:cs="宋体" w:hAnsi="宋体"/>
          <w:szCs w:val="21"/>
        </w:rPr>
      </w:pPr>
      <w:r>
        <w:rPr>
          <w:rFonts w:cs="宋体" w:hAnsi="宋体" w:hint="eastAsia"/>
          <w:szCs w:val="21"/>
        </w:rPr>
        <w:t>是否需要对研究参与者进行必要的跟踪随访；</w:t>
      </w:r>
    </w:p>
    <w:p>
      <w:pPr>
        <w:pStyle w:val="161"/>
        <w:numPr>
          <w:ilvl w:val="0"/>
          <w:numId w:val="22"/>
        </w:numPr>
        <w:rPr>
          <w:rFonts w:cs="宋体" w:hAnsi="宋体"/>
          <w:szCs w:val="21"/>
        </w:rPr>
      </w:pPr>
      <w:r>
        <w:rPr>
          <w:rFonts w:cs="宋体" w:hAnsi="宋体" w:hint="eastAsia"/>
          <w:szCs w:val="21"/>
        </w:rPr>
        <w:t>研究相关信息是否按要求及时反馈给研究参与者；</w:t>
      </w:r>
    </w:p>
    <w:p>
      <w:pPr>
        <w:pStyle w:val="161"/>
        <w:numPr>
          <w:ilvl w:val="0"/>
          <w:numId w:val="22"/>
        </w:numPr>
        <w:rPr>
          <w:rFonts w:cs="宋体" w:hAnsi="宋体"/>
          <w:szCs w:val="21"/>
        </w:rPr>
      </w:pPr>
      <w:r>
        <w:rPr>
          <w:rFonts w:cs="宋体" w:hAnsi="宋体" w:hint="eastAsia"/>
          <w:szCs w:val="21"/>
        </w:rPr>
        <w:t>研究是否存在其他需要继续跟进的可能影响研究参与者的问题；</w:t>
      </w:r>
    </w:p>
    <w:p>
      <w:pPr>
        <w:pStyle w:val="151"/>
      </w:pPr>
      <w:r>
        <w:rPr>
          <w:rFonts w:hint="eastAsia"/>
        </w:rPr>
        <w:t>研究完成审查的审查决定包括：</w:t>
      </w:r>
    </w:p>
    <w:p>
      <w:pPr>
        <w:pStyle w:val="161"/>
        <w:numPr>
          <w:ilvl w:val="0"/>
          <w:numId w:val="23"/>
        </w:numPr>
        <w:rPr>
          <w:rFonts w:cs="宋体" w:hAnsi="宋体"/>
          <w:szCs w:val="21"/>
        </w:rPr>
      </w:pPr>
      <w:r>
        <w:rPr>
          <w:rFonts w:cs="宋体" w:hAnsi="宋体" w:hint="eastAsia"/>
          <w:szCs w:val="21"/>
        </w:rPr>
        <w:t>批准、需要进一步采取保护研究参与者的措施；</w:t>
      </w:r>
    </w:p>
    <w:p>
      <w:pPr>
        <w:pStyle w:val="161"/>
        <w:numPr>
          <w:ilvl w:val="0"/>
          <w:numId w:val="23"/>
        </w:numPr>
        <w:rPr>
          <w:rFonts w:cs="宋体" w:hAnsi="宋体"/>
          <w:szCs w:val="21"/>
        </w:rPr>
      </w:pPr>
      <w:r>
        <w:rPr>
          <w:rFonts w:cs="宋体" w:hAnsi="宋体" w:hint="eastAsia"/>
          <w:szCs w:val="21"/>
        </w:rPr>
        <w:t>更改审查方式（简易程序审查时），转为会议审查。</w:t>
      </w:r>
    </w:p>
    <w:p>
      <w:pPr>
        <w:pStyle w:val="92"/>
        <w:spacing w:beforeLines="0" w:before="120" w:afterLines="0" w:after="120"/>
      </w:pPr>
      <w:r>
        <w:rPr>
          <w:rFonts w:hint="eastAsia"/>
        </w:rPr>
        <w:t>研究参与者投诉处理</w:t>
      </w:r>
    </w:p>
    <w:p>
      <w:pPr>
        <w:pStyle w:val="152"/>
      </w:pPr>
      <w:r>
        <w:rPr>
          <w:rFonts w:hint="eastAsia"/>
        </w:rPr>
        <w:t>伦理秘书收到研究参与者投诉后，负责协调处理研究参与者的问询、投诉，并及时与研究者沟通，做好记录。</w:t>
      </w:r>
    </w:p>
    <w:p>
      <w:pPr>
        <w:pStyle w:val="152"/>
      </w:pPr>
      <w:r>
        <w:rPr>
          <w:rFonts w:hint="eastAsia"/>
        </w:rPr>
        <w:t>研究参与者投诉处理要点如下：</w:t>
      </w:r>
    </w:p>
    <w:p>
      <w:pPr>
        <w:pStyle w:val="161"/>
        <w:numPr>
          <w:ilvl w:val="0"/>
          <w:numId w:val="24"/>
        </w:numPr>
        <w:rPr>
          <w:szCs w:val="21"/>
        </w:rPr>
      </w:pPr>
      <w:r>
        <w:rPr>
          <w:rFonts w:hint="eastAsia"/>
          <w:szCs w:val="21"/>
        </w:rPr>
        <w:t>核实投诉情况是否属实；</w:t>
      </w:r>
    </w:p>
    <w:p>
      <w:pPr>
        <w:pStyle w:val="161"/>
        <w:numPr>
          <w:ilvl w:val="0"/>
          <w:numId w:val="24"/>
        </w:numPr>
        <w:rPr>
          <w:szCs w:val="21"/>
        </w:rPr>
      </w:pPr>
      <w:r>
        <w:rPr>
          <w:rFonts w:hint="eastAsia"/>
          <w:szCs w:val="21"/>
        </w:rPr>
        <w:t>投诉发生的原因；</w:t>
      </w:r>
    </w:p>
    <w:p>
      <w:pPr>
        <w:pStyle w:val="161"/>
        <w:numPr>
          <w:ilvl w:val="0"/>
          <w:numId w:val="24"/>
        </w:numPr>
        <w:rPr>
          <w:szCs w:val="21"/>
        </w:rPr>
      </w:pPr>
      <w:r>
        <w:rPr>
          <w:rFonts w:hint="eastAsia"/>
          <w:szCs w:val="21"/>
        </w:rPr>
        <w:t>投诉是否暴露研究存在的相关问题，包括偏离方案，知情同意过程不合理，研究团队成员资质不够等；</w:t>
      </w:r>
    </w:p>
    <w:p>
      <w:pPr>
        <w:pStyle w:val="161"/>
        <w:numPr>
          <w:ilvl w:val="0"/>
          <w:numId w:val="24"/>
        </w:numPr>
        <w:rPr>
          <w:szCs w:val="21"/>
        </w:rPr>
      </w:pPr>
      <w:r>
        <w:rPr>
          <w:rFonts w:hint="eastAsia"/>
          <w:szCs w:val="21"/>
        </w:rPr>
        <w:t>研究是否存在影响研究参与者安全和权益的操作；</w:t>
      </w:r>
    </w:p>
    <w:p>
      <w:pPr>
        <w:pStyle w:val="161"/>
        <w:numPr>
          <w:ilvl w:val="0"/>
          <w:numId w:val="24"/>
        </w:numPr>
        <w:rPr>
          <w:szCs w:val="21"/>
        </w:rPr>
      </w:pPr>
      <w:r>
        <w:rPr>
          <w:rFonts w:hint="eastAsia"/>
          <w:szCs w:val="21"/>
        </w:rPr>
        <w:t>其他基于投诉具体事项的考虑；</w:t>
      </w:r>
    </w:p>
    <w:p>
      <w:pPr>
        <w:pStyle w:val="161"/>
        <w:numPr>
          <w:ilvl w:val="0"/>
          <w:numId w:val="24"/>
        </w:numPr>
        <w:rPr>
          <w:szCs w:val="21"/>
        </w:rPr>
      </w:pPr>
      <w:r>
        <w:rPr>
          <w:rFonts w:hint="eastAsia"/>
          <w:szCs w:val="21"/>
        </w:rPr>
        <w:t>是否需要对研究进行实地访查；</w:t>
      </w:r>
    </w:p>
    <w:p>
      <w:pPr>
        <w:pStyle w:val="161"/>
        <w:numPr>
          <w:ilvl w:val="0"/>
          <w:numId w:val="24"/>
        </w:numPr>
        <w:rPr>
          <w:szCs w:val="21"/>
        </w:rPr>
      </w:pPr>
      <w:r>
        <w:rPr>
          <w:rFonts w:hint="eastAsia"/>
          <w:szCs w:val="21"/>
        </w:rPr>
        <w:t>研究者针对投诉的整改措施、计划是否合理。</w:t>
      </w:r>
    </w:p>
    <w:p>
      <w:pPr>
        <w:pStyle w:val="152"/>
      </w:pPr>
      <w:r>
        <w:rPr>
          <w:rFonts w:hint="eastAsia"/>
        </w:rPr>
        <w:t>研究参与者投诉的处理决定包括（但不限于）：</w:t>
      </w:r>
    </w:p>
    <w:p>
      <w:pPr>
        <w:pStyle w:val="161"/>
        <w:numPr>
          <w:ilvl w:val="0"/>
          <w:numId w:val="25"/>
        </w:numPr>
        <w:rPr>
          <w:szCs w:val="21"/>
        </w:rPr>
      </w:pPr>
      <w:r>
        <w:rPr>
          <w:rFonts w:hint="eastAsia"/>
          <w:szCs w:val="21"/>
        </w:rPr>
        <w:t>无需采取进一步措施；</w:t>
      </w:r>
    </w:p>
    <w:p>
      <w:pPr>
        <w:pStyle w:val="161"/>
        <w:numPr>
          <w:ilvl w:val="0"/>
          <w:numId w:val="25"/>
        </w:numPr>
        <w:rPr>
          <w:szCs w:val="21"/>
        </w:rPr>
      </w:pPr>
      <w:r>
        <w:rPr>
          <w:rFonts w:hint="eastAsia"/>
          <w:szCs w:val="21"/>
        </w:rPr>
        <w:t>研究团队提交方案偏离报告或安全性信息报告，并按要求采取整改措施；</w:t>
      </w:r>
    </w:p>
    <w:p>
      <w:pPr>
        <w:pStyle w:val="161"/>
        <w:numPr>
          <w:ilvl w:val="0"/>
          <w:numId w:val="25"/>
        </w:numPr>
        <w:rPr>
          <w:szCs w:val="21"/>
        </w:rPr>
      </w:pPr>
      <w:r>
        <w:rPr>
          <w:rFonts w:hint="eastAsia"/>
          <w:szCs w:val="21"/>
        </w:rPr>
        <w:t>对研究团队进行培训。</w:t>
      </w:r>
    </w:p>
    <w:p>
      <w:pPr>
        <w:pStyle w:val="92"/>
        <w:spacing w:beforeLines="0" w:before="120" w:afterLines="0" w:after="120"/>
      </w:pPr>
      <w:r>
        <w:rPr>
          <w:rFonts w:hint="eastAsia"/>
        </w:rPr>
        <w:t>实地访查</w:t>
      </w:r>
    </w:p>
    <w:p>
      <w:pPr>
        <w:pStyle w:val="152"/>
      </w:pPr>
      <w:r>
        <w:rPr>
          <w:rFonts w:hint="eastAsia"/>
        </w:rPr>
        <w:t>研究实施过程中如果出现以下情况，医学伦理审查委员会需对研究实施方进行实地访查：</w:t>
      </w:r>
    </w:p>
    <w:p>
      <w:pPr>
        <w:pStyle w:val="161"/>
        <w:numPr>
          <w:ilvl w:val="0"/>
          <w:numId w:val="26"/>
        </w:numPr>
      </w:pPr>
      <w:r>
        <w:rPr>
          <w:rFonts w:hint="eastAsia"/>
        </w:rPr>
        <w:t>研究者依从性差；</w:t>
      </w:r>
    </w:p>
    <w:p>
      <w:pPr>
        <w:pStyle w:val="161"/>
        <w:numPr>
          <w:ilvl w:val="0"/>
          <w:numId w:val="26"/>
        </w:numPr>
      </w:pPr>
      <w:r>
        <w:rPr>
          <w:rFonts w:hint="eastAsia"/>
        </w:rPr>
        <w:t>随机抽查已完成签署的知情同意书，确认研究参与者及研究者是否正确签署了知情同意书；</w:t>
      </w:r>
    </w:p>
    <w:p>
      <w:pPr>
        <w:pStyle w:val="161"/>
        <w:numPr>
          <w:ilvl w:val="0"/>
          <w:numId w:val="26"/>
        </w:numPr>
      </w:pPr>
      <w:r>
        <w:rPr>
          <w:rFonts w:hint="eastAsia"/>
        </w:rPr>
        <w:t>必要时，观摩知情同意过程；</w:t>
      </w:r>
    </w:p>
    <w:p>
      <w:pPr>
        <w:pStyle w:val="161"/>
        <w:numPr>
          <w:ilvl w:val="0"/>
          <w:numId w:val="26"/>
        </w:numPr>
      </w:pPr>
      <w:r>
        <w:rPr>
          <w:rFonts w:hint="eastAsia"/>
        </w:rPr>
        <w:t>抽查研究参与者原始病历及病例报告表；</w:t>
      </w:r>
    </w:p>
    <w:p>
      <w:pPr>
        <w:pStyle w:val="161"/>
        <w:numPr>
          <w:ilvl w:val="0"/>
          <w:numId w:val="26"/>
        </w:numPr>
      </w:pPr>
      <w:r>
        <w:rPr>
          <w:rFonts w:hint="eastAsia"/>
        </w:rPr>
        <w:t>检查研究项目的伦理审查相关文件，并确认已妥善保存；</w:t>
      </w:r>
    </w:p>
    <w:p>
      <w:pPr>
        <w:pStyle w:val="161"/>
        <w:numPr>
          <w:ilvl w:val="0"/>
          <w:numId w:val="26"/>
        </w:numPr>
      </w:pPr>
      <w:r>
        <w:rPr>
          <w:rFonts w:hint="eastAsia"/>
        </w:rPr>
        <w:t>听取被访研究团队核心成员的报告/评价；</w:t>
      </w:r>
    </w:p>
    <w:p>
      <w:pPr>
        <w:pStyle w:val="161"/>
        <w:numPr>
          <w:ilvl w:val="0"/>
          <w:numId w:val="26"/>
        </w:numPr>
      </w:pPr>
      <w:r>
        <w:rPr>
          <w:rFonts w:hint="eastAsia"/>
        </w:rPr>
        <w:t>其他医学伦理审查委员会认为需要开展实地访查的情况。</w:t>
      </w:r>
    </w:p>
    <w:p>
      <w:pPr>
        <w:pStyle w:val="152"/>
      </w:pPr>
      <w:r>
        <w:rPr>
          <w:rFonts w:hint="eastAsia"/>
        </w:rPr>
        <w:t>实地访查后的处理决定包括：</w:t>
      </w:r>
    </w:p>
    <w:p>
      <w:pPr>
        <w:pStyle w:val="161"/>
        <w:numPr>
          <w:ilvl w:val="0"/>
          <w:numId w:val="27"/>
        </w:numPr>
      </w:pPr>
      <w:r>
        <w:rPr>
          <w:rFonts w:hint="eastAsia"/>
        </w:rPr>
        <w:t>继续研究；</w:t>
      </w:r>
    </w:p>
    <w:p>
      <w:pPr>
        <w:pStyle w:val="161"/>
        <w:numPr>
          <w:ilvl w:val="0"/>
          <w:numId w:val="27"/>
        </w:numPr>
      </w:pPr>
      <w:r>
        <w:rPr>
          <w:rFonts w:hint="eastAsia"/>
        </w:rPr>
        <w:t>研究团队采取整改措施；</w:t>
      </w:r>
    </w:p>
    <w:p>
      <w:pPr>
        <w:pStyle w:val="161"/>
        <w:numPr>
          <w:ilvl w:val="0"/>
          <w:numId w:val="27"/>
        </w:numPr>
      </w:pPr>
      <w:r>
        <w:rPr>
          <w:rFonts w:hint="eastAsia"/>
        </w:rPr>
        <w:t>暂停或者终止研究。</w:t>
      </w:r>
    </w:p>
    <w:p>
      <w:pPr>
        <w:pStyle w:val="91"/>
        <w:spacing w:beforeLines="0" w:before="240" w:afterLines="0" w:after="240"/>
      </w:pPr>
      <w:bookmarkStart w:id="61" w:name="_Toc7079"/>
      <w:bookmarkStart w:id="62" w:name="_Toc21271"/>
      <w:bookmarkStart w:id="63" w:name="_Toc15135"/>
      <w:r>
        <w:rPr>
          <w:rFonts w:hint="eastAsia"/>
        </w:rPr>
        <w:t>伦理审查流程</w:t>
      </w:r>
      <w:bookmarkEnd w:id="61"/>
      <w:bookmarkEnd w:id="62"/>
      <w:bookmarkEnd w:id="63"/>
    </w:p>
    <w:p>
      <w:pPr>
        <w:pStyle w:val="92"/>
        <w:spacing w:beforeLines="0" w:before="120" w:afterLines="0" w:after="120"/>
      </w:pPr>
      <w:r>
        <w:rPr>
          <w:rFonts w:hint="eastAsia"/>
        </w:rPr>
        <w:t>申请与受理</w:t>
      </w:r>
    </w:p>
    <w:p>
      <w:pPr>
        <w:pStyle w:val="152"/>
      </w:pPr>
      <w:r>
        <w:rPr>
          <w:rFonts w:hint="eastAsia"/>
        </w:rPr>
        <w:t>医学伦理审查委员会需提供渠道，如网站或相关链接，方便研究者、申办者了解或查询伦理审查委员会相关工作流程及审查申请的具体要求，如送审文件清单、伦理审查申请表、研究方案提纲和知情同意书撰写模板等。</w:t>
      </w:r>
    </w:p>
    <w:p>
      <w:pPr>
        <w:pStyle w:val="152"/>
      </w:pPr>
      <w:r>
        <w:rPr>
          <w:rFonts w:hint="eastAsia"/>
        </w:rPr>
        <w:t>秘书根据送审文件清单，核对文件完整性。</w:t>
      </w:r>
    </w:p>
    <w:p>
      <w:pPr>
        <w:pStyle w:val="152"/>
      </w:pPr>
      <w:r>
        <w:rPr>
          <w:rFonts w:hint="eastAsia"/>
        </w:rPr>
        <w:t>秘书对研究方案及知情同意书要素的完整性进行形式审查。</w:t>
      </w:r>
    </w:p>
    <w:p>
      <w:pPr>
        <w:pStyle w:val="152"/>
      </w:pPr>
      <w:r>
        <w:rPr>
          <w:rFonts w:hint="eastAsia"/>
        </w:rPr>
        <w:t>秘书确认文件完整后，交由主任委员确定审查方式。</w:t>
      </w:r>
    </w:p>
    <w:p>
      <w:pPr>
        <w:pStyle w:val="152"/>
      </w:pPr>
      <w:r>
        <w:rPr>
          <w:rFonts w:hint="eastAsia"/>
        </w:rPr>
        <w:t>秘书将伦理审查受理通知发给研究者。</w:t>
      </w:r>
    </w:p>
    <w:p>
      <w:pPr>
        <w:pStyle w:val="152"/>
      </w:pPr>
      <w:r>
        <w:rPr>
          <w:rFonts w:hint="eastAsia"/>
        </w:rPr>
        <w:t>秘书将完整的书面文件存入待审文件柜，适时递交医学伦理审查委员会审查。</w:t>
      </w:r>
    </w:p>
    <w:p>
      <w:pPr>
        <w:pStyle w:val="152"/>
      </w:pPr>
      <w:r>
        <w:rPr>
          <w:rFonts w:hint="eastAsia"/>
        </w:rPr>
        <w:t>秘书填写审查项目的相关信息至跟踪记录。</w:t>
      </w:r>
    </w:p>
    <w:p>
      <w:pPr>
        <w:pStyle w:val="92"/>
        <w:spacing w:beforeLines="0" w:before="120" w:afterLines="0" w:after="120"/>
      </w:pPr>
      <w:r>
        <w:rPr>
          <w:rFonts w:hint="eastAsia"/>
        </w:rPr>
        <w:t>审查</w:t>
      </w:r>
    </w:p>
    <w:p>
      <w:pPr>
        <w:pStyle w:val="152"/>
      </w:pPr>
      <w:r>
        <w:rPr>
          <w:rFonts w:hint="eastAsia"/>
        </w:rPr>
        <w:t>伦理秘书根据确认的审查方式推进审查工作</w:t>
      </w:r>
    </w:p>
    <w:p>
      <w:pPr>
        <w:pStyle w:val="152"/>
        <w:rPr>
          <w:szCs w:val="21"/>
        </w:rPr>
      </w:pPr>
      <w:r>
        <w:rPr>
          <w:rFonts w:hint="eastAsia"/>
        </w:rPr>
        <w:t>各类审查方式的审查流程应符合附录 C 的要求。</w:t>
      </w:r>
    </w:p>
    <w:p>
      <w:pPr>
        <w:pStyle w:val="92"/>
        <w:spacing w:beforeLines="0" w:before="120" w:afterLines="0" w:after="120"/>
      </w:pPr>
      <w:r>
        <w:rPr>
          <w:rFonts w:hint="eastAsia"/>
        </w:rPr>
        <w:t>审查决定的传达</w:t>
      </w:r>
    </w:p>
    <w:p>
      <w:pPr>
        <w:pStyle w:val="152"/>
      </w:pPr>
      <w:r>
        <w:rPr>
          <w:rFonts w:hint="eastAsia"/>
        </w:rPr>
        <w:t>委员依据第6章的要求，作出审查决定。</w:t>
      </w:r>
    </w:p>
    <w:p>
      <w:pPr>
        <w:pStyle w:val="152"/>
        <w:rPr>
          <w:szCs w:val="21"/>
        </w:rPr>
      </w:pPr>
      <w:r>
        <w:rPr>
          <w:rFonts w:hint="eastAsia"/>
          <w:szCs w:val="21"/>
        </w:rPr>
        <w:t>伦理秘书根据审查决定及时形成伦理审查决定文件，伦理审查决定文件类型包括：</w:t>
      </w:r>
    </w:p>
    <w:p>
      <w:pPr>
        <w:pStyle w:val="161"/>
        <w:numPr>
          <w:ilvl w:val="0"/>
          <w:numId w:val="28"/>
        </w:numPr>
        <w:rPr>
          <w:rFonts w:cs="宋体" w:hAnsi="宋体"/>
          <w:szCs w:val="21"/>
        </w:rPr>
      </w:pPr>
      <w:r>
        <w:rPr>
          <w:rFonts w:cs="宋体" w:hAnsi="宋体" w:hint="eastAsia"/>
          <w:szCs w:val="21"/>
        </w:rPr>
        <w:t>审查决定为“批准”时，出具伦理批准函；</w:t>
      </w:r>
    </w:p>
    <w:p>
      <w:pPr>
        <w:pStyle w:val="161"/>
        <w:numPr>
          <w:ilvl w:val="0"/>
          <w:numId w:val="28"/>
        </w:numPr>
        <w:rPr>
          <w:rFonts w:cs="宋体" w:hAnsi="宋体"/>
          <w:szCs w:val="21"/>
        </w:rPr>
      </w:pPr>
      <w:r>
        <w:rPr>
          <w:rFonts w:cs="宋体" w:hAnsi="宋体" w:hint="eastAsia"/>
          <w:szCs w:val="21"/>
        </w:rPr>
        <w:t>其他审查决定，出具伦理审查意见通知函。</w:t>
      </w:r>
    </w:p>
    <w:p>
      <w:pPr>
        <w:pStyle w:val="152"/>
      </w:pPr>
      <w:r>
        <w:rPr>
          <w:rFonts w:hint="eastAsia"/>
        </w:rPr>
        <w:t>出具的非肯定意见的伦理审查决定文件需明确修改意见。对于“不批准”和“暂停或者终止研究”的决定，需充分说明理由并告知研究者有权以复审申请的形式提出申诉。</w:t>
      </w:r>
    </w:p>
    <w:p>
      <w:pPr>
        <w:pStyle w:val="152"/>
      </w:pPr>
      <w:r>
        <w:rPr>
          <w:rFonts w:hint="eastAsia"/>
        </w:rPr>
        <w:t>沟通交流，建立实时、畅通的沟通交流机制并做好记录，包括研究者与伦理秘书的沟通，伦理秘书与委员的沟通，委员之间的沟通，研究者与委员的沟通等，确保送审及审查全流程的顺利、高效推进。</w:t>
      </w:r>
    </w:p>
    <w:p>
      <w:pPr>
        <w:pStyle w:val="152"/>
      </w:pPr>
      <w:r>
        <w:rPr>
          <w:rFonts w:hint="eastAsia"/>
        </w:rPr>
        <w:t>审查决定文件内容包括（</w:t>
      </w:r>
      <w:r>
        <w:t>但不限于）：</w:t>
      </w:r>
    </w:p>
    <w:p>
      <w:pPr>
        <w:pStyle w:val="161"/>
        <w:numPr>
          <w:ilvl w:val="0"/>
          <w:numId w:val="29"/>
        </w:numPr>
        <w:rPr>
          <w:szCs w:val="21"/>
        </w:rPr>
      </w:pPr>
      <w:r>
        <w:rPr>
          <w:rFonts w:hint="eastAsia"/>
          <w:szCs w:val="21"/>
        </w:rPr>
        <w:t>决定文件的编号；</w:t>
      </w:r>
    </w:p>
    <w:p>
      <w:pPr>
        <w:pStyle w:val="161"/>
        <w:numPr>
          <w:ilvl w:val="0"/>
          <w:numId w:val="29"/>
        </w:numPr>
        <w:rPr>
          <w:szCs w:val="21"/>
        </w:rPr>
      </w:pPr>
      <w:r>
        <w:rPr>
          <w:rFonts w:hint="eastAsia"/>
          <w:szCs w:val="21"/>
        </w:rPr>
        <w:t>研究项目信息；</w:t>
      </w:r>
    </w:p>
    <w:p>
      <w:pPr>
        <w:pStyle w:val="161"/>
        <w:numPr>
          <w:ilvl w:val="0"/>
          <w:numId w:val="29"/>
        </w:numPr>
        <w:rPr>
          <w:szCs w:val="21"/>
        </w:rPr>
      </w:pPr>
      <w:r>
        <w:rPr>
          <w:rFonts w:hint="eastAsia"/>
          <w:szCs w:val="21"/>
        </w:rPr>
        <w:t>临床研究医疗机构和研究者；</w:t>
      </w:r>
    </w:p>
    <w:p>
      <w:pPr>
        <w:pStyle w:val="161"/>
        <w:numPr>
          <w:ilvl w:val="0"/>
          <w:numId w:val="29"/>
        </w:numPr>
        <w:rPr>
          <w:szCs w:val="21"/>
        </w:rPr>
      </w:pPr>
      <w:r>
        <w:rPr>
          <w:rFonts w:hint="eastAsia"/>
          <w:szCs w:val="21"/>
        </w:rPr>
        <w:t>会议时间、地点；</w:t>
      </w:r>
    </w:p>
    <w:p>
      <w:pPr>
        <w:pStyle w:val="161"/>
        <w:numPr>
          <w:ilvl w:val="0"/>
          <w:numId w:val="29"/>
        </w:numPr>
        <w:rPr>
          <w:szCs w:val="21"/>
        </w:rPr>
      </w:pPr>
      <w:r>
        <w:rPr>
          <w:rFonts w:hint="eastAsia"/>
          <w:szCs w:val="21"/>
        </w:rPr>
        <w:t>审查类别，审查方式；</w:t>
      </w:r>
    </w:p>
    <w:p>
      <w:pPr>
        <w:pStyle w:val="161"/>
        <w:numPr>
          <w:ilvl w:val="0"/>
          <w:numId w:val="29"/>
        </w:numPr>
        <w:rPr>
          <w:szCs w:val="21"/>
        </w:rPr>
      </w:pPr>
      <w:r>
        <w:rPr>
          <w:rFonts w:hint="eastAsia"/>
          <w:szCs w:val="21"/>
        </w:rPr>
        <w:t>审查批准的文件（如临床研究方案、知情同意书等均应注明版本号/日期）；</w:t>
      </w:r>
    </w:p>
    <w:p>
      <w:pPr>
        <w:pStyle w:val="161"/>
        <w:numPr>
          <w:ilvl w:val="0"/>
          <w:numId w:val="29"/>
        </w:numPr>
        <w:rPr>
          <w:szCs w:val="21"/>
        </w:rPr>
      </w:pPr>
      <w:r>
        <w:rPr>
          <w:rFonts w:hint="eastAsia"/>
          <w:szCs w:val="21"/>
        </w:rPr>
        <w:t>是否符合法定审查人数，有无利益冲突，投票结果；</w:t>
      </w:r>
    </w:p>
    <w:p>
      <w:pPr>
        <w:pStyle w:val="161"/>
        <w:numPr>
          <w:ilvl w:val="0"/>
          <w:numId w:val="29"/>
        </w:numPr>
        <w:rPr>
          <w:szCs w:val="21"/>
        </w:rPr>
      </w:pPr>
      <w:r>
        <w:rPr>
          <w:rFonts w:hint="eastAsia"/>
          <w:szCs w:val="21"/>
        </w:rPr>
        <w:t>审查决定或意见；</w:t>
      </w:r>
    </w:p>
    <w:p>
      <w:pPr>
        <w:pStyle w:val="161"/>
        <w:numPr>
          <w:ilvl w:val="0"/>
          <w:numId w:val="29"/>
        </w:numPr>
        <w:rPr>
          <w:szCs w:val="21"/>
        </w:rPr>
      </w:pPr>
      <w:r>
        <w:rPr>
          <w:rFonts w:hint="eastAsia"/>
          <w:szCs w:val="21"/>
        </w:rPr>
        <w:t>决定文件的有效期；</w:t>
      </w:r>
    </w:p>
    <w:p>
      <w:pPr>
        <w:pStyle w:val="161"/>
        <w:numPr>
          <w:ilvl w:val="0"/>
          <w:numId w:val="29"/>
        </w:numPr>
        <w:rPr>
          <w:szCs w:val="21"/>
        </w:rPr>
      </w:pPr>
      <w:r>
        <w:rPr>
          <w:rFonts w:hint="eastAsia"/>
          <w:szCs w:val="21"/>
        </w:rPr>
        <w:t>医学伦理审查委员会名称、地址、联系人和联系方式；</w:t>
      </w:r>
    </w:p>
    <w:p>
      <w:pPr>
        <w:pStyle w:val="161"/>
        <w:numPr>
          <w:ilvl w:val="0"/>
          <w:numId w:val="29"/>
        </w:numPr>
        <w:rPr>
          <w:szCs w:val="21"/>
        </w:rPr>
      </w:pPr>
      <w:r>
        <w:rPr>
          <w:rFonts w:hint="eastAsia"/>
          <w:szCs w:val="21"/>
        </w:rPr>
        <w:t>年度/定期跟踪审查频率；</w:t>
      </w:r>
    </w:p>
    <w:p>
      <w:pPr>
        <w:pStyle w:val="161"/>
        <w:numPr>
          <w:ilvl w:val="0"/>
          <w:numId w:val="29"/>
        </w:numPr>
        <w:rPr>
          <w:szCs w:val="21"/>
        </w:rPr>
      </w:pPr>
      <w:r>
        <w:rPr>
          <w:rFonts w:hint="eastAsia"/>
          <w:szCs w:val="21"/>
        </w:rPr>
        <w:t>主任委员或被授权者审签决定文件并注明日期；</w:t>
      </w:r>
    </w:p>
    <w:p>
      <w:pPr>
        <w:pStyle w:val="161"/>
        <w:numPr>
          <w:ilvl w:val="0"/>
          <w:numId w:val="29"/>
        </w:numPr>
        <w:rPr>
          <w:szCs w:val="21"/>
        </w:rPr>
      </w:pPr>
      <w:r>
        <w:rPr>
          <w:rFonts w:hint="eastAsia"/>
          <w:szCs w:val="21"/>
        </w:rPr>
        <w:t>审查委员名单或签到表（如有）；</w:t>
      </w:r>
    </w:p>
    <w:p>
      <w:pPr>
        <w:pStyle w:val="161"/>
        <w:numPr>
          <w:ilvl w:val="0"/>
          <w:numId w:val="29"/>
        </w:numPr>
        <w:rPr>
          <w:szCs w:val="21"/>
        </w:rPr>
      </w:pPr>
      <w:r>
        <w:rPr>
          <w:rFonts w:hint="eastAsia"/>
          <w:szCs w:val="21"/>
        </w:rPr>
        <w:t>医学伦理审查委员会盖章等。</w:t>
      </w:r>
    </w:p>
    <w:p>
      <w:pPr>
        <w:pStyle w:val="152"/>
      </w:pPr>
      <w:r>
        <w:rPr>
          <w:rFonts w:hint="eastAsia"/>
        </w:rPr>
        <w:t>审查时限，通常情况下，医学伦理审查委员会从正式受理到审查决定传达的时间间隔不超过30天。秘书在审查决定形成后5个工作日内将批准函或意见通知函传达至研究者。</w:t>
      </w:r>
    </w:p>
    <w:p>
      <w:pPr>
        <w:pStyle w:val="91"/>
        <w:spacing w:beforeLines="0" w:before="240" w:afterLines="0" w:after="240"/>
      </w:pPr>
      <w:bookmarkStart w:id="64" w:name="_Toc528"/>
      <w:bookmarkStart w:id="65" w:name="_Toc9789"/>
      <w:bookmarkStart w:id="66" w:name="_Toc29775"/>
      <w:r>
        <w:rPr>
          <w:rFonts w:hint="eastAsia"/>
        </w:rPr>
        <w:t>文档管理</w:t>
      </w:r>
      <w:bookmarkEnd w:id="64"/>
      <w:bookmarkEnd w:id="65"/>
      <w:bookmarkEnd w:id="66"/>
    </w:p>
    <w:p>
      <w:pPr>
        <w:pStyle w:val="92"/>
        <w:spacing w:beforeLines="0" w:before="120" w:afterLines="0" w:after="120"/>
      </w:pPr>
      <w:r>
        <w:rPr>
          <w:rFonts w:hint="eastAsia"/>
        </w:rPr>
        <w:t>文档分类</w:t>
      </w:r>
    </w:p>
    <w:p>
      <w:pPr>
        <w:pStyle w:val="54"/>
        <w:spacing w:beforeLines="0" w:before="120" w:afterLines="0" w:after="120"/>
      </w:pPr>
      <w:r>
        <w:rPr>
          <w:rFonts w:hint="eastAsia"/>
        </w:rPr>
        <w:t>管理类文件</w:t>
      </w:r>
    </w:p>
    <w:p>
      <w:pPr>
        <w:pStyle w:val="45"/>
      </w:pPr>
      <w:r>
        <w:rPr>
          <w:rFonts w:hint="eastAsia"/>
        </w:rPr>
        <w:t>工作制度与人员职责、委员/独立顾问/秘书和工作人员履历与任命文件、利益冲突申明、保密协议、培训文件、指南、标准操作规程、经费管理文件与记录、工作计划与年度报告等；既往版本保存完整。</w:t>
      </w:r>
    </w:p>
    <w:p>
      <w:pPr>
        <w:pStyle w:val="54"/>
        <w:spacing w:beforeLines="0" w:before="120" w:afterLines="0" w:after="120"/>
      </w:pPr>
      <w:r>
        <w:rPr>
          <w:rFonts w:hint="eastAsia"/>
        </w:rPr>
        <w:t>项目文件类</w:t>
      </w:r>
    </w:p>
    <w:p>
      <w:pPr>
        <w:pStyle w:val="45"/>
      </w:pPr>
      <w:r>
        <w:rPr>
          <w:rFonts w:hint="eastAsia"/>
        </w:rPr>
        <w:t>申请人提交的审查材料以及审查工作表单、会议议程、签到表、投票单、会议记录、审查决定文件、沟通记录等。</w:t>
      </w:r>
    </w:p>
    <w:p>
      <w:pPr>
        <w:pStyle w:val="92"/>
        <w:spacing w:beforeLines="0" w:before="120" w:afterLines="0" w:after="120"/>
      </w:pPr>
      <w:r>
        <w:rPr>
          <w:rFonts w:hint="eastAsia"/>
        </w:rPr>
        <w:t>文档保存</w:t>
      </w:r>
    </w:p>
    <w:p>
      <w:pPr>
        <w:pStyle w:val="152"/>
      </w:pPr>
      <w:r>
        <w:rPr>
          <w:rFonts w:hint="eastAsia"/>
        </w:rPr>
        <w:t>医学伦理审查委员会需要配备专用的档案管理室，档案管理室内配置足够数量的带锁档案柜。</w:t>
      </w:r>
    </w:p>
    <w:p>
      <w:pPr>
        <w:pStyle w:val="152"/>
      </w:pPr>
      <w:r>
        <w:rPr>
          <w:rFonts w:hint="eastAsia"/>
        </w:rPr>
        <w:t>档案管理室做好防盗、防火、防湿、防虫、防鼠措施，并做好温、湿度监测记录。</w:t>
      </w:r>
    </w:p>
    <w:p>
      <w:pPr>
        <w:pStyle w:val="152"/>
      </w:pPr>
      <w:r>
        <w:rPr>
          <w:rFonts w:hint="eastAsia"/>
        </w:rPr>
        <w:t>电子文档的权限/密码，电脑的权限/密码，信息化审查系统的权限与密码等。</w:t>
      </w:r>
    </w:p>
    <w:p>
      <w:pPr>
        <w:pStyle w:val="152"/>
      </w:pPr>
      <w:r>
        <w:rPr>
          <w:rFonts w:hint="eastAsia"/>
        </w:rPr>
        <w:t>医学伦理审查委员会指定文档管理人员，可由伦理秘书或其他工作人员兼任，确保文档存储有序，能够快速查找。</w:t>
      </w:r>
    </w:p>
    <w:p>
      <w:pPr>
        <w:pStyle w:val="152"/>
      </w:pPr>
      <w:r>
        <w:rPr>
          <w:rFonts w:hint="eastAsia"/>
        </w:rPr>
        <w:t>文档复印查阅，查阅人提供相关公函、工作证等，在指定地点查阅文档，不能带离文档。需要复印文档时，交由文档管理人员办理，不能私自复印。查阅、复印完成后，立即归还。</w:t>
      </w:r>
    </w:p>
    <w:p>
      <w:pPr>
        <w:pStyle w:val="91"/>
        <w:spacing w:beforeLines="0" w:before="240" w:afterLines="0" w:after="240"/>
      </w:pPr>
      <w:bookmarkStart w:id="67" w:name="_Toc3541"/>
      <w:bookmarkStart w:id="68" w:name="_Toc23644"/>
      <w:bookmarkStart w:id="69" w:name="_Toc30917"/>
      <w:r>
        <w:rPr>
          <w:rFonts w:hint="eastAsia"/>
        </w:rPr>
        <w:t>质量评估</w:t>
      </w:r>
      <w:bookmarkEnd w:id="67"/>
      <w:bookmarkEnd w:id="68"/>
      <w:bookmarkEnd w:id="69"/>
    </w:p>
    <w:p>
      <w:pPr>
        <w:pStyle w:val="92"/>
        <w:spacing w:beforeLines="0" w:before="120" w:afterLines="0" w:after="120"/>
      </w:pPr>
      <w:r>
        <w:rPr>
          <w:rFonts w:hint="eastAsia"/>
        </w:rPr>
        <w:t>内部评估</w:t>
      </w:r>
    </w:p>
    <w:p>
      <w:pPr>
        <w:pStyle w:val="45"/>
      </w:pPr>
      <w:r>
        <w:rPr>
          <w:rFonts w:hint="eastAsia"/>
        </w:rPr>
        <w:t>医学伦理审查委员会办公室组织委员，或医疗机构组织相关人员，对医学伦理审查委员会工作质量和审查效率开展自我评估。</w:t>
      </w:r>
    </w:p>
    <w:p>
      <w:pPr>
        <w:pStyle w:val="92"/>
        <w:spacing w:beforeLines="0" w:before="120" w:afterLines="0" w:after="120"/>
      </w:pPr>
      <w:r>
        <w:rPr>
          <w:rFonts w:hint="eastAsia"/>
        </w:rPr>
        <w:t>外部评估</w:t>
      </w:r>
    </w:p>
    <w:p>
      <w:pPr>
        <w:pStyle w:val="152"/>
      </w:pPr>
      <w:r>
        <w:rPr>
          <w:rFonts w:hint="eastAsia"/>
        </w:rPr>
        <w:t>医学伦理审查委员会接受行业主管部门、行政主管部门等监督管理和其委托第三方的外部评估。</w:t>
      </w:r>
    </w:p>
    <w:p>
      <w:pPr>
        <w:pStyle w:val="152"/>
      </w:pPr>
      <w:r>
        <w:rPr>
          <w:rFonts w:hint="eastAsia"/>
        </w:rPr>
        <w:t>医学伦理审查委员会积极配合评估工作，委员和研究人员参加访谈时如实回答问题，办公室负责提供所需的完整文件和相关记录。</w:t>
      </w:r>
    </w:p>
    <w:p>
      <w:pPr>
        <w:pStyle w:val="152"/>
      </w:pPr>
      <w:r>
        <w:rPr>
          <w:rFonts w:hint="eastAsia"/>
        </w:rPr>
        <w:t>根据评估发现的问题，医学伦理审查委员会办公室起草改进计划，并由主任委员审核批准，医学伦理审查委员会办公室负责组织在规定时限内完成改进工作并书面记录完成情况，向外部评估部门报告改进情况。</w:t>
      </w:r>
    </w:p>
    <w:p>
      <w:pPr>
        <w:pStyle w:val="92"/>
        <w:spacing w:beforeLines="0" w:before="120" w:afterLines="0" w:after="120"/>
      </w:pPr>
      <w:r>
        <w:rPr>
          <w:rFonts w:hint="eastAsia"/>
        </w:rPr>
        <w:t>评估标准</w:t>
      </w:r>
    </w:p>
    <w:p>
      <w:pPr>
        <w:pStyle w:val="54"/>
        <w:spacing w:beforeLines="0" w:before="120" w:afterLines="0" w:after="120"/>
      </w:pPr>
      <w:r>
        <w:rPr>
          <w:rFonts w:hint="eastAsia"/>
        </w:rPr>
        <w:t>医学伦理审查委员会的组织管理</w:t>
      </w:r>
    </w:p>
    <w:p>
      <w:pPr>
        <w:pStyle w:val="161"/>
        <w:numPr>
          <w:ilvl w:val="0"/>
          <w:numId w:val="0"/>
        </w:numPr>
        <w:ind w:left="425"/>
        <w:rPr>
          <w:szCs w:val="21"/>
        </w:rPr>
      </w:pPr>
      <w:r>
        <w:rPr>
          <w:rFonts w:hint="eastAsia"/>
          <w:szCs w:val="21"/>
        </w:rPr>
        <w:t>包括设立与备案，成员结构，办公资源。</w:t>
      </w:r>
    </w:p>
    <w:p>
      <w:pPr>
        <w:pStyle w:val="54"/>
        <w:spacing w:beforeLines="0" w:before="120" w:afterLines="0" w:after="120"/>
      </w:pPr>
      <w:r>
        <w:rPr>
          <w:rFonts w:hint="eastAsia"/>
        </w:rPr>
        <w:t>医学伦理审查委员会的制度规程</w:t>
      </w:r>
    </w:p>
    <w:p>
      <w:pPr>
        <w:pStyle w:val="161"/>
        <w:numPr>
          <w:ilvl w:val="0"/>
          <w:numId w:val="0"/>
        </w:numPr>
        <w:ind w:left="425"/>
      </w:pPr>
      <w:r>
        <w:rPr>
          <w:rFonts w:hint="eastAsia"/>
          <w:szCs w:val="21"/>
        </w:rPr>
        <w:t>包括章程，工作制度，标准操作规程。</w:t>
      </w:r>
    </w:p>
    <w:p>
      <w:pPr>
        <w:pStyle w:val="54"/>
        <w:spacing w:beforeLines="0" w:before="120" w:afterLines="0" w:after="120"/>
      </w:pPr>
      <w:r>
        <w:rPr>
          <w:rFonts w:hint="eastAsia"/>
        </w:rPr>
        <w:t>医学伦理审查委员会的伦理审查</w:t>
      </w:r>
    </w:p>
    <w:p>
      <w:pPr>
        <w:pStyle w:val="161"/>
        <w:numPr>
          <w:ilvl w:val="0"/>
          <w:numId w:val="0"/>
        </w:numPr>
        <w:ind w:left="425"/>
        <w:rPr>
          <w:szCs w:val="21"/>
        </w:rPr>
      </w:pPr>
      <w:r>
        <w:rPr>
          <w:rFonts w:hint="eastAsia"/>
          <w:szCs w:val="21"/>
        </w:rPr>
        <w:t>包括审查方式，审查过程，决定与传达，审查记录，审查效率。</w:t>
      </w:r>
    </w:p>
    <w:p>
      <w:pPr>
        <w:pStyle w:val="54"/>
        <w:spacing w:beforeLines="0" w:before="120" w:afterLines="0" w:after="120"/>
      </w:pPr>
      <w:r>
        <w:rPr>
          <w:rFonts w:hint="eastAsia"/>
        </w:rPr>
        <w:t>研究参与者保护</w:t>
      </w:r>
    </w:p>
    <w:p>
      <w:pPr>
        <w:pStyle w:val="161"/>
        <w:numPr>
          <w:ilvl w:val="0"/>
          <w:numId w:val="0"/>
        </w:numPr>
        <w:ind w:left="425"/>
        <w:rPr>
          <w:szCs w:val="21"/>
        </w:rPr>
      </w:pPr>
      <w:r>
        <w:rPr>
          <w:rFonts w:hint="eastAsia"/>
          <w:szCs w:val="21"/>
        </w:rPr>
        <w:t>包括研究的科学价值和社会价值，研究参与者权益保护，利益冲突管理。</w:t>
      </w:r>
    </w:p>
    <w:p>
      <w:pPr>
        <w:pStyle w:val="54"/>
        <w:spacing w:beforeLines="0" w:before="120" w:afterLines="0" w:after="120"/>
      </w:pPr>
      <w:r>
        <w:rPr>
          <w:rFonts w:hint="eastAsia"/>
        </w:rPr>
        <w:t>监督管理</w:t>
      </w:r>
    </w:p>
    <w:p>
      <w:pPr>
        <w:pStyle w:val="161"/>
        <w:numPr>
          <w:ilvl w:val="0"/>
          <w:numId w:val="0"/>
        </w:numPr>
        <w:ind w:left="425"/>
        <w:rPr>
          <w:szCs w:val="21"/>
        </w:rPr>
      </w:pPr>
      <w:r>
        <w:rPr>
          <w:rFonts w:hint="eastAsia"/>
          <w:szCs w:val="21"/>
        </w:rPr>
        <w:t>包括文档管理情况，研究备案。</w:t>
      </w:r>
    </w:p>
    <w:p>
      <w:pPr>
        <w:rPr>
          <w:highlight w:val="yellow"/>
        </w:rPr>
      </w:pPr>
      <w:r>
        <w:br w:type="page"/>
      </w:r>
    </w:p>
    <w:p>
      <w:pPr>
        <w:pStyle w:val="65"/>
        <w:tabs>
          <w:tab w:val="clear" w:pos="0"/>
          <w:tab w:val="left" w:pos="6406"/>
        </w:tabs>
        <w:spacing w:beforeLines="0" w:before="60" w:afterLines="0" w:after="120"/>
      </w:pPr>
      <w:bookmarkStart w:id="70" w:name="_Toc29762"/>
      <w:bookmarkStart w:id="71" w:name="_Toc26934"/>
      <w:bookmarkStart w:id="72" w:name="_Toc31156"/>
      <w:r>
        <w:br/>
      </w:r>
      <w:bookmarkStart w:id="73" w:name="_Toc195772753"/>
      <w:r>
        <w:rPr>
          <w:rFonts w:hint="eastAsia"/>
        </w:rPr>
        <w:t>（规范性）</w:t>
      </w:r>
      <w:r>
        <w:br/>
      </w:r>
      <w:bookmarkEnd w:id="73"/>
      <w:r>
        <w:rPr>
          <w:rFonts w:hint="eastAsia"/>
        </w:rPr>
        <w:t>知情同意的审查要点</w:t>
      </w:r>
      <w:bookmarkEnd w:id="70"/>
      <w:bookmarkEnd w:id="71"/>
      <w:bookmarkEnd w:id="72"/>
    </w:p>
    <w:p>
      <w:pPr>
        <w:pStyle w:val="92"/>
        <w:numPr>
          <w:ilvl w:val="0"/>
          <w:numId w:val="0"/>
        </w:numPr>
        <w:spacing w:beforeLines="0" w:before="120" w:afterLines="0" w:after="120"/>
        <w:outlineLvl w:val="9"/>
      </w:pPr>
    </w:p>
    <w:p>
      <w:pPr>
        <w:pStyle w:val="67"/>
        <w:spacing w:beforeLines="0" w:before="120" w:afterLines="0" w:after="120"/>
        <w:outlineLvl w:val="1"/>
      </w:pPr>
      <w:r>
        <w:rPr>
          <w:rFonts w:hint="eastAsia"/>
        </w:rPr>
        <w:t>知情同意书的审查要点</w:t>
      </w:r>
    </w:p>
    <w:p>
      <w:pPr>
        <w:pStyle w:val="68"/>
        <w:spacing w:beforeLines="0" w:before="120" w:afterLines="0" w:after="120"/>
        <w:outlineLvl w:val="9"/>
      </w:pPr>
      <w:r>
        <w:rPr>
          <w:rFonts w:ascii="宋体" w:eastAsia="宋体" w:cs="宋体" w:hAnsi="宋体" w:hint="eastAsia"/>
        </w:rPr>
        <w:t>知情同意书告知的信息是否充分、完整、准确，措辞是否通俗易懂，符合潜在研究参与者群体的文化水平和当地的习俗，且言语表达不存在诱导或胁迫，并以研究参与者能够理解的语言文字、视频图像等进行表述；</w:t>
      </w:r>
    </w:p>
    <w:p>
      <w:pPr>
        <w:pStyle w:val="68"/>
        <w:spacing w:beforeLines="0" w:before="120" w:afterLines="0" w:after="120"/>
        <w:outlineLvl w:val="9"/>
        <w:rPr>
          <w:rFonts w:ascii="宋体" w:eastAsia="宋体" w:cs="宋体" w:hAnsi="宋体"/>
        </w:rPr>
      </w:pPr>
      <w:r>
        <w:rPr>
          <w:rFonts w:ascii="宋体" w:eastAsia="宋体" w:cs="宋体" w:hAnsi="宋体" w:hint="eastAsia"/>
        </w:rPr>
        <w:t>研究目的、基本研究内容、流程、方法及研究时限；</w:t>
      </w:r>
    </w:p>
    <w:p>
      <w:pPr>
        <w:pStyle w:val="68"/>
        <w:spacing w:beforeLines="0" w:before="120" w:afterLines="0" w:after="120"/>
        <w:outlineLvl w:val="9"/>
        <w:rPr>
          <w:rFonts w:ascii="宋体" w:eastAsia="宋体" w:cs="宋体" w:hAnsi="宋体"/>
        </w:rPr>
      </w:pPr>
      <w:r>
        <w:rPr>
          <w:rFonts w:ascii="宋体" w:eastAsia="宋体" w:cs="宋体" w:hAnsi="宋体" w:hint="eastAsia"/>
        </w:rPr>
        <w:t>研究者基本信息及研究医疗机构资质；</w:t>
      </w:r>
    </w:p>
    <w:p>
      <w:pPr>
        <w:pStyle w:val="68"/>
        <w:spacing w:beforeLines="0" w:before="120" w:afterLines="0" w:after="120"/>
        <w:outlineLvl w:val="9"/>
        <w:rPr>
          <w:rFonts w:ascii="宋体" w:eastAsia="宋体" w:cs="宋体" w:hAnsi="宋体"/>
        </w:rPr>
      </w:pPr>
      <w:r>
        <w:rPr>
          <w:rFonts w:ascii="宋体" w:eastAsia="宋体" w:cs="宋体" w:hAnsi="宋体" w:hint="eastAsia"/>
        </w:rPr>
        <w:t>研究可能给研究参与者、相关人员和社会带来的益处，以及可能给研究参与者带来的不适和风险；</w:t>
      </w:r>
    </w:p>
    <w:p>
      <w:pPr>
        <w:pStyle w:val="68"/>
        <w:spacing w:beforeLines="0" w:before="120" w:afterLines="0" w:after="120"/>
        <w:outlineLvl w:val="9"/>
      </w:pPr>
      <w:r>
        <w:rPr>
          <w:rFonts w:ascii="宋体" w:eastAsia="宋体" w:cs="宋体" w:hAnsi="宋体" w:hint="eastAsia"/>
        </w:rPr>
        <w:t>对研究参与者的保护措施；</w:t>
      </w:r>
    </w:p>
    <w:p>
      <w:pPr>
        <w:pStyle w:val="68"/>
        <w:spacing w:beforeLines="0" w:before="120" w:afterLines="0" w:after="120"/>
        <w:outlineLvl w:val="9"/>
        <w:rPr>
          <w:rFonts w:ascii="宋体" w:eastAsia="宋体" w:cs="宋体" w:hAnsi="宋体"/>
        </w:rPr>
      </w:pPr>
      <w:r>
        <w:rPr>
          <w:rFonts w:ascii="宋体" w:eastAsia="宋体" w:cs="宋体" w:hAnsi="宋体" w:hint="eastAsia"/>
        </w:rPr>
        <w:t>研究数据和研究参与者个人资料的使用范围和方式，是否进行共享和二次利用，以及保密范围和措施；</w:t>
      </w:r>
    </w:p>
    <w:p>
      <w:pPr>
        <w:pStyle w:val="68"/>
        <w:spacing w:beforeLines="0" w:before="120" w:afterLines="0" w:after="120"/>
        <w:outlineLvl w:val="9"/>
        <w:rPr>
          <w:rFonts w:ascii="宋体" w:eastAsia="宋体" w:cs="宋体" w:hAnsi="宋体"/>
        </w:rPr>
      </w:pPr>
      <w:r>
        <w:rPr>
          <w:rFonts w:ascii="宋体" w:eastAsia="宋体" w:cs="宋体" w:hAnsi="宋体" w:hint="eastAsia"/>
        </w:rPr>
        <w:t>研究参与者的权利，包括自愿参加和随时退出、知情、同意或者不同意、保密、补偿、受损害时获得免费治疗和补偿或者赔偿、新信息的获取、新版本知情同意书的再次签署、获得知情同意书等；</w:t>
      </w:r>
    </w:p>
    <w:p>
      <w:pPr>
        <w:pStyle w:val="68"/>
        <w:spacing w:beforeLines="0" w:before="120" w:afterLines="0" w:after="120"/>
        <w:outlineLvl w:val="9"/>
        <w:rPr>
          <w:rFonts w:ascii="宋体" w:eastAsia="宋体" w:cs="宋体" w:hAnsi="宋体"/>
        </w:rPr>
      </w:pPr>
      <w:r>
        <w:rPr>
          <w:rFonts w:ascii="宋体" w:eastAsia="宋体" w:cs="宋体" w:hAnsi="宋体" w:hint="eastAsia"/>
        </w:rPr>
        <w:t>研究参与者在参与研究前、研究后和研究过程中的注意事项；</w:t>
      </w:r>
    </w:p>
    <w:p>
      <w:pPr>
        <w:pStyle w:val="68"/>
        <w:spacing w:beforeLines="0" w:before="120" w:afterLines="0" w:after="120"/>
        <w:outlineLvl w:val="9"/>
        <w:rPr>
          <w:rFonts w:ascii="宋体" w:eastAsia="宋体" w:cs="宋体" w:hAnsi="宋体"/>
        </w:rPr>
      </w:pPr>
      <w:r>
        <w:rPr>
          <w:rFonts w:ascii="宋体" w:eastAsia="宋体" w:cs="宋体" w:hAnsi="宋体" w:hint="eastAsia"/>
        </w:rPr>
        <w:t>研究者联系人和联系方式、伦理审查委员会联系人和联系方式、发生问题时的联系人和联系方式；</w:t>
      </w:r>
    </w:p>
    <w:p>
      <w:pPr>
        <w:pStyle w:val="68"/>
        <w:spacing w:beforeLines="0" w:before="120" w:afterLines="0" w:after="120"/>
        <w:outlineLvl w:val="9"/>
        <w:rPr>
          <w:rFonts w:ascii="宋体" w:eastAsia="宋体" w:cs="宋体" w:hAnsi="宋体"/>
        </w:rPr>
      </w:pPr>
      <w:r>
        <w:rPr>
          <w:rFonts w:ascii="宋体" w:eastAsia="宋体" w:cs="宋体" w:hAnsi="宋体" w:hint="eastAsia"/>
        </w:rPr>
        <w:t>研究结果是否会反馈研究参与者；</w:t>
      </w:r>
    </w:p>
    <w:p>
      <w:pPr>
        <w:pStyle w:val="68"/>
        <w:spacing w:beforeLines="0" w:before="120" w:afterLines="0" w:after="120"/>
        <w:outlineLvl w:val="9"/>
        <w:rPr>
          <w:rFonts w:ascii="宋体" w:eastAsia="宋体" w:cs="宋体" w:hAnsi="宋体"/>
        </w:rPr>
      </w:pPr>
      <w:r>
        <w:rPr>
          <w:rFonts w:ascii="宋体" w:eastAsia="宋体" w:cs="宋体" w:hAnsi="宋体" w:hint="eastAsia"/>
        </w:rPr>
        <w:t>告知研究参与者可能的替代治疗及其主要的受益和风险；</w:t>
      </w:r>
    </w:p>
    <w:p>
      <w:pPr>
        <w:pStyle w:val="68"/>
        <w:spacing w:beforeLines="0" w:before="120" w:afterLines="0" w:after="120"/>
        <w:outlineLvl w:val="9"/>
        <w:rPr>
          <w:rFonts w:ascii="宋体" w:eastAsia="宋体" w:cs="宋体" w:hAnsi="宋体"/>
        </w:rPr>
      </w:pPr>
      <w:r>
        <w:rPr>
          <w:rFonts w:ascii="宋体" w:eastAsia="宋体" w:cs="宋体" w:hAnsi="宋体" w:hint="eastAsia"/>
        </w:rPr>
        <w:t>涉及人的生物样本采集的，还应当包括生物样本的种类、数量、用途、保藏、利用（包括是否直接用于产品开发、共享和二次利用）、隐私保护、对外提供、销毁处理等相关内容；</w:t>
      </w:r>
    </w:p>
    <w:p>
      <w:pPr>
        <w:pStyle w:val="68"/>
        <w:spacing w:beforeLines="0" w:before="120" w:afterLines="0" w:after="120"/>
        <w:outlineLvl w:val="9"/>
        <w:rPr>
          <w:rFonts w:ascii="宋体" w:eastAsia="宋体" w:cs="宋体" w:hAnsi="宋体"/>
        </w:rPr>
      </w:pPr>
      <w:r>
        <w:rPr>
          <w:rFonts w:ascii="宋体" w:eastAsia="宋体" w:cs="宋体" w:hAnsi="宋体" w:hint="eastAsia"/>
        </w:rPr>
        <w:t>研究参与者可能被终止研究的情况以及理由；</w:t>
      </w:r>
    </w:p>
    <w:p>
      <w:pPr>
        <w:pStyle w:val="68"/>
        <w:spacing w:beforeLines="0" w:before="120" w:afterLines="0" w:after="120"/>
        <w:outlineLvl w:val="9"/>
        <w:rPr>
          <w:rFonts w:ascii="宋体" w:eastAsia="宋体" w:cs="宋体" w:hAnsi="宋体"/>
        </w:rPr>
      </w:pPr>
      <w:r>
        <w:rPr>
          <w:rFonts w:ascii="宋体" w:eastAsia="宋体" w:cs="宋体" w:hAnsi="宋体" w:hint="eastAsia"/>
        </w:rPr>
        <w:t>知情同意书中不能采用使研究参与者或者其监护人放弃其合法权益的内容，也不能含有为研究者和临床试验医疗机构、申办者及其代理医疗机构免除其应负责任的内容；</w:t>
      </w:r>
    </w:p>
    <w:p>
      <w:pPr>
        <w:pStyle w:val="68"/>
        <w:spacing w:beforeLines="0" w:before="120" w:afterLines="0" w:after="120"/>
        <w:outlineLvl w:val="9"/>
        <w:rPr>
          <w:rFonts w:ascii="宋体" w:eastAsia="宋体" w:cs="宋体" w:hAnsi="宋体"/>
        </w:rPr>
      </w:pPr>
      <w:r>
        <w:rPr>
          <w:rFonts w:ascii="宋体" w:eastAsia="宋体" w:cs="宋体" w:hAnsi="宋体" w:hint="eastAsia"/>
        </w:rPr>
        <w:t>知情同意书语言措辞是否容易理解，且与研究方案一致；</w:t>
      </w:r>
    </w:p>
    <w:p>
      <w:pPr>
        <w:pStyle w:val="68"/>
        <w:spacing w:beforeLines="0" w:before="120" w:afterLines="0" w:after="120"/>
        <w:outlineLvl w:val="9"/>
      </w:pPr>
      <w:r>
        <w:rPr>
          <w:rFonts w:ascii="宋体" w:eastAsia="宋体" w:cs="宋体" w:hAnsi="宋体" w:hint="eastAsia"/>
        </w:rPr>
        <w:t>对涉及孕妇、胎儿、新生儿、试管婴儿、精神障碍人员和服刑劳教人员等特殊群体权益及风险。</w:t>
      </w:r>
    </w:p>
    <w:p>
      <w:pPr>
        <w:pStyle w:val="67"/>
        <w:spacing w:beforeLines="100" w:before="240" w:afterLines="100" w:after="240"/>
        <w:outlineLvl w:val="1"/>
      </w:pPr>
      <w:r>
        <w:rPr>
          <w:rFonts w:hint="eastAsia"/>
        </w:rPr>
        <w:t>知情同意过程的审查要点：</w:t>
      </w:r>
    </w:p>
    <w:p>
      <w:pPr>
        <w:pStyle w:val="68"/>
        <w:spacing w:beforeLines="0" w:before="120" w:afterLines="0" w:after="120"/>
        <w:outlineLvl w:val="9"/>
        <w:rPr>
          <w:rFonts w:ascii="宋体" w:eastAsia="宋体" w:cs="宋体" w:hAnsi="宋体"/>
        </w:rPr>
      </w:pPr>
      <w:r>
        <w:rPr>
          <w:rFonts w:ascii="宋体" w:eastAsia="宋体" w:cs="宋体" w:hAnsi="宋体" w:hint="eastAsia"/>
        </w:rPr>
        <w:t>研究者参与者获取知情同意是否恰当，避免研究参与者受到不必要的胁迫；</w:t>
      </w:r>
    </w:p>
    <w:p>
      <w:pPr>
        <w:pStyle w:val="68"/>
        <w:spacing w:beforeLines="0" w:before="120" w:afterLines="0" w:after="120"/>
        <w:outlineLvl w:val="9"/>
        <w:rPr>
          <w:rFonts w:ascii="宋体" w:eastAsia="宋体" w:cs="宋体" w:hAnsi="宋体"/>
        </w:rPr>
      </w:pPr>
      <w:r>
        <w:rPr>
          <w:rFonts w:ascii="宋体" w:eastAsia="宋体" w:cs="宋体" w:hAnsi="宋体" w:hint="eastAsia"/>
        </w:rPr>
        <w:t>获取知情同意的研究者是否具备相应资质，且经过必要的培训，要以研究参与者能够理解的语言文字、视频图像等进行表述；</w:t>
      </w:r>
    </w:p>
    <w:p>
      <w:pPr>
        <w:pStyle w:val="68"/>
        <w:spacing w:beforeLines="0" w:before="120" w:afterLines="0" w:after="120"/>
        <w:outlineLvl w:val="9"/>
        <w:rPr>
          <w:rFonts w:ascii="宋体" w:eastAsia="宋体" w:cs="宋体" w:hAnsi="宋体"/>
        </w:rPr>
      </w:pPr>
      <w:r>
        <w:rPr>
          <w:rFonts w:ascii="宋体" w:eastAsia="宋体" w:cs="宋体" w:hAnsi="宋体" w:hint="eastAsia"/>
        </w:rPr>
        <w:t>获取知情同意的时间是否恰当，能否保障研究参与者有充分的时间考虑；</w:t>
      </w:r>
    </w:p>
    <w:p>
      <w:pPr>
        <w:pStyle w:val="68"/>
        <w:spacing w:beforeLines="0" w:before="120" w:afterLines="0" w:after="120"/>
        <w:outlineLvl w:val="9"/>
        <w:rPr>
          <w:rFonts w:ascii="宋体" w:eastAsia="宋体" w:cs="宋体" w:hAnsi="宋体"/>
        </w:rPr>
      </w:pPr>
      <w:r>
        <w:rPr>
          <w:rFonts w:ascii="宋体" w:eastAsia="宋体" w:cs="宋体" w:hAnsi="宋体" w:hint="eastAsia"/>
        </w:rPr>
        <w:t>获取知情同意的地点是否恰当，是否能确保研究参与者的隐私；</w:t>
      </w:r>
    </w:p>
    <w:p>
      <w:pPr>
        <w:pStyle w:val="68"/>
        <w:spacing w:beforeLines="0" w:before="120" w:afterLines="0" w:after="120"/>
        <w:outlineLvl w:val="9"/>
        <w:rPr>
          <w:rFonts w:ascii="宋体" w:eastAsia="宋体" w:cs="宋体" w:hAnsi="宋体"/>
        </w:rPr>
      </w:pPr>
      <w:r>
        <w:rPr>
          <w:rFonts w:ascii="宋体" w:eastAsia="宋体" w:cs="宋体" w:hAnsi="宋体" w:hint="eastAsia"/>
        </w:rPr>
        <w:t>获取知情同意的流程是否合理，是否有利于确保研究参与者做出自愿知情同意，例如避免与临床手术、特殊检测等的知情同意混淆；</w:t>
      </w:r>
    </w:p>
    <w:p>
      <w:pPr>
        <w:pStyle w:val="68"/>
        <w:spacing w:beforeLines="0" w:before="120" w:afterLines="0" w:after="120"/>
        <w:outlineLvl w:val="9"/>
        <w:rPr>
          <w:rFonts w:ascii="宋体" w:eastAsia="宋体" w:cs="宋体" w:hAnsi="宋体"/>
        </w:rPr>
      </w:pPr>
      <w:r>
        <w:rPr>
          <w:rFonts w:ascii="宋体" w:eastAsia="宋体" w:cs="宋体" w:hAnsi="宋体" w:hint="eastAsia"/>
        </w:rPr>
        <w:t>对于无行为能力、限制行为能力和无法自己做出决定的弱势人群的知情同意签署过程合理，需得到其法定监护人的书面知情同意，研究者还应该在研究参与者可理解的范围内告知相关信息；如果研究参与者是已经具备做出决定能力的未成年人（8 周岁以上的未成年人），同时获得未成年人本人及其法定监护人同意；</w:t>
      </w:r>
    </w:p>
    <w:p>
      <w:pPr>
        <w:pStyle w:val="68"/>
        <w:spacing w:beforeLines="0" w:before="120" w:afterLines="0" w:after="120"/>
        <w:outlineLvl w:val="9"/>
        <w:rPr>
          <w:rFonts w:ascii="宋体" w:eastAsia="宋体" w:cs="宋体" w:hAnsi="宋体"/>
        </w:rPr>
      </w:pPr>
      <w:r>
        <w:rPr>
          <w:rFonts w:ascii="宋体" w:eastAsia="宋体" w:cs="宋体" w:hAnsi="宋体" w:hint="eastAsia"/>
        </w:rPr>
        <w:t>具备完全民事行为能力但不能读写的研究参与者，知情同意的过程，研究者获得其口头知情同意，并有录音录像等过程记录和证明材料或有公正见证人见证。</w:t>
      </w:r>
    </w:p>
    <w:p>
      <w:pPr>
        <w:pStyle w:val="67"/>
        <w:spacing w:beforeLines="100" w:before="240" w:afterLines="100" w:after="240"/>
        <w:outlineLvl w:val="1"/>
      </w:pPr>
      <w:r>
        <w:rPr>
          <w:rFonts w:hint="eastAsia"/>
        </w:rPr>
        <w:t>经医学伦理审查委员会审查批准后，可以免除签署知情同意书：</w:t>
      </w:r>
    </w:p>
    <w:p>
      <w:pPr>
        <w:pStyle w:val="68"/>
        <w:spacing w:beforeLines="0" w:before="120" w:afterLines="0" w:after="120"/>
        <w:outlineLvl w:val="9"/>
        <w:rPr>
          <w:rFonts w:ascii="宋体" w:eastAsia="宋体" w:cs="宋体" w:hAnsi="宋体"/>
        </w:rPr>
      </w:pPr>
      <w:r>
        <w:rPr>
          <w:rFonts w:ascii="宋体" w:eastAsia="宋体" w:cs="宋体" w:hAnsi="宋体" w:hint="eastAsia"/>
        </w:rPr>
        <w:t>利用可识别身份信息的人体材料或者数据进行研究，已无法找到该研究参与者，且研究项目不涉及个人隐私和商业利益的；</w:t>
      </w:r>
    </w:p>
    <w:p>
      <w:pPr>
        <w:pStyle w:val="68"/>
        <w:spacing w:beforeLines="0" w:before="120" w:afterLines="0" w:after="120"/>
        <w:outlineLvl w:val="9"/>
        <w:rPr>
          <w:rFonts w:ascii="宋体" w:eastAsia="宋体" w:cs="宋体" w:hAnsi="宋体"/>
        </w:rPr>
      </w:pPr>
      <w:r>
        <w:rPr>
          <w:rFonts w:ascii="宋体" w:eastAsia="宋体" w:cs="宋体" w:hAnsi="宋体" w:hint="eastAsia"/>
        </w:rPr>
        <w:t>生物样本捐献者已经签署了知情同意书，同意所捐献样本及相关信息可用于所有医学研究的。</w:t>
      </w:r>
    </w:p>
    <w:p>
      <w:pPr>
        <w:pStyle w:val="45"/>
      </w:pPr>
    </w:p>
    <w:p>
      <w:pPr>
        <w:pStyle w:val="45"/>
      </w:pPr>
    </w:p>
    <w:p>
      <w:pPr>
        <w:pStyle w:val="45"/>
      </w:pPr>
    </w:p>
    <w:p>
      <w:pPr>
        <w:pStyle w:val="45"/>
      </w:pPr>
    </w:p>
    <w:p>
      <w:pPr>
        <w:pStyle w:val="45"/>
      </w:pPr>
    </w:p>
    <w:p>
      <w:pPr>
        <w:pStyle w:val="45"/>
      </w:pPr>
    </w:p>
    <w:p>
      <w:pPr>
        <w:pStyle w:val="45"/>
      </w:pPr>
    </w:p>
    <w:p>
      <w:pPr>
        <w:pStyle w:val="184"/>
      </w:pPr>
    </w:p>
    <w:p>
      <w:pPr>
        <w:pStyle w:val="185"/>
      </w:pPr>
    </w:p>
    <w:p>
      <w:pPr>
        <w:sectPr>
          <w:footerReference w:type="default" r:id="rId11"/>
          <w:pgSz w:w="11906" w:h="16838"/>
          <w:pgMar w:top="2410" w:right="1134" w:bottom="1134" w:left="1134" w:header="1418" w:footer="1134" w:gutter="284"/>
          <w:pgNumType w:start="1"/>
          <w:formProt w:val="0"/>
          <w:docGrid w:linePitch="312" w:charSpace="0"/>
        </w:sectPr>
      </w:pPr>
    </w:p>
    <w:p>
      <w:pPr>
        <w:pStyle w:val="65"/>
        <w:tabs>
          <w:tab w:val="clear" w:pos="0"/>
          <w:tab w:val="left" w:pos="6406"/>
        </w:tabs>
        <w:spacing w:beforeLines="0" w:before="60" w:afterLines="0" w:after="120"/>
      </w:pPr>
      <w:bookmarkStart w:id="74" w:name="_Toc2754"/>
      <w:r>
        <w:br/>
      </w:r>
      <w:r>
        <w:rPr>
          <w:rFonts w:hint="eastAsia"/>
        </w:rPr>
        <w:t>（规范性）</w:t>
      </w:r>
      <w:r>
        <w:br/>
      </w:r>
      <w:r>
        <w:rPr>
          <w:rFonts w:hint="eastAsia"/>
        </w:rPr>
        <w:t>初始审查提交清单</w:t>
      </w:r>
      <w:bookmarkEnd w:id="74"/>
    </w:p>
    <w:p/>
    <w:p>
      <w:pPr>
        <w:pStyle w:val="67"/>
        <w:spacing w:beforeLines="0" w:before="120" w:afterLines="0" w:after="120"/>
        <w:outlineLvl w:val="9"/>
      </w:pPr>
      <w:r>
        <w:rPr>
          <w:rFonts w:hint="eastAsia"/>
        </w:rPr>
        <w:t>研究材料诚信承诺书。</w:t>
      </w:r>
    </w:p>
    <w:p>
      <w:pPr>
        <w:pStyle w:val="67"/>
        <w:spacing w:beforeLines="0" w:before="120" w:afterLines="0" w:after="120"/>
        <w:outlineLvl w:val="9"/>
      </w:pPr>
      <w:r>
        <w:rPr>
          <w:rFonts w:hint="eastAsia"/>
        </w:rPr>
        <w:t>伦理审查申请表。</w:t>
      </w:r>
    </w:p>
    <w:p>
      <w:pPr>
        <w:pStyle w:val="67"/>
        <w:spacing w:beforeLines="0" w:before="120" w:afterLines="0" w:after="120"/>
        <w:outlineLvl w:val="9"/>
      </w:pPr>
      <w:r>
        <w:rPr>
          <w:rFonts w:hint="eastAsia"/>
        </w:rPr>
        <w:t>研究人员信息、研究所涉及的相关医疗机构的合法资质证明以及研究经费来源说明。</w:t>
      </w:r>
    </w:p>
    <w:p>
      <w:pPr>
        <w:pStyle w:val="67"/>
        <w:spacing w:beforeLines="0" w:before="120" w:afterLines="0" w:after="120"/>
        <w:outlineLvl w:val="9"/>
      </w:pPr>
      <w:r>
        <w:rPr>
          <w:rFonts w:hint="eastAsia"/>
        </w:rPr>
        <w:t>研究方案、相关资料，包括文献综述、临床前研究和动物实验数据等资料。</w:t>
      </w:r>
    </w:p>
    <w:p>
      <w:pPr>
        <w:pStyle w:val="67"/>
        <w:spacing w:beforeLines="0" w:before="120" w:afterLines="0" w:after="120"/>
        <w:outlineLvl w:val="9"/>
      </w:pPr>
      <w:r>
        <w:rPr>
          <w:rFonts w:hint="eastAsia"/>
        </w:rPr>
        <w:t>知情同意书。</w:t>
      </w:r>
    </w:p>
    <w:p>
      <w:pPr>
        <w:pStyle w:val="67"/>
        <w:spacing w:beforeLines="0" w:before="120" w:afterLines="0" w:after="120"/>
        <w:outlineLvl w:val="9"/>
      </w:pPr>
      <w:r>
        <w:rPr>
          <w:rFonts w:hint="eastAsia"/>
        </w:rPr>
        <w:t>生物样本、信息数据的来源证明。</w:t>
      </w:r>
    </w:p>
    <w:p>
      <w:pPr>
        <w:pStyle w:val="67"/>
        <w:spacing w:beforeLines="0" w:before="120" w:afterLines="0" w:after="120"/>
        <w:outlineLvl w:val="9"/>
      </w:pPr>
      <w:r>
        <w:rPr>
          <w:rFonts w:hint="eastAsia"/>
        </w:rPr>
        <w:t>科学性论证意见。</w:t>
      </w:r>
    </w:p>
    <w:p>
      <w:pPr>
        <w:pStyle w:val="67"/>
        <w:spacing w:beforeLines="0" w:before="120" w:afterLines="0" w:after="120"/>
        <w:outlineLvl w:val="9"/>
      </w:pPr>
      <w:r>
        <w:rPr>
          <w:rFonts w:hint="eastAsia"/>
        </w:rPr>
        <w:t>利益冲突申明。</w:t>
      </w:r>
    </w:p>
    <w:p>
      <w:pPr>
        <w:pStyle w:val="67"/>
        <w:spacing w:beforeLines="0" w:before="120" w:afterLines="0" w:after="120"/>
        <w:outlineLvl w:val="9"/>
      </w:pPr>
      <w:r>
        <w:rPr>
          <w:rFonts w:hint="eastAsia"/>
        </w:rPr>
        <w:t>招募广告及其发布形式。</w:t>
      </w:r>
    </w:p>
    <w:p>
      <w:pPr>
        <w:pStyle w:val="67"/>
        <w:spacing w:beforeLines="0" w:before="120" w:afterLines="0" w:after="120"/>
        <w:outlineLvl w:val="9"/>
      </w:pPr>
      <w:r>
        <w:rPr>
          <w:rFonts w:hint="eastAsia"/>
        </w:rPr>
        <w:t>研究成果的发布形式说明。</w:t>
      </w:r>
    </w:p>
    <w:p>
      <w:pPr>
        <w:pStyle w:val="67"/>
        <w:spacing w:beforeLines="0" w:before="120" w:afterLines="0" w:after="120"/>
        <w:outlineLvl w:val="9"/>
      </w:pPr>
      <w:r>
        <w:rPr>
          <w:rFonts w:hint="eastAsia"/>
        </w:rPr>
        <w:t>伦理审查委员会认为需要提交的其他相关材料。</w:t>
      </w:r>
      <w:r>
        <w:br w:type="page"/>
      </w:r>
    </w:p>
    <w:p>
      <w:pPr>
        <w:pStyle w:val="65"/>
        <w:tabs>
          <w:tab w:val="clear" w:pos="0"/>
          <w:tab w:val="left" w:pos="6406"/>
        </w:tabs>
        <w:spacing w:beforeLines="0" w:before="60" w:afterLines="0" w:after="120"/>
      </w:pPr>
      <w:bookmarkStart w:id="75" w:name="_Toc17867"/>
      <w:r>
        <w:br/>
      </w:r>
      <w:r>
        <w:rPr>
          <w:rFonts w:hint="eastAsia"/>
        </w:rPr>
        <w:t>（规范性）</w:t>
      </w:r>
      <w:r>
        <w:br/>
      </w:r>
      <w:r>
        <w:rPr>
          <w:rFonts w:hint="eastAsia"/>
        </w:rPr>
        <w:t>各类审查方式的审查流程</w:t>
      </w:r>
      <w:bookmarkEnd w:id="75"/>
    </w:p>
    <w:p>
      <w:pPr>
        <w:pStyle w:val="45"/>
        <w:ind w:firstLineChars="0" w:firstLine="0"/>
      </w:pPr>
    </w:p>
    <w:p>
      <w:pPr>
        <w:pStyle w:val="91"/>
        <w:numPr>
          <w:ilvl w:val="0"/>
          <w:numId w:val="0"/>
        </w:numPr>
        <w:spacing w:beforeLines="50" w:before="120" w:afterLines="50" w:after="120"/>
        <w:outlineLvl w:val="1"/>
      </w:pPr>
      <w:r>
        <w:rPr>
          <w:rFonts w:hint="eastAsia"/>
        </w:rPr>
        <w:t>C.1  会议审查</w:t>
      </w:r>
    </w:p>
    <w:p>
      <w:pPr>
        <w:pStyle w:val="54"/>
        <w:numPr>
          <w:ilvl w:val="0"/>
          <w:numId w:val="0"/>
        </w:numPr>
        <w:spacing w:beforeLines="0" w:before="120" w:afterLines="0" w:after="120"/>
      </w:pPr>
      <w:r>
        <w:rPr>
          <w:rFonts w:hint="eastAsia"/>
        </w:rPr>
        <w:t>C.1.1　会议前</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C.1.1.1　</w:t>
      </w:r>
      <w:r>
        <w:rPr>
          <w:rFonts w:ascii="宋体" w:eastAsia="宋体" w:cs="宋体" w:hAnsi="宋体" w:hint="eastAsia"/>
        </w:rPr>
        <w:t>医学伦理审查委员会规定召开审查会议所需的法定到会人数。到会委员包括医药专业、非医药专业，独立于开展研究医疗机构之外的人员、不同性别的人员。伦理审查委员会根据具体情况确定所需的参会人数（如项目涉及有利益冲突的委员不能投票而影响决议的形成），保证投票委员符合有效人数；项目审查需要时可聘请独立顾问提供咨询意见。秘书确定会议时间和地点，并通知委员和独立顾问及研究者。</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C.1.1.2　</w:t>
      </w:r>
      <w:r>
        <w:rPr>
          <w:rFonts w:ascii="宋体" w:eastAsia="宋体" w:cs="宋体" w:hAnsi="宋体" w:hint="eastAsia"/>
        </w:rPr>
        <w:t>主任委员根据专业相关、伦理问题相关以及社会文化背景相关等原则为每个项目指定2名或者以上主审委员。一般情况下，医药专业背景委员侧重主审研究方案；非医药背景委员侧重主审知情同意书。避免选择与所审查项目有利益冲突的委员担任主审委员。</w:t>
      </w:r>
    </w:p>
    <w:p>
      <w:pPr>
        <w:pStyle w:val="82"/>
        <w:numPr>
          <w:ilvl w:val="0"/>
          <w:numId w:val="0"/>
        </w:numPr>
        <w:spacing w:beforeLines="0" w:before="120" w:afterLines="0" w:after="120"/>
        <w:outlineLvl w:val="9"/>
        <w:rPr>
          <w:szCs w:val="21"/>
        </w:rPr>
      </w:pPr>
      <w:r>
        <w:rPr>
          <w:rFonts w:cs="宋体" w:hAnsi="宋体" w:hint="eastAsia"/>
        </w:rPr>
        <w:t>C.1.1.3　</w:t>
      </w:r>
      <w:r>
        <w:rPr>
          <w:rFonts w:ascii="宋体" w:eastAsia="宋体" w:cs="宋体" w:hAnsi="宋体" w:hint="eastAsia"/>
          <w:szCs w:val="21"/>
        </w:rPr>
        <w:t>秘书准备会议议程，并将会议通知、上次会议记录、会议议程、审查工作表、研究方案、知情同意书等相关文件分发给参会委员。为确保委员有足够的时间在会前审阅资料，秘书至少提前3天将材料送达并确认。</w:t>
      </w:r>
    </w:p>
    <w:p>
      <w:pPr>
        <w:pStyle w:val="54"/>
        <w:numPr>
          <w:ilvl w:val="0"/>
          <w:numId w:val="0"/>
        </w:numPr>
        <w:spacing w:beforeLines="0" w:before="120" w:afterLines="0" w:after="120"/>
      </w:pPr>
      <w:r>
        <w:rPr>
          <w:rFonts w:hint="eastAsia"/>
        </w:rPr>
        <w:t>C.1.2　会议中</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C.1.2.1　</w:t>
      </w:r>
      <w:r>
        <w:rPr>
          <w:rFonts w:ascii="宋体" w:eastAsia="宋体" w:cs="宋体" w:hAnsi="宋体" w:hint="eastAsia"/>
        </w:rPr>
        <w:t>参加人员到会并签到。如在紧急/应急会议时，不能现场出席的委员，在确保研究信息的保密性以及所处环境具备必要私密性的前提下，可采用视频会议形式参加会议、发表审查意见、充分参与讨论并做出审查决定。秘书记录委员视频会议形式参会情况。</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C.1.2.2　</w:t>
      </w:r>
      <w:r>
        <w:rPr>
          <w:rFonts w:ascii="宋体" w:eastAsia="宋体" w:cs="宋体" w:hAnsi="宋体" w:hint="eastAsia"/>
        </w:rPr>
        <w:t>一般情况下，主任委员担当会议主席主持会议，只有当主任委员缺席会议或与审查项目有利益冲突时，主任委员指定被授权者担当会议主席主持会议。</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C.1.2.3　</w:t>
      </w:r>
      <w:r>
        <w:rPr>
          <w:rFonts w:ascii="宋体" w:eastAsia="宋体" w:cs="宋体" w:hAnsi="宋体" w:hint="eastAsia"/>
        </w:rPr>
        <w:t>主席宣布会议开始，提醒利益冲突申明和回避，核对法定到会人数。</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C.1.2.4　</w:t>
      </w:r>
      <w:r>
        <w:rPr>
          <w:rFonts w:ascii="宋体" w:eastAsia="宋体" w:cs="宋体" w:hAnsi="宋体" w:hint="eastAsia"/>
        </w:rPr>
        <w:t>会议通报包括：上次会议记录、简易程序审查结果、实地访查情况、研究参与者投诉的处理等。</w:t>
      </w:r>
    </w:p>
    <w:p>
      <w:pPr>
        <w:pStyle w:val="82"/>
        <w:numPr>
          <w:ilvl w:val="0"/>
          <w:numId w:val="0"/>
        </w:numPr>
        <w:spacing w:beforeLines="0" w:before="120" w:afterLines="0" w:after="120"/>
        <w:outlineLvl w:val="9"/>
        <w:rPr>
          <w:strike/>
          <w:dstrike w:val="0"/>
        </w:rPr>
      </w:pPr>
      <w:r>
        <w:rPr>
          <w:rFonts w:hint="eastAsia"/>
        </w:rPr>
        <w:t>C.1.2.5　</w:t>
      </w:r>
      <w:r>
        <w:rPr>
          <w:rFonts w:ascii="宋体" w:eastAsia="宋体" w:cs="宋体" w:hAnsi="宋体" w:hint="eastAsia"/>
        </w:rPr>
        <w:t>宜由主要研究者到会报告研究方案以及方案中涉及的伦理问题，并回答委员提问。</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C.1.2.6　</w:t>
      </w:r>
      <w:r>
        <w:rPr>
          <w:rFonts w:ascii="宋体" w:eastAsia="宋体" w:cs="宋体" w:hAnsi="宋体" w:hint="eastAsia"/>
        </w:rPr>
        <w:t>会议主席需请研究者和与该项目有利益冲突委员以及其他人员退场。</w:t>
      </w:r>
    </w:p>
    <w:p>
      <w:pPr>
        <w:pStyle w:val="82"/>
        <w:numPr>
          <w:ilvl w:val="0"/>
          <w:numId w:val="0"/>
        </w:numPr>
        <w:spacing w:beforeLines="0" w:before="120" w:afterLines="0" w:after="120"/>
        <w:outlineLvl w:val="9"/>
      </w:pPr>
      <w:r>
        <w:rPr>
          <w:rFonts w:hint="eastAsia"/>
        </w:rPr>
        <w:t>C.1.2.7　</w:t>
      </w:r>
      <w:r>
        <w:rPr>
          <w:rFonts w:ascii="宋体" w:eastAsia="宋体" w:cs="宋体" w:hAnsi="宋体" w:hint="eastAsia"/>
        </w:rPr>
        <w:t>主审委员根据审查工作表中的要素逐项报告其对研究方案和知情同意书的审查意见。</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C.1.2.8　</w:t>
      </w:r>
      <w:r>
        <w:rPr>
          <w:rFonts w:ascii="宋体" w:eastAsia="宋体" w:cs="宋体" w:hAnsi="宋体" w:hint="eastAsia"/>
        </w:rPr>
        <w:t>参会委员对审查要点进行全面审查和充分讨论，会议主席对讨论的问题进行归纳、小结，并发出投票动议。未参加或未全程参加审查会议的委员不能由其他委员代替投票。在视频会议审查项目及讨论环节中，会议主席应连线所有未主动提问的委员并逐一确认，引导提问或得到“没有问题”的确认回答，避免可能发生的通讯故障或其他原因导致委员中途离线而未被发觉。</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C.1.2.9　</w:t>
      </w:r>
      <w:r>
        <w:rPr>
          <w:rFonts w:ascii="宋体" w:eastAsia="宋体" w:cs="宋体" w:hAnsi="宋体" w:hint="eastAsia"/>
        </w:rPr>
        <w:t>伦理审查会议以投票表决的方式作出决定，并以超过全体委员半数意见作为医学伦理审查委员会审查决定。</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C.1.2.10　</w:t>
      </w:r>
      <w:r>
        <w:rPr>
          <w:rFonts w:ascii="宋体" w:eastAsia="宋体" w:cs="宋体" w:hAnsi="宋体" w:hint="eastAsia"/>
        </w:rPr>
        <w:t>会议主席公布审查决定。</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C.1.2.11　</w:t>
      </w:r>
      <w:r>
        <w:rPr>
          <w:rFonts w:ascii="宋体" w:eastAsia="宋体" w:cs="宋体" w:hAnsi="宋体" w:hint="eastAsia"/>
        </w:rPr>
        <w:t>伦理秘书应做好会议记录，并全程录音。在视频会议中，应保留参会人员在线的截屏图片作为参会凭证。秘书负责会议记录，会议记录至少包括下列内容：会议日期和时间；会议地点；参加会议的委员、独立顾问；会议主席；会议议程；委员意见和建议；会议表决结果；记录者姓名。</w:t>
      </w:r>
    </w:p>
    <w:p>
      <w:pPr>
        <w:pStyle w:val="82"/>
        <w:numPr>
          <w:ilvl w:val="0"/>
          <w:numId w:val="0"/>
        </w:numPr>
        <w:spacing w:beforeLines="0" w:before="120" w:afterLines="0" w:after="120"/>
        <w:outlineLvl w:val="9"/>
      </w:pPr>
      <w:r>
        <w:rPr>
          <w:rFonts w:cs="宋体" w:hAnsi="宋体" w:hint="eastAsia"/>
        </w:rPr>
        <w:t>C.1.2.12　</w:t>
      </w:r>
      <w:r>
        <w:rPr>
          <w:rFonts w:ascii="宋体" w:eastAsia="宋体" w:cs="宋体" w:hAnsi="宋体" w:hint="eastAsia"/>
        </w:rPr>
        <w:t>每项研究审查的记录内容一般包括：主要研究者姓名；主审委员的意见和建议；委员们合理的讨论；委员利益冲突申明与回避；投票结果；具体修改意见、建议及反对的理由。</w:t>
      </w:r>
    </w:p>
    <w:p>
      <w:pPr>
        <w:pStyle w:val="54"/>
        <w:numPr>
          <w:ilvl w:val="0"/>
          <w:numId w:val="0"/>
        </w:numPr>
        <w:spacing w:beforeLines="0" w:before="120" w:afterLines="0" w:after="120"/>
      </w:pPr>
      <w:r>
        <w:rPr>
          <w:rFonts w:hint="eastAsia"/>
        </w:rPr>
        <w:t>C.1.3　会议后</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C.1.3.1　</w:t>
      </w:r>
      <w:r>
        <w:rPr>
          <w:rFonts w:ascii="宋体" w:eastAsia="宋体" w:cs="宋体" w:hAnsi="宋体" w:hint="eastAsia"/>
        </w:rPr>
        <w:t>秘书在会议结束后应将会议的讨论和决定整理成会议记录。会议记录经参会委员审阅无异议后由主任委员签字并存档，且在下次审查会议上通报本次会议记录。</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C.1.3.2　</w:t>
      </w:r>
      <w:r>
        <w:rPr>
          <w:rFonts w:ascii="宋体" w:eastAsia="宋体" w:cs="宋体" w:hAnsi="宋体" w:hint="eastAsia"/>
        </w:rPr>
        <w:t>秘书根据审查决定准备伦理会议批准函或意见通知函。</w:t>
      </w:r>
    </w:p>
    <w:p>
      <w:pPr>
        <w:pStyle w:val="82"/>
        <w:numPr>
          <w:ilvl w:val="0"/>
          <w:numId w:val="0"/>
        </w:numPr>
        <w:spacing w:beforeLines="0" w:before="120" w:afterLines="0" w:after="120"/>
        <w:outlineLvl w:val="9"/>
        <w:rPr>
          <w:rFonts w:ascii="宋体" w:eastAsia="宋体" w:cs="宋体" w:hAnsi="宋体"/>
        </w:rPr>
      </w:pPr>
      <w:r>
        <w:rPr>
          <w:rFonts w:cs="宋体" w:hAnsi="宋体" w:hint="eastAsia"/>
        </w:rPr>
        <w:t>C.1.3.3　</w:t>
      </w:r>
      <w:r>
        <w:rPr>
          <w:rFonts w:ascii="宋体" w:eastAsia="宋体" w:cs="宋体" w:hAnsi="宋体" w:hint="eastAsia"/>
        </w:rPr>
        <w:t>秘书传达审查决定，并进行资料文件归档。</w:t>
      </w:r>
    </w:p>
    <w:p>
      <w:pPr>
        <w:pStyle w:val="92"/>
        <w:numPr>
          <w:ilvl w:val="0"/>
          <w:numId w:val="0"/>
        </w:numPr>
        <w:spacing w:beforeLines="100" w:before="240" w:afterLines="100" w:after="240"/>
      </w:pPr>
      <w:r>
        <w:rPr>
          <w:rFonts w:hint="eastAsia"/>
        </w:rPr>
        <w:t>C.2  紧急会议/应急审查</w:t>
      </w:r>
    </w:p>
    <w:p>
      <w:pPr>
        <w:pStyle w:val="45"/>
        <w:spacing w:beforeLines="50" w:before="120" w:afterLines="50" w:after="120"/>
      </w:pPr>
      <w:r>
        <w:rPr>
          <w:rFonts w:hint="eastAsia"/>
        </w:rPr>
        <w:t>紧急会议/应急审查的审查流程由各伦理审查委员会根据情况按照会议审查审查流程进行，并充分利用远程会议系统、信息管理系统等远程工具，确保及时、有效开展伦理审查工作。</w:t>
      </w:r>
    </w:p>
    <w:p>
      <w:pPr>
        <w:pStyle w:val="92"/>
        <w:numPr>
          <w:ilvl w:val="0"/>
          <w:numId w:val="0"/>
        </w:numPr>
        <w:spacing w:beforeLines="100" w:before="240" w:afterLines="100" w:after="240"/>
      </w:pPr>
      <w:r>
        <w:rPr>
          <w:rFonts w:hint="eastAsia"/>
          <w:color w:val="000000"/>
        </w:rPr>
        <w:t>C.3　</w:t>
      </w:r>
      <w:r>
        <w:rPr>
          <w:rFonts w:hint="eastAsia"/>
        </w:rPr>
        <w:t>简易程序审查</w:t>
      </w:r>
    </w:p>
    <w:p>
      <w:pPr>
        <w:pStyle w:val="54"/>
        <w:numPr>
          <w:ilvl w:val="0"/>
          <w:numId w:val="0"/>
        </w:numPr>
        <w:spacing w:beforeLines="0" w:before="120" w:afterLines="0" w:after="120"/>
        <w:outlineLvl w:val="9"/>
        <w:rPr>
          <w:rFonts w:ascii="宋体" w:eastAsia="宋体" w:cs="宋体" w:hAnsi="宋体"/>
        </w:rPr>
      </w:pPr>
      <w:r>
        <w:rPr>
          <w:rFonts w:cs="宋体" w:hAnsi="宋体" w:hint="eastAsia"/>
        </w:rPr>
        <w:t>C.3.1　</w:t>
      </w:r>
      <w:r>
        <w:rPr>
          <w:rFonts w:ascii="宋体" w:eastAsia="宋体" w:cs="宋体" w:hAnsi="宋体" w:hint="eastAsia"/>
        </w:rPr>
        <w:t>主任委员需为每个项目指定2名或者以上主审委员。跟踪审查和复审，宜优先选择原主审委员审查。</w:t>
      </w:r>
    </w:p>
    <w:p>
      <w:pPr>
        <w:pStyle w:val="54"/>
        <w:numPr>
          <w:ilvl w:val="0"/>
          <w:numId w:val="0"/>
        </w:numPr>
        <w:spacing w:beforeLines="0" w:before="120" w:afterLines="0" w:after="120"/>
        <w:outlineLvl w:val="9"/>
        <w:rPr>
          <w:rFonts w:ascii="宋体" w:eastAsia="宋体" w:cs="宋体" w:hAnsi="宋体"/>
        </w:rPr>
      </w:pPr>
      <w:r>
        <w:rPr>
          <w:rFonts w:cs="宋体" w:hAnsi="宋体" w:hint="eastAsia"/>
        </w:rPr>
        <w:t>C.3.2　</w:t>
      </w:r>
      <w:r>
        <w:rPr>
          <w:rFonts w:ascii="宋体" w:eastAsia="宋体" w:cs="宋体" w:hAnsi="宋体" w:hint="eastAsia"/>
        </w:rPr>
        <w:t>秘书收取主审委员的审查工作表，并整理委员审评意见，准备撰写批准函或意见通知函。</w:t>
      </w:r>
    </w:p>
    <w:p>
      <w:pPr>
        <w:pStyle w:val="54"/>
        <w:numPr>
          <w:ilvl w:val="0"/>
          <w:numId w:val="0"/>
        </w:numPr>
        <w:spacing w:beforeLines="0" w:before="120" w:afterLines="0" w:after="120"/>
        <w:outlineLvl w:val="9"/>
        <w:rPr>
          <w:rFonts w:ascii="宋体" w:eastAsia="宋体" w:cs="宋体" w:hAnsi="宋体"/>
        </w:rPr>
      </w:pPr>
      <w:r>
        <w:rPr>
          <w:rFonts w:cs="宋体" w:hAnsi="宋体" w:hint="eastAsia"/>
        </w:rPr>
        <w:t>C.3.3　</w:t>
      </w:r>
      <w:r>
        <w:rPr>
          <w:rFonts w:ascii="宋体" w:eastAsia="宋体" w:cs="宋体" w:hAnsi="宋体" w:hint="eastAsia"/>
        </w:rPr>
        <w:t>当主审意见为“批准”时，由主任委员审核签发批准函；当主审意见为“修改后批准”或“修改后再审”时，由主任委员审核签发意见通知函，待复审通过后再签发批准函。在下次例行的会议上通报简易程序审查的结果。</w:t>
      </w:r>
    </w:p>
    <w:p>
      <w:pPr>
        <w:pStyle w:val="54"/>
        <w:numPr>
          <w:ilvl w:val="0"/>
          <w:numId w:val="0"/>
        </w:numPr>
        <w:spacing w:beforeLines="0" w:before="120" w:afterLines="0" w:after="120"/>
        <w:outlineLvl w:val="9"/>
        <w:rPr>
          <w:rFonts w:ascii="宋体" w:eastAsia="宋体" w:cs="宋体" w:hAnsi="宋体"/>
        </w:rPr>
      </w:pPr>
      <w:r>
        <w:rPr>
          <w:rFonts w:cs="宋体" w:hAnsi="宋体" w:hint="eastAsia"/>
        </w:rPr>
        <w:t>C.3.4　</w:t>
      </w:r>
      <w:r>
        <w:rPr>
          <w:rFonts w:ascii="宋体" w:eastAsia="宋体" w:cs="宋体" w:hAnsi="宋体" w:hint="eastAsia"/>
        </w:rPr>
        <w:t>有下列情形之一的，简易程序审查项目转为会议审查：出现研究的风险受益比变化；审查为否定性意见；主审委员的意见不一致；委员提出需要会议审查。</w:t>
      </w:r>
    </w:p>
    <w:p>
      <w:pPr>
        <w:pStyle w:val="54"/>
        <w:numPr>
          <w:ilvl w:val="0"/>
          <w:numId w:val="0"/>
        </w:numPr>
        <w:spacing w:beforeLines="0" w:before="120" w:afterLines="0" w:after="120"/>
        <w:outlineLvl w:val="9"/>
        <w:rPr>
          <w:rFonts w:ascii="宋体" w:eastAsia="宋体" w:cs="宋体" w:hAnsi="宋体"/>
        </w:rPr>
      </w:pPr>
      <w:r>
        <w:rPr>
          <w:rFonts w:cs="宋体" w:hAnsi="宋体" w:hint="eastAsia"/>
        </w:rPr>
        <w:t>C.3.5　</w:t>
      </w:r>
      <w:r>
        <w:rPr>
          <w:rFonts w:ascii="宋体" w:eastAsia="宋体" w:cs="宋体" w:hAnsi="宋体" w:hint="eastAsia"/>
        </w:rPr>
        <w:t>秘书传达审查决定，并进行资料文件归档。</w:t>
      </w:r>
    </w:p>
    <w:p>
      <w:pPr>
        <w:pStyle w:val="45"/>
        <w:ind w:firstLineChars="0" w:firstLine="0"/>
        <w:sectPr>
          <w:pgSz w:w="11906" w:h="16838"/>
          <w:pgMar w:top="2410" w:right="1134" w:bottom="1134" w:left="1134" w:header="1418" w:footer="1134" w:gutter="284"/>
          <w:formProt w:val="0"/>
          <w:docGrid w:linePitch="312" w:charSpace="0"/>
        </w:sectPr>
      </w:pPr>
    </w:p>
    <w:p>
      <w:pPr>
        <w:pStyle w:val="65"/>
        <w:tabs>
          <w:tab w:val="clear" w:pos="0"/>
          <w:tab w:val="left" w:pos="6406"/>
        </w:tabs>
        <w:spacing w:beforeLines="0" w:before="60" w:afterLines="0" w:after="120"/>
      </w:pPr>
      <w:bookmarkStart w:id="76" w:name="_Toc3267"/>
      <w:r>
        <w:br/>
      </w:r>
      <w:bookmarkStart w:id="77" w:name="_Toc195772754"/>
      <w:r>
        <w:rPr>
          <w:rFonts w:hint="eastAsia"/>
        </w:rPr>
        <w:t>（资料性）</w:t>
      </w:r>
      <w:r>
        <w:br/>
      </w:r>
      <w:bookmarkEnd w:id="77"/>
      <w:r>
        <w:rPr>
          <w:rFonts w:hint="eastAsia"/>
        </w:rPr>
        <w:t>医学伦理审查常用表</w:t>
      </w:r>
      <w:bookmarkEnd w:id="76"/>
    </w:p>
    <w:p>
      <w:pPr>
        <w:pStyle w:val="45"/>
      </w:pPr>
    </w:p>
    <w:p>
      <w:pPr>
        <w:pStyle w:val="92"/>
        <w:numPr>
          <w:ilvl w:val="0"/>
          <w:numId w:val="0"/>
        </w:numPr>
        <w:spacing w:beforeLines="0" w:before="120" w:afterLines="0" w:after="120"/>
        <w:rPr>
          <w:kern w:val="21"/>
        </w:rPr>
      </w:pPr>
      <w:bookmarkStart w:id="78" w:name="_Toc26918"/>
      <w:bookmarkStart w:id="79" w:name="_Toc14760"/>
      <w:r>
        <w:rPr>
          <w:rFonts w:hint="eastAsia"/>
          <w:kern w:val="21"/>
        </w:rPr>
        <w:t>D.1  医学伦理审查委员会成员信息表</w:t>
      </w:r>
      <w:bookmarkEnd w:id="78"/>
      <w:bookmarkEnd w:id="79"/>
    </w:p>
    <w:p>
      <w:pPr>
        <w:pStyle w:val="45"/>
      </w:pPr>
      <w:r>
        <w:rPr>
          <w:rFonts w:hint="eastAsia"/>
        </w:rPr>
        <w:t>医学伦理审查委员会成员信息表见表D.1</w:t>
      </w:r>
    </w:p>
    <w:p>
      <w:pPr>
        <w:pStyle w:val="92"/>
        <w:numPr>
          <w:ilvl w:val="0"/>
          <w:numId w:val="0"/>
        </w:numPr>
        <w:spacing w:beforeLines="0" w:before="120" w:afterLines="0" w:after="120"/>
        <w:jc w:val="center"/>
        <w:outlineLvl w:val="9"/>
      </w:pPr>
      <w:r>
        <w:rPr>
          <w:rFonts w:hint="eastAsia"/>
        </w:rPr>
        <w:t>表D.1  医学伦理审查委员会成员信息表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93"/>
        <w:gridCol w:w="544"/>
        <w:gridCol w:w="2445"/>
        <w:gridCol w:w="1595"/>
        <w:gridCol w:w="1248"/>
        <w:gridCol w:w="580"/>
        <w:gridCol w:w="1353"/>
      </w:tblGrid>
      <w:tr>
        <w:trPr>
          <w:trHeight w:hRule="exact" w:val="445"/>
        </w:trPr>
        <w:tc>
          <w:tcPr>
            <w:tcW w:w="1693" w:type="dxa"/>
            <w:vAlign w:val="center"/>
          </w:tcPr>
          <w:p>
            <w:pPr>
              <w:jc w:val="center"/>
              <w:rPr>
                <w:rFonts w:ascii="宋体" w:cs="宋体" w:hAnsi="宋体"/>
              </w:rPr>
            </w:pPr>
            <w:r>
              <w:rPr>
                <w:rFonts w:ascii="宋体" w:cs="宋体" w:hAnsi="宋体" w:hint="eastAsia"/>
              </w:rPr>
              <w:t>姓名</w:t>
            </w:r>
          </w:p>
        </w:tc>
        <w:tc>
          <w:tcPr>
            <w:tcW w:w="2989" w:type="dxa"/>
            <w:gridSpan w:val="2"/>
            <w:vAlign w:val="center"/>
          </w:tcPr>
          <w:p>
            <w:pPr>
              <w:jc w:val="center"/>
              <w:rPr>
                <w:rFonts w:ascii="宋体" w:cs="宋体" w:hAnsi="宋体"/>
              </w:rPr>
            </w:pPr>
          </w:p>
        </w:tc>
        <w:tc>
          <w:tcPr>
            <w:tcW w:w="1595" w:type="dxa"/>
            <w:vAlign w:val="center"/>
          </w:tcPr>
          <w:p>
            <w:pPr>
              <w:jc w:val="center"/>
              <w:rPr>
                <w:rFonts w:ascii="宋体" w:cs="宋体" w:hAnsi="宋体"/>
              </w:rPr>
            </w:pPr>
            <w:r>
              <w:rPr>
                <w:rFonts w:ascii="宋体" w:cs="宋体" w:hAnsi="宋体" w:hint="eastAsia"/>
              </w:rPr>
              <w:t>性别</w:t>
            </w:r>
          </w:p>
        </w:tc>
        <w:tc>
          <w:tcPr>
            <w:tcW w:w="1828" w:type="dxa"/>
            <w:gridSpan w:val="2"/>
            <w:vAlign w:val="center"/>
          </w:tcPr>
          <w:p>
            <w:pPr>
              <w:jc w:val="center"/>
              <w:rPr>
                <w:rFonts w:ascii="宋体" w:cs="宋体" w:hAnsi="宋体"/>
              </w:rPr>
            </w:pPr>
          </w:p>
        </w:tc>
        <w:tc>
          <w:tcPr>
            <w:tcW w:w="1353" w:type="dxa"/>
            <w:vMerge w:val="restart"/>
            <w:vAlign w:val="center"/>
          </w:tcPr>
          <w:p>
            <w:pPr>
              <w:jc w:val="center"/>
              <w:rPr>
                <w:rFonts w:ascii="宋体" w:cs="宋体" w:hAnsi="宋体"/>
              </w:rPr>
            </w:pPr>
            <w:r>
              <w:rPr>
                <w:rFonts w:ascii="宋体" w:cs="宋体" w:hAnsi="宋体" w:hint="eastAsia"/>
              </w:rPr>
              <w:t>照片</w:t>
            </w:r>
          </w:p>
        </w:tc>
      </w:tr>
      <w:tr>
        <w:trPr>
          <w:trHeight w:hRule="exact" w:val="445"/>
        </w:trPr>
        <w:tc>
          <w:tcPr>
            <w:tcW w:w="1693"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身份证号</w:t>
            </w:r>
          </w:p>
        </w:tc>
        <w:tc>
          <w:tcPr>
            <w:tcW w:w="2989"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1595"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职务</w:t>
            </w:r>
          </w:p>
        </w:tc>
        <w:tc>
          <w:tcPr>
            <w:tcW w:w="1828"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1353" w:type="dxa"/>
            <w:vMerge/>
            <w:tcBorders>
              <w:top w:val="single" w:sz="4" w:space="0" w:color="auto"/>
              <w:left w:val="single" w:sz="4" w:space="0" w:color="auto"/>
              <w:right w:val="single" w:sz="4" w:space="0" w:color="auto"/>
            </w:tcBorders>
            <w:vAlign w:val="center"/>
          </w:tcPr>
          <w:p/>
        </w:tc>
      </w:tr>
      <w:tr>
        <w:trPr>
          <w:trHeight w:hRule="exact" w:val="445"/>
        </w:trPr>
        <w:tc>
          <w:tcPr>
            <w:tcW w:w="1693"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所在单位</w:t>
            </w:r>
          </w:p>
        </w:tc>
        <w:tc>
          <w:tcPr>
            <w:tcW w:w="2989"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1595"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职称</w:t>
            </w:r>
          </w:p>
        </w:tc>
        <w:tc>
          <w:tcPr>
            <w:tcW w:w="1828"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1353" w:type="dxa"/>
            <w:vMerge/>
            <w:tcBorders>
              <w:top w:val="single" w:sz="4" w:space="0" w:color="auto"/>
              <w:left w:val="single" w:sz="4" w:space="0" w:color="auto"/>
              <w:right w:val="single" w:sz="4" w:space="0" w:color="auto"/>
            </w:tcBorders>
            <w:vAlign w:val="center"/>
          </w:tcPr>
          <w:p/>
        </w:tc>
      </w:tr>
      <w:tr>
        <w:trPr>
          <w:trHeight w:hRule="exact" w:val="445"/>
        </w:trPr>
        <w:tc>
          <w:tcPr>
            <w:tcW w:w="1693"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从事专业</w:t>
            </w:r>
          </w:p>
        </w:tc>
        <w:tc>
          <w:tcPr>
            <w:tcW w:w="2989"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1595"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微信号</w:t>
            </w:r>
          </w:p>
        </w:tc>
        <w:tc>
          <w:tcPr>
            <w:tcW w:w="3181" w:type="dxa"/>
            <w:gridSpan w:val="3"/>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1693"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移动电话</w:t>
            </w:r>
          </w:p>
        </w:tc>
        <w:tc>
          <w:tcPr>
            <w:tcW w:w="2989"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1595"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固定电话</w:t>
            </w:r>
          </w:p>
        </w:tc>
        <w:tc>
          <w:tcPr>
            <w:tcW w:w="3181" w:type="dxa"/>
            <w:gridSpan w:val="3"/>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1693"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电子邮箱</w:t>
            </w:r>
          </w:p>
        </w:tc>
        <w:tc>
          <w:tcPr>
            <w:tcW w:w="2989"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1595"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邮编</w:t>
            </w:r>
          </w:p>
        </w:tc>
        <w:tc>
          <w:tcPr>
            <w:tcW w:w="3181" w:type="dxa"/>
            <w:gridSpan w:val="3"/>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9458" w:type="dxa"/>
            <w:gridSpan w:val="7"/>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教育背景</w:t>
            </w: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起止时间</w:t>
            </w:r>
          </w:p>
        </w:tc>
        <w:tc>
          <w:tcPr>
            <w:tcW w:w="2445"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毕业学校</w:t>
            </w:r>
          </w:p>
        </w:tc>
        <w:tc>
          <w:tcPr>
            <w:tcW w:w="1595"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专业</w:t>
            </w:r>
          </w:p>
        </w:tc>
        <w:tc>
          <w:tcPr>
            <w:tcW w:w="1248"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学历</w:t>
            </w:r>
          </w:p>
        </w:tc>
        <w:tc>
          <w:tcPr>
            <w:tcW w:w="1933" w:type="dxa"/>
            <w:gridSpan w:val="2"/>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学位</w:t>
            </w: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2445"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1595"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1248"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1933"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2445"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1595"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1248"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1933"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2445"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1595"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1248"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1933"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9458" w:type="dxa"/>
            <w:gridSpan w:val="7"/>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工作经历</w:t>
            </w: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起止时间</w:t>
            </w: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工作单位</w:t>
            </w:r>
          </w:p>
        </w:tc>
        <w:tc>
          <w:tcPr>
            <w:tcW w:w="3181" w:type="dxa"/>
            <w:gridSpan w:val="3"/>
            <w:tcBorders>
              <w:top w:val="single" w:sz="4" w:space="0" w:color="auto"/>
              <w:left w:val="single" w:sz="4" w:space="0" w:color="auto"/>
              <w:right w:val="single" w:sz="4" w:space="0" w:color="auto"/>
            </w:tcBorders>
            <w:vAlign w:val="center"/>
          </w:tcPr>
          <w:p>
            <w:pPr>
              <w:widowControl/>
              <w:jc w:val="center"/>
              <w:rPr>
                <w:rFonts w:ascii="宋体" w:cs="宋体" w:hAnsi="宋体"/>
              </w:rPr>
            </w:pPr>
            <w:r>
              <w:rPr>
                <w:rFonts w:ascii="宋体" w:cs="宋体" w:hAnsi="宋体" w:hint="eastAsia"/>
              </w:rPr>
              <w:t>工作描述</w:t>
            </w: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3181" w:type="dxa"/>
            <w:gridSpan w:val="3"/>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3181" w:type="dxa"/>
            <w:gridSpan w:val="3"/>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3181" w:type="dxa"/>
            <w:gridSpan w:val="3"/>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9458" w:type="dxa"/>
            <w:gridSpan w:val="7"/>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社会兼职</w:t>
            </w: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时间</w:t>
            </w: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学会名称</w:t>
            </w:r>
          </w:p>
        </w:tc>
        <w:tc>
          <w:tcPr>
            <w:tcW w:w="3181" w:type="dxa"/>
            <w:gridSpan w:val="3"/>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职务</w:t>
            </w: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3181" w:type="dxa"/>
            <w:gridSpan w:val="3"/>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3181" w:type="dxa"/>
            <w:gridSpan w:val="3"/>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2237"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3181" w:type="dxa"/>
            <w:gridSpan w:val="3"/>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val="290"/>
        </w:trPr>
        <w:tc>
          <w:tcPr>
            <w:tcW w:w="9458" w:type="dxa"/>
            <w:gridSpan w:val="7"/>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伦理培训</w:t>
            </w:r>
          </w:p>
          <w:p>
            <w:pPr>
              <w:jc w:val="center"/>
              <w:rPr>
                <w:rFonts w:ascii="宋体" w:cs="宋体" w:hAnsi="宋体"/>
              </w:rPr>
            </w:pPr>
            <w:r>
              <w:rPr>
                <w:rFonts w:ascii="宋体" w:cs="宋体" w:hAnsi="宋体" w:hint="eastAsia"/>
              </w:rPr>
              <w:t>（省级以上科研伦理培训证书/国家药监局认可GCP培训证书扫描附后）</w:t>
            </w:r>
          </w:p>
        </w:tc>
      </w:tr>
    </w:tbl>
    <w:p>
      <w:pPr>
        <w:pStyle w:val="45"/>
        <w:ind w:firstLineChars="0" w:firstLine="0"/>
      </w:pPr>
    </w:p>
    <w:p>
      <w:pPr>
        <w:pStyle w:val="92"/>
        <w:numPr>
          <w:ilvl w:val="0"/>
          <w:numId w:val="0"/>
        </w:numPr>
        <w:spacing w:beforeLines="0" w:before="120" w:afterLines="0" w:after="120"/>
        <w:jc w:val="center"/>
        <w:outlineLvl w:val="9"/>
      </w:pPr>
      <w:r>
        <w:rPr>
          <w:rFonts w:hint="eastAsia"/>
        </w:rPr>
        <w:t>表D.1  医学伦理审查委员会成员基本信息表（续）</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37"/>
        <w:gridCol w:w="2445"/>
        <w:gridCol w:w="1595"/>
        <w:gridCol w:w="3181"/>
      </w:tblGrid>
      <w:tr>
        <w:trPr>
          <w:trHeight w:hRule="exact" w:val="445"/>
        </w:trPr>
        <w:tc>
          <w:tcPr>
            <w:tcW w:w="2237" w:type="dxa"/>
            <w:vAlign w:val="center"/>
          </w:tcPr>
          <w:p>
            <w:pPr>
              <w:jc w:val="center"/>
              <w:rPr>
                <w:rFonts w:ascii="宋体" w:cs="宋体" w:hAnsi="宋体"/>
              </w:rPr>
            </w:pPr>
            <w:r>
              <w:rPr>
                <w:rFonts w:ascii="宋体" w:cs="宋体" w:hAnsi="宋体" w:hint="eastAsia"/>
              </w:rPr>
              <w:t>起止时间</w:t>
            </w:r>
          </w:p>
        </w:tc>
        <w:tc>
          <w:tcPr>
            <w:tcW w:w="4040" w:type="dxa"/>
            <w:gridSpan w:val="2"/>
            <w:vAlign w:val="center"/>
          </w:tcPr>
          <w:p>
            <w:pPr>
              <w:jc w:val="center"/>
              <w:rPr>
                <w:rFonts w:ascii="宋体" w:cs="宋体" w:hAnsi="宋体"/>
              </w:rPr>
            </w:pPr>
            <w:r>
              <w:rPr>
                <w:rFonts w:ascii="宋体" w:cs="宋体" w:hAnsi="宋体" w:hint="eastAsia"/>
              </w:rPr>
              <w:t>培训内容</w:t>
            </w:r>
          </w:p>
        </w:tc>
        <w:tc>
          <w:tcPr>
            <w:tcW w:w="3181" w:type="dxa"/>
            <w:vAlign w:val="center"/>
          </w:tcPr>
          <w:p>
            <w:pPr>
              <w:jc w:val="center"/>
              <w:rPr>
                <w:rFonts w:ascii="宋体" w:cs="宋体" w:hAnsi="宋体"/>
              </w:rPr>
            </w:pPr>
            <w:r>
              <w:rPr>
                <w:rFonts w:ascii="宋体" w:cs="宋体" w:hAnsi="宋体" w:hint="eastAsia"/>
              </w:rPr>
              <w:t>发证机关</w:t>
            </w:r>
          </w:p>
        </w:tc>
      </w:tr>
      <w:tr>
        <w:trPr>
          <w:trHeight w:hRule="exact" w:val="445"/>
        </w:trPr>
        <w:tc>
          <w:tcPr>
            <w:tcW w:w="2237"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3181" w:type="dxa"/>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2237"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3181" w:type="dxa"/>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45"/>
        </w:trPr>
        <w:tc>
          <w:tcPr>
            <w:tcW w:w="2237"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4040" w:type="dxa"/>
            <w:gridSpan w:val="2"/>
            <w:tcBorders>
              <w:top w:val="single" w:sz="4" w:space="0" w:color="auto"/>
              <w:left w:val="single" w:sz="4" w:space="0" w:color="auto"/>
              <w:right w:val="single" w:sz="4" w:space="0" w:color="auto"/>
            </w:tcBorders>
            <w:vAlign w:val="center"/>
          </w:tcPr>
          <w:p>
            <w:pPr>
              <w:jc w:val="center"/>
              <w:rPr>
                <w:rFonts w:ascii="宋体" w:cs="宋体" w:hAnsi="宋体"/>
              </w:rPr>
            </w:pPr>
          </w:p>
        </w:tc>
        <w:tc>
          <w:tcPr>
            <w:tcW w:w="3181" w:type="dxa"/>
            <w:tcBorders>
              <w:top w:val="single" w:sz="4" w:space="0" w:color="auto"/>
              <w:left w:val="single" w:sz="4" w:space="0" w:color="auto"/>
              <w:right w:val="single" w:sz="4" w:space="0" w:color="auto"/>
            </w:tcBorders>
            <w:vAlign w:val="center"/>
          </w:tcPr>
          <w:p>
            <w:pPr>
              <w:jc w:val="center"/>
              <w:rPr>
                <w:rFonts w:ascii="宋体" w:cs="宋体" w:hAnsi="宋体"/>
              </w:rPr>
            </w:pPr>
          </w:p>
        </w:tc>
      </w:tr>
      <w:tr>
        <w:trPr>
          <w:trHeight w:hRule="exact" w:val="454"/>
        </w:trPr>
        <w:tc>
          <w:tcPr>
            <w:tcW w:w="2237"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签字</w:t>
            </w:r>
          </w:p>
        </w:tc>
        <w:tc>
          <w:tcPr>
            <w:tcW w:w="2445" w:type="dxa"/>
            <w:tcBorders>
              <w:top w:val="single" w:sz="4" w:space="0" w:color="auto"/>
              <w:left w:val="single" w:sz="4" w:space="0" w:color="auto"/>
              <w:right w:val="single" w:sz="4" w:space="0" w:color="auto"/>
            </w:tcBorders>
            <w:vAlign w:val="center"/>
          </w:tcPr>
          <w:p>
            <w:pPr>
              <w:jc w:val="center"/>
              <w:rPr>
                <w:rFonts w:ascii="宋体" w:cs="宋体" w:hAnsi="宋体"/>
              </w:rPr>
            </w:pPr>
          </w:p>
        </w:tc>
        <w:tc>
          <w:tcPr>
            <w:tcW w:w="1595" w:type="dxa"/>
            <w:tcBorders>
              <w:top w:val="single" w:sz="4" w:space="0" w:color="auto"/>
              <w:left w:val="single" w:sz="4" w:space="0" w:color="auto"/>
              <w:right w:val="single" w:sz="4" w:space="0" w:color="auto"/>
            </w:tcBorders>
            <w:vAlign w:val="center"/>
          </w:tcPr>
          <w:p>
            <w:pPr>
              <w:jc w:val="center"/>
              <w:rPr>
                <w:rFonts w:ascii="宋体" w:cs="宋体" w:hAnsi="宋体"/>
              </w:rPr>
            </w:pPr>
            <w:r>
              <w:rPr>
                <w:rFonts w:ascii="宋体" w:cs="宋体" w:hAnsi="宋体" w:hint="eastAsia"/>
              </w:rPr>
              <w:t>日期</w:t>
            </w:r>
          </w:p>
        </w:tc>
        <w:tc>
          <w:tcPr>
            <w:tcW w:w="3181" w:type="dxa"/>
            <w:tcBorders>
              <w:top w:val="single" w:sz="4" w:space="0" w:color="auto"/>
              <w:left w:val="single" w:sz="4" w:space="0" w:color="auto"/>
              <w:right w:val="single" w:sz="4" w:space="0" w:color="auto"/>
            </w:tcBorders>
            <w:vAlign w:val="center"/>
          </w:tcPr>
          <w:p>
            <w:pPr>
              <w:jc w:val="right"/>
              <w:rPr>
                <w:rFonts w:ascii="宋体" w:cs="宋体" w:hAnsi="宋体"/>
              </w:rPr>
            </w:pPr>
            <w:r>
              <w:rPr>
                <w:rFonts w:ascii="宋体" w:cs="宋体" w:hAnsi="宋体" w:hint="eastAsia"/>
              </w:rPr>
              <w:t>年    月    日</w:t>
            </w:r>
          </w:p>
        </w:tc>
      </w:tr>
    </w:tbl>
    <w:p>
      <w:pPr>
        <w:pStyle w:val="45"/>
        <w:ind w:firstLineChars="0" w:firstLine="0"/>
      </w:pPr>
    </w:p>
    <w:p>
      <w:pPr>
        <w:pStyle w:val="45"/>
        <w:ind w:firstLineChars="0" w:firstLine="0"/>
      </w:pPr>
    </w:p>
    <w:p>
      <w:pPr>
        <w:pStyle w:val="45"/>
      </w:pPr>
    </w:p>
    <w:p>
      <w:pPr>
        <w:pStyle w:val="45"/>
      </w:pPr>
    </w:p>
    <w:p>
      <w:pPr>
        <w:wordWrap w:val="0"/>
        <w:adjustRightInd/>
        <w:snapToGrid w:val="0"/>
        <w:jc w:val="right"/>
        <w:rPr>
          <w:rFonts w:ascii="宋体" w:cs="宋体" w:hAnsi="宋体"/>
          <w:b/>
          <w:kern w:val="0"/>
          <w:highlight w:val="red"/>
        </w:rPr>
      </w:pPr>
      <w:r>
        <w:rPr>
          <w:rFonts w:ascii="宋体" w:cs="宋体" w:hAnsi="宋体" w:hint="eastAsia"/>
          <w:kern w:val="0"/>
        </w:rPr>
        <w:t xml:space="preserve">           </w:t>
      </w:r>
    </w:p>
    <w:p>
      <w:pPr>
        <w:pStyle w:val="45"/>
        <w:ind w:firstLineChars="0" w:firstLine="0"/>
      </w:pPr>
    </w:p>
    <w:p>
      <w:pPr>
        <w:pStyle w:val="45"/>
      </w:pPr>
    </w:p>
    <w:p>
      <w:pPr>
        <w:pStyle w:val="45"/>
        <w:sectPr>
          <w:pgSz w:w="11906" w:h="16838"/>
          <w:pgMar w:top="2410" w:right="1134" w:bottom="1134" w:left="1134" w:header="1418" w:footer="1134" w:gutter="284"/>
          <w:formProt w:val="0"/>
          <w:docGrid w:linePitch="312" w:charSpace="0"/>
        </w:sectPr>
      </w:pPr>
    </w:p>
    <w:p>
      <w:pPr>
        <w:pStyle w:val="184"/>
      </w:pPr>
      <w:bookmarkStart w:id="80" w:name="BookMark5"/>
      <w:bookmarkEnd w:id="17"/>
    </w:p>
    <w:p>
      <w:pPr>
        <w:pStyle w:val="185"/>
      </w:pPr>
    </w:p>
    <w:p>
      <w:pPr>
        <w:pStyle w:val="92"/>
        <w:numPr>
          <w:ilvl w:val="0"/>
          <w:numId w:val="0"/>
        </w:numPr>
        <w:spacing w:beforeLines="0" w:before="120" w:afterLines="0" w:after="120"/>
        <w:rPr>
          <w:kern w:val="21"/>
        </w:rPr>
      </w:pPr>
      <w:bookmarkStart w:id="81" w:name="_Toc14452"/>
      <w:bookmarkStart w:id="82" w:name="BookMark6"/>
      <w:bookmarkEnd w:id="80"/>
      <w:r>
        <w:rPr>
          <w:rFonts w:hint="eastAsia"/>
          <w:kern w:val="21"/>
        </w:rPr>
        <w:t>D.2  医学伦理审查委员会伦理审查批准/意见通知函模板</w:t>
      </w:r>
    </w:p>
    <w:p>
      <w:pPr>
        <w:pStyle w:val="45"/>
      </w:pPr>
      <w:r>
        <w:rPr>
          <w:rFonts w:hint="eastAsia"/>
        </w:rPr>
        <w:t>医学伦理审查委员会伦理审查批准/意见通知函见表D.2</w:t>
      </w:r>
    </w:p>
    <w:p>
      <w:pPr>
        <w:pStyle w:val="65"/>
        <w:numPr>
          <w:ilvl w:val="0"/>
          <w:numId w:val="0"/>
        </w:numPr>
        <w:tabs>
          <w:tab w:val="clear" w:pos="0"/>
          <w:tab w:val="left" w:pos="6406"/>
        </w:tabs>
        <w:spacing w:beforeLines="50" w:before="120" w:afterLines="0" w:after="120"/>
        <w:outlineLvl w:val="2"/>
      </w:pPr>
      <w:bookmarkStart w:id="83" w:name="_Toc21723"/>
      <w:bookmarkStart w:id="84" w:name="_Toc4499"/>
      <w:r>
        <w:rPr>
          <w:rFonts w:hint="eastAsia"/>
        </w:rPr>
        <w:t>表D.2.1  医学伦理审查委员会会议审查批准/意见通知函</w:t>
      </w:r>
      <w:bookmarkEnd w:id="83"/>
      <w:bookmarkEnd w:id="84"/>
    </w:p>
    <w:p>
      <w:pPr>
        <w:wordWrap w:val="0"/>
        <w:adjustRightInd/>
        <w:snapToGrid w:val="0"/>
        <w:jc w:val="right"/>
        <w:rPr>
          <w:rFonts w:ascii="宋体" w:cs="宋体" w:hAnsi="宋体"/>
          <w:kern w:val="0"/>
        </w:rPr>
      </w:pPr>
      <w:r>
        <w:rPr>
          <w:rFonts w:ascii="宋体" w:cs="宋体" w:hAnsi="宋体" w:hint="eastAsia"/>
          <w:kern w:val="0"/>
        </w:rPr>
        <w:t xml:space="preserve">编号：            </w:t>
      </w:r>
    </w:p>
    <w:tbl>
      <w:tblPr>
        <w:jc w:val="left"/>
        <w:tblInd w:w="0" w:type="dxa"/>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18"/>
        <w:gridCol w:w="2811"/>
        <w:gridCol w:w="1957"/>
        <w:gridCol w:w="132"/>
        <w:gridCol w:w="2486"/>
      </w:tblGrid>
      <w:tr>
        <w:trPr>
          <w:cantSplit/>
          <w:trHeight w:hRule="exact" w:val="442"/>
        </w:trPr>
        <w:tc>
          <w:tcPr>
            <w:tcW w:w="2118" w:type="dxa"/>
            <w:vAlign w:val="center"/>
          </w:tcPr>
          <w:p>
            <w:pPr>
              <w:adjustRightInd/>
              <w:snapToGrid w:val="0"/>
              <w:jc w:val="center"/>
              <w:rPr>
                <w:rFonts w:ascii="宋体" w:cs="宋体" w:hAnsi="宋体"/>
                <w:kern w:val="0"/>
              </w:rPr>
            </w:pPr>
            <w:r>
              <w:rPr>
                <w:rFonts w:ascii="宋体" w:cs="宋体" w:hAnsi="宋体" w:hint="eastAsia"/>
                <w:kern w:val="0"/>
              </w:rPr>
              <w:t>项目名称</w:t>
            </w:r>
          </w:p>
        </w:tc>
        <w:tc>
          <w:tcPr>
            <w:tcW w:w="7381" w:type="dxa"/>
            <w:gridSpan w:val="4"/>
            <w:vAlign w:val="center"/>
          </w:tcPr>
          <w:p>
            <w:pPr>
              <w:adjustRightInd/>
              <w:snapToGrid w:val="0"/>
              <w:jc w:val="left"/>
              <w:rPr>
                <w:rFonts w:ascii="宋体" w:cs="宋体" w:hAnsi="宋体"/>
                <w:kern w:val="0"/>
              </w:rPr>
            </w:pPr>
            <w:r>
              <w:rPr>
                <w:rFonts w:ascii="宋体" w:cs="宋体" w:hAnsi="宋体" w:hint="eastAsia"/>
                <w:kern w:val="0"/>
              </w:rPr>
              <w:t xml:space="preserve"> </w:t>
            </w:r>
          </w:p>
        </w:tc>
      </w:tr>
      <w:tr>
        <w:trPr>
          <w:cantSplit/>
          <w:trHeight w:hRule="exact" w:val="442"/>
        </w:trPr>
        <w:tc>
          <w:tcPr>
            <w:tcW w:w="21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项目来源</w:t>
            </w:r>
          </w:p>
        </w:tc>
        <w:tc>
          <w:tcPr>
            <w:tcW w:w="7381" w:type="dxa"/>
            <w:gridSpan w:val="4"/>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p>
        </w:tc>
      </w:tr>
      <w:tr>
        <w:trPr>
          <w:cantSplit/>
          <w:trHeight w:hRule="exact" w:val="442"/>
        </w:trPr>
        <w:tc>
          <w:tcPr>
            <w:tcW w:w="2118" w:type="dxa"/>
            <w:tcBorders>
              <w:top w:val="single" w:sz="4" w:space="0" w:color="auto"/>
              <w:left w:val="single" w:sz="4" w:space="0" w:color="auto"/>
              <w:right w:val="single" w:sz="4" w:space="0" w:color="auto"/>
            </w:tcBorders>
            <w:shd w:val="clear" w:color="auto" w:fill="auto"/>
            <w:vAlign w:val="center"/>
          </w:tcPr>
          <w:p>
            <w:pPr>
              <w:adjustRightInd/>
              <w:snapToGrid w:val="0"/>
              <w:spacing w:line="240" w:lineRule="auto"/>
              <w:jc w:val="center"/>
              <w:rPr>
                <w:rFonts w:ascii="宋体" w:cs="宋体" w:hAnsi="宋体"/>
                <w:kern w:val="0"/>
              </w:rPr>
            </w:pPr>
            <w:r>
              <w:rPr>
                <w:rFonts w:ascii="宋体" w:cs="宋体" w:hAnsi="宋体" w:hint="eastAsia"/>
                <w:kern w:val="0"/>
              </w:rPr>
              <w:t>项目类别</w:t>
            </w:r>
          </w:p>
        </w:tc>
        <w:tc>
          <w:tcPr>
            <w:tcW w:w="7381" w:type="dxa"/>
            <w:gridSpan w:val="4"/>
            <w:tcBorders>
              <w:top w:val="single" w:sz="4" w:space="0" w:color="auto"/>
              <w:left w:val="single" w:sz="4" w:space="0" w:color="auto"/>
              <w:right w:val="single" w:sz="4" w:space="0" w:color="auto"/>
            </w:tcBorders>
            <w:shd w:val="clear" w:color="auto" w:fill="auto"/>
            <w:vAlign w:val="center"/>
          </w:tcPr>
          <w:p>
            <w:pPr>
              <w:adjustRightInd/>
              <w:snapToGrid w:val="0"/>
              <w:spacing w:line="240" w:lineRule="auto"/>
              <w:jc w:val="center"/>
              <w:rPr>
                <w:rFonts w:ascii="宋体" w:cs="宋体" w:hAnsi="宋体"/>
                <w:kern w:val="0"/>
              </w:rPr>
            </w:pPr>
            <w:r>
              <w:rPr>
                <w:rFonts w:ascii="宋体" w:cs="宋体" w:hAnsi="宋体" w:hint="eastAsia"/>
                <w:kern w:val="0"/>
              </w:rPr>
              <w:t xml:space="preserve">□基础研究   </w:t>
            </w:r>
            <w:r>
              <w:rPr>
                <w:rFonts w:ascii="宋体" w:cs="宋体" w:hAnsi="宋体" w:hint="eastAsia"/>
                <w:kern w:val="0"/>
              </w:rPr>
              <w:sym w:font="Wingdings 2" w:char="A3"/>
            </w:r>
            <w:r>
              <w:rPr>
                <w:rFonts w:ascii="宋体" w:cs="宋体" w:hAnsi="宋体" w:hint="eastAsia"/>
                <w:kern w:val="0"/>
              </w:rPr>
              <w:t xml:space="preserve">临床研究   </w:t>
            </w:r>
            <w:r>
              <w:rPr>
                <w:rFonts w:ascii="宋体" w:cs="宋体" w:hAnsi="宋体" w:hint="eastAsia"/>
                <w:kern w:val="0"/>
              </w:rPr>
              <w:sym w:font="Wingdings 2" w:char="A3"/>
            </w:r>
            <w:r>
              <w:rPr>
                <w:rFonts w:ascii="宋体" w:cs="宋体" w:hAnsi="宋体" w:hint="eastAsia"/>
                <w:kern w:val="0"/>
              </w:rPr>
              <w:t>其他</w:t>
            </w:r>
            <w:r>
              <w:rPr>
                <w:rFonts w:ascii="宋体" w:cs="宋体" w:hAnsi="宋体" w:hint="eastAsia"/>
                <w:kern w:val="0"/>
                <w:u w:val="single"/>
              </w:rPr>
              <w:t xml:space="preserve">       </w:t>
            </w:r>
          </w:p>
        </w:tc>
      </w:tr>
      <w:tr>
        <w:trPr>
          <w:cantSplit/>
          <w:trHeight w:hRule="exact" w:val="442"/>
        </w:trPr>
        <w:tc>
          <w:tcPr>
            <w:tcW w:w="21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申请科室</w:t>
            </w:r>
          </w:p>
        </w:tc>
        <w:tc>
          <w:tcPr>
            <w:tcW w:w="2806"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r>
              <w:rPr>
                <w:rFonts w:ascii="宋体" w:cs="宋体" w:hAnsi="宋体" w:hint="eastAsia"/>
              </w:rPr>
              <w:t>主要研究者</w:t>
            </w:r>
          </w:p>
        </w:tc>
        <w:tc>
          <w:tcPr>
            <w:tcW w:w="2618" w:type="dxa"/>
            <w:gridSpan w:val="2"/>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p>
        </w:tc>
      </w:tr>
      <w:tr>
        <w:trPr>
          <w:cantSplit/>
          <w:trHeight w:hRule="exact" w:val="442"/>
        </w:trPr>
        <w:tc>
          <w:tcPr>
            <w:tcW w:w="21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审查日期</w:t>
            </w:r>
          </w:p>
        </w:tc>
        <w:tc>
          <w:tcPr>
            <w:tcW w:w="2806"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r>
              <w:rPr>
                <w:rFonts w:ascii="宋体" w:cs="宋体" w:hAnsi="宋体" w:hint="eastAsia"/>
              </w:rPr>
              <w:t>审查地点</w:t>
            </w:r>
          </w:p>
        </w:tc>
        <w:tc>
          <w:tcPr>
            <w:tcW w:w="2618" w:type="dxa"/>
            <w:gridSpan w:val="2"/>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p>
        </w:tc>
      </w:tr>
      <w:tr>
        <w:trPr>
          <w:cantSplit/>
          <w:trHeight w:hRule="exact" w:val="442"/>
        </w:trPr>
        <w:tc>
          <w:tcPr>
            <w:tcW w:w="21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审查类别</w:t>
            </w:r>
          </w:p>
        </w:tc>
        <w:tc>
          <w:tcPr>
            <w:tcW w:w="2806"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r>
              <w:rPr>
                <w:rFonts w:ascii="宋体" w:cs="宋体" w:hAnsi="宋体" w:hint="eastAsia"/>
              </w:rPr>
              <w:t>审查方式</w:t>
            </w:r>
          </w:p>
        </w:tc>
        <w:tc>
          <w:tcPr>
            <w:tcW w:w="2618" w:type="dxa"/>
            <w:gridSpan w:val="2"/>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r>
              <w:rPr>
                <w:rFonts w:ascii="宋体" w:cs="宋体" w:hAnsi="宋体" w:hint="eastAsia"/>
              </w:rPr>
              <w:t>会议审查</w:t>
            </w:r>
          </w:p>
        </w:tc>
      </w:tr>
      <w:tr>
        <w:trPr>
          <w:trHeight w:hRule="exact" w:val="842"/>
        </w:trPr>
        <w:tc>
          <w:tcPr>
            <w:tcW w:w="21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审查文件</w:t>
            </w:r>
          </w:p>
        </w:tc>
        <w:tc>
          <w:tcPr>
            <w:tcW w:w="7381" w:type="dxa"/>
            <w:gridSpan w:val="4"/>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p>
        </w:tc>
      </w:tr>
      <w:tr>
        <w:trPr>
          <w:trHeight w:hRule="exact" w:val="442"/>
        </w:trPr>
        <w:tc>
          <w:tcPr>
            <w:tcW w:w="21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会议出席</w:t>
            </w:r>
          </w:p>
        </w:tc>
        <w:tc>
          <w:tcPr>
            <w:tcW w:w="7381" w:type="dxa"/>
            <w:gridSpan w:val="4"/>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伦理委员：应到</w:t>
            </w:r>
            <w:r>
              <w:rPr>
                <w:rFonts w:ascii="宋体" w:cs="宋体" w:hAnsi="宋体" w:hint="eastAsia"/>
                <w:kern w:val="0"/>
                <w:u w:val="single"/>
              </w:rPr>
              <w:t xml:space="preserve">   </w:t>
            </w:r>
            <w:r>
              <w:rPr>
                <w:rFonts w:ascii="宋体" w:cs="宋体" w:hAnsi="宋体" w:hint="eastAsia"/>
                <w:kern w:val="0"/>
              </w:rPr>
              <w:t>人，实到：</w:t>
            </w:r>
            <w:r>
              <w:rPr>
                <w:rFonts w:ascii="宋体" w:cs="宋体" w:hAnsi="宋体" w:hint="eastAsia"/>
                <w:kern w:val="0"/>
                <w:u w:val="single"/>
              </w:rPr>
              <w:t xml:space="preserve">   </w:t>
            </w:r>
            <w:r>
              <w:rPr>
                <w:rFonts w:ascii="宋体" w:cs="宋体" w:hAnsi="宋体" w:hint="eastAsia"/>
                <w:kern w:val="0"/>
              </w:rPr>
              <w:t>人，利益冲突回避该项目</w:t>
            </w:r>
            <w:r>
              <w:rPr>
                <w:rFonts w:ascii="宋体" w:cs="宋体" w:hAnsi="宋体" w:hint="eastAsia"/>
                <w:kern w:val="0"/>
                <w:u w:val="single"/>
              </w:rPr>
              <w:t xml:space="preserve">   </w:t>
            </w:r>
            <w:r>
              <w:rPr>
                <w:rFonts w:ascii="宋体" w:cs="宋体" w:hAnsi="宋体" w:hint="eastAsia"/>
                <w:kern w:val="0"/>
              </w:rPr>
              <w:t>人</w:t>
            </w:r>
          </w:p>
        </w:tc>
      </w:tr>
      <w:tr>
        <w:trPr>
          <w:trHeight w:hRule="exact" w:val="442"/>
        </w:trPr>
        <w:tc>
          <w:tcPr>
            <w:tcW w:w="2118" w:type="dxa"/>
            <w:vMerge w:val="restart"/>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投票结果</w:t>
            </w:r>
          </w:p>
        </w:tc>
        <w:tc>
          <w:tcPr>
            <w:tcW w:w="2806" w:type="dxa"/>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rPr>
              <w:t>批准</w:t>
            </w:r>
            <w:r>
              <w:rPr>
                <w:rFonts w:ascii="宋体" w:cs="宋体" w:hAnsi="宋体" w:hint="eastAsia"/>
                <w:kern w:val="0"/>
                <w:u w:val="single"/>
              </w:rPr>
              <w:t xml:space="preserve">  </w:t>
            </w:r>
            <w:r>
              <w:rPr>
                <w:rFonts w:ascii="宋体" w:cs="宋体" w:hAnsi="宋体" w:hint="eastAsia"/>
              </w:rPr>
              <w:t>人</w:t>
            </w:r>
          </w:p>
        </w:tc>
        <w:tc>
          <w:tcPr>
            <w:tcW w:w="2089" w:type="dxa"/>
            <w:gridSpan w:val="2"/>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kern w:val="0"/>
              </w:rPr>
              <w:t>不批准</w:t>
            </w:r>
            <w:r>
              <w:rPr>
                <w:rFonts w:ascii="宋体" w:cs="宋体" w:hAnsi="宋体" w:hint="eastAsia"/>
                <w:kern w:val="0"/>
                <w:u w:val="single"/>
              </w:rPr>
              <w:t xml:space="preserve">  </w:t>
            </w:r>
            <w:r>
              <w:rPr>
                <w:rFonts w:ascii="宋体" w:cs="宋体" w:hAnsi="宋体" w:hint="eastAsia"/>
                <w:kern w:val="0"/>
              </w:rPr>
              <w:t>人</w:t>
            </w:r>
          </w:p>
        </w:tc>
        <w:tc>
          <w:tcPr>
            <w:tcW w:w="2486" w:type="dxa"/>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kern w:val="0"/>
              </w:rPr>
              <w:t>修改后批准</w:t>
            </w:r>
            <w:r>
              <w:rPr>
                <w:rFonts w:ascii="宋体" w:cs="宋体" w:hAnsi="宋体" w:hint="eastAsia"/>
                <w:kern w:val="0"/>
                <w:u w:val="single"/>
              </w:rPr>
              <w:t xml:space="preserve">  </w:t>
            </w:r>
            <w:r>
              <w:rPr>
                <w:rFonts w:ascii="宋体" w:cs="宋体" w:hAnsi="宋体" w:hint="eastAsia"/>
                <w:kern w:val="0"/>
              </w:rPr>
              <w:t>人</w:t>
            </w:r>
          </w:p>
        </w:tc>
      </w:tr>
      <w:tr>
        <w:trPr>
          <w:trHeight w:hRule="exact" w:val="442"/>
        </w:trPr>
        <w:tc>
          <w:tcPr>
            <w:tcW w:w="2118" w:type="dxa"/>
            <w:vMerge/>
            <w:tcBorders>
              <w:top w:val="single" w:sz="4" w:space="0" w:color="auto"/>
              <w:left w:val="single" w:sz="4" w:space="0" w:color="auto"/>
              <w:right w:val="single" w:sz="4" w:space="0" w:color="auto"/>
            </w:tcBorders>
            <w:vAlign w:val="center"/>
          </w:tcPr>
          <w:p/>
        </w:tc>
        <w:tc>
          <w:tcPr>
            <w:tcW w:w="2806" w:type="dxa"/>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kern w:val="0"/>
              </w:rPr>
              <w:t>修改后再审</w:t>
            </w:r>
            <w:r>
              <w:rPr>
                <w:rFonts w:ascii="宋体" w:cs="宋体" w:hAnsi="宋体" w:hint="eastAsia"/>
                <w:kern w:val="0"/>
                <w:u w:val="single"/>
              </w:rPr>
              <w:t xml:space="preserve">  </w:t>
            </w:r>
            <w:r>
              <w:rPr>
                <w:rFonts w:ascii="宋体" w:cs="宋体" w:hAnsi="宋体" w:hint="eastAsia"/>
                <w:kern w:val="0"/>
              </w:rPr>
              <w:t>人</w:t>
            </w:r>
          </w:p>
        </w:tc>
        <w:tc>
          <w:tcPr>
            <w:tcW w:w="2089" w:type="dxa"/>
            <w:gridSpan w:val="2"/>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kern w:val="0"/>
              </w:rPr>
              <w:t>继续研究</w:t>
            </w:r>
            <w:r>
              <w:rPr>
                <w:rFonts w:ascii="宋体" w:cs="宋体" w:hAnsi="宋体" w:hint="eastAsia"/>
                <w:kern w:val="0"/>
                <w:u w:val="single"/>
              </w:rPr>
              <w:t xml:space="preserve">  </w:t>
            </w:r>
            <w:r>
              <w:rPr>
                <w:rFonts w:ascii="宋体" w:cs="宋体" w:hAnsi="宋体" w:hint="eastAsia"/>
                <w:kern w:val="0"/>
              </w:rPr>
              <w:t>人</w:t>
            </w:r>
          </w:p>
        </w:tc>
        <w:tc>
          <w:tcPr>
            <w:tcW w:w="2486" w:type="dxa"/>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kern w:val="0"/>
              </w:rPr>
              <w:t>暂停或终止研究</w:t>
            </w:r>
            <w:r>
              <w:rPr>
                <w:rFonts w:ascii="宋体" w:cs="宋体" w:hAnsi="宋体" w:hint="eastAsia"/>
                <w:kern w:val="0"/>
                <w:u w:val="single"/>
              </w:rPr>
              <w:t xml:space="preserve">  </w:t>
            </w:r>
            <w:r>
              <w:rPr>
                <w:rFonts w:ascii="宋体" w:cs="宋体" w:hAnsi="宋体" w:hint="eastAsia"/>
                <w:kern w:val="0"/>
              </w:rPr>
              <w:t>人</w:t>
            </w:r>
          </w:p>
        </w:tc>
      </w:tr>
      <w:tr>
        <w:trPr>
          <w:trHeight w:hRule="exact" w:val="1207"/>
        </w:trPr>
        <w:tc>
          <w:tcPr>
            <w:tcW w:w="9499" w:type="dxa"/>
            <w:gridSpan w:val="5"/>
            <w:tcBorders>
              <w:top w:val="single" w:sz="4" w:space="0" w:color="auto"/>
              <w:left w:val="single" w:sz="4" w:space="0" w:color="auto"/>
              <w:right w:val="single" w:sz="4" w:space="0" w:color="auto"/>
            </w:tcBorders>
          </w:tcPr>
          <w:p>
            <w:pPr>
              <w:adjustRightInd/>
              <w:snapToGrid w:val="0"/>
              <w:spacing w:line="240" w:lineRule="auto"/>
              <w:rPr>
                <w:rFonts w:ascii="宋体" w:cs="宋体" w:hAnsi="宋体"/>
                <w:kern w:val="0"/>
              </w:rPr>
            </w:pPr>
            <w:r>
              <w:rPr>
                <w:rFonts w:ascii="宋体" w:cs="宋体" w:hAnsi="宋体" w:hint="eastAsia"/>
                <w:kern w:val="0"/>
              </w:rPr>
              <w:t>1.伦理审查决定</w:t>
            </w:r>
          </w:p>
          <w:p>
            <w:pPr>
              <w:adjustRightInd/>
              <w:snapToGrid w:val="0"/>
              <w:spacing w:line="240" w:lineRule="auto"/>
              <w:rPr>
                <w:rFonts w:ascii="宋体" w:cs="宋体" w:hAnsi="宋体"/>
                <w:kern w:val="0"/>
              </w:rPr>
            </w:pPr>
            <w:r>
              <w:rPr>
                <w:rFonts w:ascii="宋体" w:cs="宋体" w:hAnsi="宋体" w:hint="eastAsia"/>
                <w:kern w:val="0"/>
              </w:rPr>
              <w:t xml:space="preserve"> □批准  □不批准 □修改后批准 □修改后再审 □继续研究 □暂停或终止研究 </w:t>
            </w:r>
          </w:p>
          <w:p>
            <w:pPr>
              <w:adjustRightInd/>
              <w:snapToGrid w:val="0"/>
              <w:spacing w:line="240" w:lineRule="auto"/>
              <w:rPr>
                <w:rFonts w:ascii="宋体" w:cs="宋体" w:hAnsi="宋体"/>
                <w:kern w:val="0"/>
              </w:rPr>
            </w:pPr>
            <w:r>
              <w:rPr>
                <w:rFonts w:ascii="宋体" w:cs="宋体" w:hAnsi="宋体" w:hint="eastAsia"/>
                <w:kern w:val="0"/>
              </w:rPr>
              <w:t>2.审查意见</w:t>
            </w:r>
          </w:p>
          <w:p>
            <w:pPr>
              <w:adjustRightInd/>
              <w:snapToGrid w:val="0"/>
              <w:spacing w:line="240" w:lineRule="auto"/>
              <w:ind w:firstLineChars="1578" w:firstLine="3314"/>
              <w:rPr>
                <w:rFonts w:ascii="宋体" w:cs="宋体" w:hAnsi="宋体"/>
                <w:kern w:val="0"/>
              </w:rPr>
            </w:pPr>
          </w:p>
        </w:tc>
      </w:tr>
      <w:tr>
        <w:trPr>
          <w:trHeight w:hRule="exact" w:val="442"/>
        </w:trPr>
        <w:tc>
          <w:tcPr>
            <w:tcW w:w="21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伦理审查委员会</w:t>
            </w:r>
          </w:p>
        </w:tc>
        <w:tc>
          <w:tcPr>
            <w:tcW w:w="2811" w:type="dxa"/>
            <w:tcBorders>
              <w:top w:val="single" w:sz="4" w:space="0" w:color="auto"/>
              <w:left w:val="single" w:sz="4" w:space="0" w:color="auto"/>
              <w:right w:val="single" w:sz="4" w:space="0" w:color="auto"/>
            </w:tcBorders>
            <w:vAlign w:val="center"/>
          </w:tcPr>
          <w:p>
            <w:pPr>
              <w:adjustRightInd/>
              <w:snapToGrid w:val="0"/>
              <w:spacing w:line="240" w:lineRule="auto"/>
              <w:rPr>
                <w:rFonts w:ascii="宋体" w:cs="宋体" w:hAnsi="宋体"/>
                <w:kern w:val="0"/>
              </w:rPr>
            </w:pPr>
            <w:r>
              <w:rPr>
                <w:rFonts w:ascii="宋体" w:cs="宋体" w:hAnsi="宋体" w:hint="eastAsia"/>
                <w:kern w:val="0"/>
              </w:rPr>
              <w:t>（盖章）</w:t>
            </w: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跟踪审查频率</w:t>
            </w:r>
          </w:p>
        </w:tc>
        <w:tc>
          <w:tcPr>
            <w:tcW w:w="2613" w:type="dxa"/>
            <w:gridSpan w:val="2"/>
            <w:tcBorders>
              <w:top w:val="single" w:sz="4" w:space="0" w:color="auto"/>
              <w:left w:val="single" w:sz="4" w:space="0" w:color="auto"/>
              <w:right w:val="single" w:sz="4" w:space="0" w:color="auto"/>
            </w:tcBorders>
            <w:vAlign w:val="center"/>
          </w:tcPr>
          <w:p>
            <w:pPr>
              <w:wordWrap w:val="0"/>
              <w:adjustRightInd/>
              <w:snapToGrid w:val="0"/>
              <w:spacing w:line="240" w:lineRule="auto"/>
              <w:jc w:val="right"/>
              <w:rPr>
                <w:rFonts w:ascii="宋体" w:cs="宋体" w:hAnsi="宋体"/>
                <w:kern w:val="0"/>
              </w:rPr>
            </w:pPr>
            <w:r>
              <w:rPr>
                <w:rFonts w:ascii="宋体" w:cs="宋体" w:hAnsi="宋体" w:hint="eastAsia"/>
                <w:kern w:val="0"/>
                <w:u w:val="single"/>
              </w:rPr>
              <w:t xml:space="preserve">     </w:t>
            </w:r>
            <w:r>
              <w:rPr>
                <w:rFonts w:ascii="宋体" w:cs="宋体" w:hAnsi="宋体" w:hint="eastAsia"/>
                <w:kern w:val="0"/>
              </w:rPr>
              <w:t xml:space="preserve">个月     </w:t>
            </w:r>
          </w:p>
        </w:tc>
      </w:tr>
      <w:tr>
        <w:trPr>
          <w:trHeight w:hRule="exact" w:val="442"/>
        </w:trPr>
        <w:tc>
          <w:tcPr>
            <w:tcW w:w="21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主任委员/授权人</w:t>
            </w:r>
          </w:p>
        </w:tc>
        <w:tc>
          <w:tcPr>
            <w:tcW w:w="2811" w:type="dxa"/>
            <w:tcBorders>
              <w:top w:val="single" w:sz="4" w:space="0" w:color="auto"/>
              <w:left w:val="single" w:sz="4" w:space="0" w:color="auto"/>
              <w:right w:val="single" w:sz="4" w:space="0" w:color="auto"/>
            </w:tcBorders>
            <w:vAlign w:val="center"/>
          </w:tcPr>
          <w:p>
            <w:pPr>
              <w:adjustRightInd/>
              <w:snapToGrid w:val="0"/>
              <w:spacing w:line="240" w:lineRule="auto"/>
              <w:rPr>
                <w:rFonts w:ascii="宋体" w:cs="宋体" w:hAnsi="宋体"/>
                <w:kern w:val="0"/>
              </w:rPr>
            </w:pPr>
            <w:r>
              <w:rPr>
                <w:rFonts w:ascii="宋体" w:cs="宋体" w:hAnsi="宋体" w:hint="eastAsia"/>
                <w:kern w:val="0"/>
              </w:rPr>
              <w:t>（签名）</w:t>
            </w: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签发日期</w:t>
            </w:r>
          </w:p>
        </w:tc>
        <w:tc>
          <w:tcPr>
            <w:tcW w:w="2613" w:type="dxa"/>
            <w:gridSpan w:val="2"/>
            <w:tcBorders>
              <w:top w:val="single" w:sz="4" w:space="0" w:color="auto"/>
              <w:left w:val="single" w:sz="4" w:space="0" w:color="auto"/>
              <w:right w:val="single" w:sz="4" w:space="0" w:color="auto"/>
            </w:tcBorders>
            <w:vAlign w:val="center"/>
          </w:tcPr>
          <w:p>
            <w:pPr>
              <w:wordWrap w:val="0"/>
              <w:adjustRightInd/>
              <w:snapToGrid w:val="0"/>
              <w:spacing w:line="240" w:lineRule="auto"/>
              <w:jc w:val="right"/>
              <w:rPr>
                <w:rFonts w:ascii="宋体" w:cs="宋体" w:hAnsi="宋体"/>
                <w:kern w:val="0"/>
              </w:rPr>
            </w:pPr>
            <w:r>
              <w:rPr>
                <w:rFonts w:ascii="宋体" w:cs="宋体" w:hAnsi="宋体" w:hint="eastAsia"/>
                <w:kern w:val="0"/>
              </w:rPr>
              <w:t xml:space="preserve">年  月  日  </w:t>
            </w:r>
          </w:p>
        </w:tc>
      </w:tr>
      <w:tr>
        <w:trPr>
          <w:trHeight w:hRule="exact" w:val="442"/>
        </w:trPr>
        <w:tc>
          <w:tcPr>
            <w:tcW w:w="21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伦理审查委员会地址</w:t>
            </w:r>
          </w:p>
        </w:tc>
        <w:tc>
          <w:tcPr>
            <w:tcW w:w="7381" w:type="dxa"/>
            <w:gridSpan w:val="4"/>
            <w:tcBorders>
              <w:top w:val="single" w:sz="4" w:space="0" w:color="auto"/>
              <w:left w:val="single" w:sz="4" w:space="0" w:color="auto"/>
              <w:right w:val="single" w:sz="4" w:space="0" w:color="auto"/>
            </w:tcBorders>
          </w:tcPr>
          <w:p>
            <w:pPr>
              <w:adjustRightInd/>
              <w:snapToGrid w:val="0"/>
              <w:spacing w:line="240" w:lineRule="auto"/>
              <w:rPr>
                <w:rFonts w:ascii="宋体" w:cs="宋体" w:hAnsi="宋体"/>
                <w:kern w:val="0"/>
              </w:rPr>
            </w:pPr>
          </w:p>
        </w:tc>
      </w:tr>
      <w:tr>
        <w:trPr>
          <w:trHeight w:hRule="exact" w:val="442"/>
        </w:trPr>
        <w:tc>
          <w:tcPr>
            <w:tcW w:w="21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联系人</w:t>
            </w:r>
          </w:p>
        </w:tc>
        <w:tc>
          <w:tcPr>
            <w:tcW w:w="2811" w:type="dxa"/>
            <w:tcBorders>
              <w:top w:val="single" w:sz="4" w:space="0" w:color="auto"/>
              <w:left w:val="single" w:sz="4" w:space="0" w:color="auto"/>
              <w:right w:val="single" w:sz="4" w:space="0" w:color="auto"/>
            </w:tcBorders>
          </w:tcPr>
          <w:p>
            <w:pPr>
              <w:adjustRightInd/>
              <w:snapToGrid w:val="0"/>
              <w:spacing w:line="240" w:lineRule="auto"/>
              <w:rPr>
                <w:rFonts w:ascii="宋体" w:cs="宋体" w:hAnsi="宋体"/>
                <w:kern w:val="0"/>
              </w:rPr>
            </w:pP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联系电话</w:t>
            </w:r>
          </w:p>
        </w:tc>
        <w:tc>
          <w:tcPr>
            <w:tcW w:w="2613" w:type="dxa"/>
            <w:gridSpan w:val="2"/>
            <w:tcBorders>
              <w:top w:val="single" w:sz="4" w:space="0" w:color="auto"/>
              <w:left w:val="single" w:sz="4" w:space="0" w:color="auto"/>
              <w:right w:val="single" w:sz="4" w:space="0" w:color="auto"/>
            </w:tcBorders>
          </w:tcPr>
          <w:p>
            <w:pPr>
              <w:adjustRightInd/>
              <w:snapToGrid w:val="0"/>
              <w:spacing w:line="240" w:lineRule="auto"/>
              <w:rPr>
                <w:rFonts w:ascii="宋体" w:cs="宋体" w:hAnsi="宋体"/>
                <w:kern w:val="0"/>
              </w:rPr>
            </w:pPr>
          </w:p>
        </w:tc>
      </w:tr>
    </w:tbl>
    <w:p>
      <w:pPr>
        <w:pStyle w:val="65"/>
        <w:numPr>
          <w:ilvl w:val="0"/>
          <w:numId w:val="0"/>
        </w:numPr>
        <w:tabs>
          <w:tab w:val="clear" w:pos="0"/>
          <w:tab w:val="left" w:pos="6406"/>
        </w:tabs>
        <w:spacing w:beforeLines="50" w:before="120" w:afterLines="0" w:after="120"/>
        <w:outlineLvl w:val="2"/>
      </w:pPr>
      <w:bookmarkStart w:id="85" w:name="_Toc18518"/>
      <w:bookmarkStart w:id="86" w:name="_Toc28939"/>
      <w:r>
        <w:rPr>
          <w:rFonts w:hint="eastAsia"/>
        </w:rPr>
        <w:t>表D.2.2  医学伦理审查委员会简易程序审查批准/意见通知函</w:t>
      </w:r>
      <w:bookmarkEnd w:id="85"/>
      <w:bookmarkEnd w:id="86"/>
    </w:p>
    <w:p>
      <w:pPr>
        <w:adjustRightInd/>
        <w:snapToGrid w:val="0"/>
        <w:ind w:firstLineChars="3500" w:firstLine="7350"/>
        <w:jc w:val="left"/>
        <w:rPr>
          <w:rFonts w:ascii="宋体" w:cs="宋体" w:hAnsi="宋体"/>
          <w:kern w:val="0"/>
        </w:rPr>
      </w:pPr>
      <w:r>
        <w:rPr>
          <w:rFonts w:ascii="宋体" w:cs="宋体" w:hAnsi="宋体" w:hint="eastAsia"/>
          <w:kern w:val="0"/>
        </w:rPr>
        <w:t>编号：</w:t>
      </w:r>
    </w:p>
    <w:tbl>
      <w:tblPr>
        <w:jc w:val="left"/>
        <w:tblInd w:w="0" w:type="dxa"/>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02"/>
        <w:gridCol w:w="2822"/>
        <w:gridCol w:w="1957"/>
        <w:gridCol w:w="2618"/>
      </w:tblGrid>
      <w:tr>
        <w:trPr>
          <w:cantSplit/>
          <w:trHeight w:hRule="exact" w:val="442"/>
        </w:trPr>
        <w:tc>
          <w:tcPr>
            <w:tcW w:w="2102" w:type="dxa"/>
            <w:vAlign w:val="center"/>
          </w:tcPr>
          <w:p>
            <w:pPr>
              <w:adjustRightInd/>
              <w:snapToGrid w:val="0"/>
              <w:jc w:val="center"/>
              <w:rPr>
                <w:rFonts w:ascii="宋体" w:cs="宋体" w:hAnsi="宋体"/>
                <w:kern w:val="0"/>
              </w:rPr>
            </w:pPr>
            <w:r>
              <w:rPr>
                <w:rFonts w:ascii="宋体" w:cs="宋体" w:hAnsi="宋体" w:hint="eastAsia"/>
                <w:kern w:val="0"/>
              </w:rPr>
              <w:t>项目名称</w:t>
            </w:r>
          </w:p>
        </w:tc>
        <w:tc>
          <w:tcPr>
            <w:tcW w:w="7397" w:type="dxa"/>
            <w:gridSpan w:val="3"/>
            <w:vAlign w:val="center"/>
          </w:tcPr>
          <w:p>
            <w:pPr>
              <w:adjustRightInd/>
              <w:snapToGrid w:val="0"/>
              <w:jc w:val="left"/>
              <w:rPr>
                <w:rFonts w:ascii="宋体" w:cs="宋体" w:hAnsi="宋体"/>
                <w:kern w:val="0"/>
              </w:rPr>
            </w:pPr>
            <w:r>
              <w:rPr>
                <w:rFonts w:ascii="宋体" w:cs="宋体" w:hAnsi="宋体" w:hint="eastAsia"/>
                <w:kern w:val="0"/>
              </w:rPr>
              <w:t xml:space="preserve"> </w:t>
            </w:r>
          </w:p>
        </w:tc>
      </w:tr>
      <w:tr>
        <w:trPr>
          <w:cantSplit/>
          <w:trHeight w:hRule="exact" w:val="442"/>
        </w:trPr>
        <w:tc>
          <w:tcPr>
            <w:tcW w:w="2102"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项目来源</w:t>
            </w:r>
          </w:p>
        </w:tc>
        <w:tc>
          <w:tcPr>
            <w:tcW w:w="7397" w:type="dxa"/>
            <w:gridSpan w:val="3"/>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p>
        </w:tc>
      </w:tr>
      <w:tr>
        <w:trPr>
          <w:cantSplit/>
          <w:trHeight w:hRule="exact" w:val="442"/>
        </w:trPr>
        <w:tc>
          <w:tcPr>
            <w:tcW w:w="2102" w:type="dxa"/>
            <w:tcBorders>
              <w:top w:val="single" w:sz="4" w:space="0" w:color="auto"/>
              <w:left w:val="single" w:sz="4" w:space="0" w:color="auto"/>
              <w:right w:val="single" w:sz="4" w:space="0" w:color="auto"/>
            </w:tcBorders>
            <w:shd w:val="clear" w:color="auto" w:fill="auto"/>
            <w:vAlign w:val="center"/>
          </w:tcPr>
          <w:p>
            <w:pPr>
              <w:adjustRightInd/>
              <w:snapToGrid w:val="0"/>
              <w:spacing w:line="240" w:lineRule="auto"/>
              <w:jc w:val="center"/>
              <w:rPr>
                <w:rFonts w:ascii="宋体" w:cs="宋体" w:hAnsi="宋体"/>
                <w:kern w:val="0"/>
              </w:rPr>
            </w:pPr>
            <w:r>
              <w:rPr>
                <w:rFonts w:ascii="宋体" w:cs="宋体" w:hAnsi="宋体" w:hint="eastAsia"/>
                <w:kern w:val="0"/>
              </w:rPr>
              <w:t>项目类别</w:t>
            </w:r>
          </w:p>
        </w:tc>
        <w:tc>
          <w:tcPr>
            <w:tcW w:w="7397" w:type="dxa"/>
            <w:gridSpan w:val="3"/>
            <w:tcBorders>
              <w:top w:val="single" w:sz="4" w:space="0" w:color="auto"/>
              <w:left w:val="single" w:sz="4" w:space="0" w:color="auto"/>
              <w:right w:val="single" w:sz="4" w:space="0" w:color="auto"/>
            </w:tcBorders>
            <w:shd w:val="clear" w:color="auto" w:fill="auto"/>
            <w:vAlign w:val="center"/>
          </w:tcPr>
          <w:p>
            <w:pPr>
              <w:adjustRightInd/>
              <w:snapToGrid w:val="0"/>
              <w:spacing w:line="240" w:lineRule="auto"/>
              <w:jc w:val="center"/>
              <w:rPr>
                <w:rFonts w:ascii="宋体" w:cs="宋体" w:hAnsi="宋体"/>
                <w:kern w:val="0"/>
              </w:rPr>
            </w:pPr>
            <w:r>
              <w:rPr>
                <w:rFonts w:ascii="宋体" w:cs="宋体" w:hAnsi="宋体" w:hint="eastAsia"/>
                <w:kern w:val="0"/>
              </w:rPr>
              <w:t xml:space="preserve">□基础研究   </w:t>
            </w:r>
            <w:r>
              <w:rPr>
                <w:rFonts w:ascii="宋体" w:cs="宋体" w:hAnsi="宋体" w:hint="eastAsia"/>
                <w:kern w:val="0"/>
              </w:rPr>
              <w:sym w:font="Wingdings 2" w:char="A3"/>
            </w:r>
            <w:r>
              <w:rPr>
                <w:rFonts w:ascii="宋体" w:cs="宋体" w:hAnsi="宋体" w:hint="eastAsia"/>
                <w:kern w:val="0"/>
              </w:rPr>
              <w:t xml:space="preserve">临床研究   </w:t>
            </w:r>
            <w:r>
              <w:rPr>
                <w:rFonts w:ascii="宋体" w:cs="宋体" w:hAnsi="宋体" w:hint="eastAsia"/>
                <w:kern w:val="0"/>
              </w:rPr>
              <w:sym w:font="Wingdings 2" w:char="A3"/>
            </w:r>
            <w:r>
              <w:rPr>
                <w:rFonts w:ascii="宋体" w:cs="宋体" w:hAnsi="宋体" w:hint="eastAsia"/>
                <w:kern w:val="0"/>
              </w:rPr>
              <w:t>其他</w:t>
            </w:r>
            <w:r>
              <w:rPr>
                <w:rFonts w:ascii="宋体" w:cs="宋体" w:hAnsi="宋体" w:hint="eastAsia"/>
                <w:kern w:val="0"/>
                <w:u w:val="single"/>
              </w:rPr>
              <w:t xml:space="preserve">       </w:t>
            </w:r>
          </w:p>
        </w:tc>
      </w:tr>
      <w:tr>
        <w:trPr>
          <w:cantSplit/>
          <w:trHeight w:hRule="exact" w:val="442"/>
        </w:trPr>
        <w:tc>
          <w:tcPr>
            <w:tcW w:w="2102"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申请科室</w:t>
            </w:r>
          </w:p>
        </w:tc>
        <w:tc>
          <w:tcPr>
            <w:tcW w:w="2822"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r>
              <w:rPr>
                <w:rFonts w:ascii="宋体" w:cs="宋体" w:hAnsi="宋体" w:hint="eastAsia"/>
              </w:rPr>
              <w:t>主要研究者</w:t>
            </w:r>
          </w:p>
        </w:tc>
        <w:tc>
          <w:tcPr>
            <w:tcW w:w="26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p>
        </w:tc>
      </w:tr>
      <w:tr>
        <w:trPr>
          <w:cantSplit/>
          <w:trHeight w:hRule="exact" w:val="442"/>
        </w:trPr>
        <w:tc>
          <w:tcPr>
            <w:tcW w:w="2102"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审查日期</w:t>
            </w:r>
          </w:p>
        </w:tc>
        <w:tc>
          <w:tcPr>
            <w:tcW w:w="2822"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r>
              <w:rPr>
                <w:rFonts w:ascii="宋体" w:cs="宋体" w:hAnsi="宋体" w:hint="eastAsia"/>
              </w:rPr>
              <w:t>审查地点</w:t>
            </w:r>
          </w:p>
        </w:tc>
        <w:tc>
          <w:tcPr>
            <w:tcW w:w="2618"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rPr>
            </w:pPr>
          </w:p>
        </w:tc>
      </w:tr>
    </w:tbl>
    <w:p>
      <w:r>
        <w:rPr>
          <w:rFonts w:hint="eastAsia"/>
        </w:rPr>
        <w:br w:type="page"/>
      </w:r>
    </w:p>
    <w:p>
      <w:pPr>
        <w:pStyle w:val="65"/>
        <w:numPr>
          <w:ilvl w:val="0"/>
          <w:numId w:val="0"/>
        </w:numPr>
        <w:tabs>
          <w:tab w:val="clear" w:pos="0"/>
          <w:tab w:val="left" w:pos="6406"/>
        </w:tabs>
        <w:spacing w:beforeLines="50" w:before="120" w:afterLines="0" w:after="120"/>
        <w:outlineLvl w:val="2"/>
        <w:rPr>
          <w:rFonts w:ascii="宋体" w:eastAsia="宋体" w:cs="宋体" w:hAnsi="宋体"/>
          <w:szCs w:val="21"/>
        </w:rPr>
      </w:pPr>
      <w:bookmarkStart w:id="87" w:name="_Toc16490"/>
      <w:bookmarkStart w:id="88" w:name="_Toc30386"/>
      <w:r>
        <w:rPr>
          <w:rFonts w:hint="eastAsia"/>
        </w:rPr>
        <w:t>表D.2.2  医学伦理审查委员会简易程序审查批准/意见通知函（续）</w:t>
      </w:r>
      <w:bookmarkEnd w:id="87"/>
      <w:bookmarkEnd w:id="88"/>
    </w:p>
    <w:tbl>
      <w:tblPr>
        <w:jc w:val="left"/>
        <w:tblInd w:w="0" w:type="dxa"/>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02"/>
        <w:gridCol w:w="2827"/>
        <w:gridCol w:w="1957"/>
        <w:gridCol w:w="132"/>
        <w:gridCol w:w="2486"/>
      </w:tblGrid>
      <w:tr>
        <w:trPr>
          <w:cantSplit/>
          <w:trHeight w:hRule="exact" w:val="442"/>
        </w:trPr>
        <w:tc>
          <w:tcPr>
            <w:tcW w:w="2102" w:type="dxa"/>
            <w:vAlign w:val="center"/>
          </w:tcPr>
          <w:p>
            <w:pPr>
              <w:adjustRightInd/>
              <w:snapToGrid w:val="0"/>
              <w:spacing w:line="240" w:lineRule="auto"/>
              <w:jc w:val="center"/>
              <w:rPr>
                <w:rFonts w:ascii="宋体" w:cs="宋体" w:hAnsi="宋体"/>
                <w:kern w:val="0"/>
              </w:rPr>
            </w:pPr>
            <w:r>
              <w:rPr>
                <w:rFonts w:ascii="宋体" w:cs="宋体" w:hAnsi="宋体" w:hint="eastAsia"/>
                <w:kern w:val="0"/>
              </w:rPr>
              <w:t>审查类别</w:t>
            </w:r>
          </w:p>
        </w:tc>
        <w:tc>
          <w:tcPr>
            <w:tcW w:w="2822" w:type="dxa"/>
            <w:vAlign w:val="center"/>
          </w:tcPr>
          <w:p>
            <w:pPr>
              <w:adjustRightInd/>
              <w:snapToGrid w:val="0"/>
              <w:spacing w:line="240" w:lineRule="auto"/>
              <w:jc w:val="center"/>
              <w:rPr>
                <w:rFonts w:ascii="宋体" w:cs="宋体" w:hAnsi="宋体"/>
              </w:rPr>
            </w:pPr>
          </w:p>
        </w:tc>
        <w:tc>
          <w:tcPr>
            <w:tcW w:w="1957" w:type="dxa"/>
            <w:vAlign w:val="center"/>
          </w:tcPr>
          <w:p>
            <w:pPr>
              <w:adjustRightInd/>
              <w:snapToGrid w:val="0"/>
              <w:spacing w:line="240" w:lineRule="auto"/>
              <w:jc w:val="center"/>
              <w:rPr>
                <w:rFonts w:ascii="宋体" w:cs="宋体" w:hAnsi="宋体"/>
              </w:rPr>
            </w:pPr>
            <w:r>
              <w:rPr>
                <w:rFonts w:ascii="宋体" w:cs="宋体" w:hAnsi="宋体" w:hint="eastAsia"/>
              </w:rPr>
              <w:t>审查方式</w:t>
            </w:r>
          </w:p>
        </w:tc>
        <w:tc>
          <w:tcPr>
            <w:tcW w:w="2618" w:type="dxa"/>
            <w:gridSpan w:val="2"/>
            <w:vAlign w:val="center"/>
          </w:tcPr>
          <w:p>
            <w:pPr>
              <w:adjustRightInd/>
              <w:snapToGrid w:val="0"/>
              <w:spacing w:line="240" w:lineRule="auto"/>
              <w:jc w:val="center"/>
              <w:rPr>
                <w:rFonts w:ascii="宋体" w:cs="宋体" w:hAnsi="宋体"/>
              </w:rPr>
            </w:pPr>
            <w:r>
              <w:rPr>
                <w:rFonts w:ascii="宋体" w:cs="宋体" w:hAnsi="宋体" w:hint="eastAsia"/>
              </w:rPr>
              <w:t>简易程序审查</w:t>
            </w:r>
          </w:p>
        </w:tc>
      </w:tr>
      <w:tr>
        <w:trPr>
          <w:trHeight w:hRule="exact" w:val="842"/>
        </w:trPr>
        <w:tc>
          <w:tcPr>
            <w:tcW w:w="2102"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审查文件</w:t>
            </w:r>
          </w:p>
        </w:tc>
        <w:tc>
          <w:tcPr>
            <w:tcW w:w="7397" w:type="dxa"/>
            <w:gridSpan w:val="4"/>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p>
        </w:tc>
      </w:tr>
      <w:tr>
        <w:trPr>
          <w:trHeight w:hRule="exact" w:val="442"/>
        </w:trPr>
        <w:tc>
          <w:tcPr>
            <w:tcW w:w="2102"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主审委员</w:t>
            </w:r>
          </w:p>
        </w:tc>
        <w:tc>
          <w:tcPr>
            <w:tcW w:w="7397" w:type="dxa"/>
            <w:gridSpan w:val="4"/>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p>
        </w:tc>
      </w:tr>
      <w:tr>
        <w:trPr>
          <w:trHeight w:hRule="exact" w:val="442"/>
        </w:trPr>
        <w:tc>
          <w:tcPr>
            <w:tcW w:w="2102" w:type="dxa"/>
            <w:vMerge w:val="restart"/>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主审意见</w:t>
            </w:r>
          </w:p>
        </w:tc>
        <w:tc>
          <w:tcPr>
            <w:tcW w:w="2822" w:type="dxa"/>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rPr>
              <w:t>批准</w:t>
            </w:r>
            <w:r>
              <w:rPr>
                <w:rFonts w:ascii="宋体" w:cs="宋体" w:hAnsi="宋体" w:hint="eastAsia"/>
                <w:kern w:val="0"/>
                <w:u w:val="single"/>
              </w:rPr>
              <w:t xml:space="preserve">  </w:t>
            </w:r>
            <w:r>
              <w:rPr>
                <w:rFonts w:ascii="宋体" w:cs="宋体" w:hAnsi="宋体" w:hint="eastAsia"/>
              </w:rPr>
              <w:t>人</w:t>
            </w:r>
          </w:p>
        </w:tc>
        <w:tc>
          <w:tcPr>
            <w:tcW w:w="2089" w:type="dxa"/>
            <w:gridSpan w:val="2"/>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kern w:val="0"/>
              </w:rPr>
              <w:t>不批准</w:t>
            </w:r>
            <w:r>
              <w:rPr>
                <w:rFonts w:ascii="宋体" w:cs="宋体" w:hAnsi="宋体" w:hint="eastAsia"/>
                <w:kern w:val="0"/>
                <w:u w:val="single"/>
              </w:rPr>
              <w:t xml:space="preserve">  </w:t>
            </w:r>
            <w:r>
              <w:rPr>
                <w:rFonts w:ascii="宋体" w:cs="宋体" w:hAnsi="宋体" w:hint="eastAsia"/>
                <w:kern w:val="0"/>
              </w:rPr>
              <w:t>人</w:t>
            </w:r>
          </w:p>
        </w:tc>
        <w:tc>
          <w:tcPr>
            <w:tcW w:w="2486" w:type="dxa"/>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kern w:val="0"/>
              </w:rPr>
              <w:t>修改后批准</w:t>
            </w:r>
            <w:r>
              <w:rPr>
                <w:rFonts w:ascii="宋体" w:cs="宋体" w:hAnsi="宋体" w:hint="eastAsia"/>
                <w:kern w:val="0"/>
                <w:u w:val="single"/>
              </w:rPr>
              <w:t xml:space="preserve">  </w:t>
            </w:r>
            <w:r>
              <w:rPr>
                <w:rFonts w:ascii="宋体" w:cs="宋体" w:hAnsi="宋体" w:hint="eastAsia"/>
                <w:kern w:val="0"/>
              </w:rPr>
              <w:t>人</w:t>
            </w:r>
          </w:p>
        </w:tc>
      </w:tr>
      <w:tr>
        <w:trPr>
          <w:trHeight w:hRule="exact" w:val="442"/>
        </w:trPr>
        <w:tc>
          <w:tcPr>
            <w:tcW w:w="2102" w:type="dxa"/>
            <w:vMerge/>
            <w:tcBorders>
              <w:top w:val="single" w:sz="4" w:space="0" w:color="auto"/>
              <w:left w:val="single" w:sz="4" w:space="0" w:color="auto"/>
              <w:right w:val="single" w:sz="4" w:space="0" w:color="auto"/>
            </w:tcBorders>
            <w:vAlign w:val="center"/>
          </w:tcPr>
          <w:p/>
        </w:tc>
        <w:tc>
          <w:tcPr>
            <w:tcW w:w="2822" w:type="dxa"/>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kern w:val="0"/>
              </w:rPr>
              <w:t>修改后再审</w:t>
            </w:r>
            <w:r>
              <w:rPr>
                <w:rFonts w:ascii="宋体" w:cs="宋体" w:hAnsi="宋体" w:hint="eastAsia"/>
                <w:kern w:val="0"/>
                <w:u w:val="single"/>
              </w:rPr>
              <w:t xml:space="preserve">  </w:t>
            </w:r>
            <w:r>
              <w:rPr>
                <w:rFonts w:ascii="宋体" w:cs="宋体" w:hAnsi="宋体" w:hint="eastAsia"/>
                <w:kern w:val="0"/>
              </w:rPr>
              <w:t>人</w:t>
            </w:r>
          </w:p>
        </w:tc>
        <w:tc>
          <w:tcPr>
            <w:tcW w:w="2089" w:type="dxa"/>
            <w:gridSpan w:val="2"/>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kern w:val="0"/>
              </w:rPr>
              <w:t>继续研究</w:t>
            </w:r>
            <w:r>
              <w:rPr>
                <w:rFonts w:ascii="宋体" w:cs="宋体" w:hAnsi="宋体" w:hint="eastAsia"/>
                <w:kern w:val="0"/>
                <w:u w:val="single"/>
              </w:rPr>
              <w:t xml:space="preserve">  </w:t>
            </w:r>
            <w:r>
              <w:rPr>
                <w:rFonts w:ascii="宋体" w:cs="宋体" w:hAnsi="宋体" w:hint="eastAsia"/>
                <w:kern w:val="0"/>
              </w:rPr>
              <w:t>人</w:t>
            </w:r>
          </w:p>
        </w:tc>
        <w:tc>
          <w:tcPr>
            <w:tcW w:w="2486" w:type="dxa"/>
            <w:tcBorders>
              <w:top w:val="single" w:sz="4" w:space="0" w:color="auto"/>
              <w:left w:val="single" w:sz="4" w:space="0" w:color="auto"/>
              <w:right w:val="single" w:sz="4" w:space="0" w:color="auto"/>
            </w:tcBorders>
            <w:vAlign w:val="center"/>
          </w:tcPr>
          <w:p>
            <w:pPr>
              <w:adjustRightInd/>
              <w:snapToGrid w:val="0"/>
              <w:jc w:val="center"/>
              <w:rPr>
                <w:rFonts w:ascii="宋体" w:cs="宋体" w:hAnsi="宋体"/>
                <w:kern w:val="0"/>
              </w:rPr>
            </w:pPr>
            <w:r>
              <w:rPr>
                <w:rFonts w:ascii="宋体" w:cs="宋体" w:hAnsi="宋体" w:hint="eastAsia"/>
                <w:kern w:val="0"/>
              </w:rPr>
              <w:t>暂停或终止研究</w:t>
            </w:r>
            <w:r>
              <w:rPr>
                <w:rFonts w:ascii="宋体" w:cs="宋体" w:hAnsi="宋体" w:hint="eastAsia"/>
                <w:kern w:val="0"/>
                <w:u w:val="single"/>
              </w:rPr>
              <w:t xml:space="preserve">  </w:t>
            </w:r>
            <w:r>
              <w:rPr>
                <w:rFonts w:ascii="宋体" w:cs="宋体" w:hAnsi="宋体" w:hint="eastAsia"/>
                <w:kern w:val="0"/>
              </w:rPr>
              <w:t>人</w:t>
            </w:r>
          </w:p>
        </w:tc>
      </w:tr>
      <w:tr>
        <w:trPr>
          <w:trHeight w:hRule="exact" w:val="1207"/>
        </w:trPr>
        <w:tc>
          <w:tcPr>
            <w:tcW w:w="9499" w:type="dxa"/>
            <w:gridSpan w:val="5"/>
            <w:tcBorders>
              <w:top w:val="single" w:sz="4" w:space="0" w:color="auto"/>
              <w:left w:val="single" w:sz="4" w:space="0" w:color="auto"/>
              <w:right w:val="single" w:sz="4" w:space="0" w:color="auto"/>
            </w:tcBorders>
          </w:tcPr>
          <w:p>
            <w:pPr>
              <w:adjustRightInd/>
              <w:snapToGrid w:val="0"/>
              <w:spacing w:line="240" w:lineRule="auto"/>
              <w:rPr>
                <w:rFonts w:ascii="宋体" w:cs="宋体" w:hAnsi="宋体"/>
                <w:kern w:val="0"/>
              </w:rPr>
            </w:pPr>
            <w:r>
              <w:rPr>
                <w:rFonts w:ascii="宋体" w:cs="宋体" w:hAnsi="宋体" w:hint="eastAsia"/>
                <w:kern w:val="0"/>
              </w:rPr>
              <w:t>1.伦理审查决定</w:t>
            </w:r>
          </w:p>
          <w:p>
            <w:pPr>
              <w:adjustRightInd/>
              <w:snapToGrid w:val="0"/>
              <w:spacing w:line="240" w:lineRule="auto"/>
              <w:rPr>
                <w:rFonts w:ascii="宋体" w:cs="宋体" w:hAnsi="宋体"/>
                <w:kern w:val="0"/>
              </w:rPr>
            </w:pPr>
            <w:r>
              <w:rPr>
                <w:rFonts w:ascii="宋体" w:cs="宋体" w:hAnsi="宋体" w:hint="eastAsia"/>
                <w:kern w:val="0"/>
              </w:rPr>
              <w:t xml:space="preserve"> □批准  □不批准 □修改后批准 □修改后再审 □继续研究 □暂停或终止研究 </w:t>
            </w:r>
          </w:p>
          <w:p>
            <w:pPr>
              <w:adjustRightInd/>
              <w:snapToGrid w:val="0"/>
              <w:spacing w:line="240" w:lineRule="auto"/>
              <w:rPr>
                <w:rFonts w:ascii="宋体" w:cs="宋体" w:hAnsi="宋体"/>
                <w:kern w:val="0"/>
              </w:rPr>
            </w:pPr>
            <w:r>
              <w:rPr>
                <w:rFonts w:ascii="宋体" w:cs="宋体" w:hAnsi="宋体" w:hint="eastAsia"/>
                <w:kern w:val="0"/>
              </w:rPr>
              <w:t>2.审查意见</w:t>
            </w:r>
          </w:p>
          <w:p>
            <w:pPr>
              <w:adjustRightInd/>
              <w:snapToGrid w:val="0"/>
              <w:spacing w:line="240" w:lineRule="auto"/>
              <w:ind w:firstLineChars="1578" w:firstLine="3314"/>
              <w:rPr>
                <w:rFonts w:ascii="宋体" w:cs="宋体" w:hAnsi="宋体"/>
                <w:kern w:val="0"/>
              </w:rPr>
            </w:pPr>
          </w:p>
        </w:tc>
      </w:tr>
      <w:tr>
        <w:trPr>
          <w:trHeight w:hRule="exact" w:val="442"/>
        </w:trPr>
        <w:tc>
          <w:tcPr>
            <w:tcW w:w="2102"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伦理审查委员会</w:t>
            </w:r>
          </w:p>
        </w:tc>
        <w:tc>
          <w:tcPr>
            <w:tcW w:w="2827" w:type="dxa"/>
            <w:tcBorders>
              <w:top w:val="single" w:sz="4" w:space="0" w:color="auto"/>
              <w:left w:val="single" w:sz="4" w:space="0" w:color="auto"/>
              <w:right w:val="single" w:sz="4" w:space="0" w:color="auto"/>
            </w:tcBorders>
            <w:vAlign w:val="center"/>
          </w:tcPr>
          <w:p>
            <w:pPr>
              <w:adjustRightInd/>
              <w:snapToGrid w:val="0"/>
              <w:spacing w:line="240" w:lineRule="auto"/>
              <w:rPr>
                <w:rFonts w:ascii="宋体" w:cs="宋体" w:hAnsi="宋体"/>
                <w:kern w:val="0"/>
              </w:rPr>
            </w:pPr>
            <w:r>
              <w:rPr>
                <w:rFonts w:ascii="宋体" w:cs="宋体" w:hAnsi="宋体" w:hint="eastAsia"/>
                <w:kern w:val="0"/>
              </w:rPr>
              <w:t>（盖章）</w:t>
            </w: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跟踪审查频率</w:t>
            </w:r>
          </w:p>
        </w:tc>
        <w:tc>
          <w:tcPr>
            <w:tcW w:w="2613" w:type="dxa"/>
            <w:gridSpan w:val="2"/>
            <w:tcBorders>
              <w:top w:val="single" w:sz="4" w:space="0" w:color="auto"/>
              <w:left w:val="single" w:sz="4" w:space="0" w:color="auto"/>
              <w:right w:val="single" w:sz="4" w:space="0" w:color="auto"/>
            </w:tcBorders>
            <w:vAlign w:val="center"/>
          </w:tcPr>
          <w:p>
            <w:pPr>
              <w:wordWrap w:val="0"/>
              <w:adjustRightInd/>
              <w:snapToGrid w:val="0"/>
              <w:spacing w:line="240" w:lineRule="auto"/>
              <w:jc w:val="right"/>
              <w:rPr>
                <w:rFonts w:ascii="宋体" w:cs="宋体" w:hAnsi="宋体"/>
                <w:kern w:val="0"/>
              </w:rPr>
            </w:pPr>
            <w:r>
              <w:rPr>
                <w:rFonts w:ascii="宋体" w:cs="宋体" w:hAnsi="宋体" w:hint="eastAsia"/>
                <w:kern w:val="0"/>
                <w:u w:val="single"/>
              </w:rPr>
              <w:t xml:space="preserve">     </w:t>
            </w:r>
            <w:r>
              <w:rPr>
                <w:rFonts w:ascii="宋体" w:cs="宋体" w:hAnsi="宋体" w:hint="eastAsia"/>
                <w:kern w:val="0"/>
              </w:rPr>
              <w:t xml:space="preserve">个月     </w:t>
            </w:r>
          </w:p>
        </w:tc>
      </w:tr>
      <w:tr>
        <w:trPr>
          <w:trHeight w:hRule="exact" w:val="442"/>
        </w:trPr>
        <w:tc>
          <w:tcPr>
            <w:tcW w:w="2102"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主任委员/授权人</w:t>
            </w:r>
          </w:p>
        </w:tc>
        <w:tc>
          <w:tcPr>
            <w:tcW w:w="2827" w:type="dxa"/>
            <w:tcBorders>
              <w:top w:val="single" w:sz="4" w:space="0" w:color="auto"/>
              <w:left w:val="single" w:sz="4" w:space="0" w:color="auto"/>
              <w:right w:val="single" w:sz="4" w:space="0" w:color="auto"/>
            </w:tcBorders>
            <w:vAlign w:val="center"/>
          </w:tcPr>
          <w:p>
            <w:pPr>
              <w:adjustRightInd/>
              <w:snapToGrid w:val="0"/>
              <w:spacing w:line="240" w:lineRule="auto"/>
              <w:rPr>
                <w:rFonts w:ascii="宋体" w:cs="宋体" w:hAnsi="宋体"/>
                <w:kern w:val="0"/>
              </w:rPr>
            </w:pPr>
            <w:r>
              <w:rPr>
                <w:rFonts w:ascii="宋体" w:cs="宋体" w:hAnsi="宋体" w:hint="eastAsia"/>
                <w:kern w:val="0"/>
              </w:rPr>
              <w:t>（签名）</w:t>
            </w: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签发日期</w:t>
            </w:r>
          </w:p>
        </w:tc>
        <w:tc>
          <w:tcPr>
            <w:tcW w:w="2613" w:type="dxa"/>
            <w:gridSpan w:val="2"/>
            <w:tcBorders>
              <w:top w:val="single" w:sz="4" w:space="0" w:color="auto"/>
              <w:left w:val="single" w:sz="4" w:space="0" w:color="auto"/>
              <w:right w:val="single" w:sz="4" w:space="0" w:color="auto"/>
            </w:tcBorders>
            <w:vAlign w:val="center"/>
          </w:tcPr>
          <w:p>
            <w:pPr>
              <w:wordWrap w:val="0"/>
              <w:adjustRightInd/>
              <w:snapToGrid w:val="0"/>
              <w:spacing w:line="240" w:lineRule="auto"/>
              <w:jc w:val="right"/>
              <w:rPr>
                <w:rFonts w:ascii="宋体" w:cs="宋体" w:hAnsi="宋体"/>
                <w:kern w:val="0"/>
              </w:rPr>
            </w:pPr>
            <w:r>
              <w:rPr>
                <w:rFonts w:ascii="宋体" w:cs="宋体" w:hAnsi="宋体" w:hint="eastAsia"/>
                <w:kern w:val="0"/>
              </w:rPr>
              <w:t xml:space="preserve">年  月  日  </w:t>
            </w:r>
          </w:p>
        </w:tc>
      </w:tr>
      <w:tr>
        <w:trPr>
          <w:trHeight w:hRule="exact" w:val="442"/>
        </w:trPr>
        <w:tc>
          <w:tcPr>
            <w:tcW w:w="2102" w:type="dxa"/>
            <w:tcBorders>
              <w:top w:val="single" w:sz="4" w:space="0" w:color="auto"/>
              <w:left w:val="single" w:sz="4" w:space="0" w:color="auto"/>
              <w:right w:val="single" w:sz="4" w:space="0" w:color="auto"/>
            </w:tcBorders>
            <w:vAlign w:val="center"/>
          </w:tcPr>
          <w:p>
            <w:pPr>
              <w:adjustRightInd/>
              <w:snapToGrid w:val="0"/>
              <w:spacing w:line="240" w:lineRule="auto"/>
              <w:ind w:rightChars="-6" w:right="-13"/>
              <w:jc w:val="center"/>
              <w:rPr>
                <w:rFonts w:ascii="宋体" w:cs="宋体" w:hAnsi="宋体"/>
                <w:kern w:val="0"/>
              </w:rPr>
            </w:pPr>
            <w:r>
              <w:rPr>
                <w:rFonts w:ascii="宋体" w:cs="宋体" w:hAnsi="宋体" w:hint="eastAsia"/>
                <w:kern w:val="0"/>
              </w:rPr>
              <w:t>伦理审查委员会地址</w:t>
            </w:r>
          </w:p>
        </w:tc>
        <w:tc>
          <w:tcPr>
            <w:tcW w:w="7397" w:type="dxa"/>
            <w:gridSpan w:val="4"/>
            <w:tcBorders>
              <w:top w:val="single" w:sz="4" w:space="0" w:color="auto"/>
              <w:left w:val="single" w:sz="4" w:space="0" w:color="auto"/>
              <w:right w:val="single" w:sz="4" w:space="0" w:color="auto"/>
            </w:tcBorders>
          </w:tcPr>
          <w:p>
            <w:pPr>
              <w:adjustRightInd/>
              <w:snapToGrid w:val="0"/>
              <w:spacing w:line="240" w:lineRule="auto"/>
              <w:rPr>
                <w:rFonts w:ascii="宋体" w:cs="宋体" w:hAnsi="宋体"/>
                <w:kern w:val="0"/>
              </w:rPr>
            </w:pPr>
          </w:p>
        </w:tc>
      </w:tr>
      <w:tr>
        <w:trPr>
          <w:trHeight w:hRule="exact" w:val="442"/>
        </w:trPr>
        <w:tc>
          <w:tcPr>
            <w:tcW w:w="2102"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联系人</w:t>
            </w:r>
          </w:p>
        </w:tc>
        <w:tc>
          <w:tcPr>
            <w:tcW w:w="2827" w:type="dxa"/>
            <w:tcBorders>
              <w:top w:val="single" w:sz="4" w:space="0" w:color="auto"/>
              <w:left w:val="single" w:sz="4" w:space="0" w:color="auto"/>
              <w:right w:val="single" w:sz="4" w:space="0" w:color="auto"/>
            </w:tcBorders>
          </w:tcPr>
          <w:p>
            <w:pPr>
              <w:adjustRightInd/>
              <w:snapToGrid w:val="0"/>
              <w:spacing w:line="240" w:lineRule="auto"/>
              <w:rPr>
                <w:rFonts w:ascii="宋体" w:cs="宋体" w:hAnsi="宋体"/>
                <w:kern w:val="0"/>
              </w:rPr>
            </w:pPr>
          </w:p>
        </w:tc>
        <w:tc>
          <w:tcPr>
            <w:tcW w:w="1957" w:type="dxa"/>
            <w:tcBorders>
              <w:top w:val="single" w:sz="4" w:space="0" w:color="auto"/>
              <w:left w:val="single" w:sz="4" w:space="0" w:color="auto"/>
              <w:right w:val="single" w:sz="4" w:space="0" w:color="auto"/>
            </w:tcBorders>
            <w:vAlign w:val="center"/>
          </w:tcPr>
          <w:p>
            <w:pPr>
              <w:adjustRightInd/>
              <w:snapToGrid w:val="0"/>
              <w:spacing w:line="240" w:lineRule="auto"/>
              <w:jc w:val="center"/>
              <w:rPr>
                <w:rFonts w:ascii="宋体" w:cs="宋体" w:hAnsi="宋体"/>
                <w:kern w:val="0"/>
              </w:rPr>
            </w:pPr>
            <w:r>
              <w:rPr>
                <w:rFonts w:ascii="宋体" w:cs="宋体" w:hAnsi="宋体" w:hint="eastAsia"/>
                <w:kern w:val="0"/>
              </w:rPr>
              <w:t>联系电话</w:t>
            </w:r>
          </w:p>
        </w:tc>
        <w:tc>
          <w:tcPr>
            <w:tcW w:w="2613" w:type="dxa"/>
            <w:gridSpan w:val="2"/>
            <w:tcBorders>
              <w:top w:val="single" w:sz="4" w:space="0" w:color="auto"/>
              <w:left w:val="single" w:sz="4" w:space="0" w:color="auto"/>
              <w:right w:val="single" w:sz="4" w:space="0" w:color="auto"/>
            </w:tcBorders>
          </w:tcPr>
          <w:p>
            <w:pPr>
              <w:adjustRightInd/>
              <w:snapToGrid w:val="0"/>
              <w:spacing w:line="240" w:lineRule="auto"/>
              <w:rPr>
                <w:rFonts w:ascii="宋体" w:cs="宋体" w:hAnsi="宋体"/>
                <w:kern w:val="0"/>
              </w:rPr>
            </w:pPr>
          </w:p>
        </w:tc>
      </w:tr>
    </w:tbl>
    <w:p>
      <w:pPr>
        <w:pStyle w:val="45"/>
        <w:ind w:firstLineChars="0" w:firstLine="0"/>
      </w:pPr>
    </w:p>
    <w:p>
      <w:pPr>
        <w:jc w:val="center"/>
        <w:outlineLvl w:val="0"/>
        <w:rPr>
          <w:rFonts w:ascii="黑体" w:eastAsia="黑体" w:cs="黑体" w:hAnsi="黑体"/>
        </w:rPr>
      </w:pPr>
      <w:r>
        <w:rPr>
          <w:rFonts w:hint="eastAsia"/>
          <w:spacing w:val="105"/>
        </w:rPr>
        <w:br w:type="page"/>
      </w:r>
      <w:bookmarkStart w:id="89" w:name="_Toc13455"/>
      <w:r>
        <w:rPr>
          <w:rFonts w:ascii="黑体" w:eastAsia="黑体" w:cs="黑体" w:hAnsi="黑体" w:hint="eastAsia"/>
          <w:spacing w:val="105"/>
        </w:rPr>
        <w:t>参考文</w:t>
      </w:r>
      <w:r>
        <w:rPr>
          <w:rFonts w:ascii="黑体" w:eastAsia="黑体" w:cs="黑体" w:hAnsi="黑体" w:hint="eastAsia"/>
        </w:rPr>
        <w:t>献</w:t>
      </w:r>
      <w:bookmarkEnd w:id="81"/>
      <w:bookmarkEnd w:id="89"/>
    </w:p>
    <w:p>
      <w:pPr>
        <w:pStyle w:val="45"/>
      </w:pPr>
    </w:p>
    <w:p>
      <w:pPr>
        <w:pStyle w:val="45"/>
      </w:pPr>
      <w:r>
        <w:rPr>
          <w:rFonts w:hint="eastAsia"/>
        </w:rPr>
        <w:t>[1] 中华人民共和国国家卫生和计划生育委员会.涉及人的生物医学研究伦理审查办法：国家卫生</w:t>
      </w:r>
    </w:p>
    <w:p>
      <w:pPr>
        <w:pStyle w:val="45"/>
        <w:ind w:firstLineChars="0" w:firstLine="0"/>
      </w:pPr>
      <w:r>
        <w:rPr>
          <w:rFonts w:hint="eastAsia"/>
        </w:rPr>
        <w:t>和计划生育委员会令第11号,2016年</w:t>
      </w:r>
    </w:p>
    <w:p>
      <w:pPr>
        <w:pStyle w:val="45"/>
      </w:pPr>
      <w:r>
        <w:rPr>
          <w:rFonts w:hint="eastAsia"/>
        </w:rPr>
        <w:t>[2] 国家药品监督管理局 国家卫生健康委员会.药物临床试验质量管理规范：第57号，2020年</w:t>
      </w:r>
    </w:p>
    <w:p>
      <w:pPr>
        <w:pStyle w:val="45"/>
      </w:pPr>
      <w:r>
        <w:rPr>
          <w:rFonts w:hint="eastAsia"/>
        </w:rPr>
        <w:t xml:space="preserve">[3] 国家卫生健康委 教育部 科技部 国家中医药局.涉及人的生命科学和医学研究伦理审查办法： </w:t>
      </w:r>
    </w:p>
    <w:p>
      <w:pPr>
        <w:pStyle w:val="45"/>
        <w:ind w:firstLineChars="0" w:firstLine="0"/>
      </w:pPr>
      <w:r>
        <w:rPr>
          <w:rFonts w:hint="eastAsia"/>
        </w:rPr>
        <w:t>国卫科教发〔2023〕4号,2023年</w:t>
      </w:r>
    </w:p>
    <w:p>
      <w:pPr>
        <w:pStyle w:val="45"/>
      </w:pPr>
      <w:r>
        <w:rPr>
          <w:rFonts w:hint="eastAsia"/>
        </w:rPr>
        <w:t>[4] 国家卫生健康委医学伦理专家委员会办公室，中国医院协会.涉及人的临床研究伦理审查委员</w:t>
      </w:r>
    </w:p>
    <w:p>
      <w:pPr>
        <w:pStyle w:val="45"/>
        <w:ind w:firstLineChars="0" w:firstLine="0"/>
      </w:pPr>
      <w:r>
        <w:rPr>
          <w:rFonts w:hint="eastAsia"/>
        </w:rPr>
        <w:t>会建设指南：2023年</w:t>
      </w:r>
    </w:p>
    <w:p>
      <w:pPr>
        <w:pStyle w:val="45"/>
      </w:pPr>
      <w:r>
        <w:rPr>
          <w:rFonts w:hint="eastAsia"/>
        </w:rPr>
        <w:t>[5] 国家卫生健康委 国家中医药局 国家疾控局.医疗卫生机构开展研究者发起的临床研究管理办法：国卫科教发〔2024〕32号,2024年</w:t>
      </w:r>
    </w:p>
    <w:p>
      <w:pPr>
        <w:pStyle w:val="45"/>
      </w:pPr>
    </w:p>
    <w:p>
      <w:pPr>
        <w:pStyle w:val="45"/>
      </w:pPr>
    </w:p>
    <w:p>
      <w:pPr>
        <w:pStyle w:val="45"/>
      </w:pPr>
    </w:p>
    <w:p>
      <w:pPr>
        <w:pStyle w:val="45"/>
      </w:pPr>
      <w:bookmarkEnd w:id="82"/>
    </w:p>
    <w:p>
      <w:pPr>
        <w:pStyle w:val="45"/>
        <w:ind w:firstLineChars="0" w:firstLine="0"/>
        <w:jc w:val="center"/>
      </w:pPr>
      <w:bookmarkStart w:id="90" w:name="BookMark8"/>
      <w:r>
        <w:drawing>
          <wp:inline distT="0" distB="0" distL="0" distR="0">
            <wp:extent cx="1485900" cy="317499"/>
            <wp:effectExtent l="0" t="0" r="23" b="36"/>
            <wp:docPr id="23" name="图片 3"/>
            <wp:cNvGraphicFramePr>
              <a:graphicFrameLocks noChangeAspect="0"/>
            </wp:cNvGraphicFramePr>
            <a:graphic>
              <a:graphicData uri="http://schemas.openxmlformats.org/drawingml/2006/picture">
                <pic:pic>
                  <pic:nvPicPr>
                    <pic:cNvPr id="25" name="图片 3 25"/>
                    <pic:cNvPicPr/>
                  </pic:nvPicPr>
                  <pic:blipFill>
                    <a:blip r:embed="rId12"/>
                    <a:stretch>
                      <a:fillRect/>
                    </a:stretch>
                  </pic:blipFill>
                  <pic:spPr>
                    <a:xfrm rot="0">
                      <a:off x="0" y="0"/>
                      <a:ext cx="1485900" cy="317499"/>
                    </a:xfrm>
                    <a:prstGeom prst="rect"/>
                    <a:noFill/>
                    <a:ln w="9525" cmpd="sng" cap="flat">
                      <a:noFill/>
                      <a:prstDash val="solid"/>
                      <a:miter/>
                    </a:ln>
                  </pic:spPr>
                </pic:pic>
              </a:graphicData>
            </a:graphic>
          </wp:inline>
        </w:drawing>
      </w:r>
      <w:bookmarkEnd w:id="90"/>
    </w:p>
    <w:sectPr>
      <w:pgSz w:w="11906" w:h="16838"/>
      <w:pgMar w:top="2410" w:right="1134" w:bottom="1134" w:left="1134" w:header="1418" w:footer="1134" w:gutter="284"/>
      <w:formProt w:val="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203" w:usb1="288F0000" w:usb2="00000006" w:usb3="00000000" w:csb0="00040001" w:csb1="00000000"/>
  </w:font>
  <w:font w:name="Calibri">
    <w:altName w:val="DejaVu Sans"/>
    <w:panose1 w:val="020F0502020204030204"/>
    <w:charset w:val="00"/>
    <w:family w:val="swiss"/>
    <w:pitch w:val="variable"/>
    <w:sig w:usb0="E4002EFF" w:usb1="C000247B" w:usb2="00000009" w:usb3="00000000" w:csb0="200001FF" w:csb1="00000000"/>
  </w:font>
  <w:font w:name="Wingdings 2">
    <w:panose1 w:val="05020102010507070707"/>
    <w:charset w:val="02"/>
    <w:family w:val="roman"/>
    <w:pitch w:val="variable"/>
    <w:sig w:usb0="00000000" w:usb1="00000000" w:usb2="00000000" w:usb3="00000000" w:csb0="80000000" w:csb1="00000000"/>
  </w:font>
  <w:font w:name="Lucida Sans">
    <w:altName w:val="DejaVu Sans"/>
    <w:panose1 w:val="020B0602030504020204"/>
    <w:charset w:val="00"/>
    <w:family w:val="auto"/>
    <w:pitch w:val="variable"/>
    <w:sig w:usb0="00000003" w:usb1="00000000" w:usb2="00000000" w:usb3="00000000" w:csb0="20000001" w:csb1="00000000"/>
  </w:font>
  <w:font w:name="Arial">
    <w:altName w:val="DejaVu Sans"/>
    <w:panose1 w:val="020B0604020202020204"/>
    <w:charset w:val="01"/>
    <w:family w:val="swiss"/>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mc:AlternateContent>
        <mc:Choice Requires="wps">
          <w:drawing>
            <wp:anchor distT="0" distB="0" distL="114298" distR="114298" simplePos="0" relativeHeight="26" behindDoc="0" locked="0" layoutInCell="1" hidden="0" allowOverlap="1">
              <wp:simplePos x="0" y="0"/>
              <wp:positionH relativeFrom="margin">
                <wp:align>right</wp:align>
              </wp:positionH>
              <wp:positionV relativeFrom="paragraph">
                <wp:posOffset>0</wp:posOffset>
              </wp:positionV>
              <wp:extent cx="57150" cy="148018"/>
              <wp:effectExtent l="0" t="0" r="0" b="0"/>
              <wp:wrapNone/>
              <wp:docPr id="1" name="文本框 4"/>
              <wp:cNvGraphicFramePr>
                <a:graphicFrameLocks noChangeAspect="0"/>
              </wp:cNvGraphicFramePr>
              <a:graphic>
                <a:graphicData uri="http://schemas.microsoft.com/office/word/2010/wordprocessingShape">
                  <wps:wsp>
                    <wps:cNvSpPr/>
                    <wps:spPr>
                      <a:xfrm rot="0">
                        <a:off x="0" y="0"/>
                        <a:ext cx="57150" cy="148018"/>
                      </a:xfrm>
                      <a:prstGeom prst="rect"/>
                      <a:noFill/>
                      <a:ln w="6350" cmpd="sng" cap="flat">
                        <a:noFill/>
                        <a:prstDash val="solid"/>
                        <a:round/>
                      </a:ln>
                    </wps:spPr>
                    <wps:txbx id="2">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4 3" o:spid="_x0000_s3" filled="f" stroked="f" strokeweight="0.5pt" style="position:absolute;margin-left:0.0pt;margin-top:0.0pt;width:4.5pt;height:11.655001pt;z-index:26;mso-position-horizontal:right;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ind w:right="720"/>
      <w:jc w:val="both"/>
      <w:rPr>
        <w:sz w:val="2"/>
        <w:szCs w:val="2"/>
      </w:rPr>
    </w:pPr>
    <w:r>
      <w:rPr>
        <w:sz w:val="2"/>
      </w:rPr>
      <mc:AlternateContent>
        <mc:Choice Requires="wps">
          <w:drawing>
            <wp:anchor distT="0" distB="0" distL="114298" distR="114298" simplePos="0" relativeHeight="30" behindDoc="0" locked="0" layoutInCell="1" hidden="0" allowOverlap="1">
              <wp:simplePos x="0" y="0"/>
              <wp:positionH relativeFrom="margin">
                <wp:align>right</wp:align>
              </wp:positionH>
              <wp:positionV relativeFrom="paragraph">
                <wp:posOffset>0</wp:posOffset>
              </wp:positionV>
              <wp:extent cx="57150" cy="148018"/>
              <wp:effectExtent l="0" t="0" r="0" b="0"/>
              <wp:wrapNone/>
              <wp:docPr id="4" name="文本框 6"/>
              <wp:cNvGraphicFramePr>
                <a:graphicFrameLocks noChangeAspect="0"/>
              </wp:cNvGraphicFramePr>
              <a:graphic>
                <a:graphicData uri="http://schemas.microsoft.com/office/word/2010/wordprocessingShape">
                  <wps:wsp>
                    <wps:cNvSpPr/>
                    <wps:spPr>
                      <a:xfrm rot="0">
                        <a:off x="0" y="0"/>
                        <a:ext cx="57150" cy="148018"/>
                      </a:xfrm>
                      <a:prstGeom prst="rect"/>
                      <a:noFill/>
                      <a:ln w="6350" cmpd="sng" cap="flat">
                        <a:noFill/>
                        <a:prstDash val="solid"/>
                        <a:round/>
                      </a:ln>
                    </wps:spPr>
                    <wps:txbx id="5">
                      <w:txbxContent>
                        <w:p>
                          <w:pPr>
                            <w:pStyle w:val="22"/>
                            <w:tabs>
                              <w:tab w:val="center" w:pos="4153"/>
                              <w:tab w:val="right" w:pos="8306"/>
                            </w:tabs>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type="#_x0000_t202" id="文本框 6 6" o:spid="_x0000_s6" filled="f" stroked="f" strokeweight="0.5pt" style="position:absolute;margin-left:0.0pt;margin-top:0.0pt;width:4.500023pt;height:11.655035pt;z-index:30;mso-position-horizontal:right;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1"/>
      <w:jc w:val="center"/>
    </w:pPr>
    <w:r>
      <mc:AlternateContent>
        <mc:Choice Requires="wps">
          <w:drawing>
            <wp:anchor distT="0" distB="0" distL="114298" distR="114298" simplePos="0" relativeHeight="34" behindDoc="0" locked="0" layoutInCell="1" hidden="0" allowOverlap="1">
              <wp:simplePos x="0" y="0"/>
              <wp:positionH relativeFrom="margin">
                <wp:align>right</wp:align>
              </wp:positionH>
              <wp:positionV relativeFrom="paragraph">
                <wp:posOffset>0</wp:posOffset>
              </wp:positionV>
              <wp:extent cx="201295" cy="148018"/>
              <wp:effectExtent l="0" t="0" r="0" b="0"/>
              <wp:wrapNone/>
              <wp:docPr id="17" name="文本框 7"/>
              <wp:cNvGraphicFramePr>
                <a:graphicFrameLocks noChangeAspect="0"/>
              </wp:cNvGraphicFramePr>
              <a:graphic>
                <a:graphicData uri="http://schemas.microsoft.com/office/word/2010/wordprocessingShape">
                  <wps:wsp>
                    <wps:cNvSpPr/>
                    <wps:spPr>
                      <a:xfrm rot="0">
                        <a:off x="0" y="0"/>
                        <a:ext cx="201295" cy="148018"/>
                      </a:xfrm>
                      <a:prstGeom prst="rect"/>
                      <a:noFill/>
                      <a:ln w="6350" cmpd="sng" cap="flat">
                        <a:noFill/>
                        <a:prstDash val="solid"/>
                        <a:round/>
                      </a:ln>
                    </wps:spPr>
                    <wps:txbx id="18">
                      <w:txbxContent>
                        <w:p>
                          <w:pPr>
                            <w:pStyle w:val="41"/>
                            <w:jc w:val="center"/>
                          </w:pPr>
                          <w:r>
                            <w:fldChar w:fldCharType="begin"/>
                          </w:r>
                          <w:r>
                            <w:instrText>PAGE   \* MERGEFORMAT</w:instrText>
                          </w:r>
                          <w:r>
                            <w:fldChar w:fldCharType="separate"/>
                          </w:r>
                          <w:r>
                            <w:rPr>
                              <w:lang w:val="zh-CN"/>
                            </w:rPr>
                            <w:t>II</w:t>
                          </w:r>
                          <w:r>
                            <w:fldChar w:fldCharType="end"/>
                          </w:r>
                        </w:p>
                      </w:txbxContent>
                    </wps:txbx>
                    <wps:bodyPr vert="horz" wrap="none" lIns="0" tIns="0" rIns="0" bIns="0" anchor="t" anchorCtr="0" upright="0">
                      <a:spAutoFit/>
                    </wps:bodyPr>
                  </wps:wsp>
                </a:graphicData>
              </a:graphic>
            </wp:anchor>
          </w:drawing>
        </mc:Choice>
        <mc:Fallback>
          <w:pict>
            <v:shape type="#_x0000_t202" id="文本框 7 19" o:spid="_x0000_s19" filled="f" stroked="f" strokeweight="0.5pt" style="position:absolute;margin-left:0.0pt;margin-top:0.0pt;width:15.850009pt;height:11.655035pt;z-index:34;mso-position-horizontal:right;mso-position-horizontal-relative:margin;mso-position-vertical:absolute;mso-wrap-distance-left:8.999863pt;mso-wrap-distance-right:8.999863pt;mso-wrap-style:none;">
              <v:stroke color="#000000"/>
              <v:textbox id="853" inset="0mm,0mm,0mm,0mm" o:insetmode="custom" style="layout-flow:horizontal;v-text-anchor:top;mso-fit-shape-to-text:t;">
                <w:txbxContent>
                  <w:p>
                    <w:pPr>
                      <w:pStyle w:val="41"/>
                      <w:jc w:val="center"/>
                    </w:pPr>
                    <w:r>
                      <w:fldChar w:fldCharType="begin"/>
                    </w:r>
                    <w:r>
                      <w:instrText>PAGE   \* MERGEFORMAT</w:instrText>
                    </w:r>
                    <w:r>
                      <w:fldChar w:fldCharType="separate"/>
                    </w:r>
                    <w:r>
                      <w:rPr>
                        <w:lang w:val="zh-CN"/>
                      </w:rPr>
                      <w:t>II</w:t>
                    </w:r>
                    <w: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1"/>
      <w:jc w:val="center"/>
    </w:pPr>
    <w:r>
      <mc:AlternateContent>
        <mc:Choice Requires="wps">
          <w:drawing>
            <wp:anchor distT="0" distB="0" distL="114298" distR="114298" simplePos="0" relativeHeight="36" behindDoc="0" locked="0" layoutInCell="1" hidden="0" allowOverlap="1">
              <wp:simplePos x="0" y="0"/>
              <wp:positionH relativeFrom="margin">
                <wp:align>right</wp:align>
              </wp:positionH>
              <wp:positionV relativeFrom="paragraph">
                <wp:posOffset>0</wp:posOffset>
              </wp:positionV>
              <wp:extent cx="258444" cy="148018"/>
              <wp:effectExtent l="0" t="0" r="0" b="0"/>
              <wp:wrapNone/>
              <wp:docPr id="20" name="文本框 8"/>
              <wp:cNvGraphicFramePr>
                <a:graphicFrameLocks noChangeAspect="0"/>
              </wp:cNvGraphicFramePr>
              <a:graphic>
                <a:graphicData uri="http://schemas.microsoft.com/office/word/2010/wordprocessingShape">
                  <wps:wsp>
                    <wps:cNvSpPr/>
                    <wps:spPr>
                      <a:xfrm rot="0">
                        <a:off x="0" y="0"/>
                        <a:ext cx="258444" cy="148018"/>
                      </a:xfrm>
                      <a:prstGeom prst="rect"/>
                      <a:noFill/>
                      <a:ln w="6350" cmpd="sng" cap="flat">
                        <a:noFill/>
                        <a:prstDash val="solid"/>
                        <a:round/>
                      </a:ln>
                    </wps:spPr>
                    <wps:txbx id="21">
                      <w:txbxContent>
                        <w:p>
                          <w:pPr>
                            <w:pStyle w:val="41"/>
                            <w:jc w:val="center"/>
                          </w:pPr>
                          <w:r>
                            <w:fldChar w:fldCharType="begin"/>
                          </w:r>
                          <w:r>
                            <w:instrText>PAGE   \* MERGEFORMAT</w:instrText>
                          </w:r>
                          <w:r>
                            <w:fldChar w:fldCharType="separate"/>
                          </w:r>
                          <w:r>
                            <w:rPr>
                              <w:lang w:val="zh-CN"/>
                            </w:rPr>
                            <w:t>17</w:t>
                          </w:r>
                          <w:r>
                            <w:fldChar w:fldCharType="end"/>
                          </w:r>
                        </w:p>
                      </w:txbxContent>
                    </wps:txbx>
                    <wps:bodyPr vert="horz" wrap="none" lIns="0" tIns="0" rIns="0" bIns="0" anchor="t" anchorCtr="0" upright="0">
                      <a:spAutoFit/>
                    </wps:bodyPr>
                  </wps:wsp>
                </a:graphicData>
              </a:graphic>
            </wp:anchor>
          </w:drawing>
        </mc:Choice>
        <mc:Fallback>
          <w:pict>
            <v:shape type="#_x0000_t202" id="文本框 8 22" o:spid="_x0000_s22" filled="f" stroked="f" strokeweight="0.5pt" style="position:absolute;margin-left:0.0pt;margin-top:0.0pt;width:20.349987pt;height:11.655035pt;z-index:36;mso-position-horizontal:right;mso-position-horizontal-relative:margin;mso-position-vertical:absolute;mso-wrap-distance-left:8.999863pt;mso-wrap-distance-right:8.999863pt;mso-wrap-style:none;">
              <v:stroke color="#000000"/>
              <v:textbox id="854" inset="0mm,0mm,0mm,0mm" o:insetmode="custom" style="layout-flow:horizontal;v-text-anchor:top;mso-fit-shape-to-text:t;">
                <w:txbxContent>
                  <w:p>
                    <w:pPr>
                      <w:pStyle w:val="41"/>
                      <w:jc w:val="center"/>
                    </w:pPr>
                    <w:r>
                      <w:fldChar w:fldCharType="begin"/>
                    </w:r>
                    <w:r>
                      <w:instrText>PAGE   \* MERGEFORMAT</w:instrText>
                    </w:r>
                    <w:r>
                      <w:fldChar w:fldCharType="separate"/>
                    </w:r>
                    <w:r>
                      <w:rPr>
                        <w:lang w:val="zh-CN"/>
                      </w:rPr>
                      <w:t>17</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0"/>
      <w:tabs>
        <w:tab w:val="center" w:pos="4154"/>
        <w:tab w:val="right" w:pos="8306"/>
      </w:tabs>
    </w:pPr>
    <w:r>
      <w:fldChar w:fldCharType="begin"/>
    </w:r>
    <w:r>
      <w:instrText xml:space="preserve"> STYLEREF  标准文件_文件编号  \* MERGEFORMAT </w:instrText>
    </w:r>
    <w:r>
      <w:fldChar w:fldCharType="separate"/>
    </w:r>
    <w: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4C50F90"/>
    <w:multiLevelType w:val="multilevel"/>
    <w:tmpl w:val="44C50F90"/>
    <w:lvl w:ilvl="0">
      <w:start w:val="1"/>
      <w:numFmt w:val="lowerLetter"/>
      <w:lvlRestart w:val="0"/>
      <w:pStyle w:val="161"/>
      <w:lvlText w:val="%1)"/>
      <w:lvlJc w:val="left"/>
      <w:pPr>
        <w:tabs>
          <w:tab w:val="num" w:pos="851"/>
        </w:tabs>
        <w:ind w:left="851" w:hanging="426"/>
      </w:pPr>
      <w:rPr>
        <w:rFonts w:ascii="宋体" w:hAnsi="宋体" w:eastAsia="宋体" w:hint="eastAsia"/>
        <w:sz w:val="21"/>
      </w:rPr>
    </w:lvl>
    <w:lvl w:ilvl="1">
      <w:start w:val="1"/>
      <w:numFmt w:val="decimal"/>
      <w:pStyle w:val="96"/>
      <w:lvlText w:val="%2)"/>
      <w:lvlJc w:val="left"/>
      <w:pPr>
        <w:tabs>
          <w:tab w:val="num" w:pos="1276"/>
        </w:tabs>
        <w:ind w:left="1276" w:hanging="425"/>
      </w:pPr>
      <w:rPr>
        <w:rFonts w:ascii="宋体" w:hAnsi="宋体" w:eastAsia="宋体" w:hint="eastAsia"/>
        <w:sz w:val="21"/>
      </w:rPr>
    </w:lvl>
    <w:lvl w:ilvl="2">
      <w:start w:val="1"/>
      <w:numFmt w:val="decimal"/>
      <w:pStyle w:val="104"/>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02837933"/>
    <w:multiLevelType w:val="multilevel"/>
    <w:tmpl w:val="02837933"/>
    <w:lvl w:ilvl="0">
      <w:start w:val="1"/>
      <w:numFmt w:val="decimal"/>
      <w:lvlRestart w:val="0"/>
      <w:pStyle w:val="53"/>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2">
    <w:nsid w:val="3DC3DFEE"/>
    <w:multiLevelType w:val="multilevel"/>
    <w:tmpl w:val="6CEA2025"/>
    <w:lvl w:ilvl="0">
      <w:start w:val="1"/>
      <w:numFmt w:val="none"/>
      <w:lvlRestart w:val="0"/>
      <w:pStyle w:val="139"/>
      <w:suff w:val="nothing"/>
      <w:lvlText w:val="%1"/>
      <w:lvlJc w:val="left"/>
      <w:pPr>
        <w:ind w:left="0" w:hanging="0"/>
      </w:pPr>
      <w:rPr>
        <w:rFonts w:hint="eastAsia"/>
      </w:rPr>
    </w:lvl>
    <w:lvl w:ilvl="1">
      <w:start w:val="1"/>
      <w:numFmt w:val="decimal"/>
      <w:pStyle w:val="91"/>
      <w:suff w:val="nothing"/>
      <w:lvlText w:val="%1%2　"/>
      <w:lvlJc w:val="left"/>
      <w:pPr>
        <w:ind w:left="0" w:hanging="0"/>
      </w:pPr>
      <w:rPr>
        <w:rFonts w:ascii="黑体" w:hAnsi="黑体" w:eastAsia="黑体" w:hint="eastAsia"/>
        <w:b w:val="0"/>
        <w:i w:val="0"/>
        <w:sz w:val="21"/>
      </w:rPr>
    </w:lvl>
    <w:lvl w:ilvl="2">
      <w:start w:val="1"/>
      <w:numFmt w:val="decimal"/>
      <w:pStyle w:val="92"/>
      <w:suff w:val="nothing"/>
      <w:lvlText w:val="%1%2.%3　"/>
      <w:lvlJc w:val="left"/>
      <w:pPr>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54"/>
      <w:suff w:val="nothing"/>
      <w:lvlText w:val="%1%2.%3.%4　"/>
      <w:lvlJc w:val="left"/>
      <w:pPr>
        <w:ind w:left="0" w:hanging="0"/>
      </w:pPr>
      <w:rPr>
        <w:rFonts w:ascii="黑体" w:hAnsi="黑体" w:eastAsia="黑体" w:hint="eastAsia"/>
        <w:b w:val="0"/>
        <w:i w:val="0"/>
        <w:sz w:val="21"/>
      </w:rPr>
    </w:lvl>
    <w:lvl w:ilvl="4">
      <w:start w:val="1"/>
      <w:numFmt w:val="decimal"/>
      <w:pStyle w:val="82"/>
      <w:suff w:val="nothing"/>
      <w:lvlText w:val="%1%2.%3.%4.%5　"/>
      <w:lvlJc w:val="left"/>
      <w:pPr>
        <w:ind w:left="0" w:hanging="0"/>
      </w:pPr>
      <w:rPr>
        <w:rFonts w:ascii="黑体" w:hAnsi="黑体" w:eastAsia="黑体" w:hint="eastAsia"/>
        <w:b w:val="0"/>
        <w:i w:val="0"/>
        <w:sz w:val="21"/>
      </w:rPr>
    </w:lvl>
    <w:lvl w:ilvl="5">
      <w:start w:val="1"/>
      <w:numFmt w:val="decimal"/>
      <w:pStyle w:val="86"/>
      <w:suff w:val="nothing"/>
      <w:lvlText w:val="%1%2.%3.%4.%5.%6　"/>
      <w:lvlJc w:val="left"/>
      <w:pPr>
        <w:ind w:left="0" w:hanging="0"/>
      </w:pPr>
      <w:rPr>
        <w:rFonts w:ascii="黑体" w:hAnsi="黑体" w:eastAsia="黑体" w:hint="eastAsia"/>
        <w:b w:val="0"/>
        <w:i w:val="0"/>
        <w:sz w:val="21"/>
      </w:rPr>
    </w:lvl>
    <w:lvl w:ilvl="6">
      <w:start w:val="1"/>
      <w:numFmt w:val="decimal"/>
      <w:pStyle w:val="90"/>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BDC1670"/>
    <w:multiLevelType w:val="multilevel"/>
    <w:tmpl w:val="0BDC1670"/>
    <w:lvl w:ilvl="0">
      <w:start w:val="1"/>
      <w:numFmt w:val="decimal"/>
      <w:lvlRestart w:val="0"/>
      <w:pStyle w:val="56"/>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ABE43D5"/>
    <w:multiLevelType w:val="multilevel"/>
    <w:tmpl w:val="3ABE43D5"/>
    <w:lvl w:ilvl="0">
      <w:start w:val="1"/>
      <w:numFmt w:val="upperLetter"/>
      <w:lvlRestart w:val="0"/>
      <w:pStyle w:val="65"/>
      <w:suff w:val="nothing"/>
      <w:lvlText w:val="附录%1"/>
      <w:lvlJc w:val="left"/>
      <w:pPr>
        <w:tabs>
          <w:tab w:val="num" w:pos="0"/>
        </w:tabs>
        <w:ind w:left="0" w:hanging="0"/>
      </w:pPr>
      <w:rPr>
        <w:rFonts w:hint="default"/>
        <w:spacing w:val="100"/>
      </w:rPr>
    </w:lvl>
    <w:lvl w:ilvl="1">
      <w:start w:val="1"/>
      <w:numFmt w:val="decimal"/>
      <w:pStyle w:val="67"/>
      <w:suff w:val="nothing"/>
      <w:lvlText w:val="%1.%2　"/>
      <w:lvlJc w:val="left"/>
      <w:pPr>
        <w:ind w:left="0" w:hanging="0"/>
      </w:pPr>
      <w:rPr>
        <w:rFonts w:ascii="黑体" w:hAnsi="黑体" w:eastAsia="黑体" w:hint="default"/>
        <w:b w:val="0"/>
        <w:i w:val="0"/>
        <w:sz w:val="21"/>
      </w:rPr>
    </w:lvl>
    <w:lvl w:ilvl="2">
      <w:start w:val="1"/>
      <w:numFmt w:val="decimal"/>
      <w:pStyle w:val="68"/>
      <w:suff w:val="nothing"/>
      <w:lvlText w:val="%1.%2.%3　"/>
      <w:lvlJc w:val="left"/>
      <w:pPr>
        <w:ind w:left="0" w:hanging="0"/>
      </w:pPr>
      <w:rPr>
        <w:rFonts w:ascii="黑体" w:hAnsi="黑体" w:eastAsia="黑体" w:hint="eastAsia"/>
        <w:b w:val="0"/>
        <w:i w:val="0"/>
        <w:sz w:val="21"/>
      </w:rPr>
    </w:lvl>
    <w:lvl w:ilvl="3">
      <w:start w:val="1"/>
      <w:numFmt w:val="decimal"/>
      <w:pStyle w:val="70"/>
      <w:suff w:val="nothing"/>
      <w:lvlText w:val="%1.%2.%3.%4　"/>
      <w:lvlJc w:val="left"/>
      <w:pPr>
        <w:ind w:left="0" w:hanging="0"/>
      </w:pPr>
      <w:rPr>
        <w:rFonts w:ascii="黑体" w:hAnsi="黑体" w:eastAsia="黑体" w:hint="eastAsia"/>
        <w:b w:val="0"/>
        <w:i w:val="0"/>
        <w:sz w:val="21"/>
      </w:rPr>
    </w:lvl>
    <w:lvl w:ilvl="4">
      <w:start w:val="1"/>
      <w:numFmt w:val="decimal"/>
      <w:pStyle w:val="71"/>
      <w:suff w:val="nothing"/>
      <w:lvlText w:val="%1.%2.%3.%4.%5　"/>
      <w:lvlJc w:val="left"/>
      <w:pPr>
        <w:ind w:left="0" w:hanging="0"/>
      </w:pPr>
      <w:rPr>
        <w:rFonts w:ascii="黑体" w:hAnsi="黑体" w:eastAsia="黑体" w:hint="eastAsia"/>
        <w:b w:val="0"/>
        <w:i w:val="0"/>
        <w:sz w:val="21"/>
      </w:rPr>
    </w:lvl>
    <w:lvl w:ilvl="5">
      <w:start w:val="1"/>
      <w:numFmt w:val="decimal"/>
      <w:pStyle w:val="73"/>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5603797C"/>
    <w:multiLevelType w:val="multilevel"/>
    <w:tmpl w:val="5603797C"/>
    <w:lvl w:ilvl="0">
      <w:start w:val="1"/>
      <w:numFmt w:val="upperLetter"/>
      <w:lvlRestart w:val="0"/>
      <w:pStyle w:val="185"/>
      <w:suff w:val="space"/>
      <w:lvlText w:val="%1"/>
      <w:lvlJc w:val="left"/>
      <w:pPr>
        <w:ind w:left="425" w:hanging="425"/>
      </w:pPr>
      <w:rPr>
        <w:rFonts w:hint="eastAsia"/>
      </w:rPr>
    </w:lvl>
    <w:lvl w:ilvl="1">
      <w:start w:val="1"/>
      <w:numFmt w:val="decimal"/>
      <w:pStyle w:val="66"/>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48802D1C"/>
    <w:multiLevelType w:val="multilevel"/>
    <w:tmpl w:val="48802D1C"/>
    <w:lvl w:ilvl="0">
      <w:start w:val="1"/>
      <w:numFmt w:val="upperLetter"/>
      <w:lvlRestart w:val="0"/>
      <w:pStyle w:val="184"/>
      <w:lvlText w:val="%1"/>
      <w:lvlJc w:val="left"/>
      <w:pPr>
        <w:ind w:left="420" w:hanging="420"/>
      </w:pPr>
      <w:rPr>
        <w:rFonts w:hint="eastAsia"/>
      </w:rPr>
    </w:lvl>
    <w:lvl w:ilvl="1">
      <w:start w:val="1"/>
      <w:numFmt w:val="decimal"/>
      <w:pStyle w:val="72"/>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AF15012"/>
    <w:multiLevelType w:val="multilevel"/>
    <w:tmpl w:val="1AF15012"/>
    <w:lvl w:ilvl="0">
      <w:start w:val="1"/>
      <w:numFmt w:val="upperLetter"/>
      <w:lvlRestart w:val="0"/>
      <w:pStyle w:val="74"/>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07ED3FEA"/>
    <w:multiLevelType w:val="multilevel"/>
    <w:tmpl w:val="07ED3FEA"/>
    <w:lvl w:ilvl="0">
      <w:start w:val="1"/>
      <w:numFmt w:val="none"/>
      <w:lvlRestart w:val="0"/>
      <w:pStyle w:val="77"/>
      <w:lvlText w:val="%1"/>
      <w:lvlJc w:val="left"/>
      <w:pPr>
        <w:ind w:left="425" w:hanging="425"/>
      </w:pPr>
      <w:rPr>
        <w:rFonts w:hint="eastAsia"/>
      </w:rPr>
    </w:lvl>
    <w:lvl w:ilvl="1">
      <w:start w:val="1"/>
      <w:numFmt w:val="decimal"/>
      <w:pStyle w:val="186"/>
      <w:suff w:val="nothing"/>
      <w:lvlText w:val="%10.%2 "/>
      <w:lvlJc w:val="left"/>
      <w:pPr>
        <w:ind w:left="0" w:hanging="0"/>
      </w:pPr>
      <w:rPr>
        <w:rFonts w:ascii="黑体" w:hAnsi="黑体" w:eastAsia="黑体" w:hint="eastAsia"/>
        <w:b w:val="0"/>
        <w:i w:val="0"/>
        <w:sz w:val="21"/>
      </w:rPr>
    </w:lvl>
    <w:lvl w:ilvl="2">
      <w:start w:val="1"/>
      <w:numFmt w:val="decimal"/>
      <w:pStyle w:val="187"/>
      <w:suff w:val="nothing"/>
      <w:lvlText w:val="%10.%2.%3 "/>
      <w:lvlJc w:val="left"/>
      <w:pPr>
        <w:ind w:left="0" w:hanging="0"/>
      </w:pPr>
      <w:rPr>
        <w:rFonts w:ascii="黑体" w:hAnsi="黑体" w:eastAsia="黑体" w:hint="eastAsia"/>
        <w:b w:val="0"/>
        <w:i w:val="0"/>
        <w:sz w:val="21"/>
      </w:rPr>
    </w:lvl>
    <w:lvl w:ilvl="3">
      <w:start w:val="1"/>
      <w:numFmt w:val="decimal"/>
      <w:pStyle w:val="188"/>
      <w:suff w:val="nothing"/>
      <w:lvlText w:val="%10.%2.%3.%4 "/>
      <w:lvlJc w:val="left"/>
      <w:pPr>
        <w:ind w:left="0" w:hanging="0"/>
      </w:pPr>
      <w:rPr>
        <w:rFonts w:ascii="黑体" w:hAnsi="黑体" w:eastAsia="黑体" w:hint="eastAsia"/>
        <w:b w:val="0"/>
        <w:i w:val="0"/>
        <w:sz w:val="21"/>
      </w:rPr>
    </w:lvl>
    <w:lvl w:ilvl="4">
      <w:start w:val="1"/>
      <w:numFmt w:val="decimal"/>
      <w:pStyle w:val="189"/>
      <w:suff w:val="nothing"/>
      <w:lvlText w:val="%10.%2.%3.%4.%5 "/>
      <w:lvlJc w:val="left"/>
      <w:pPr>
        <w:ind w:left="0" w:hanging="0"/>
      </w:pPr>
      <w:rPr>
        <w:rFonts w:ascii="黑体" w:hAnsi="黑体" w:eastAsia="黑体" w:hint="eastAsia"/>
        <w:b w:val="0"/>
        <w:i w:val="0"/>
        <w:sz w:val="21"/>
      </w:rPr>
    </w:lvl>
    <w:lvl w:ilvl="5">
      <w:start w:val="1"/>
      <w:numFmt w:val="decimal"/>
      <w:pStyle w:val="190"/>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EAA1992"/>
    <w:multiLevelType w:val="multilevel"/>
    <w:tmpl w:val="1EAA1992"/>
    <w:lvl w:ilvl="0">
      <w:start w:val="1"/>
      <w:numFmt w:val="none"/>
      <w:lvlRestart w:val="0"/>
      <w:pStyle w:val="80"/>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54632751"/>
    <w:multiLevelType w:val="multilevel"/>
    <w:tmpl w:val="54632751"/>
    <w:lvl w:ilvl="0">
      <w:start w:val="1"/>
      <w:numFmt w:val="none"/>
      <w:lvlRestart w:val="0"/>
      <w:pStyle w:val="81"/>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1">
    <w:nsid w:val="6CA41985"/>
    <w:multiLevelType w:val="multilevel"/>
    <w:tmpl w:val="6CA41985"/>
    <w:lvl w:ilvl="0">
      <w:start w:val="1"/>
      <w:numFmt w:val="decimal"/>
      <w:lvlRestart w:val="0"/>
      <w:pStyle w:val="85"/>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2F04FB2"/>
    <w:multiLevelType w:val="multilevel"/>
    <w:tmpl w:val="32F04FB2"/>
    <w:lvl w:ilvl="0">
      <w:start w:val="1"/>
      <w:numFmt w:val="lowerLetter"/>
      <w:lvlRestart w:val="0"/>
      <w:pStyle w:val="88"/>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1AD20F90"/>
    <w:multiLevelType w:val="multilevel"/>
    <w:tmpl w:val="1AD20F90"/>
    <w:lvl w:ilvl="0">
      <w:start w:val="1"/>
      <w:numFmt w:val="none"/>
      <w:lvlRestart w:val="0"/>
      <w:pStyle w:val="97"/>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64D2089"/>
    <w:multiLevelType w:val="multilevel"/>
    <w:tmpl w:val="564D2089"/>
    <w:lvl w:ilvl="0">
      <w:start w:val="1"/>
      <w:numFmt w:val="none"/>
      <w:lvlRestart w:val="0"/>
      <w:pStyle w:val="98"/>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46260FA"/>
    <w:multiLevelType w:val="multilevel"/>
    <w:tmpl w:val="646260FA"/>
    <w:lvl w:ilvl="0">
      <w:start w:val="1"/>
      <w:numFmt w:val="decimal"/>
      <w:lvlRestart w:val="0"/>
      <w:pStyle w:val="99"/>
      <w:suff w:val="nothing"/>
      <w:lvlText w:val="表%1　"/>
      <w:lvlJc w:val="left"/>
      <w:pPr>
        <w:ind w:left="0"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557C2AF5"/>
    <w:multiLevelType w:val="multilevel"/>
    <w:tmpl w:val="557C2AF5"/>
    <w:lvl w:ilvl="0">
      <w:start w:val="1"/>
      <w:numFmt w:val="decimal"/>
      <w:lvlRestart w:val="0"/>
      <w:pStyle w:val="101"/>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6DF35F19"/>
    <w:multiLevelType w:val="multilevel"/>
    <w:tmpl w:val="6DF35F19"/>
    <w:lvl w:ilvl="0">
      <w:start w:val="1"/>
      <w:numFmt w:val="decimal"/>
      <w:lvlRestart w:val="0"/>
      <w:pStyle w:val="102"/>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4E5D0534"/>
    <w:multiLevelType w:val="multilevel"/>
    <w:tmpl w:val="4E5D0534"/>
    <w:lvl w:ilvl="0">
      <w:start w:val="1"/>
      <w:numFmt w:val="decimal"/>
      <w:lvlRestart w:val="0"/>
      <w:pStyle w:val="103"/>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040A15CD"/>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vlJc w:val="left"/>
      <w:pPr>
        <w:ind w:left="0" w:hanging="0"/>
      </w:pPr>
    </w:lvl>
    <w:lvl w:ilvl="2">
      <w:start w:val="1"/>
      <w:numFmt w:val="decimal"/>
      <w:pStyle w:val="146"/>
      <w:suff w:val="nothing"/>
      <w:lvlText w:val="%1%2.%3　"/>
      <w:lvlJc w:val="left"/>
      <w:pPr>
        <w:ind w:left="0" w:hanging="0"/>
      </w:pPr>
    </w:lvl>
    <w:lvl w:ilvl="3">
      <w:start w:val="1"/>
      <w:numFmt w:val="decimal"/>
      <w:pStyle w:val="105"/>
      <w:suff w:val="nothing"/>
      <w:lvlText w:val="%1%2.%3.%4　"/>
      <w:lvlJc w:val="left"/>
      <w:pPr>
        <w:ind w:left="0" w:hanging="0"/>
      </w:pPr>
    </w:lvl>
    <w:lvl w:ilvl="4">
      <w:start w:val="1"/>
      <w:numFmt w:val="decimal"/>
      <w:pStyle w:val="140"/>
      <w:suff w:val="nothing"/>
      <w:lvlText w:val="%1%2.%3.%4.%5　"/>
      <w:lvlJc w:val="left"/>
      <w:pPr>
        <w:ind w:left="0" w:hanging="0"/>
      </w:pPr>
    </w:lvl>
    <w:lvl w:ilvl="5">
      <w:start w:val="1"/>
      <w:numFmt w:val="decimal"/>
      <w:pStyle w:val="142"/>
      <w:suff w:val="nothing"/>
      <w:lvlText w:val="%1%2.%3.%4.%5.%6　"/>
      <w:lvlJc w:val="left"/>
      <w:pPr>
        <w:ind w:left="0" w:hanging="0"/>
      </w:pPr>
    </w:lvl>
    <w:lvl w:ilvl="6">
      <w:start w:val="1"/>
      <w:numFmt w:val="decimal"/>
      <w:pStyle w:val="145"/>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2C5917C3"/>
    <w:multiLevelType w:val="multilevel"/>
    <w:tmpl w:val="2C5917C3"/>
    <w:lvl w:ilvl="0">
      <w:start w:val="1"/>
      <w:numFmt w:val="none"/>
      <w:lvlRestart w:val="0"/>
      <w:pStyle w:val="119"/>
      <w:lvlText w:val="%1——"/>
      <w:lvlJc w:val="left"/>
      <w:pPr>
        <w:tabs>
          <w:tab w:val="num" w:pos="851"/>
        </w:tabs>
        <w:ind w:left="851" w:hanging="426"/>
      </w:pPr>
      <w:rPr>
        <w:rFonts w:ascii="宋体" w:hAnsi="宋体" w:eastAsia="宋体" w:hint="eastAsia"/>
        <w:b w:val="0"/>
        <w:i w:val="0"/>
        <w:sz w:val="21"/>
      </w:rPr>
    </w:lvl>
    <w:lvl w:ilvl="1">
      <w:start w:val="1"/>
      <w:numFmt w:val="none"/>
      <w:pStyle w:val="173"/>
      <w:lvlText w:val=""/>
      <w:lvlJc w:val="left"/>
      <w:pPr>
        <w:ind w:left="851" w:hanging="431"/>
      </w:pPr>
      <w:rPr>
        <w:rFonts w:ascii="Symbol" w:hAnsi="Symbol" w:hint="default"/>
        <w:sz w:val="21"/>
      </w:rPr>
    </w:lvl>
    <w:lvl w:ilvl="2">
      <w:start w:val="1"/>
      <w:numFmt w:val="bullet"/>
      <w:pStyle w:val="15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76933334"/>
    <w:multiLevelType w:val="multilevel"/>
    <w:tmpl w:val="76933334"/>
    <w:lvl w:ilvl="0">
      <w:start w:val="1"/>
      <w:numFmt w:val="none"/>
      <w:lvlRestart w:val="0"/>
      <w:pStyle w:val="126"/>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44622F9"/>
    <w:multiLevelType w:val="multilevel"/>
    <w:tmpl w:val="644622F9"/>
    <w:lvl w:ilvl="0">
      <w:start w:val="1"/>
      <w:numFmt w:val="upperRoman"/>
      <w:lvlRestart w:val="0"/>
      <w:pStyle w:val="155"/>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0D051F45"/>
    <w:multiLevelType w:val="multilevel"/>
    <w:tmpl w:val="0D051F45"/>
    <w:lvl w:ilvl="0">
      <w:start w:val="1"/>
      <w:numFmt w:val="lowerRoman"/>
      <w:lvlRestart w:val="0"/>
      <w:pStyle w:val="156"/>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4">
    <w:nsid w:val="6CE42AC1"/>
    <w:multiLevelType w:val="multilevel"/>
    <w:tmpl w:val="6CE42AC1"/>
    <w:lvl w:ilvl="0">
      <w:start w:val="1"/>
      <w:numFmt w:val="lowerLetter"/>
      <w:lvlRestart w:val="0"/>
      <w:pStyle w:val="16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BF04F4"/>
    <w:multiLevelType w:val="multilevel"/>
    <w:tmpl w:val="6DBF04F4"/>
    <w:lvl w:ilvl="0">
      <w:start w:val="1"/>
      <w:numFmt w:val="none"/>
      <w:lvlRestart w:val="0"/>
      <w:pStyle w:val="166"/>
      <w:lvlText w:val="%1注："/>
      <w:lvlJc w:val="left"/>
      <w:pPr>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079102AD"/>
    <w:multiLevelType w:val="multilevel"/>
    <w:tmpl w:val="079102AD"/>
    <w:lvl w:ilvl="0">
      <w:start w:val="1"/>
      <w:numFmt w:val="decimal"/>
      <w:lvlRestart w:val="0"/>
      <w:pStyle w:val="167"/>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nsid w:val="0AE367E9"/>
    <w:multiLevelType w:val="multilevel"/>
    <w:tmpl w:val="0AE367E9"/>
    <w:lvl w:ilvl="0">
      <w:start w:val="1"/>
      <w:numFmt w:val="none"/>
      <w:lvlRestart w:val="0"/>
      <w:pStyle w:val="168"/>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4B733A5F"/>
    <w:multiLevelType w:val="multilevel"/>
    <w:tmpl w:val="4B733A5F"/>
    <w:lvl w:ilvl="0">
      <w:start w:val="1"/>
      <w:numFmt w:val="decimal"/>
      <w:lvlRestart w:val="0"/>
      <w:pStyle w:val="170"/>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9">
    <w:nsid w:val="69506ABF"/>
    <w:multiLevelType w:val="multilevel"/>
    <w:tmpl w:val="69506ABF"/>
    <w:lvl w:ilvl="0">
      <w:start w:val="1"/>
      <w:numFmt w:val="bullet"/>
      <w:lvlRestart w:val="0"/>
      <w:pStyle w:val="174"/>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54A26C9"/>
    <w:multiLevelType w:val="multilevel"/>
    <w:tmpl w:val="654A26C9"/>
    <w:lvl w:ilvl="0">
      <w:start w:val="1"/>
      <w:numFmt w:val="none"/>
      <w:lvlRestart w:val="0"/>
      <w:pStyle w:val="175"/>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3">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4">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5">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6">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7">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8">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9">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10">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11">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12">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13">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14">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15">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16">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17">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18">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19">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0">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1">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2">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3">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4">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5">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6">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7">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8">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9">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0"/>
  </w:num>
  <w:num w:numId="43">
    <w:abstractNumId w:val="13"/>
  </w:num>
  <w:num w:numId="44">
    <w:abstractNumId w:val="14"/>
  </w:num>
  <w:num w:numId="45">
    <w:abstractNumId w:val="15"/>
  </w:num>
  <w:num w:numId="46">
    <w:abstractNumId w:val="16"/>
  </w:num>
  <w:num w:numId="47">
    <w:abstractNumId w:val="17"/>
  </w:num>
  <w:num w:numId="48">
    <w:abstractNumId w:val="18"/>
  </w:num>
  <w:num w:numId="49">
    <w:abstractNumId w:val="19"/>
  </w:num>
  <w:num w:numId="50">
    <w:abstractNumId w:val="20"/>
  </w:num>
  <w:num w:numId="51">
    <w:abstractNumId w:val="21"/>
  </w:num>
  <w:num w:numId="52">
    <w:abstractNumId w:val="22"/>
  </w:num>
  <w:num w:numId="53">
    <w:abstractNumId w:val="23"/>
  </w:num>
  <w:num w:numId="54">
    <w:abstractNumId w:val="24"/>
  </w:num>
  <w:num w:numId="55">
    <w:abstractNumId w:val="25"/>
  </w:num>
  <w:num w:numId="56">
    <w:abstractNumId w:val="26"/>
  </w:num>
  <w:num w:numId="57">
    <w:abstractNumId w:val="27"/>
  </w:num>
  <w:num w:numId="58">
    <w:abstractNumId w:val="28"/>
  </w:num>
  <w:num w:numId="59">
    <w:abstractNumId w:val="29"/>
  </w:num>
  <w:num w:numId="60">
    <w:abstractNumId w:val="3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forms" w:enforcement="1" w:cryptProviderType="rsaFull" w:cryptAlgorithmClass="hash" w:cryptAlgorithmType="typeAny" w:cryptAlgorithmSid="4" w:cryptSpinCount="100000" w:hash="T/qKvsap1YxDjo8OiQoMZ9R++2k=" w:salt="S9sJ+9xWQKpyjyFBsmUJCg=="/>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Tc2ZGZiNzZiNDVlOGViOWVmM2JhOTY0NGJkNjUyYz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toc 7"/>
    <w:basedOn w:val="0"/>
    <w:next w:val="0"/>
    <w:pPr>
      <w:tabs>
        <w:tab w:val="right" w:leader="dot" w:pos="9344"/>
      </w:tabs>
      <w:spacing w:line="300" w:lineRule="exact"/>
      <w:ind w:left="1259"/>
    </w:pPr>
    <w:rPr>
      <w:rFonts w:ascii="宋体"/>
    </w:rPr>
  </w:style>
  <w:style w:type="paragraph" w:styleId="16">
    <w:name w:val="Normal Indent"/>
    <w:basedOn w:val="0"/>
    <w:pPr>
      <w:ind w:firstLine="420"/>
    </w:pPr>
  </w:style>
  <w:style w:type="paragraph" w:styleId="17">
    <w:name w:val="annotation text"/>
    <w:basedOn w:val="0"/>
    <w:pPr>
      <w:jc w:val="left"/>
    </w:pPr>
  </w:style>
  <w:style w:type="paragraph" w:styleId="18">
    <w:name w:val="Body Text"/>
    <w:basedOn w:val="0"/>
    <w:pPr>
      <w:spacing w:after="120"/>
    </w:pPr>
  </w:style>
  <w:style w:type="paragraph" w:styleId="19">
    <w:name w:val="toc 5"/>
    <w:basedOn w:val="0"/>
    <w:next w:val="0"/>
    <w:pPr>
      <w:ind w:left="839"/>
    </w:pPr>
    <w:rPr>
      <w:rFonts w:ascii="宋体"/>
    </w:rPr>
  </w:style>
  <w:style w:type="paragraph" w:styleId="20">
    <w:name w:val="toc 3"/>
    <w:basedOn w:val="0"/>
    <w:next w:val="0"/>
    <w:pPr>
      <w:spacing w:line="300" w:lineRule="exact"/>
      <w:ind w:left="420"/>
    </w:pPr>
    <w:rPr>
      <w:rFonts w:ascii="宋体"/>
    </w:rPr>
  </w:style>
  <w:style w:type="paragraph" w:styleId="21">
    <w:name w:val="Balloon Text"/>
    <w:basedOn w:val="0"/>
    <w:rPr>
      <w:sz w:val="18"/>
      <w:szCs w:val="18"/>
    </w:rPr>
  </w:style>
  <w:style w:type="paragraph" w:styleId="22">
    <w:name w:val="footer"/>
    <w:basedOn w:val="0"/>
    <w:pPr>
      <w:tabs>
        <w:tab w:val="center" w:pos="4153"/>
        <w:tab w:val="right" w:pos="8306"/>
      </w:tabs>
      <w:adjustRightInd/>
      <w:snapToGrid w:val="0"/>
      <w:spacing w:line="240" w:lineRule="auto"/>
      <w:jc w:val="right"/>
    </w:pPr>
    <w:rPr>
      <w:rFonts w:ascii="宋体"/>
      <w:sz w:val="18"/>
      <w:szCs w:val="18"/>
    </w:rPr>
  </w:style>
  <w:style w:type="paragraph" w:styleId="23">
    <w:name w:val="header"/>
    <w:basedOn w:val="0"/>
    <w:pPr>
      <w:tabs>
        <w:tab w:val="center" w:pos="4153"/>
        <w:tab w:val="right" w:pos="8306"/>
      </w:tabs>
      <w:adjustRightInd/>
      <w:snapToGrid w:val="0"/>
      <w:jc w:val="center"/>
    </w:pPr>
    <w:rPr>
      <w:sz w:val="18"/>
      <w:szCs w:val="18"/>
    </w:rPr>
  </w:style>
  <w:style w:type="paragraph" w:styleId="24">
    <w:name w:val="toc 1"/>
    <w:basedOn w:val="0"/>
    <w:next w:val="0"/>
    <w:pPr>
      <w:tabs>
        <w:tab w:val="right" w:leader="dot" w:pos="9344"/>
      </w:tabs>
    </w:pPr>
    <w:rPr>
      <w:rFonts w:ascii="宋体"/>
    </w:rPr>
  </w:style>
  <w:style w:type="paragraph" w:styleId="25">
    <w:name w:val="toc 4"/>
    <w:basedOn w:val="0"/>
    <w:next w:val="0"/>
    <w:pPr>
      <w:tabs>
        <w:tab w:val="right" w:leader="dot" w:pos="9344"/>
      </w:tabs>
      <w:spacing w:line="300" w:lineRule="exact"/>
      <w:ind w:left="629"/>
    </w:pPr>
    <w:rPr>
      <w:rFonts w:ascii="宋体"/>
    </w:rPr>
  </w:style>
  <w:style w:type="paragraph" w:styleId="26">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styleId="27">
    <w:name w:val="toc 6"/>
    <w:basedOn w:val="0"/>
    <w:next w:val="0"/>
    <w:pPr>
      <w:spacing w:line="300" w:lineRule="exact"/>
      <w:ind w:left="1049"/>
    </w:pPr>
    <w:rPr>
      <w:rFonts w:ascii="宋体"/>
    </w:rPr>
  </w:style>
  <w:style w:type="paragraph" w:styleId="28">
    <w:name w:val="table of figures"/>
    <w:basedOn w:val="0"/>
    <w:next w:val="0"/>
    <w:pPr>
      <w:adjustRightInd/>
      <w:spacing w:line="240" w:lineRule="auto"/>
      <w:jc w:val="left"/>
    </w:pPr>
    <w:rPr>
      <w:szCs w:val="24"/>
    </w:rPr>
  </w:style>
  <w:style w:type="paragraph" w:styleId="29">
    <w:name w:val="toc 2"/>
    <w:basedOn w:val="0"/>
    <w:next w:val="0"/>
    <w:pPr>
      <w:tabs>
        <w:tab w:val="right" w:leader="dot" w:pos="9344"/>
      </w:tabs>
      <w:spacing w:line="300" w:lineRule="exact"/>
      <w:ind w:left="210"/>
    </w:pPr>
    <w:rPr>
      <w:rFonts w:ascii="宋体"/>
    </w:rPr>
  </w:style>
  <w:style w:type="paragraph" w:styleId="30">
    <w:name w:val="Normal (Web)"/>
    <w:basedOn w:val="0"/>
    <w:pPr>
      <w:spacing w:beforeAutospacing="1" w:afterAutospacing="1"/>
      <w:jc w:val="left"/>
    </w:pPr>
    <w:rPr>
      <w:kern w:val="0"/>
      <w:sz w:val="24"/>
    </w:rPr>
  </w:style>
  <w:style w:type="paragraph" w:styleId="31">
    <w:name w:val="Title"/>
    <w:basedOn w:val="0"/>
    <w:pPr>
      <w:spacing w:before="240" w:after="60"/>
      <w:jc w:val="center"/>
      <w:outlineLvl w:val="0"/>
    </w:pPr>
    <w:rPr>
      <w:rFonts w:ascii="Arial" w:cs="Arial" w:hAnsi="Arial"/>
      <w:b/>
      <w:bCs/>
      <w:sz w:val="32"/>
      <w:szCs w:val="32"/>
    </w:rPr>
  </w:style>
  <w:style w:type="character" w:styleId="32">
    <w:name w:val="Strong"/>
    <w:rPr>
      <w:b/>
      <w:bCs/>
    </w:rPr>
  </w:style>
  <w:style w:type="character" w:styleId="33">
    <w:name w:val="page number"/>
    <w:rPr>
      <w:rFonts w:ascii="宋体" w:eastAsia="宋体" w:hAnsi="Times New Roman"/>
      <w:sz w:val="18"/>
    </w:rPr>
  </w:style>
  <w:style w:type="character" w:styleId="34">
    <w:name w:val="Emphasis"/>
    <w:rPr>
      <w:i/>
      <w:iCs/>
    </w:rPr>
  </w:style>
  <w:style w:type="character" w:styleId="35">
    <w:name w:val="Hyperlink"/>
    <w:rPr>
      <w:rFonts w:ascii="宋体" w:eastAsia="宋体" w:hAnsi="Times New Roman"/>
      <w:color w:val="auto"/>
      <w:spacing w:val="0"/>
      <w:w w:val="100"/>
      <w:position w:val="0"/>
      <w:sz w:val="21"/>
      <w:u w:val="none"/>
      <w:vertAlign w:val="baseline"/>
    </w:rPr>
  </w:style>
  <w:style w:type="character" w:styleId="36">
    <w:name w:val="footnote reference"/>
    <w:rPr>
      <w:rFonts w:ascii="宋体" w:eastAsia="宋体" w:cs="Times New Roman" w:hAnsi="宋体"/>
      <w:spacing w:val="0"/>
      <w:sz w:val="18"/>
      <w:vertAlign w:val="superscript"/>
    </w:rPr>
  </w:style>
  <w:style w:type="paragraph" w:styleId="37">
    <w:name w:val="Quote"/>
    <w:basedOn w:val="0"/>
    <w:next w:val="0"/>
    <w:rPr>
      <w:i/>
      <w:iCs/>
      <w:color w:val="000000"/>
    </w:rPr>
  </w:style>
  <w:style w:type="paragraph" w:customStyle="1" w:styleId="38">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39">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hAnsi="Times New Roman"/>
      <w:b/>
      <w:bCs/>
      <w:w w:val="148"/>
      <w:sz w:val="52"/>
      <w:szCs w:val="20"/>
      <w:lang w:val="en-US" w:eastAsia="zh-CN" w:bidi="ar-SA"/>
    </w:rPr>
  </w:style>
  <w:style w:type="paragraph" w:customStyle="1" w:styleId="40">
    <w:name w:val="标准文件_页脚偶数页"/>
    <w:pPr>
      <w:ind w:left="198"/>
    </w:pPr>
    <w:rPr>
      <w:rFonts w:ascii="宋体" w:eastAsia="宋体" w:cs="Times New Roman" w:hAnsi="Times New Roman"/>
      <w:sz w:val="18"/>
      <w:szCs w:val="20"/>
      <w:lang w:val="en-US" w:eastAsia="zh-CN" w:bidi="ar-SA"/>
    </w:rPr>
  </w:style>
  <w:style w:type="paragraph" w:customStyle="1" w:styleId="41">
    <w:name w:val="标准文件_页脚奇数页"/>
    <w:pPr>
      <w:ind w:right="227"/>
      <w:jc w:val="right"/>
    </w:pPr>
    <w:rPr>
      <w:rFonts w:ascii="宋体" w:eastAsia="宋体" w:cs="Times New Roman" w:hAnsi="Times New Roman"/>
      <w:sz w:val="18"/>
      <w:szCs w:val="20"/>
      <w:lang w:val="en-US" w:eastAsia="zh-CN" w:bidi="ar-SA"/>
    </w:rPr>
  </w:style>
  <w:style w:type="paragraph" w:customStyle="1" w:styleId="42">
    <w:name w:val="标准书眉一"/>
    <w:pPr>
      <w:jc w:val="both"/>
    </w:pPr>
    <w:rPr>
      <w:rFonts w:ascii="Times New Roman" w:eastAsia="宋体" w:cs="Times New Roman" w:hAnsi="Times New Roman"/>
      <w:sz w:val="20"/>
      <w:szCs w:val="20"/>
      <w:lang w:val="en-US" w:eastAsia="zh-CN" w:bidi="ar-SA"/>
    </w:rPr>
  </w:style>
  <w:style w:type="paragraph" w:customStyle="1" w:styleId="43">
    <w:name w:val="标准文件_ICS"/>
    <w:basedOn w:val="0"/>
    <w:pPr>
      <w:spacing w:line="0" w:lineRule="atLeast"/>
    </w:pPr>
    <w:rPr>
      <w:rFonts w:ascii="黑体" w:eastAsia="黑体" w:hAnsi="宋体"/>
    </w:rPr>
  </w:style>
  <w:style w:type="paragraph" w:customStyle="1" w:styleId="44">
    <w:name w:val="标准文件_标准正文"/>
    <w:basedOn w:val="0"/>
    <w:next w:val="45"/>
    <w:pPr>
      <w:adjustRightInd w:val="0"/>
      <w:snapToGrid w:val="0"/>
      <w:ind w:firstLineChars="200" w:firstLine="200"/>
    </w:pPr>
    <w:rPr>
      <w:kern w:val="0"/>
    </w:rPr>
  </w:style>
  <w:style w:type="paragraph" w:customStyle="1" w:styleId="45">
    <w:name w:val="标准文件_段"/>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46">
    <w:name w:val="标准文件_版本"/>
    <w:basedOn w:val="44"/>
    <w:pPr>
      <w:adjustRightInd/>
      <w:snapToGrid/>
      <w:ind w:firstLineChars="0" w:firstLine="0"/>
    </w:pPr>
    <w:rPr>
      <w:rFonts w:ascii="宋体" w:hAnsi="宋体"/>
      <w:kern w:val="2"/>
    </w:rPr>
  </w:style>
  <w:style w:type="paragraph" w:customStyle="1" w:styleId="47">
    <w:name w:val="标准文件_标准部门"/>
    <w:basedOn w:val="0"/>
    <w:pPr>
      <w:jc w:val="center"/>
    </w:pPr>
    <w:rPr>
      <w:rFonts w:ascii="黑体" w:eastAsia="黑体"/>
      <w:kern w:val="0"/>
      <w:sz w:val="44"/>
    </w:rPr>
  </w:style>
  <w:style w:type="paragraph" w:customStyle="1" w:styleId="48">
    <w:name w:val="标准文件_标准代替"/>
    <w:basedOn w:val="0"/>
    <w:next w:val="0"/>
    <w:pPr>
      <w:spacing w:line="310" w:lineRule="exact"/>
      <w:jc w:val="right"/>
    </w:pPr>
    <w:rPr>
      <w:rFonts w:ascii="宋体" w:hAnsi="宋体"/>
      <w:kern w:val="0"/>
    </w:rPr>
  </w:style>
  <w:style w:type="paragraph" w:customStyle="1" w:styleId="49">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50">
    <w:name w:val="标准文件_页眉奇数页"/>
    <w:next w:val="0"/>
    <w:pPr>
      <w:tabs>
        <w:tab w:val="center" w:pos="4154"/>
        <w:tab w:val="right" w:pos="8306"/>
      </w:tabs>
      <w:spacing w:after="120"/>
      <w:jc w:val="right"/>
    </w:pPr>
    <w:rPr>
      <w:rFonts w:ascii="黑体" w:eastAsia="黑体" w:cs="Times New Roman" w:hAnsi="宋体"/>
      <w:sz w:val="21"/>
      <w:szCs w:val="20"/>
      <w:lang w:val="en-US" w:eastAsia="zh-CN" w:bidi="ar-SA"/>
    </w:rPr>
  </w:style>
  <w:style w:type="paragraph" w:customStyle="1" w:styleId="51">
    <w:name w:val="标准文件_页眉偶数页"/>
    <w:basedOn w:val="50"/>
    <w:next w:val="0"/>
    <w:pPr>
      <w:tabs>
        <w:tab w:val="center" w:pos="4154"/>
        <w:tab w:val="right" w:pos="8306"/>
      </w:tabs>
      <w:jc w:val="left"/>
    </w:pPr>
  </w:style>
  <w:style w:type="paragraph" w:customStyle="1" w:styleId="52">
    <w:name w:val="标准文件_参考文献标题"/>
    <w:basedOn w:val="0"/>
    <w:next w:val="0"/>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53">
    <w:name w:val="标准文件_参考文献条目"/>
    <w:pPr>
      <w:numPr>
        <w:ilvl w:val="0"/>
        <w:numId w:val="30"/>
      </w:numPr>
    </w:pPr>
    <w:rPr>
      <w:rFonts w:ascii="宋体" w:eastAsia="宋体" w:cs="Times New Roman" w:hAnsi="Times New Roman"/>
      <w:sz w:val="20"/>
      <w:szCs w:val="20"/>
      <w:lang w:val="en-US" w:eastAsia="zh-CN" w:bidi="ar-SA"/>
    </w:rPr>
  </w:style>
  <w:style w:type="paragraph" w:customStyle="1" w:styleId="54">
    <w:name w:val="标准文件_二级条标题"/>
    <w:next w:val="45"/>
    <w:pPr>
      <w:widowControl w:val="0"/>
      <w:numPr>
        <w:ilvl w:val="3"/>
        <w:numId w:val="31"/>
      </w:numPr>
      <w:spacing w:beforeLines="50" w:before="50" w:afterLines="50" w:after="50"/>
      <w:jc w:val="both"/>
      <w:outlineLvl w:val="2"/>
    </w:pPr>
    <w:rPr>
      <w:rFonts w:ascii="黑体" w:eastAsia="黑体" w:cs="Times New Roman" w:hAnsi="Times New Roman"/>
      <w:sz w:val="21"/>
      <w:szCs w:val="20"/>
      <w:lang w:val="en-US" w:eastAsia="zh-CN" w:bidi="ar-SA"/>
    </w:rPr>
  </w:style>
  <w:style w:type="character" w:customStyle="1" w:styleId="55">
    <w:name w:val="标准文件_发布"/>
    <w:rPr>
      <w:rFonts w:ascii="黑体" w:eastAsia="黑体"/>
      <w:spacing w:val="0"/>
      <w:w w:val="100"/>
      <w:position w:val="3"/>
      <w:sz w:val="28"/>
    </w:rPr>
  </w:style>
  <w:style w:type="paragraph" w:customStyle="1" w:styleId="56">
    <w:name w:val="标准文件_方框数字列项"/>
    <w:basedOn w:val="45"/>
    <w:pPr>
      <w:numPr>
        <w:ilvl w:val="0"/>
        <w:numId w:val="32"/>
      </w:numPr>
      <w:ind w:left="823" w:firstLineChars="0" w:firstLine="0"/>
    </w:pPr>
  </w:style>
  <w:style w:type="paragraph" w:customStyle="1" w:styleId="57">
    <w:name w:val="标准文件_封面标准编号"/>
    <w:basedOn w:val="0"/>
    <w:next w:val="48"/>
    <w:pPr>
      <w:spacing w:line="310" w:lineRule="exact"/>
      <w:jc w:val="right"/>
    </w:pPr>
    <w:rPr>
      <w:rFonts w:ascii="黑体" w:eastAsia="黑体"/>
      <w:kern w:val="0"/>
      <w:sz w:val="28"/>
    </w:rPr>
  </w:style>
  <w:style w:type="paragraph" w:customStyle="1" w:styleId="58">
    <w:name w:val="标准文件_封面标准分类号"/>
    <w:basedOn w:val="0"/>
    <w:rPr>
      <w:rFonts w:ascii="黑体" w:eastAsia="黑体"/>
      <w:b/>
      <w:kern w:val="0"/>
      <w:sz w:val="28"/>
    </w:rPr>
  </w:style>
  <w:style w:type="paragraph" w:customStyle="1" w:styleId="59">
    <w:name w:val="标准文件_封面标准名称"/>
    <w:basedOn w:val="0"/>
    <w:pPr>
      <w:spacing w:line="240" w:lineRule="auto"/>
      <w:jc w:val="center"/>
    </w:pPr>
    <w:rPr>
      <w:rFonts w:ascii="黑体" w:eastAsia="黑体"/>
      <w:kern w:val="0"/>
      <w:sz w:val="52"/>
    </w:rPr>
  </w:style>
  <w:style w:type="paragraph" w:customStyle="1" w:styleId="60">
    <w:name w:val="标准文件_封面标准英文名称"/>
    <w:basedOn w:val="0"/>
    <w:pPr>
      <w:spacing w:line="240" w:lineRule="auto"/>
      <w:jc w:val="center"/>
    </w:pPr>
    <w:rPr>
      <w:rFonts w:ascii="黑体" w:eastAsia="黑体"/>
      <w:b/>
      <w:sz w:val="28"/>
    </w:rPr>
  </w:style>
  <w:style w:type="paragraph" w:customStyle="1" w:styleId="61">
    <w:name w:val="标准文件_封面发布日期"/>
    <w:basedOn w:val="0"/>
    <w:pPr>
      <w:spacing w:line="310" w:lineRule="exact"/>
    </w:pPr>
    <w:rPr>
      <w:rFonts w:ascii="黑体" w:eastAsia="黑体"/>
      <w:kern w:val="0"/>
      <w:sz w:val="28"/>
    </w:rPr>
  </w:style>
  <w:style w:type="paragraph" w:customStyle="1" w:styleId="62">
    <w:name w:val="标准文件_封面密级"/>
    <w:basedOn w:val="0"/>
    <w:rPr>
      <w:rFonts w:eastAsia="黑体"/>
      <w:sz w:val="32"/>
    </w:rPr>
  </w:style>
  <w:style w:type="paragraph" w:customStyle="1" w:styleId="63">
    <w:name w:val="标准文件_封面实施日期"/>
    <w:basedOn w:val="0"/>
    <w:pPr>
      <w:spacing w:line="310" w:lineRule="exact"/>
      <w:jc w:val="right"/>
    </w:pPr>
    <w:rPr>
      <w:rFonts w:ascii="黑体" w:eastAsia="黑体"/>
      <w:sz w:val="28"/>
    </w:rPr>
  </w:style>
  <w:style w:type="paragraph" w:customStyle="1" w:styleId="64">
    <w:name w:val="标准文件_封面抬头"/>
    <w:basedOn w:val="45"/>
    <w:pPr>
      <w:adjustRightInd w:val="0"/>
      <w:spacing w:line="800" w:lineRule="exact"/>
      <w:ind w:firstLineChars="0" w:firstLine="0"/>
      <w:jc w:val="distribute"/>
    </w:pPr>
    <w:rPr>
      <w:rFonts w:ascii="黑体" w:eastAsia="黑体"/>
      <w:b/>
      <w:sz w:val="64"/>
    </w:rPr>
  </w:style>
  <w:style w:type="paragraph" w:customStyle="1" w:styleId="65">
    <w:name w:val="标准文件_附录标识"/>
    <w:next w:val="45"/>
    <w:pPr>
      <w:numPr>
        <w:ilvl w:val="0"/>
        <w:numId w:val="33"/>
      </w:numPr>
      <w:shd w:val="clear" w:color="FFFFFF" w:fill="FFFFFF"/>
      <w:tabs>
        <w:tab w:val="clear" w:pos="0"/>
        <w:tab w:val="left" w:pos="6406"/>
      </w:tabs>
      <w:spacing w:beforeLines="25" w:before="25" w:afterLines="50" w:after="50"/>
      <w:jc w:val="center"/>
      <w:outlineLvl w:val="0"/>
    </w:pPr>
    <w:rPr>
      <w:rFonts w:ascii="黑体" w:eastAsia="黑体" w:cs="Times New Roman" w:hAnsi="Times New Roman"/>
      <w:sz w:val="21"/>
      <w:szCs w:val="20"/>
      <w:lang w:val="en-US" w:eastAsia="zh-CN" w:bidi="ar-SA"/>
    </w:rPr>
  </w:style>
  <w:style w:type="paragraph" w:customStyle="1" w:styleId="66">
    <w:name w:val="标准文件_附录表标题"/>
    <w:next w:val="45"/>
    <w:pPr>
      <w:numPr>
        <w:ilvl w:val="1"/>
        <w:numId w:val="34"/>
      </w:numPr>
      <w:adjustRightInd w:val="0"/>
      <w:snapToGrid w:val="0"/>
      <w:spacing w:beforeLines="50" w:before="50" w:afterLines="50" w:after="50"/>
      <w:ind w:left="0" w:firstLine="420"/>
      <w:jc w:val="center"/>
      <w:textAlignment w:val="baseline"/>
    </w:pPr>
    <w:rPr>
      <w:rFonts w:ascii="黑体" w:eastAsia="黑体" w:cs="Times New Roman" w:hAnsi="Times New Roman"/>
      <w:kern w:val="21"/>
      <w:sz w:val="21"/>
      <w:szCs w:val="20"/>
      <w:lang w:val="en-US" w:eastAsia="zh-CN" w:bidi="ar-SA"/>
    </w:rPr>
  </w:style>
  <w:style w:type="paragraph" w:customStyle="1" w:styleId="67">
    <w:name w:val="标准文件_附录一级条标题"/>
    <w:next w:val="45"/>
    <w:pPr>
      <w:widowControl w:val="0"/>
      <w:numPr>
        <w:ilvl w:val="1"/>
        <w:numId w:val="33"/>
      </w:numPr>
      <w:spacing w:beforeLines="50" w:before="50" w:afterLines="50" w:after="50"/>
      <w:jc w:val="both"/>
      <w:outlineLvl w:val="2"/>
    </w:pPr>
    <w:rPr>
      <w:rFonts w:ascii="黑体" w:eastAsia="黑体" w:cs="Times New Roman" w:hAnsi="Times New Roman"/>
      <w:kern w:val="21"/>
      <w:sz w:val="21"/>
      <w:szCs w:val="20"/>
      <w:lang w:val="en-US" w:eastAsia="zh-CN" w:bidi="ar-SA"/>
    </w:rPr>
  </w:style>
  <w:style w:type="paragraph" w:customStyle="1" w:styleId="68">
    <w:name w:val="标准文件_附录二级条标题"/>
    <w:basedOn w:val="67"/>
    <w:next w:val="45"/>
    <w:pPr>
      <w:widowControl/>
      <w:numPr>
        <w:ilvl w:val="2"/>
        <w:numId w:val="33"/>
      </w:numPr>
      <w:wordWrap w:val="0"/>
      <w:overflowPunct w:val="0"/>
      <w:autoSpaceDE w:val="0"/>
      <w:autoSpaceDN w:val="0"/>
      <w:textAlignment w:val="baseline"/>
      <w:outlineLvl w:val="3"/>
    </w:pPr>
  </w:style>
  <w:style w:type="paragraph" w:customStyle="1" w:styleId="69">
    <w:name w:val="标准文件_附录公式"/>
    <w:basedOn w:val="44"/>
    <w:next w:val="44"/>
    <w:pPr>
      <w:tabs>
        <w:tab w:val="center" w:pos="4678"/>
        <w:tab w:val="right" w:leader="middleDot" w:pos="9356"/>
      </w:tabs>
      <w:spacing w:line="240" w:lineRule="auto"/>
      <w:ind w:right="-51" w:firstLineChars="0" w:firstLine="0"/>
    </w:pPr>
    <w:rPr>
      <w:rFonts w:ascii="宋体" w:hAnsi="宋体"/>
    </w:rPr>
  </w:style>
  <w:style w:type="paragraph" w:customStyle="1" w:styleId="70">
    <w:name w:val="标准文件_附录三级条标题"/>
    <w:next w:val="45"/>
    <w:pPr>
      <w:widowControl w:val="0"/>
      <w:numPr>
        <w:ilvl w:val="3"/>
        <w:numId w:val="33"/>
      </w:numPr>
      <w:spacing w:beforeLines="50" w:before="50" w:afterLines="50" w:after="50"/>
      <w:jc w:val="both"/>
      <w:outlineLvl w:val="4"/>
    </w:pPr>
    <w:rPr>
      <w:rFonts w:ascii="黑体" w:eastAsia="黑体" w:cs="Times New Roman" w:hAnsi="Times New Roman"/>
      <w:kern w:val="21"/>
      <w:sz w:val="21"/>
      <w:szCs w:val="20"/>
      <w:lang w:val="en-US" w:eastAsia="zh-CN" w:bidi="ar-SA"/>
    </w:rPr>
  </w:style>
  <w:style w:type="paragraph" w:customStyle="1" w:styleId="71">
    <w:name w:val="标准文件_附录四级条标题"/>
    <w:next w:val="45"/>
    <w:pPr>
      <w:widowControl w:val="0"/>
      <w:numPr>
        <w:ilvl w:val="4"/>
        <w:numId w:val="33"/>
      </w:numPr>
      <w:spacing w:beforeLines="50" w:before="50" w:afterLines="50" w:after="50"/>
      <w:jc w:val="both"/>
      <w:outlineLvl w:val="5"/>
    </w:pPr>
    <w:rPr>
      <w:rFonts w:ascii="黑体" w:eastAsia="黑体" w:cs="Times New Roman" w:hAnsi="Times New Roman"/>
      <w:kern w:val="21"/>
      <w:sz w:val="21"/>
      <w:szCs w:val="20"/>
      <w:lang w:val="en-US" w:eastAsia="zh-CN" w:bidi="ar-SA"/>
    </w:rPr>
  </w:style>
  <w:style w:type="paragraph" w:customStyle="1" w:styleId="72">
    <w:name w:val="标准文件_附录图标题"/>
    <w:next w:val="45"/>
    <w:pPr>
      <w:numPr>
        <w:ilvl w:val="1"/>
        <w:numId w:val="35"/>
      </w:numPr>
      <w:adjustRightInd w:val="0"/>
      <w:snapToGrid w:val="0"/>
      <w:spacing w:beforeLines="50" w:before="50" w:afterLines="50" w:after="50"/>
      <w:ind w:left="0" w:firstLine="420"/>
      <w:jc w:val="center"/>
    </w:pPr>
    <w:rPr>
      <w:rFonts w:ascii="黑体" w:eastAsia="黑体" w:cs="Times New Roman" w:hAnsi="Times New Roman"/>
      <w:sz w:val="21"/>
      <w:szCs w:val="20"/>
      <w:lang w:val="en-US" w:eastAsia="zh-CN" w:bidi="ar-SA"/>
    </w:rPr>
  </w:style>
  <w:style w:type="paragraph" w:customStyle="1" w:styleId="73">
    <w:name w:val="标准文件_附录五级条标题"/>
    <w:next w:val="45"/>
    <w:pPr>
      <w:widowControl w:val="0"/>
      <w:numPr>
        <w:ilvl w:val="5"/>
        <w:numId w:val="33"/>
      </w:numPr>
      <w:spacing w:beforeLines="50" w:before="50" w:afterLines="50" w:after="50"/>
      <w:jc w:val="both"/>
      <w:outlineLvl w:val="6"/>
    </w:pPr>
    <w:rPr>
      <w:rFonts w:ascii="黑体" w:eastAsia="黑体" w:cs="Times New Roman" w:hAnsi="Times New Roman"/>
      <w:kern w:val="21"/>
      <w:sz w:val="21"/>
      <w:szCs w:val="20"/>
      <w:lang w:val="en-US" w:eastAsia="zh-CN" w:bidi="ar-SA"/>
    </w:rPr>
  </w:style>
  <w:style w:type="paragraph" w:customStyle="1" w:styleId="74">
    <w:name w:val="标准文件_附录英文标识"/>
    <w:next w:val="18"/>
    <w:pPr>
      <w:numPr>
        <w:ilvl w:val="0"/>
        <w:numId w:val="36"/>
      </w:numPr>
      <w:tabs>
        <w:tab w:val="left" w:pos="6406"/>
      </w:tabs>
      <w:spacing w:before="220" w:after="320"/>
      <w:jc w:val="center"/>
      <w:outlineLvl w:val="0"/>
    </w:pPr>
    <w:rPr>
      <w:rFonts w:ascii="黑体" w:eastAsia="黑体" w:cs="Times New Roman" w:hAnsi="Times New Roman"/>
      <w:sz w:val="21"/>
      <w:szCs w:val="20"/>
      <w:lang w:val="en-US" w:eastAsia="zh-CN" w:bidi="ar-SA"/>
    </w:rPr>
  </w:style>
  <w:style w:type="paragraph" w:customStyle="1" w:styleId="75">
    <w:name w:val="标准文件_附录章标题"/>
    <w:next w:val="45"/>
    <w:pPr>
      <w:wordWrap w:val="0"/>
      <w:overflowPunct w:val="0"/>
      <w:autoSpaceDE w:val="0"/>
      <w:spacing w:beforeLines="50" w:before="50" w:afterLines="50" w:after="50"/>
      <w:jc w:val="both"/>
      <w:textAlignment w:val="baseline"/>
      <w:outlineLvl w:val="1"/>
    </w:pPr>
    <w:rPr>
      <w:rFonts w:ascii="黑体" w:eastAsia="黑体" w:cs="Times New Roman" w:hAnsi="Times New Roman"/>
      <w:kern w:val="21"/>
      <w:sz w:val="21"/>
      <w:szCs w:val="20"/>
      <w:lang w:val="en-US" w:eastAsia="zh-CN" w:bidi="ar-SA"/>
    </w:rPr>
  </w:style>
  <w:style w:type="paragraph" w:customStyle="1" w:styleId="76">
    <w:name w:val="标准文件_公式后的破折号"/>
    <w:basedOn w:val="45"/>
    <w:next w:val="45"/>
    <w:pPr>
      <w:ind w:leftChars="200" w:left="490" w:hangingChars="290" w:hanging="290"/>
    </w:pPr>
  </w:style>
  <w:style w:type="paragraph" w:customStyle="1" w:styleId="77">
    <w:name w:val="标准文件_前言、引言标题"/>
    <w:next w:val="0"/>
    <w:pPr>
      <w:numPr>
        <w:ilvl w:val="0"/>
        <w:numId w:val="37"/>
      </w:numPr>
      <w:shd w:val="clear" w:color="FFFFFF" w:fill="FFFFFF"/>
      <w:spacing w:afterLines="150" w:after="150"/>
      <w:ind w:left="0" w:firstLine="0"/>
      <w:jc w:val="center"/>
      <w:outlineLvl w:val="0"/>
    </w:pPr>
    <w:rPr>
      <w:rFonts w:ascii="黑体" w:eastAsia="黑体" w:cs="Times New Roman" w:hAnsi="Times New Roman"/>
      <w:sz w:val="32"/>
      <w:szCs w:val="20"/>
      <w:lang w:val="en-US" w:eastAsia="zh-CN" w:bidi="ar-SA"/>
    </w:rPr>
  </w:style>
  <w:style w:type="paragraph" w:customStyle="1" w:styleId="78">
    <w:name w:val="标准文件_目次、标准名称标题"/>
    <w:basedOn w:val="77"/>
    <w:next w:val="45"/>
    <w:pPr>
      <w:spacing w:line="460" w:lineRule="exact"/>
    </w:pPr>
  </w:style>
  <w:style w:type="paragraph" w:customStyle="1" w:styleId="79">
    <w:name w:val="标准文件_目录标题"/>
    <w:basedOn w:val="0"/>
    <w:pPr>
      <w:spacing w:afterLines="150" w:after="150" w:line="240" w:lineRule="auto"/>
      <w:jc w:val="center"/>
    </w:pPr>
    <w:rPr>
      <w:rFonts w:ascii="黑体" w:eastAsia="黑体"/>
      <w:sz w:val="32"/>
    </w:rPr>
  </w:style>
  <w:style w:type="paragraph" w:customStyle="1" w:styleId="80">
    <w:name w:val="标准文件_破折号列项"/>
    <w:pPr>
      <w:numPr>
        <w:ilvl w:val="0"/>
        <w:numId w:val="38"/>
      </w:numPr>
      <w:adjustRightInd w:val="0"/>
      <w:snapToGrid w:val="0"/>
      <w:ind w:left="0" w:firstLineChars="200" w:firstLine="200"/>
    </w:pPr>
    <w:rPr>
      <w:rFonts w:ascii="Times New Roman" w:eastAsia="宋体" w:cs="Times New Roman" w:hAnsi="Times New Roman"/>
      <w:sz w:val="21"/>
      <w:szCs w:val="20"/>
      <w:lang w:val="en-US" w:eastAsia="zh-CN" w:bidi="ar-SA"/>
    </w:rPr>
  </w:style>
  <w:style w:type="paragraph" w:customStyle="1" w:styleId="81">
    <w:name w:val="标准文件_破折号列项（二级）"/>
    <w:basedOn w:val="80"/>
    <w:pPr>
      <w:numPr>
        <w:ilvl w:val="0"/>
        <w:numId w:val="39"/>
      </w:numPr>
      <w:ind w:left="0" w:firstLineChars="0" w:firstLine="200"/>
    </w:pPr>
  </w:style>
  <w:style w:type="paragraph" w:customStyle="1" w:styleId="82">
    <w:name w:val="标准文件_三级条标题"/>
    <w:basedOn w:val="54"/>
    <w:next w:val="45"/>
    <w:pPr>
      <w:widowControl/>
      <w:numPr>
        <w:ilvl w:val="4"/>
        <w:numId w:val="31"/>
      </w:numPr>
      <w:outlineLvl w:val="3"/>
    </w:pPr>
  </w:style>
  <w:style w:type="character" w:customStyle="1" w:styleId="83">
    <w:name w:val="不明显参考1"/>
    <w:rPr>
      <w:caps w:val="0"/>
      <w:smallCaps/>
      <w:color w:val="C0504D"/>
      <w:u w:val="single"/>
    </w:rPr>
  </w:style>
  <w:style w:type="paragraph" w:customStyle="1" w:styleId="84">
    <w:name w:val="标准文件_示例后续"/>
    <w:basedOn w:val="0"/>
    <w:pPr>
      <w:adjustRightInd/>
      <w:spacing w:line="240" w:lineRule="auto"/>
      <w:ind w:firstLineChars="200" w:firstLine="200"/>
    </w:pPr>
    <w:rPr>
      <w:sz w:val="18"/>
      <w:szCs w:val="24"/>
    </w:rPr>
  </w:style>
  <w:style w:type="paragraph" w:customStyle="1" w:styleId="85">
    <w:name w:val="标准文件_数字编号列项"/>
    <w:pPr>
      <w:numPr>
        <w:ilvl w:val="0"/>
        <w:numId w:val="40"/>
      </w:numPr>
      <w:jc w:val="both"/>
    </w:pPr>
    <w:rPr>
      <w:rFonts w:ascii="宋体" w:eastAsia="宋体" w:cs="Times New Roman" w:hAnsi="宋体"/>
      <w:sz w:val="21"/>
      <w:szCs w:val="20"/>
      <w:lang w:val="en-US" w:eastAsia="zh-CN" w:bidi="ar-SA"/>
    </w:rPr>
  </w:style>
  <w:style w:type="paragraph" w:customStyle="1" w:styleId="86">
    <w:name w:val="标准文件_四级条标题"/>
    <w:next w:val="45"/>
    <w:pPr>
      <w:widowControl w:val="0"/>
      <w:numPr>
        <w:ilvl w:val="5"/>
        <w:numId w:val="31"/>
      </w:numPr>
      <w:spacing w:beforeLines="50" w:before="50" w:afterLines="50" w:after="50"/>
      <w:jc w:val="both"/>
      <w:outlineLvl w:val="4"/>
    </w:pPr>
    <w:rPr>
      <w:rFonts w:ascii="黑体" w:eastAsia="黑体" w:cs="Times New Roman" w:hAnsi="Times New Roman"/>
      <w:sz w:val="21"/>
      <w:szCs w:val="20"/>
      <w:lang w:val="en-US" w:eastAsia="zh-CN" w:bidi="ar-SA"/>
    </w:rPr>
  </w:style>
  <w:style w:type="paragraph" w:customStyle="1" w:styleId="87">
    <w:name w:val="标准文件_条文脚注"/>
    <w:basedOn w:val="26"/>
    <w:pPr>
      <w:adjustRightInd w:val="0"/>
      <w:snapToGrid w:val="0"/>
      <w:spacing w:line="240" w:lineRule="auto"/>
      <w:ind w:leftChars="0" w:left="0" w:firstLineChars="200" w:firstLine="200"/>
      <w:jc w:val="both"/>
    </w:pPr>
    <w:rPr>
      <w:rFonts w:hAnsi="宋体"/>
    </w:rPr>
  </w:style>
  <w:style w:type="paragraph" w:customStyle="1" w:styleId="88">
    <w:name w:val="标准文件_图表脚注"/>
    <w:basedOn w:val="0"/>
    <w:next w:val="45"/>
    <w:pPr>
      <w:numPr>
        <w:ilvl w:val="0"/>
        <w:numId w:val="41"/>
      </w:numPr>
      <w:spacing w:line="240" w:lineRule="auto"/>
      <w:jc w:val="left"/>
    </w:pPr>
    <w:rPr>
      <w:rFonts w:ascii="宋体" w:hAnsi="宋体"/>
      <w:sz w:val="18"/>
    </w:rPr>
  </w:style>
  <w:style w:type="character" w:customStyle="1" w:styleId="89">
    <w:name w:val="标准文件_图表脚注内容"/>
    <w:rPr>
      <w:rFonts w:ascii="宋体" w:eastAsia="宋体" w:cs="Times New Roman" w:hAnsi="宋体"/>
      <w:spacing w:val="0"/>
      <w:sz w:val="18"/>
      <w:vertAlign w:val="superscript"/>
    </w:rPr>
  </w:style>
  <w:style w:type="paragraph" w:customStyle="1" w:styleId="90">
    <w:name w:val="标准文件_五级条标题"/>
    <w:next w:val="45"/>
    <w:pPr>
      <w:widowControl w:val="0"/>
      <w:numPr>
        <w:ilvl w:val="6"/>
        <w:numId w:val="31"/>
      </w:numPr>
      <w:spacing w:beforeLines="50" w:before="50" w:afterLines="50" w:after="50"/>
      <w:jc w:val="both"/>
      <w:outlineLvl w:val="5"/>
    </w:pPr>
    <w:rPr>
      <w:rFonts w:ascii="黑体" w:eastAsia="黑体" w:cs="Times New Roman" w:hAnsi="Times New Roman"/>
      <w:sz w:val="21"/>
      <w:szCs w:val="20"/>
      <w:lang w:val="en-US" w:eastAsia="zh-CN" w:bidi="ar-SA"/>
    </w:rPr>
  </w:style>
  <w:style w:type="paragraph" w:customStyle="1" w:styleId="91">
    <w:name w:val="标准文件_章标题"/>
    <w:next w:val="45"/>
    <w:pPr>
      <w:numPr>
        <w:ilvl w:val="1"/>
        <w:numId w:val="31"/>
      </w:numPr>
      <w:spacing w:beforeLines="100" w:before="100" w:afterLines="100" w:after="100"/>
      <w:jc w:val="both"/>
      <w:outlineLvl w:val="0"/>
    </w:pPr>
    <w:rPr>
      <w:rFonts w:ascii="黑体" w:eastAsia="黑体" w:cs="Times New Roman" w:hAnsi="Times New Roman"/>
      <w:sz w:val="21"/>
      <w:szCs w:val="20"/>
      <w:lang w:val="en-US" w:eastAsia="zh-CN" w:bidi="ar-SA"/>
    </w:rPr>
  </w:style>
  <w:style w:type="paragraph" w:customStyle="1" w:styleId="92">
    <w:name w:val="标准文件_一级条标题"/>
    <w:basedOn w:val="91"/>
    <w:next w:val="45"/>
    <w:pPr>
      <w:numPr>
        <w:ilvl w:val="2"/>
        <w:numId w:val="31"/>
      </w:numPr>
      <w:spacing w:beforeLines="50" w:before="50" w:afterLines="50" w:after="50"/>
      <w:outlineLvl w:val="1"/>
    </w:pPr>
  </w:style>
  <w:style w:type="paragraph" w:customStyle="1" w:styleId="93">
    <w:name w:val="标准文件_一致程度"/>
    <w:basedOn w:val="0"/>
    <w:pPr>
      <w:spacing w:line="440" w:lineRule="exact"/>
      <w:jc w:val="center"/>
    </w:pPr>
    <w:rPr>
      <w:sz w:val="28"/>
    </w:rPr>
  </w:style>
  <w:style w:type="paragraph" w:customStyle="1" w:styleId="94">
    <w:name w:val="标准文件_引言标题"/>
    <w:next w:val="0"/>
    <w:p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95">
    <w:name w:val="标准文件_英文图表脚注"/>
    <w:basedOn w:val="44"/>
    <w:pPr>
      <w:widowControl/>
      <w:adjustRightInd/>
      <w:snapToGrid/>
      <w:spacing w:line="240" w:lineRule="auto"/>
      <w:ind w:left="80" w:hangingChars="80" w:hanging="80"/>
    </w:pPr>
    <w:rPr>
      <w:rFonts w:ascii="宋体" w:hAnsi="宋体"/>
    </w:rPr>
  </w:style>
  <w:style w:type="paragraph" w:customStyle="1" w:styleId="96">
    <w:name w:val="标准文件_数字编号列项（二级）"/>
    <w:pPr>
      <w:numPr>
        <w:ilvl w:val="1"/>
        <w:numId w:val="42"/>
      </w:numPr>
      <w:jc w:val="both"/>
    </w:pPr>
    <w:rPr>
      <w:rFonts w:ascii="宋体" w:eastAsia="宋体" w:cs="Times New Roman" w:hAnsi="Times New Roman"/>
      <w:sz w:val="21"/>
      <w:szCs w:val="20"/>
      <w:lang w:val="en-US" w:eastAsia="zh-CN" w:bidi="ar-SA"/>
    </w:rPr>
  </w:style>
  <w:style w:type="paragraph" w:customStyle="1" w:styleId="97">
    <w:name w:val="标准文件_英文注："/>
    <w:basedOn w:val="0"/>
    <w:next w:val="45"/>
    <w:pPr>
      <w:numPr>
        <w:ilvl w:val="0"/>
        <w:numId w:val="43"/>
      </w:numPr>
      <w:tabs>
        <w:tab w:val="left" w:pos="420"/>
      </w:tabs>
      <w:autoSpaceDE w:val="0"/>
      <w:autoSpaceDN w:val="0"/>
      <w:spacing w:line="240" w:lineRule="auto"/>
    </w:pPr>
    <w:rPr>
      <w:rFonts w:ascii="宋体" w:hAnsi="宋体"/>
      <w:kern w:val="0"/>
      <w:sz w:val="18"/>
      <w:szCs w:val="20"/>
    </w:rPr>
  </w:style>
  <w:style w:type="paragraph" w:customStyle="1" w:styleId="98">
    <w:name w:val="标准文件_英文注×："/>
    <w:basedOn w:val="0"/>
    <w:pPr>
      <w:numPr>
        <w:ilvl w:val="0"/>
        <w:numId w:val="44"/>
      </w:numPr>
      <w:tabs>
        <w:tab w:val="left" w:pos="210"/>
      </w:tabs>
      <w:autoSpaceDE w:val="0"/>
      <w:autoSpaceDN w:val="0"/>
      <w:spacing w:line="240" w:lineRule="auto"/>
    </w:pPr>
    <w:rPr>
      <w:rFonts w:ascii="宋体" w:hAnsi="宋体"/>
      <w:kern w:val="0"/>
      <w:szCs w:val="20"/>
    </w:rPr>
  </w:style>
  <w:style w:type="paragraph" w:customStyle="1" w:styleId="99">
    <w:name w:val="标准文件_正文表标题"/>
    <w:next w:val="45"/>
    <w:pPr>
      <w:numPr>
        <w:ilvl w:val="0"/>
        <w:numId w:val="45"/>
      </w:numPr>
      <w:tabs>
        <w:tab w:val="left" w:pos="0"/>
      </w:tabs>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0">
    <w:name w:val="标准文件_正文公式"/>
    <w:basedOn w:val="0"/>
    <w:next w:val="44"/>
    <w:pPr>
      <w:tabs>
        <w:tab w:val="center" w:pos="4678"/>
        <w:tab w:val="right" w:leader="middleDot" w:pos="9356"/>
      </w:tabs>
      <w:spacing w:line="240" w:lineRule="auto"/>
    </w:pPr>
    <w:rPr>
      <w:rFonts w:ascii="宋体" w:hAnsi="宋体"/>
    </w:rPr>
  </w:style>
  <w:style w:type="paragraph" w:customStyle="1" w:styleId="101">
    <w:name w:val="标准文件_正文图标题"/>
    <w:next w:val="45"/>
    <w:pPr>
      <w:numPr>
        <w:ilvl w:val="0"/>
        <w:numId w:val="46"/>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2">
    <w:name w:val="标准文件_正文英文表标题"/>
    <w:next w:val="45"/>
    <w:pPr>
      <w:numPr>
        <w:ilvl w:val="0"/>
        <w:numId w:val="47"/>
      </w:numPr>
      <w:jc w:val="center"/>
    </w:pPr>
    <w:rPr>
      <w:rFonts w:ascii="黑体" w:eastAsia="黑体" w:cs="Times New Roman" w:hAnsi="Times New Roman"/>
      <w:sz w:val="21"/>
      <w:szCs w:val="20"/>
      <w:lang w:val="en-US" w:eastAsia="zh-CN" w:bidi="ar-SA"/>
    </w:rPr>
  </w:style>
  <w:style w:type="paragraph" w:customStyle="1" w:styleId="103">
    <w:name w:val="标准文件_正文英文图标题"/>
    <w:next w:val="45"/>
    <w:pPr>
      <w:numPr>
        <w:ilvl w:val="0"/>
        <w:numId w:val="48"/>
      </w:numPr>
      <w:jc w:val="center"/>
    </w:pPr>
    <w:rPr>
      <w:rFonts w:ascii="黑体" w:eastAsia="黑体" w:cs="Times New Roman" w:hAnsi="Times New Roman"/>
      <w:sz w:val="21"/>
      <w:szCs w:val="20"/>
      <w:lang w:val="en-US" w:eastAsia="zh-CN" w:bidi="ar-SA"/>
    </w:rPr>
  </w:style>
  <w:style w:type="paragraph" w:customStyle="1" w:styleId="104">
    <w:name w:val="标准文件_编号列项（三级）"/>
    <w:pPr>
      <w:numPr>
        <w:ilvl w:val="2"/>
        <w:numId w:val="42"/>
      </w:numPr>
    </w:pPr>
    <w:rPr>
      <w:rFonts w:ascii="宋体" w:eastAsia="宋体" w:cs="Times New Roman" w:hAnsi="Times New Roman"/>
      <w:sz w:val="21"/>
      <w:szCs w:val="20"/>
      <w:lang w:val="en-US" w:eastAsia="zh-CN" w:bidi="ar-SA"/>
    </w:rPr>
  </w:style>
  <w:style w:type="paragraph" w:customStyle="1" w:styleId="105">
    <w:name w:val="二级无标题条"/>
    <w:basedOn w:val="0"/>
    <w:pPr>
      <w:numPr>
        <w:ilvl w:val="3"/>
        <w:numId w:val="49"/>
      </w:numPr>
      <w:adjustRightInd/>
      <w:spacing w:line="240" w:lineRule="auto"/>
    </w:pPr>
    <w:rPr>
      <w:rFonts w:ascii="宋体" w:hAnsi="宋体"/>
      <w:szCs w:val="24"/>
    </w:rPr>
  </w:style>
  <w:style w:type="paragraph" w:customStyle="1" w:styleId="106">
    <w:name w:val="发布部门"/>
    <w:next w:val="45"/>
    <w:pPr>
      <w:framePr w:w="7433" w:hRule="exact" w:h="585" w:hSpace="180" w:vSpace="180" w:wrap="around" w:vAnchor="margin" w:hAnchor="margin" w:xAlign="center" w:y="14401" w:anchorLock="1"/>
      <w:jc w:val="center"/>
    </w:pPr>
    <w:rPr>
      <w:rFonts w:ascii="宋体" w:eastAsia="宋体" w:cs="Times New Roman" w:hAnsi="Times New Roman"/>
      <w:b/>
      <w:w w:val="135"/>
      <w:sz w:val="36"/>
      <w:szCs w:val="20"/>
      <w:lang w:val="en-US" w:eastAsia="zh-CN" w:bidi="ar-SA"/>
    </w:rPr>
  </w:style>
  <w:style w:type="paragraph" w:customStyle="1" w:styleId="107">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08">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9">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hAnsi="Times New Roman"/>
      <w:sz w:val="52"/>
      <w:szCs w:val="20"/>
      <w:lang w:val="en-US" w:eastAsia="zh-CN" w:bidi="ar-SA"/>
    </w:rPr>
  </w:style>
  <w:style w:type="paragraph" w:customStyle="1" w:styleId="110">
    <w:name w:val="封面标准文稿编辑信息"/>
    <w:pPr>
      <w:spacing w:before="180" w:line="180" w:lineRule="exact"/>
      <w:jc w:val="center"/>
    </w:pPr>
    <w:rPr>
      <w:rFonts w:ascii="宋体" w:eastAsia="宋体" w:cs="Times New Roman" w:hAnsi="Times New Roman"/>
      <w:sz w:val="21"/>
      <w:szCs w:val="20"/>
      <w:lang w:val="en-US" w:eastAsia="zh-CN" w:bidi="ar-SA"/>
    </w:rPr>
  </w:style>
  <w:style w:type="paragraph" w:customStyle="1" w:styleId="111">
    <w:name w:val="封面标准文稿类别"/>
    <w:pPr>
      <w:spacing w:before="440" w:line="400" w:lineRule="exact"/>
      <w:jc w:val="center"/>
    </w:pPr>
    <w:rPr>
      <w:rFonts w:ascii="宋体" w:eastAsia="宋体" w:cs="Times New Roman" w:hAnsi="Times New Roman"/>
      <w:sz w:val="24"/>
      <w:szCs w:val="20"/>
      <w:lang w:val="en-US" w:eastAsia="zh-CN" w:bidi="ar-SA"/>
    </w:rPr>
  </w:style>
  <w:style w:type="paragraph" w:customStyle="1" w:styleId="112">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13">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14">
    <w:name w:val="封面正文"/>
    <w:pPr>
      <w:jc w:val="both"/>
    </w:pPr>
    <w:rPr>
      <w:rFonts w:ascii="Times New Roman" w:eastAsia="宋体" w:cs="Times New Roman" w:hAnsi="Times New Roman"/>
      <w:sz w:val="20"/>
      <w:szCs w:val="20"/>
      <w:lang w:val="en-US" w:eastAsia="zh-CN" w:bidi="ar-SA"/>
    </w:rPr>
  </w:style>
  <w:style w:type="paragraph" w:customStyle="1" w:styleId="115">
    <w:name w:val="附录二级无标题条"/>
    <w:basedOn w:val="0"/>
    <w:next w:val="4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6">
    <w:name w:val="附录三级无标题条"/>
    <w:basedOn w:val="115"/>
    <w:next w:val="45"/>
    <w:pPr>
      <w:outlineLvl w:val="4"/>
    </w:pPr>
  </w:style>
  <w:style w:type="paragraph" w:customStyle="1" w:styleId="117">
    <w:name w:val="附录四级无标题条"/>
    <w:basedOn w:val="116"/>
    <w:next w:val="45"/>
    <w:pPr>
      <w:outlineLvl w:val="5"/>
    </w:pPr>
  </w:style>
  <w:style w:type="paragraph" w:customStyle="1" w:styleId="118">
    <w:name w:val="附录图"/>
    <w:next w:val="45"/>
    <w:pPr>
      <w:wordWrap w:val="0"/>
      <w:overflowPunct w:val="0"/>
      <w:autoSpaceDE w:val="0"/>
      <w:spacing w:beforeLines="50" w:before="50" w:afterLines="50" w:after="50"/>
      <w:jc w:val="center"/>
      <w:textAlignment w:val="baseline"/>
      <w:outlineLvl w:val="1"/>
    </w:pPr>
    <w:rPr>
      <w:rFonts w:ascii="黑体" w:eastAsia="黑体" w:cs="Times New Roman" w:hAnsi="Times New Roman"/>
      <w:kern w:val="21"/>
      <w:sz w:val="21"/>
      <w:szCs w:val="20"/>
      <w:lang w:val="en-US" w:eastAsia="zh-CN" w:bidi="ar-SA"/>
    </w:rPr>
  </w:style>
  <w:style w:type="paragraph" w:customStyle="1" w:styleId="119">
    <w:name w:val="标准文件_一级项"/>
    <w:pPr>
      <w:numPr>
        <w:ilvl w:val="0"/>
        <w:numId w:val="50"/>
      </w:numPr>
    </w:pPr>
    <w:rPr>
      <w:rFonts w:ascii="宋体" w:eastAsia="宋体" w:cs="Times New Roman" w:hAnsi="Times New Roman"/>
      <w:sz w:val="21"/>
      <w:szCs w:val="20"/>
      <w:lang w:val="en-US" w:eastAsia="zh-CN" w:bidi="ar-SA"/>
    </w:rPr>
  </w:style>
  <w:style w:type="paragraph" w:customStyle="1" w:styleId="120">
    <w:name w:val="附录五级无标题条"/>
    <w:basedOn w:val="117"/>
    <w:next w:val="45"/>
    <w:pPr>
      <w:outlineLvl w:val="6"/>
    </w:pPr>
  </w:style>
  <w:style w:type="paragraph" w:customStyle="1" w:styleId="121">
    <w:name w:val="附录性质"/>
    <w:basedOn w:val="0"/>
    <w:pPr>
      <w:widowControl/>
      <w:adjustRightInd/>
      <w:jc w:val="center"/>
    </w:pPr>
    <w:rPr>
      <w:rFonts w:ascii="黑体" w:eastAsia="黑体"/>
    </w:rPr>
  </w:style>
  <w:style w:type="paragraph" w:customStyle="1" w:styleId="122">
    <w:name w:val="附录一级无标题条"/>
    <w:basedOn w:val="75"/>
    <w:next w:val="45"/>
    <w:pPr>
      <w:wordWrap w:val="0"/>
      <w:overflowPunct w:val="0"/>
      <w:autoSpaceDE w:val="0"/>
      <w:autoSpaceDN w:val="0"/>
      <w:outlineLvl w:val="2"/>
    </w:pPr>
    <w:rPr>
      <w:rFonts w:ascii="宋体" w:eastAsia="宋体" w:hAnsi="宋体"/>
    </w:rPr>
  </w:style>
  <w:style w:type="character" w:customStyle="1" w:styleId="123">
    <w:name w:val="个人答复风格"/>
    <w:rPr>
      <w:rFonts w:ascii="Arial" w:eastAsia="宋体" w:cs="Arial" w:hAnsi="Arial"/>
      <w:color w:val="auto"/>
      <w:spacing w:val="0"/>
      <w:sz w:val="20"/>
    </w:rPr>
  </w:style>
  <w:style w:type="character" w:customStyle="1" w:styleId="124">
    <w:name w:val="个人撰写风格"/>
    <w:rPr>
      <w:rFonts w:ascii="Arial" w:eastAsia="宋体" w:cs="Arial" w:hAnsi="Arial"/>
      <w:color w:val="auto"/>
      <w:spacing w:val="0"/>
      <w:sz w:val="20"/>
    </w:rPr>
  </w:style>
  <w:style w:type="paragraph" w:customStyle="1" w:styleId="125">
    <w:name w:val="脚注后续"/>
    <w:pPr>
      <w:ind w:leftChars="350" w:left="350"/>
      <w:jc w:val="both"/>
    </w:pPr>
    <w:rPr>
      <w:rFonts w:ascii="宋体" w:eastAsia="宋体" w:cs="Times New Roman" w:hAnsi="Times New Roman"/>
      <w:sz w:val="18"/>
      <w:szCs w:val="20"/>
      <w:lang w:val="en-US" w:eastAsia="zh-CN" w:bidi="ar-SA"/>
    </w:rPr>
  </w:style>
  <w:style w:type="paragraph" w:customStyle="1" w:styleId="126">
    <w:name w:val="列项——"/>
    <w:pPr>
      <w:widowControl w:val="0"/>
      <w:numPr>
        <w:ilvl w:val="0"/>
        <w:numId w:val="51"/>
      </w:numPr>
      <w:jc w:val="both"/>
    </w:pPr>
    <w:rPr>
      <w:rFonts w:ascii="宋体" w:eastAsia="宋体" w:cs="Times New Roman" w:hAnsi="宋体"/>
      <w:sz w:val="21"/>
      <w:szCs w:val="20"/>
      <w:lang w:val="en-US" w:eastAsia="zh-CN" w:bidi="ar-SA"/>
    </w:rPr>
  </w:style>
  <w:style w:type="paragraph" w:customStyle="1" w:styleId="127">
    <w:name w:val="列项·"/>
    <w:basedOn w:val="45"/>
    <w:pPr>
      <w:tabs>
        <w:tab w:val="left" w:pos="840"/>
      </w:tabs>
    </w:pPr>
  </w:style>
  <w:style w:type="paragraph" w:customStyle="1" w:styleId="128">
    <w:name w:val="目次、索引正文"/>
    <w:pPr>
      <w:spacing w:line="320" w:lineRule="exact"/>
      <w:jc w:val="both"/>
    </w:pPr>
    <w:rPr>
      <w:rFonts w:ascii="宋体" w:eastAsia="宋体" w:cs="Times New Roman" w:hAnsi="Times New Roman"/>
      <w:sz w:val="21"/>
      <w:szCs w:val="20"/>
      <w:lang w:val="en-US" w:eastAsia="zh-CN" w:bidi="ar-SA"/>
    </w:rPr>
  </w:style>
  <w:style w:type="paragraph" w:customStyle="1" w:styleId="129">
    <w:name w:val="目录 21"/>
    <w:basedOn w:val="0"/>
    <w:next w:val="0"/>
    <w:pPr>
      <w:adjustRightInd/>
      <w:spacing w:line="240" w:lineRule="auto"/>
      <w:jc w:val="left"/>
    </w:pPr>
    <w:rPr>
      <w:bCs/>
      <w:iCs/>
    </w:rPr>
  </w:style>
  <w:style w:type="paragraph" w:customStyle="1" w:styleId="130">
    <w:name w:val="目录 31"/>
    <w:basedOn w:val="0"/>
    <w:next w:val="0"/>
    <w:pPr>
      <w:spacing w:line="240" w:lineRule="auto"/>
    </w:pPr>
    <w:rPr>
      <w:rFonts w:ascii="宋体" w:hAnsi="宋体"/>
      <w:iCs/>
    </w:rPr>
  </w:style>
  <w:style w:type="paragraph" w:customStyle="1" w:styleId="131">
    <w:name w:val="目录 41"/>
    <w:basedOn w:val="0"/>
    <w:next w:val="0"/>
    <w:pPr>
      <w:adjustRightInd/>
      <w:spacing w:line="240" w:lineRule="auto"/>
      <w:jc w:val="left"/>
    </w:pPr>
  </w:style>
  <w:style w:type="paragraph" w:customStyle="1" w:styleId="132">
    <w:name w:val="目录 51"/>
    <w:basedOn w:val="0"/>
    <w:next w:val="0"/>
    <w:pPr>
      <w:spacing w:line="240" w:lineRule="auto"/>
    </w:pPr>
    <w:rPr>
      <w:rFonts w:ascii="宋体" w:hAnsi="宋体"/>
    </w:rPr>
  </w:style>
  <w:style w:type="paragraph" w:customStyle="1" w:styleId="133">
    <w:name w:val="目录 61"/>
    <w:basedOn w:val="0"/>
    <w:next w:val="0"/>
    <w:pPr>
      <w:adjustRightInd/>
      <w:spacing w:line="240" w:lineRule="auto"/>
      <w:jc w:val="left"/>
    </w:pPr>
  </w:style>
  <w:style w:type="paragraph" w:customStyle="1" w:styleId="134">
    <w:name w:val="目录 71"/>
    <w:basedOn w:val="133"/>
    <w:pPr>
      <w:ind w:left="1260"/>
    </w:pPr>
  </w:style>
  <w:style w:type="paragraph" w:customStyle="1" w:styleId="135">
    <w:name w:val="目录 81"/>
    <w:basedOn w:val="134"/>
    <w:pPr>
      <w:ind w:left="1470"/>
    </w:pPr>
  </w:style>
  <w:style w:type="paragraph" w:customStyle="1" w:styleId="136">
    <w:name w:val="目录 91"/>
    <w:basedOn w:val="135"/>
    <w:pPr>
      <w:ind w:left="1680"/>
    </w:pPr>
  </w:style>
  <w:style w:type="paragraph" w:customStyle="1" w:styleId="137">
    <w:name w:val="其他标准称谓"/>
    <w:pPr>
      <w:spacing w:line="0" w:lineRule="atLeast"/>
      <w:jc w:val="distribute"/>
    </w:pPr>
    <w:rPr>
      <w:rFonts w:ascii="黑体" w:eastAsia="黑体" w:cs="Times New Roman" w:hAnsi="宋体"/>
      <w:sz w:val="52"/>
      <w:szCs w:val="20"/>
      <w:lang w:val="en-US" w:eastAsia="zh-CN" w:bidi="ar-SA"/>
    </w:rPr>
  </w:style>
  <w:style w:type="paragraph" w:customStyle="1" w:styleId="138">
    <w:name w:val="其他发布部门"/>
    <w:basedOn w:val="106"/>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39">
    <w:name w:val="前言标题"/>
    <w:next w:val="0"/>
    <w:pPr>
      <w:numPr>
        <w:ilvl w:val="0"/>
        <w:numId w:val="31"/>
      </w:num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40">
    <w:name w:val="三级无标题条"/>
    <w:basedOn w:val="0"/>
    <w:pPr>
      <w:numPr>
        <w:ilvl w:val="4"/>
        <w:numId w:val="49"/>
      </w:numPr>
      <w:adjustRightInd/>
      <w:spacing w:line="240" w:lineRule="auto"/>
    </w:pPr>
    <w:rPr>
      <w:rFonts w:ascii="宋体" w:hAnsi="宋体"/>
      <w:szCs w:val="24"/>
    </w:rPr>
  </w:style>
  <w:style w:type="paragraph" w:customStyle="1" w:styleId="141">
    <w:name w:val="实施日期"/>
    <w:basedOn w:val="107"/>
    <w:pPr>
      <w:framePr w:w="4000" w:hRule="exact" w:h="473" w:vSpace="180" w:wrap="around" w:vAnchor="margin" w:hAnchor="margin" w:xAlign="right" w:y="13511" w:anchorLock="1"/>
      <w:jc w:val="right"/>
    </w:pPr>
  </w:style>
  <w:style w:type="paragraph" w:customStyle="1" w:styleId="142">
    <w:name w:val="四级无标题条"/>
    <w:basedOn w:val="0"/>
    <w:pPr>
      <w:numPr>
        <w:ilvl w:val="5"/>
        <w:numId w:val="49"/>
      </w:numPr>
      <w:adjustRightInd/>
      <w:spacing w:line="240" w:lineRule="auto"/>
    </w:pPr>
    <w:rPr>
      <w:rFonts w:ascii="宋体" w:hAnsi="宋体"/>
      <w:szCs w:val="24"/>
    </w:rPr>
  </w:style>
  <w:style w:type="paragraph" w:customStyle="1" w:styleId="143">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44">
    <w:name w:val="无标题条"/>
    <w:next w:val="45"/>
    <w:pPr>
      <w:jc w:val="both"/>
    </w:pPr>
    <w:rPr>
      <w:rFonts w:ascii="宋体" w:eastAsia="宋体" w:cs="Times New Roman" w:hAnsi="宋体"/>
      <w:sz w:val="21"/>
      <w:szCs w:val="20"/>
      <w:lang w:val="en-US" w:eastAsia="zh-CN" w:bidi="ar-SA"/>
    </w:rPr>
  </w:style>
  <w:style w:type="paragraph" w:customStyle="1" w:styleId="145">
    <w:name w:val="五级无标题条"/>
    <w:basedOn w:val="0"/>
    <w:pPr>
      <w:numPr>
        <w:ilvl w:val="6"/>
        <w:numId w:val="49"/>
      </w:numPr>
      <w:adjustRightInd/>
    </w:pPr>
    <w:rPr>
      <w:szCs w:val="24"/>
    </w:rPr>
  </w:style>
  <w:style w:type="paragraph" w:customStyle="1" w:styleId="146">
    <w:name w:val="一级无标题条"/>
    <w:basedOn w:val="0"/>
    <w:pPr>
      <w:numPr>
        <w:ilvl w:val="2"/>
        <w:numId w:val="49"/>
      </w:numPr>
      <w:adjustRightInd/>
      <w:spacing w:before="10" w:after="10" w:line="240" w:lineRule="auto"/>
    </w:pPr>
    <w:rPr>
      <w:rFonts w:ascii="宋体" w:hAnsi="宋体"/>
      <w:szCs w:val="24"/>
    </w:rPr>
  </w:style>
  <w:style w:type="paragraph" w:customStyle="1" w:styleId="147">
    <w:name w:val="注:后续"/>
    <w:pPr>
      <w:spacing w:line="300" w:lineRule="exact"/>
      <w:ind w:leftChars="400" w:left="600" w:hangingChars="200" w:hanging="200"/>
      <w:jc w:val="both"/>
    </w:pPr>
    <w:rPr>
      <w:rFonts w:ascii="宋体" w:eastAsia="宋体" w:cs="Times New Roman" w:hAnsi="Times New Roman"/>
      <w:sz w:val="18"/>
      <w:szCs w:val="20"/>
      <w:lang w:val="en-US" w:eastAsia="zh-CN" w:bidi="ar-SA"/>
    </w:rPr>
  </w:style>
  <w:style w:type="paragraph" w:customStyle="1" w:styleId="148">
    <w:name w:val="注×:后续"/>
    <w:basedOn w:val="147"/>
    <w:pPr>
      <w:ind w:leftChars="0" w:left="1406" w:firstLineChars="0" w:hanging="499"/>
    </w:pPr>
  </w:style>
  <w:style w:type="paragraph" w:customStyle="1" w:styleId="149">
    <w:name w:val="标准文件_一级无标题"/>
    <w:basedOn w:val="92"/>
    <w:pPr>
      <w:spacing w:beforeLines="0" w:before="0" w:afterLines="0" w:after="0"/>
      <w:outlineLvl w:val="9"/>
    </w:pPr>
    <w:rPr>
      <w:rFonts w:ascii="宋体" w:eastAsia="宋体"/>
    </w:rPr>
  </w:style>
  <w:style w:type="paragraph" w:customStyle="1" w:styleId="150">
    <w:name w:val="标准文件_五级无标题"/>
    <w:basedOn w:val="90"/>
    <w:pPr>
      <w:spacing w:beforeLines="0" w:before="0" w:afterLines="0" w:after="0"/>
      <w:outlineLvl w:val="9"/>
    </w:pPr>
    <w:rPr>
      <w:rFonts w:ascii="宋体" w:eastAsia="宋体"/>
    </w:rPr>
  </w:style>
  <w:style w:type="paragraph" w:customStyle="1" w:styleId="151">
    <w:name w:val="标准文件_三级无标题"/>
    <w:basedOn w:val="82"/>
    <w:pPr>
      <w:spacing w:beforeLines="0" w:before="0" w:afterLines="0" w:after="0"/>
      <w:outlineLvl w:val="9"/>
    </w:pPr>
    <w:rPr>
      <w:rFonts w:ascii="宋体" w:eastAsia="宋体"/>
    </w:rPr>
  </w:style>
  <w:style w:type="paragraph" w:customStyle="1" w:styleId="152">
    <w:name w:val="标准文件_二级无标题"/>
    <w:basedOn w:val="54"/>
    <w:pPr>
      <w:spacing w:beforeLines="0" w:before="0" w:afterLines="0" w:after="0"/>
      <w:outlineLvl w:val="9"/>
    </w:pPr>
    <w:rPr>
      <w:rFonts w:ascii="宋体" w:eastAsia="宋体"/>
    </w:rPr>
  </w:style>
  <w:style w:type="paragraph" w:customStyle="1" w:styleId="153">
    <w:name w:val="标准_四级无标题"/>
    <w:basedOn w:val="86"/>
    <w:next w:val="45"/>
    <w:rPr>
      <w:rFonts w:eastAsia="宋体"/>
    </w:rPr>
  </w:style>
  <w:style w:type="paragraph" w:customStyle="1" w:styleId="154">
    <w:name w:val="标准文件_四级无标题"/>
    <w:basedOn w:val="86"/>
    <w:pPr>
      <w:spacing w:beforeLines="0" w:before="0" w:afterLines="0" w:after="0"/>
      <w:outlineLvl w:val="9"/>
    </w:pPr>
    <w:rPr>
      <w:rFonts w:ascii="宋体" w:eastAsia="宋体" w:hAnsi="黑体"/>
      <w:szCs w:val="52"/>
    </w:rPr>
  </w:style>
  <w:style w:type="paragraph" w:customStyle="1" w:styleId="155">
    <w:name w:val="标准文件_大写罗马数字编号列项"/>
    <w:basedOn w:val="45"/>
    <w:pPr>
      <w:numPr>
        <w:ilvl w:val="0"/>
        <w:numId w:val="52"/>
      </w:numPr>
      <w:ind w:left="851" w:firstLineChars="0" w:firstLine="0"/>
    </w:pPr>
    <w:rPr>
      <w:rFonts w:ascii="Times New Roman" w:cs="Arial" w:hAnsi="Times New Roman"/>
      <w:szCs w:val="28"/>
    </w:rPr>
  </w:style>
  <w:style w:type="paragraph" w:customStyle="1" w:styleId="156">
    <w:name w:val="标准文件_小写罗马数字编号列项"/>
    <w:basedOn w:val="45"/>
    <w:pPr>
      <w:numPr>
        <w:ilvl w:val="0"/>
        <w:numId w:val="53"/>
      </w:numPr>
      <w:ind w:left="851" w:firstLineChars="0" w:firstLine="0"/>
    </w:pPr>
    <w:rPr>
      <w:rFonts w:cs="Arial"/>
      <w:szCs w:val="28"/>
    </w:rPr>
  </w:style>
  <w:style w:type="paragraph" w:customStyle="1" w:styleId="157">
    <w:name w:val="标准文件_附录标题"/>
    <w:basedOn w:val="65"/>
    <w:pPr>
      <w:numPr>
        <w:ilvl w:val="0"/>
        <w:numId w:val="0"/>
      </w:numPr>
      <w:tabs>
        <w:tab w:val="clear" w:pos="0"/>
        <w:tab w:val="left" w:pos="6406"/>
      </w:tabs>
      <w:spacing w:afterLines="0" w:after="280"/>
      <w:outlineLvl w:val="9"/>
    </w:pPr>
  </w:style>
  <w:style w:type="paragraph" w:customStyle="1" w:styleId="158">
    <w:name w:val="标准文件_二级项"/>
    <w:rPr>
      <w:rFonts w:ascii="宋体" w:eastAsia="宋体" w:cs="Times New Roman" w:hAnsi="Times New Roman"/>
      <w:sz w:val="21"/>
      <w:szCs w:val="20"/>
      <w:lang w:val="en-US" w:eastAsia="zh-CN" w:bidi="ar-SA"/>
    </w:rPr>
  </w:style>
  <w:style w:type="paragraph" w:customStyle="1" w:styleId="159">
    <w:name w:val="标准文件_三级项"/>
    <w:basedOn w:val="0"/>
    <w:pPr>
      <w:numPr>
        <w:ilvl w:val="2"/>
        <w:numId w:val="50"/>
      </w:numPr>
      <w:spacing w:line="300" w:lineRule="exact"/>
    </w:pPr>
    <w:rPr>
      <w:rFonts w:ascii="Times New Roman" w:hAnsi="Times New Roman"/>
    </w:rPr>
  </w:style>
  <w:style w:type="paragraph" w:customStyle="1" w:styleId="160">
    <w:name w:val="图表脚注说明"/>
    <w:basedOn w:val="0"/>
    <w:next w:val="45"/>
    <w:pPr>
      <w:numPr>
        <w:ilvl w:val="0"/>
        <w:numId w:val="54"/>
      </w:numPr>
      <w:adjustRightInd/>
      <w:spacing w:line="240" w:lineRule="auto"/>
      <w:ind w:left="783"/>
    </w:pPr>
    <w:rPr>
      <w:rFonts w:ascii="宋体" w:hAnsi="Times New Roman"/>
      <w:sz w:val="18"/>
      <w:szCs w:val="18"/>
    </w:rPr>
  </w:style>
  <w:style w:type="paragraph" w:customStyle="1" w:styleId="161">
    <w:name w:val="标准文件_字母编号列项（一级）"/>
    <w:pPr>
      <w:numPr>
        <w:ilvl w:val="0"/>
        <w:numId w:val="42"/>
      </w:numPr>
      <w:jc w:val="both"/>
    </w:pPr>
    <w:rPr>
      <w:rFonts w:ascii="宋体" w:eastAsia="宋体" w:cs="Times New Roman" w:hAnsi="Times New Roman"/>
      <w:sz w:val="21"/>
      <w:szCs w:val="20"/>
      <w:lang w:val="en-US" w:eastAsia="zh-CN" w:bidi="ar-SA"/>
    </w:rPr>
  </w:style>
  <w:style w:type="paragraph" w:customStyle="1" w:styleId="162">
    <w:name w:val="标准文件_索引字母"/>
    <w:next w:val="45"/>
    <w:pPr>
      <w:jc w:val="center"/>
    </w:pPr>
    <w:rPr>
      <w:rFonts w:ascii="宋体" w:eastAsia="Times New Roman" w:cs="Times New Roman" w:hAnsi="宋体"/>
      <w:b/>
      <w:kern w:val="2"/>
      <w:sz w:val="21"/>
      <w:szCs w:val="20"/>
      <w:lang w:val="en-US" w:eastAsia="zh-CN" w:bidi="ar-SA"/>
    </w:rPr>
  </w:style>
  <w:style w:type="paragraph" w:customStyle="1" w:styleId="163">
    <w:name w:val="标准文件_附录前"/>
    <w:next w:val="45"/>
    <w:pPr>
      <w:spacing w:line="20" w:lineRule="atLeast"/>
      <w:ind w:firstLine="200"/>
    </w:pPr>
    <w:rPr>
      <w:rFonts w:ascii="宋体" w:eastAsia="宋体" w:cs="Times New Roman" w:hAnsi="宋体"/>
      <w:kern w:val="2"/>
      <w:sz w:val="10"/>
      <w:szCs w:val="20"/>
      <w:lang w:val="en-US" w:eastAsia="zh-CN" w:bidi="ar-SA"/>
    </w:rPr>
  </w:style>
  <w:style w:type="paragraph" w:customStyle="1" w:styleId="164">
    <w:name w:val="标准文件_正文标准名称"/>
    <w:pPr>
      <w:spacing w:after="640" w:line="400" w:lineRule="exact"/>
      <w:jc w:val="center"/>
    </w:pPr>
    <w:rPr>
      <w:rFonts w:ascii="黑体" w:eastAsia="黑体" w:cs="Times New Roman" w:hAnsi="黑体"/>
      <w:kern w:val="2"/>
      <w:sz w:val="32"/>
      <w:szCs w:val="32"/>
      <w:lang w:val="en-US" w:eastAsia="zh-CN" w:bidi="ar-SA"/>
    </w:rPr>
  </w:style>
  <w:style w:type="paragraph" w:customStyle="1" w:styleId="165">
    <w:name w:val="标准文件_表格"/>
    <w:basedOn w:val="45"/>
    <w:pPr>
      <w:ind w:firstLineChars="0" w:firstLine="0"/>
      <w:jc w:val="center"/>
    </w:pPr>
    <w:rPr>
      <w:sz w:val="18"/>
    </w:rPr>
  </w:style>
  <w:style w:type="paragraph" w:customStyle="1" w:styleId="166">
    <w:name w:val="标准文件_注："/>
    <w:next w:val="45"/>
    <w:pPr>
      <w:widowControl w:val="0"/>
      <w:numPr>
        <w:ilvl w:val="0"/>
        <w:numId w:val="55"/>
      </w:numPr>
      <w:autoSpaceDE w:val="0"/>
      <w:autoSpaceDN w:val="0"/>
      <w:jc w:val="both"/>
    </w:pPr>
    <w:rPr>
      <w:rFonts w:ascii="宋体" w:eastAsia="宋体" w:cs="Times New Roman" w:hAnsi="Times New Roman"/>
      <w:sz w:val="18"/>
      <w:szCs w:val="18"/>
      <w:lang w:val="en-US" w:eastAsia="zh-CN" w:bidi="ar-SA"/>
    </w:rPr>
  </w:style>
  <w:style w:type="paragraph" w:customStyle="1" w:styleId="167">
    <w:name w:val="标准文件_注×："/>
    <w:pPr>
      <w:widowControl w:val="0"/>
      <w:numPr>
        <w:ilvl w:val="0"/>
        <w:numId w:val="56"/>
      </w:numPr>
      <w:autoSpaceDE w:val="0"/>
      <w:autoSpaceDN w:val="0"/>
      <w:jc w:val="both"/>
    </w:pPr>
    <w:rPr>
      <w:rFonts w:ascii="宋体" w:eastAsia="宋体" w:cs="Times New Roman" w:hAnsi="Times New Roman"/>
      <w:sz w:val="18"/>
      <w:szCs w:val="18"/>
      <w:lang w:val="en-US" w:eastAsia="zh-CN" w:bidi="ar-SA"/>
    </w:rPr>
  </w:style>
  <w:style w:type="paragraph" w:customStyle="1" w:styleId="168">
    <w:name w:val="标准文件_示例："/>
    <w:next w:val="169"/>
    <w:pPr>
      <w:widowControl w:val="0"/>
      <w:numPr>
        <w:ilvl w:val="0"/>
        <w:numId w:val="57"/>
      </w:numPr>
      <w:jc w:val="both"/>
    </w:pPr>
    <w:rPr>
      <w:rFonts w:ascii="宋体" w:eastAsia="宋体" w:cs="Times New Roman" w:hAnsi="Times New Roman"/>
      <w:sz w:val="18"/>
      <w:szCs w:val="18"/>
      <w:lang w:val="en-US" w:eastAsia="zh-CN" w:bidi="ar-SA"/>
    </w:rPr>
  </w:style>
  <w:style w:type="paragraph" w:customStyle="1" w:styleId="169">
    <w:name w:val="标准文件_示例内容"/>
    <w:basedOn w:val="45"/>
    <w:rPr>
      <w:sz w:val="18"/>
    </w:rPr>
  </w:style>
  <w:style w:type="paragraph" w:customStyle="1" w:styleId="170">
    <w:name w:val="标准文件_示例×："/>
    <w:basedOn w:val="0"/>
    <w:next w:val="169"/>
    <w:pPr>
      <w:widowControl/>
      <w:numPr>
        <w:ilvl w:val="0"/>
        <w:numId w:val="58"/>
      </w:numPr>
      <w:adjustRightInd/>
      <w:spacing w:line="240" w:lineRule="auto"/>
    </w:pPr>
    <w:rPr>
      <w:rFonts w:ascii="宋体" w:hAnsi="Times New Roman"/>
      <w:kern w:val="0"/>
      <w:sz w:val="18"/>
      <w:szCs w:val="18"/>
    </w:rPr>
  </w:style>
  <w:style w:type="paragraph" w:customStyle="1" w:styleId="171">
    <w:name w:val="标准文件_表格续"/>
    <w:basedOn w:val="45"/>
    <w:next w:val="45"/>
    <w:pPr>
      <w:jc w:val="center"/>
    </w:pPr>
    <w:rPr>
      <w:rFonts w:ascii="黑体" w:eastAsia="黑体" w:hAnsi="黑体"/>
    </w:rPr>
  </w:style>
  <w:style w:type="character" w:styleId="172">
    <w:name w:val="Placeholder Text"/>
    <w:basedOn w:val="10"/>
    <w:rPr>
      <w:color w:val="808080"/>
    </w:rPr>
  </w:style>
  <w:style w:type="paragraph" w:customStyle="1" w:styleId="173">
    <w:name w:val="标准文件_二级项2"/>
    <w:basedOn w:val="45"/>
    <w:pPr>
      <w:numPr>
        <w:ilvl w:val="1"/>
        <w:numId w:val="50"/>
      </w:numPr>
      <w:ind w:left="1271" w:firstLineChars="0" w:hanging="420"/>
    </w:pPr>
  </w:style>
  <w:style w:type="paragraph" w:customStyle="1" w:styleId="174">
    <w:name w:val="标准文件_三级项2"/>
    <w:basedOn w:val="45"/>
    <w:pPr>
      <w:numPr>
        <w:ilvl w:val="0"/>
        <w:numId w:val="59"/>
      </w:numPr>
      <w:spacing w:line="300" w:lineRule="exact"/>
      <w:ind w:left="1276" w:firstLineChars="0" w:hanging="425"/>
    </w:pPr>
    <w:rPr>
      <w:rFonts w:ascii="Times New Roman" w:hAnsi="Times New Roman"/>
    </w:rPr>
  </w:style>
  <w:style w:type="paragraph" w:customStyle="1" w:styleId="175">
    <w:name w:val="标准文件_一级项2"/>
    <w:basedOn w:val="45"/>
    <w:pPr>
      <w:numPr>
        <w:ilvl w:val="0"/>
        <w:numId w:val="60"/>
      </w:numPr>
      <w:spacing w:line="300" w:lineRule="exact"/>
      <w:ind w:left="1271" w:firstLineChars="0" w:hanging="420"/>
    </w:pPr>
    <w:rPr>
      <w:rFonts w:ascii="Times New Roman" w:hAnsi="Times New Roman"/>
    </w:rPr>
  </w:style>
  <w:style w:type="paragraph" w:customStyle="1" w:styleId="176">
    <w:name w:val="标准文件_提示"/>
    <w:basedOn w:val="45"/>
    <w:next w:val="45"/>
    <w:rPr>
      <w:rFonts w:ascii="黑体" w:eastAsia="黑体"/>
    </w:rPr>
  </w:style>
  <w:style w:type="character" w:customStyle="1" w:styleId="177">
    <w:name w:val="标准文件_来源"/>
    <w:basedOn w:val="10"/>
    <w:rPr>
      <w:rFonts w:eastAsia="宋体"/>
      <w:sz w:val="21"/>
    </w:rPr>
  </w:style>
  <w:style w:type="paragraph" w:customStyle="1" w:styleId="178">
    <w:name w:val="标准文件_图表说明"/>
    <w:pPr>
      <w:spacing w:line="276" w:lineRule="auto"/>
      <w:ind w:firstLine="420"/>
    </w:pPr>
    <w:rPr>
      <w:rFonts w:ascii="宋体" w:eastAsia="宋体" w:cs="Times New Roman" w:hAnsi="宋体"/>
      <w:kern w:val="2"/>
      <w:sz w:val="18"/>
      <w:szCs w:val="20"/>
      <w:lang w:val="en-US" w:eastAsia="zh-CN" w:bidi="ar-SA"/>
    </w:rPr>
  </w:style>
  <w:style w:type="paragraph" w:customStyle="1" w:styleId="179">
    <w:name w:val="其他发布日期"/>
    <w:basedOn w:val="107"/>
    <w:pPr>
      <w:framePr w:w="3997" w:hRule="exact" w:h="471" w:vSpace="181" w:wrap="around" w:vAnchor="page" w:hAnchor="page" w:x="1419" w:y="14097" w:anchorLock="1"/>
    </w:pPr>
  </w:style>
  <w:style w:type="paragraph" w:customStyle="1" w:styleId="180">
    <w:name w:val="其他实施日期"/>
    <w:basedOn w:val="141"/>
    <w:pPr>
      <w:framePr w:w="3997" w:hRule="exact" w:h="471" w:vSpace="181" w:wrap="around" w:vAnchor="page" w:hAnchor="page" w:x="7089" w:y="14097" w:anchorLock="1"/>
    </w:pPr>
  </w:style>
  <w:style w:type="paragraph" w:customStyle="1" w:styleId="181">
    <w:name w:val="标准文件_文件编号"/>
    <w:basedOn w:val="45"/>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82">
    <w:name w:val="标准文件_替换文件编号"/>
    <w:basedOn w:val="181"/>
    <w:pPr>
      <w:framePr w:w="9356" w:hRule="exact" w:h="624" w:hSpace="181" w:vSpace="181" w:wrap="around" w:vAnchor="page" w:hAnchor="page" w:x="1419" w:y="3284" w:anchorLock="0"/>
      <w:spacing w:before="57"/>
    </w:pPr>
    <w:rPr>
      <w:sz w:val="21"/>
    </w:rPr>
  </w:style>
  <w:style w:type="paragraph" w:customStyle="1" w:styleId="183">
    <w:name w:val="标准文件_文件名称"/>
    <w:basedOn w:val="45"/>
    <w:next w:val="45"/>
    <w:pPr>
      <w:framePr w:w="9639" w:hRule="exact" w:h="6976" w:wrap="around" w:vAnchor="page" w:hAnchor="page" w:xAlign="left" w:y="6408" w:anchorLock="0"/>
      <w:autoSpaceDE/>
      <w:autoSpaceDN/>
      <w:spacing w:line="700" w:lineRule="exact"/>
      <w:ind w:firstLineChars="0" w:firstLine="0"/>
      <w:jc w:val="center"/>
    </w:pPr>
    <w:rPr>
      <w:rFonts w:ascii="黑体" w:eastAsia="黑体" w:hAnsi="黑体"/>
      <w:bCs/>
      <w:sz w:val="52"/>
    </w:rPr>
  </w:style>
  <w:style w:type="paragraph" w:customStyle="1" w:styleId="184">
    <w:name w:val="标准文件_附录图标号"/>
    <w:basedOn w:val="45"/>
    <w:next w:val="45"/>
    <w:pPr>
      <w:numPr>
        <w:ilvl w:val="0"/>
        <w:numId w:val="35"/>
      </w:numPr>
      <w:spacing w:line="14" w:lineRule="exact"/>
      <w:ind w:left="420" w:firstLineChars="0" w:firstLine="0"/>
      <w:jc w:val="center"/>
    </w:pPr>
    <w:rPr>
      <w:rFonts w:ascii="黑体" w:eastAsia="黑体" w:hAnsi="黑体"/>
      <w:vanish/>
      <w:sz w:val="2"/>
      <w:szCs w:val="21"/>
    </w:rPr>
  </w:style>
  <w:style w:type="paragraph" w:customStyle="1" w:styleId="185">
    <w:name w:val="标准文件_附录表标号"/>
    <w:basedOn w:val="45"/>
    <w:next w:val="45"/>
    <w:pPr>
      <w:numPr>
        <w:ilvl w:val="0"/>
        <w:numId w:val="34"/>
      </w:numPr>
      <w:spacing w:line="14" w:lineRule="exact"/>
      <w:ind w:left="425" w:firstLineChars="0" w:firstLine="0"/>
      <w:jc w:val="center"/>
    </w:pPr>
    <w:rPr>
      <w:rFonts w:eastAsia="黑体"/>
      <w:vanish/>
      <w:sz w:val="2"/>
    </w:rPr>
  </w:style>
  <w:style w:type="paragraph" w:customStyle="1" w:styleId="186">
    <w:name w:val="标准文件_引言一级条标题"/>
    <w:basedOn w:val="45"/>
    <w:next w:val="45"/>
    <w:pPr>
      <w:numPr>
        <w:ilvl w:val="1"/>
        <w:numId w:val="37"/>
      </w:numPr>
      <w:spacing w:beforeLines="50" w:before="50" w:afterLines="50" w:after="50"/>
      <w:ind w:firstLineChars="0"/>
    </w:pPr>
    <w:rPr>
      <w:rFonts w:ascii="黑体" w:eastAsia="黑体"/>
    </w:rPr>
  </w:style>
  <w:style w:type="paragraph" w:customStyle="1" w:styleId="187">
    <w:name w:val="标准文件_引言二级条标题"/>
    <w:basedOn w:val="45"/>
    <w:next w:val="45"/>
    <w:pPr>
      <w:numPr>
        <w:ilvl w:val="2"/>
        <w:numId w:val="37"/>
      </w:numPr>
      <w:spacing w:beforeLines="50" w:before="50" w:afterLines="50" w:after="50"/>
      <w:ind w:firstLineChars="0"/>
    </w:pPr>
    <w:rPr>
      <w:rFonts w:ascii="黑体" w:eastAsia="黑体"/>
    </w:rPr>
  </w:style>
  <w:style w:type="paragraph" w:customStyle="1" w:styleId="188">
    <w:name w:val="标准文件_引言三级条标题"/>
    <w:basedOn w:val="45"/>
    <w:next w:val="45"/>
    <w:pPr>
      <w:numPr>
        <w:ilvl w:val="3"/>
        <w:numId w:val="37"/>
      </w:numPr>
      <w:spacing w:beforeLines="50" w:before="50" w:afterLines="50" w:after="50"/>
      <w:ind w:firstLineChars="0"/>
    </w:pPr>
    <w:rPr>
      <w:rFonts w:ascii="黑体" w:eastAsia="黑体"/>
    </w:rPr>
  </w:style>
  <w:style w:type="paragraph" w:customStyle="1" w:styleId="189">
    <w:name w:val="标准文件_引言四级条标题"/>
    <w:basedOn w:val="45"/>
    <w:next w:val="45"/>
    <w:pPr>
      <w:numPr>
        <w:ilvl w:val="4"/>
        <w:numId w:val="37"/>
      </w:numPr>
      <w:spacing w:beforeLines="50" w:before="50" w:afterLines="50" w:after="50"/>
      <w:ind w:firstLineChars="0"/>
    </w:pPr>
    <w:rPr>
      <w:rFonts w:ascii="黑体" w:eastAsia="黑体"/>
    </w:rPr>
  </w:style>
  <w:style w:type="paragraph" w:customStyle="1" w:styleId="190">
    <w:name w:val="标准文件_引言五级条标题"/>
    <w:basedOn w:val="45"/>
    <w:next w:val="45"/>
    <w:pPr>
      <w:numPr>
        <w:ilvl w:val="5"/>
        <w:numId w:val="37"/>
      </w:numPr>
      <w:spacing w:beforeLines="50" w:before="50" w:afterLines="50" w:after="50"/>
      <w:ind w:firstLineChars="0"/>
    </w:pPr>
    <w:rPr>
      <w:rFonts w:ascii="黑体" w:eastAsia="黑体"/>
    </w:rPr>
  </w:style>
  <w:style w:type="paragraph" w:customStyle="1" w:styleId="191">
    <w:name w:val="标准文件_注后"/>
    <w:basedOn w:val="45"/>
    <w:pPr>
      <w:ind w:left="811" w:firstLineChars="0" w:firstLine="0"/>
    </w:pPr>
    <w:rPr>
      <w:sz w:val="18"/>
    </w:rPr>
  </w:style>
  <w:style w:type="paragraph" w:customStyle="1" w:styleId="192">
    <w:name w:val="标准文件_注X后"/>
    <w:basedOn w:val="45"/>
    <w:pPr>
      <w:ind w:left="811" w:firstLineChars="0" w:firstLine="0"/>
    </w:pPr>
    <w:rPr>
      <w:sz w:val="18"/>
    </w:rPr>
  </w:style>
  <w:style w:type="paragraph" w:customStyle="1" w:styleId="193">
    <w:name w:val="标准文件_示例后"/>
    <w:basedOn w:val="45"/>
    <w:pPr>
      <w:ind w:left="964" w:firstLineChars="0" w:firstLine="0"/>
    </w:pPr>
    <w:rPr>
      <w:sz w:val="18"/>
    </w:rPr>
  </w:style>
  <w:style w:type="paragraph" w:customStyle="1" w:styleId="194">
    <w:name w:val="标准文件_示例X后"/>
    <w:basedOn w:val="45"/>
    <w:pPr>
      <w:ind w:left="1049" w:firstLineChars="0" w:firstLine="0"/>
    </w:pPr>
    <w:rPr>
      <w:sz w:val="18"/>
    </w:rPr>
  </w:style>
  <w:style w:type="paragraph" w:customStyle="1" w:styleId="195">
    <w:name w:val="标准文件_索引项"/>
    <w:basedOn w:val="45"/>
    <w:next w:val="45"/>
    <w:pPr>
      <w:tabs>
        <w:tab w:val="right" w:leader="dot" w:pos="9356"/>
      </w:tabs>
      <w:ind w:left="210" w:firstLineChars="0" w:hanging="210"/>
      <w:jc w:val="left"/>
    </w:pPr>
  </w:style>
  <w:style w:type="paragraph" w:customStyle="1" w:styleId="196">
    <w:name w:val="标准文件_附录一级无标题"/>
    <w:basedOn w:val="67"/>
    <w:pPr>
      <w:spacing w:beforeLines="0" w:before="0" w:afterLines="0" w:after="0" w:line="276" w:lineRule="auto"/>
      <w:outlineLvl w:val="9"/>
    </w:pPr>
    <w:rPr>
      <w:rFonts w:ascii="宋体" w:eastAsia="宋体"/>
    </w:rPr>
  </w:style>
  <w:style w:type="paragraph" w:customStyle="1" w:styleId="197">
    <w:name w:val="标准文件_附录二级无标题"/>
    <w:basedOn w:val="68"/>
    <w:pPr>
      <w:spacing w:beforeLines="0" w:before="0" w:afterLines="0" w:after="0" w:line="276" w:lineRule="auto"/>
      <w:outlineLvl w:val="9"/>
    </w:pPr>
    <w:rPr>
      <w:rFonts w:ascii="宋体" w:eastAsia="宋体"/>
    </w:rPr>
  </w:style>
  <w:style w:type="paragraph" w:customStyle="1" w:styleId="198">
    <w:name w:val="标准文件_附录三级无标题"/>
    <w:basedOn w:val="70"/>
    <w:pPr>
      <w:spacing w:beforeLines="0" w:before="0" w:afterLines="0" w:after="0" w:line="276" w:lineRule="auto"/>
      <w:outlineLvl w:val="9"/>
    </w:pPr>
    <w:rPr>
      <w:rFonts w:ascii="宋体" w:eastAsia="宋体"/>
    </w:rPr>
  </w:style>
  <w:style w:type="paragraph" w:customStyle="1" w:styleId="199">
    <w:name w:val="标准文件_附录四级无标题"/>
    <w:basedOn w:val="71"/>
    <w:pPr>
      <w:spacing w:beforeLines="0" w:before="0" w:afterLines="0" w:after="0" w:line="276" w:lineRule="auto"/>
      <w:outlineLvl w:val="9"/>
    </w:pPr>
    <w:rPr>
      <w:rFonts w:ascii="宋体" w:eastAsia="宋体"/>
    </w:rPr>
  </w:style>
  <w:style w:type="paragraph" w:customStyle="1" w:styleId="200">
    <w:name w:val="标准文件_附录五级无标题"/>
    <w:basedOn w:val="73"/>
    <w:pPr>
      <w:spacing w:beforeLines="0" w:before="0" w:afterLines="0" w:after="0" w:line="276" w:lineRule="auto"/>
      <w:outlineLvl w:val="9"/>
    </w:pPr>
    <w:rPr>
      <w:rFonts w:ascii="宋体" w:eastAsia="宋体"/>
    </w:rPr>
  </w:style>
  <w:style w:type="paragraph" w:customStyle="1" w:styleId="201">
    <w:name w:val="标准文件_引言一级无标题"/>
    <w:basedOn w:val="186"/>
    <w:next w:val="45"/>
    <w:pPr>
      <w:spacing w:beforeLines="0" w:before="0" w:afterLines="0" w:after="0" w:line="276" w:lineRule="auto"/>
    </w:pPr>
    <w:rPr>
      <w:rFonts w:ascii="宋体" w:eastAsia="宋体"/>
    </w:rPr>
  </w:style>
  <w:style w:type="paragraph" w:customStyle="1" w:styleId="202">
    <w:name w:val="标准文件_引言二级无标题"/>
    <w:basedOn w:val="187"/>
    <w:next w:val="45"/>
    <w:pPr>
      <w:spacing w:beforeLines="0" w:before="0" w:afterLines="0" w:after="0" w:line="276" w:lineRule="auto"/>
    </w:pPr>
    <w:rPr>
      <w:rFonts w:ascii="宋体" w:eastAsia="宋体"/>
    </w:rPr>
  </w:style>
  <w:style w:type="paragraph" w:customStyle="1" w:styleId="203">
    <w:name w:val="标准文件_引言三级无标题"/>
    <w:basedOn w:val="188"/>
    <w:next w:val="45"/>
    <w:pPr>
      <w:spacing w:beforeLines="0" w:before="0" w:afterLines="0" w:after="0" w:line="276" w:lineRule="auto"/>
    </w:pPr>
    <w:rPr>
      <w:rFonts w:ascii="宋体" w:eastAsia="宋体"/>
    </w:rPr>
  </w:style>
  <w:style w:type="paragraph" w:customStyle="1" w:styleId="204">
    <w:name w:val="标准文件_引言四级无标题"/>
    <w:basedOn w:val="189"/>
    <w:next w:val="45"/>
    <w:pPr>
      <w:spacing w:beforeLines="0" w:before="0" w:afterLines="0" w:after="0" w:line="276" w:lineRule="auto"/>
    </w:pPr>
    <w:rPr>
      <w:rFonts w:ascii="宋体" w:eastAsia="宋体"/>
    </w:rPr>
  </w:style>
  <w:style w:type="paragraph" w:customStyle="1" w:styleId="205">
    <w:name w:val="标准文件_引言五级无标题"/>
    <w:basedOn w:val="190"/>
    <w:next w:val="45"/>
    <w:pPr>
      <w:spacing w:beforeLines="0" w:before="0" w:afterLines="0" w:after="0" w:line="276" w:lineRule="auto"/>
    </w:pPr>
    <w:rPr>
      <w:rFonts w:ascii="宋体" w:eastAsia="宋体"/>
    </w:rPr>
  </w:style>
  <w:style w:type="paragraph" w:customStyle="1" w:styleId="206">
    <w:name w:val="标准文件_索引标题"/>
    <w:basedOn w:val="52"/>
    <w:next w:val="45"/>
    <w:rPr>
      <w:rFonts w:hAnsi="黑体"/>
    </w:rPr>
  </w:style>
  <w:style w:type="paragraph" w:customStyle="1" w:styleId="207">
    <w:name w:val="标准文件_脚注内容"/>
    <w:basedOn w:val="45"/>
    <w:pPr>
      <w:ind w:leftChars="200" w:left="400" w:hangingChars="200" w:hanging="200"/>
    </w:pPr>
    <w:rPr>
      <w:sz w:val="15"/>
    </w:rPr>
  </w:style>
  <w:style w:type="paragraph" w:customStyle="1" w:styleId="208">
    <w:name w:val="标准文件_术语条一"/>
    <w:basedOn w:val="149"/>
    <w:next w:val="45"/>
  </w:style>
  <w:style w:type="paragraph" w:customStyle="1" w:styleId="209">
    <w:name w:val="标准文件_术语条二"/>
    <w:basedOn w:val="152"/>
    <w:next w:val="45"/>
  </w:style>
  <w:style w:type="paragraph" w:customStyle="1" w:styleId="210">
    <w:name w:val="标准文件_术语条三"/>
    <w:basedOn w:val="151"/>
    <w:next w:val="45"/>
  </w:style>
  <w:style w:type="paragraph" w:customStyle="1" w:styleId="211">
    <w:name w:val="标准文件_术语条四"/>
    <w:basedOn w:val="154"/>
    <w:next w:val="45"/>
  </w:style>
  <w:style w:type="paragraph" w:customStyle="1" w:styleId="212">
    <w:name w:val="标准文件_术语条五"/>
    <w:basedOn w:val="150"/>
    <w:next w:val="45"/>
  </w:style>
  <w:style w:type="paragraph" w:customStyle="1" w:styleId="213">
    <w:name w:val="Default"/>
    <w:pPr>
      <w:widowControl w:val="0"/>
      <w:autoSpaceDE w:val="0"/>
      <w:autoSpaceDN w:val="0"/>
      <w:adjustRightInd w:val="0"/>
    </w:pPr>
    <w:rPr>
      <w:rFonts w:ascii="宋体" w:eastAsia="宋体" w:cs="宋体" w:hAnsi="Calibri"/>
      <w:color w:val="000000"/>
      <w:sz w:val="24"/>
      <w:szCs w:val="24"/>
      <w:lang w:val="en-US" w:eastAsia="zh-CN" w:bidi="ar-SA"/>
    </w:rPr>
  </w:style>
  <w:style w:type="character" w:customStyle="1" w:styleId="214">
    <w:name w:val="发布"/>
    <w:basedOn w:val="1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image" Target="media/8.png"/><Relationship Id="rId8" Type="http://schemas.openxmlformats.org/officeDocument/2006/relationships/image" Target="media/11.png"/><Relationship Id="rId9" Type="http://schemas.openxmlformats.org/officeDocument/2006/relationships/header" Target="head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image" Target="media/24.jpeg"/><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A34E67C49D93466A9448E7A9FC4F59CE"/>
        <w:category>
          <w:name w:val="常规"/>
          <w:gallery w:val="placeholder"/>
        </w:category>
        <w:types>
          <w:type w:val="bbPlcHdr"/>
        </w:types>
        <w:behaviors>
          <w:behavior w:val="content"/>
        </w:behaviors>
        <w:guid w:val="{46FA495F-AD0E-4043-BB98-D51EBD3863B9}"/>
      </w:docPartPr>
      <w:docPartBody>
        <w:p>
          <w:r>
            <w:rPr>
              <w:rStyle w:val="a3"/>
              <w:rFonts w:hint="eastAsia"/>
            </w:rPr>
            <w:t>单击或点击此处输入文字。</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2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000247B" w:usb2="00000009" w:usb3="00000000" w:csb0="200001F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1277E3C8-1976-4F73-A4B7-5314E4ED1FA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135</TotalTime>
  <Application>Yozo_Office27021597764231179</Application>
  <Pages>24</Pages>
  <Words>0</Words>
  <Characters>12821</Characters>
  <Lines>0</Lines>
  <Paragraphs>518</Paragraphs>
  <CharactersWithSpaces>17095</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团体标准</dc:title>
  <dc:creator>ZHJ</dc:creator>
  <dc:description>&lt;config cover="true" show_menu="true" version="1.0.0" doctype="SDKXY"&gt;_x000d_
&lt;/config&gt;</dc:description>
  <cp:lastModifiedBy>wjw</cp:lastModifiedBy>
  <cp:revision>14</cp:revision>
  <cp:lastPrinted>2025-07-22T11:00:00Z</cp:lastPrinted>
  <dcterms:created xsi:type="dcterms:W3CDTF">2025-04-14T12:42:00Z</dcterms:created>
  <dcterms:modified xsi:type="dcterms:W3CDTF">2025-08-20T09:22:26Z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0CB208A4604E4762AC4CC4E5DAAF8CA3_13</vt:lpwstr>
  </property>
  <property fmtid="{D5CDD505-2E9C-101B-9397-08002B2CF9AE}" pid="16" name="KSOTemplateDocerSaveRecord">
    <vt:lpwstr>eyJoZGlkIjoiYzdkOTJiYjY4OGI3OGUzNDRkYmU2YTM5NDBhMDE2YTciLCJ1c2VySWQiOiI0MjA0NjI2NzcifQ==</vt:lpwstr>
  </property>
</Properties>
</file>