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eg" ContentType="image/jpeg"/>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tbl>
      <w:tblPr>
        <w:jc w:val="left"/>
        <w:tblInd w:w="0" w:type="dxa"/>
        <w:tblW w:w="9364"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509"/>
        <w:gridCol w:w="8855"/>
      </w:tblGrid>
      <w:tr>
        <w:tc>
          <w:tcPr>
            <w:tcW w:w="509" w:type="dxa"/>
          </w:tcPr>
          <w:p>
            <w:pPr>
              <w:pStyle w:val="22"/>
              <w:framePr w:w="0" w:hRule="auto" w:wrap="notBeside" w:vAnchor="page" w:hAnchor="page" w:x="1372" w:y="568" w:anchorLock="0"/>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pPr>
              <w:pStyle w:val="22"/>
              <w:framePr w:w="0" w:hRule="auto" w:wrap="notBeside" w:vAnchor="page" w:hAnchor="page" w:x="1372" w:y="568" w:anchorLock="0"/>
              <w:tabs>
                <w:tab w:val="clear" w:pos="4153"/>
                <w:tab w:val="clear" w:pos="8306"/>
              </w:tabs>
              <w:spacing w:line="240" w:lineRule="auto"/>
              <w:jc w:val="both"/>
              <w:rPr>
                <w:rFonts w:ascii="黑体" w:eastAsia="黑体" w:hAnsi="黑体"/>
                <w:sz w:val="21"/>
                <w:szCs w:val="21"/>
              </w:rPr>
            </w:pPr>
            <w:bookmarkStart w:id="0" w:name="ICS"/>
            <w:r>
              <w:rPr>
                <w:rFonts w:ascii="黑体" w:eastAsia="黑体" w:hAnsi="黑体"/>
                <w:sz w:val="21"/>
                <w:szCs w:val="21"/>
              </w:rPr>
              <w:fldChar w:fldCharType="begin">
                <w:ffData>
                  <w:name w:val="ICS"/>
                  <w:enabled/>
                  <w:calcOnExit w:val="0"/>
                  <w:textInput>
                    <w:default w:val="点击此处添加ICS号"/>
                  </w:textInput>
                </w:ffData>
              </w:fldChar>
            </w:r>
            <w:r>
              <w:rPr>
                <w:rFonts w:ascii="黑体" w:eastAsia="黑体" w:hAnsi="黑体"/>
                <w:sz w:val="21"/>
                <w:szCs w:val="21"/>
              </w:rPr>
              <w:instrText xml:space="preserve"> FORMTEXT </w:instrText>
            </w:r>
            <w:r>
              <w:rPr>
                <w:rFonts w:ascii="黑体" w:eastAsia="黑体" w:hAnsi="黑体"/>
                <w:sz w:val="21"/>
                <w:szCs w:val="21"/>
              </w:rPr>
              <w:fldChar w:fldCharType="separate"/>
            </w:r>
            <w:r>
              <w:rPr>
                <w:rFonts w:ascii="黑体" w:eastAsia="黑体" w:hAnsi="黑体"/>
                <w:sz w:val="21"/>
                <w:szCs w:val="21"/>
              </w:rPr>
              <w:t>11.020.20</w:t>
            </w:r>
            <w:r>
              <w:rPr>
                <w:rFonts w:ascii="黑体" w:eastAsia="黑体" w:hAnsi="黑体"/>
                <w:sz w:val="21"/>
                <w:szCs w:val="21"/>
              </w:rPr>
              <w:fldChar w:fldCharType="end"/>
            </w:r>
            <w:bookmarkEnd w:id="0"/>
          </w:p>
        </w:tc>
      </w:tr>
      <w:tr>
        <w:tc>
          <w:tcPr>
            <w:tcW w:w="509" w:type="dxa"/>
            <w:tcBorders>
              <w:top w:val="nil"/>
            </w:tcBorders>
          </w:tcPr>
          <w:p>
            <w:pPr>
              <w:pStyle w:val="22"/>
              <w:framePr w:w="0" w:hRule="auto" w:wrap="notBeside" w:vAnchor="page" w:hAnchor="page" w:x="1372" w:y="568" w:anchorLock="0"/>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Borders>
              <w:top w:val="nil"/>
            </w:tcBorders>
          </w:tcPr>
          <w:tbl>
            <w:tblPr>
              <w:tblpPr w:vertAnchor="page" w:horzAnchor="margin" w:tblpX="1" w:tblpY="341"/>
              <w:tblOverlap w:val="never"/>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CellMar>
                <w:top w:w="0" w:type="dxa"/>
                <w:left w:w="0" w:type="dxa"/>
                <w:bottom w:w="0" w:type="dxa"/>
                <w:right w:w="113" w:type="dxa"/>
              </w:tblCellMar>
            </w:tblPr>
            <w:tblGrid>
              <w:gridCol w:w="9241"/>
            </w:tblGrid>
            <w:tr>
              <w:trPr>
                <w:trHeight w:hRule="exact" w:val="1021"/>
              </w:trPr>
              <w:tc>
                <w:tcPr>
                  <w:tcW w:w="9242" w:type="dxa"/>
                  <w:vAlign w:val="center"/>
                </w:tcPr>
                <w:p>
                  <w:pPr>
                    <w:pStyle w:val="36"/>
                    <w:framePr w:w="0" w:hRule="auto" w:wrap="notBeside" w:vAnchor="page" w:hAnchor="page" w:x="1372" w:y="568" w:anchorLock="0"/>
                    <w:ind w:left="420" w:right="624"/>
                    <w:rPr>
                      <w:rFonts w:ascii="宋体" w:hAnsi="宋体"/>
                      <w:sz w:val="28"/>
                      <w:szCs w:val="28"/>
                    </w:rPr>
                  </w:pPr>
                  <w:r>
                    <w:drawing>
                      <wp:inline distT="0" distB="0" distL="0" distR="0">
                        <wp:extent cx="414655" cy="430530"/>
                        <wp:effectExtent l="0" t="0" r="39" b="7"/>
                        <wp:docPr id="1" name="图片 1" descr="D:\000000部门项目\09标准化插件开发\程序源代码\StandardEditor_ShanDongKeXieYuan\团标首页面字母T.png"/>
                        <wp:cNvGraphicFramePr>
                          <a:graphicFrameLocks noChangeAspect="1"/>
                        </wp:cNvGraphicFramePr>
                        <a:graphic>
                          <a:graphicData uri="http://schemas.openxmlformats.org/drawingml/2006/picture">
                            <pic:pic>
                              <pic:nvPicPr>
                                <pic:cNvPr id="3" name="图片 1 3"/>
                                <pic:cNvPicPr/>
                              </pic:nvPicPr>
                              <pic:blipFill>
                                <a:blip r:embed="rId6"/>
                                <a:stretch>
                                  <a:fillRect/>
                                </a:stretch>
                              </pic:blipFill>
                              <pic:spPr>
                                <a:xfrm rot="0">
                                  <a:off x="0" y="0"/>
                                  <a:ext cx="414655" cy="430530"/>
                                </a:xfrm>
                                <a:prstGeom prst="rect"/>
                                <a:noFill/>
                                <a:ln w="9525" cmpd="sng" cap="flat">
                                  <a:noFill/>
                                  <a:prstDash val="solid"/>
                                  <a:round/>
                                </a:ln>
                              </pic:spPr>
                            </pic:pic>
                          </a:graphicData>
                        </a:graphic>
                      </wp:inline>
                    </w:drawing>
                  </w:r>
                  <w:r>
                    <w:drawing>
                      <wp:inline distT="0" distB="0" distL="0" distR="0">
                        <wp:extent cx="170815" cy="436245"/>
                        <wp:effectExtent l="0" t="0" r="35" b="7"/>
                        <wp:docPr id="4" name="图片 2" descr="D:\000000部门项目\09标准化插件开发\程序源代码\StandardEditor_ShanDongKeXieYuan\团标首页面字母T后面的反斜杠.png"/>
                        <wp:cNvGraphicFramePr>
                          <a:graphicFrameLocks noChangeAspect="1"/>
                        </wp:cNvGraphicFramePr>
                        <a:graphic>
                          <a:graphicData uri="http://schemas.openxmlformats.org/drawingml/2006/picture">
                            <pic:pic>
                              <pic:nvPicPr>
                                <pic:cNvPr id="6" name="图片 2 6"/>
                                <pic:cNvPicPr/>
                              </pic:nvPicPr>
                              <pic:blipFill>
                                <a:blip r:embed="rId7"/>
                                <a:stretch>
                                  <a:fillRect/>
                                </a:stretch>
                              </pic:blipFill>
                              <pic:spPr>
                                <a:xfrm rot="0">
                                  <a:off x="0" y="0"/>
                                  <a:ext cx="170815" cy="436245"/>
                                </a:xfrm>
                                <a:prstGeom prst="rect"/>
                                <a:noFill/>
                                <a:ln w="9525" cmpd="sng" cap="flat">
                                  <a:noFill/>
                                  <a:prstDash val="solid"/>
                                  <a:round/>
                                </a:ln>
                              </pic:spPr>
                            </pic:pic>
                          </a:graphicData>
                        </a:graphic>
                      </wp:inline>
                    </w:drawing>
                  </w:r>
                  <w:r>
                    <w:rPr>
                      <w:sz w:val="21"/>
                      <w:szCs w:val="21"/>
                    </w:rPr>
                    <w:t xml:space="preserve"> </w:t>
                  </w:r>
                  <w:bookmarkStart w:id="1" w:name="c1"/>
                  <w:r>
                    <w:fldChar w:fldCharType="begin">
                      <w:ffData>
                        <w:name w:val="c1"/>
                        <w:enabled/>
                        <w:calcOnExit w:val="0"/>
                        <w:textInput>
                          <w:maxLength w:val="7"/>
                        </w:textInput>
                      </w:ffData>
                    </w:fldChar>
                  </w:r>
                  <w:r>
                    <w:instrText xml:space="preserve"> FORMTEXT </w:instrText>
                  </w:r>
                  <w:r>
                    <w:fldChar w:fldCharType="separate"/>
                  </w:r>
                  <w:r>
                    <w:t>HLJYX</w:t>
                  </w:r>
                  <w:r>
                    <w:fldChar w:fldCharType="end"/>
                  </w:r>
                  <w:bookmarkEnd w:id="1"/>
                </w:p>
              </w:tc>
            </w:tr>
          </w:tbl>
          <w:p>
            <w:pPr>
              <w:pStyle w:val="22"/>
              <w:framePr w:w="0" w:hRule="auto" w:wrap="notBeside" w:vAnchor="page" w:hAnchor="page" w:x="1372" w:y="568" w:anchorLock="0"/>
              <w:tabs>
                <w:tab w:val="clear" w:pos="4153"/>
                <w:tab w:val="clear" w:pos="8306"/>
              </w:tabs>
              <w:spacing w:before="40" w:line="240" w:lineRule="auto"/>
              <w:jc w:val="left"/>
              <w:rPr>
                <w:rFonts w:ascii="黑体" w:eastAsia="黑体" w:hAnsi="黑体"/>
                <w:sz w:val="21"/>
                <w:szCs w:val="21"/>
              </w:rPr>
            </w:pPr>
            <w:bookmarkStart w:id="2" w:name="CSDN"/>
            <w:r>
              <w:rPr>
                <w:rFonts w:ascii="黑体" w:eastAsia="黑体" w:hAnsi="黑体"/>
                <w:sz w:val="21"/>
                <w:szCs w:val="21"/>
              </w:rPr>
              <w:fldChar w:fldCharType="begin">
                <w:ffData>
                  <w:name w:val="CSDN"/>
                  <w:enabled/>
                  <w:calcOnExit w:val="0"/>
                  <w:textInput>
                    <w:default w:val="点击此处添加CCS号"/>
                  </w:textInput>
                </w:ffData>
              </w:fldChar>
            </w:r>
            <w:r>
              <w:rPr>
                <w:rFonts w:ascii="黑体" w:eastAsia="黑体" w:hAnsi="黑体"/>
                <w:sz w:val="21"/>
                <w:szCs w:val="21"/>
              </w:rPr>
              <w:instrText xml:space="preserve"> FORMTEXT </w:instrText>
            </w:r>
            <w:r>
              <w:rPr>
                <w:rFonts w:ascii="黑体" w:eastAsia="黑体" w:hAnsi="黑体"/>
                <w:sz w:val="21"/>
                <w:szCs w:val="21"/>
              </w:rPr>
              <w:fldChar w:fldCharType="separate"/>
            </w:r>
            <w:r>
              <w:rPr>
                <w:rFonts w:ascii="黑体" w:eastAsia="黑体" w:hAnsi="黑体" w:hint="eastAsia"/>
                <w:sz w:val="21"/>
                <w:szCs w:val="21"/>
              </w:rPr>
              <w:t>C 05</w:t>
            </w:r>
            <w:r>
              <w:rPr>
                <w:rFonts w:ascii="黑体" w:eastAsia="黑体" w:hAnsi="黑体"/>
                <w:sz w:val="21"/>
                <w:szCs w:val="21"/>
              </w:rPr>
              <w:fldChar w:fldCharType="end"/>
            </w:r>
            <w:bookmarkEnd w:id="2"/>
          </w:p>
        </w:tc>
      </w:tr>
    </w:tbl>
    <w:p>
      <w:pPr>
        <w:pStyle w:val="37"/>
        <w:framePr w:w="9639" w:hRule="exact" w:h="624" w:hSpace="181" w:vSpace="181" w:wrap="around" w:vAnchor="page" w:hAnchor="page" w:x="1305" w:y="2269" w:anchorLock="1"/>
        <w:rPr>
          <w:rFonts w:ascii="黑体" w:eastAsia="黑体" w:hAnsi="黑体"/>
          <w:b w:val="0"/>
          <w:bCs w:val="0"/>
          <w:w w:val="100"/>
          <w:sz w:val="48"/>
          <w:szCs w:val="48"/>
        </w:rPr>
      </w:pPr>
      <w:bookmarkStart w:id="3" w:name="_Hlk26473981"/>
      <w:bookmarkStart w:id="4" w:name="c2"/>
      <w:r>
        <w:rPr>
          <w:rFonts w:ascii="黑体" w:eastAsia="黑体"/>
          <w:b w:val="0"/>
          <w:w w:val="100"/>
          <w:sz w:val="48"/>
        </w:rPr>
        <w:fldChar w:fldCharType="begin">
          <w:ffData>
            <w:name w:val="c2"/>
            <w:enabled/>
            <w:calcOnExit w:val="0"/>
            <w:textInput/>
          </w:ffData>
        </w:fldChar>
      </w:r>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hint="eastAsia"/>
          <w:b w:val="0"/>
          <w:w w:val="100"/>
          <w:sz w:val="48"/>
        </w:rPr>
        <w:t>黑龙江省</w:t>
      </w:r>
      <w:r>
        <w:rPr>
          <w:rFonts w:ascii="黑体" w:eastAsia="黑体"/>
          <w:b w:val="0"/>
          <w:w w:val="100"/>
          <w:sz w:val="48"/>
        </w:rPr>
        <w:t>医学会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p>
      <w:pPr>
        <w:pStyle w:val="179"/>
        <w:framePr w:w="9356" w:hRule="exact" w:h="624" w:hSpace="181" w:vSpace="181" w:wrap="around" w:vAnchor="page" w:hAnchor="page" w:x="1419" w:y="3284" w:anchorLock="0"/>
      </w:pPr>
      <w:bookmarkEnd w:id="3"/>
      <w:r>
        <w:t>T/</w:t>
      </w:r>
      <w:bookmarkStart w:id="5" w:name="文字1"/>
      <w:r>
        <w:fldChar w:fldCharType="begin">
          <w:ffData>
            <w:name w:val="文字1"/>
            <w:enabled/>
            <w:calcOnExit w:val="0"/>
            <w:textInput>
              <w:default w:val="XXX"/>
            </w:textInput>
          </w:ffData>
        </w:fldChar>
      </w:r>
      <w:r>
        <w:instrText xml:space="preserve"> FORMTEXT </w:instrText>
      </w:r>
      <w:r>
        <w:fldChar w:fldCharType="separate"/>
      </w:r>
      <w:r>
        <w:t>HLJYX</w:t>
      </w:r>
      <w:r>
        <w:fldChar w:fldCharType="end"/>
      </w:r>
      <w:bookmarkEnd w:id="5"/>
      <w:r>
        <w:t xml:space="preserve"> </w:t>
      </w:r>
      <w:bookmarkStart w:id="6" w:name="NSTD_CODE_F"/>
      <w:r>
        <w:fldChar w:fldCharType="begin">
          <w:ffData>
            <w:name w:val="NSTD_CODE_F"/>
            <w:enabled/>
            <w:calcOnExit w:val="0"/>
            <w:textInput>
              <w:default w:val="XXXX"/>
            </w:textInput>
          </w:ffData>
        </w:fldChar>
      </w:r>
      <w:r>
        <w:instrText xml:space="preserve"> FORMTEXT </w:instrText>
      </w:r>
      <w:r>
        <w:fldChar w:fldCharType="separate"/>
      </w:r>
      <w:r>
        <w:t>XXXX</w:t>
      </w:r>
      <w:r>
        <w:fldChar w:fldCharType="end"/>
      </w:r>
      <w:bookmarkEnd w:id="6"/>
      <w:r>
        <w:rPr>
          <w:rFonts w:hAnsi="黑体"/>
        </w:rPr>
        <w:t>—</w:t>
      </w:r>
      <w:bookmarkStart w:id="7" w:name="NSTD_CODE_B"/>
      <w:r>
        <w:fldChar w:fldCharType="begin">
          <w:ffData>
            <w:name w:val="NSTD_CODE_B"/>
            <w:enabled/>
            <w:calcOnExit w:val="0"/>
            <w:textInput>
              <w:default w:val="XXXX"/>
            </w:textInput>
          </w:ffData>
        </w:fldChar>
      </w:r>
      <w:r>
        <w:instrText xml:space="preserve"> FORMTEXT </w:instrText>
      </w:r>
      <w:r>
        <w:fldChar w:fldCharType="separate"/>
      </w:r>
      <w:bookmarkStart w:id="8" w:name="_GoBack"/>
      <w:bookmarkEnd w:id="8"/>
      <w:r>
        <w:t>2025</w:t>
      </w:r>
      <w:r>
        <w:fldChar w:fldCharType="end"/>
      </w:r>
      <w:bookmarkEnd w:id="7"/>
    </w:p>
    <w:p>
      <w:pPr>
        <w:pStyle w:val="180"/>
        <w:framePr w:w="9356" w:hRule="exact" w:h="624" w:hSpace="181" w:vSpace="181" w:wrap="around" w:vAnchor="page" w:hAnchor="page" w:x="1419" w:y="3284" w:anchorLock="0"/>
        <w:rPr>
          <w:rFonts w:hAnsi="黑体"/>
        </w:rPr>
      </w:pPr>
      <w:bookmarkStart w:id="9" w:name="OSTD_CODE"/>
      <w:r>
        <w:rPr>
          <w:rFonts w:hAnsi="黑体"/>
        </w:rPr>
        <w:fldChar w:fldCharType="begin">
          <w:ffData>
            <w:name w:val="OSTD_CODE"/>
            <w:enabled/>
            <w:calcOnExit w:val="0"/>
            <w:textInput/>
          </w:ffData>
        </w:fldChar>
      </w:r>
      <w:r>
        <w:rPr>
          <w:rFonts w:hAnsi="黑体"/>
        </w:rPr>
        <w:instrText xml:space="preserve"> FORMTEXT </w:instrText>
      </w:r>
      <w:r>
        <w:rPr>
          <w:rFonts w:hAnsi="黑体"/>
        </w:rPr>
        <w:fldChar w:fldCharType="separate"/>
      </w:r>
      <w:r>
        <w:rPr>
          <w:rFonts w:hAnsi="黑体"/>
        </w:rPr>
        <w:t>     </w:t>
      </w:r>
      <w:r>
        <w:rPr>
          <w:rFonts w:hAnsi="黑体"/>
        </w:rPr>
        <w:fldChar w:fldCharType="end"/>
      </w:r>
      <w:bookmarkEnd w:id="9"/>
    </w:p>
    <w:p>
      <w:pPr>
        <w:spacing w:line="240" w:lineRule="auto"/>
        <w:rPr>
          <w:rFonts w:ascii="黑体" w:eastAsia="黑体" w:hAnsi="黑体"/>
          <w:kern w:val="0"/>
          <w:sz w:val="10"/>
          <w:szCs w:val="10"/>
        </w:rPr>
      </w:pPr>
      <w:r>
        <w:rPr>
          <w:rFonts w:ascii="黑体" w:eastAsia="黑体" w:hAnsi="黑体"/>
          <w:kern w:val="0"/>
          <w:sz w:val="10"/>
          <w:szCs w:val="10"/>
        </w:rPr>
        <mc:AlternateContent>
          <mc:Choice Requires="wps">
            <w:drawing>
              <wp:anchor distT="0" distB="0" distL="114298" distR="114298" simplePos="0" relativeHeight="25" behindDoc="0" locked="0" layoutInCell="1" hidden="0" allowOverlap="0">
                <wp:simplePos x="0" y="0"/>
                <wp:positionH relativeFrom="page">
                  <wp:posOffset>900430</wp:posOffset>
                </wp:positionH>
                <wp:positionV relativeFrom="page">
                  <wp:posOffset>2700654</wp:posOffset>
                </wp:positionV>
                <wp:extent cx="6120130" cy="952"/>
                <wp:effectExtent l="0" t="0" r="0" b="0"/>
                <wp:wrapNone/>
                <wp:docPr id="7" name="直接连接符 73"/>
                <wp:cNvGraphicFramePr>
                  <a:graphicFrameLocks noChangeAspect="0"/>
                </wp:cNvGraphicFramePr>
                <a:graphic>
                  <a:graphicData uri="http://schemas.microsoft.com/office/word/2010/wordprocessingShape">
                    <wps:wsp>
                      <wps:cNvSpPr/>
                      <wps:spPr>
                        <a:xfrm rot="0">
                          <a:off x="0" y="0"/>
                          <a:ext cx="6120130" cy="952"/>
                        </a:xfrm>
                        <a:prstGeom prst="line"/>
                        <a:no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73 8" o:spid="_x0000_s8" from="70.9pt,212.64998pt" to="552.8pt,212.72498pt" filled="f" stroked="t" o:allowoverlap="f" style="position:absolute;z-index:25;mso-position-horizontal:absolute;mso-position-horizontal-relative:page;mso-position-vertical:absolute;mso-position-vertical-relative:page;mso-wrap-distance-left:8.999863pt;mso-wrap-distance-right:8.999863pt;visibility:visible;">
                <v:stroke color="#000000"/>
              </v:line>
            </w:pict>
          </mc:Fallback>
        </mc:AlternateContent>
      </w:r>
    </w:p>
    <w:p>
      <w:pPr>
        <w:pStyle w:val="37"/>
        <w:framePr w:w="9639" w:hRule="exact" w:h="6976" w:hSpace="180" w:vSpace="180" w:wrap="around" w:vAnchor="page" w:hAnchor="page" w:xAlign="center" w:y="6408" w:anchorLock="1"/>
        <w:jc w:val="center"/>
        <w:rPr>
          <w:rFonts w:ascii="黑体" w:eastAsia="黑体" w:hAnsi="黑体"/>
          <w:b w:val="0"/>
          <w:bCs w:val="0"/>
          <w:w w:val="100"/>
        </w:rPr>
      </w:pPr>
    </w:p>
    <w:p>
      <w:pPr>
        <w:pStyle w:val="181"/>
        <w:framePr w:w="9639" w:hRule="exact" w:h="6974" w:wrap="around" w:vAnchor="page" w:hAnchor="page" w:x="1419" w:y="6408" w:anchorLock="1"/>
        <w:jc w:val="both"/>
      </w:pPr>
      <w:bookmarkStart w:id="10" w:name="CSTD_NAME"/>
      <w:r>
        <w:fldChar w:fldCharType="begin">
          <w:ffData>
            <w:name w:val="CSTD_NAME"/>
            <w:enabled/>
            <w:calcOnExit w:val="0"/>
            <w:textInput>
              <w:default w:val="点击此处添加标准名称"/>
            </w:textInput>
          </w:ffData>
        </w:fldChar>
      </w:r>
      <w:r>
        <w:instrText xml:space="preserve"> FORMTEXT </w:instrText>
      </w:r>
      <w:r>
        <w:fldChar w:fldCharType="separate"/>
      </w:r>
      <w:r>
        <w:rPr>
          <w:rFonts w:hint="eastAsia"/>
        </w:rPr>
        <w:t>基层医疗卫生机构</w:t>
      </w:r>
      <w:r>
        <w:t>服务规范</w:t>
      </w:r>
    </w:p>
    <w:p>
      <w:pPr>
        <w:pStyle w:val="181"/>
        <w:framePr w:w="9639" w:hRule="exact" w:h="6974" w:wrap="around" w:vAnchor="page" w:hAnchor="page" w:x="1419" w:y="6408" w:anchorLock="1"/>
        <w:jc w:val="both"/>
      </w:pPr>
    </w:p>
    <w:p>
      <w:pPr>
        <w:pStyle w:val="181"/>
        <w:framePr w:w="9639" w:hRule="exact" w:h="6974" w:wrap="around" w:vAnchor="page" w:hAnchor="page" w:x="1419" w:y="6408" w:anchorLock="1"/>
        <w:jc w:val="both"/>
      </w:pPr>
    </w:p>
    <w:p>
      <w:pPr>
        <w:pStyle w:val="181"/>
        <w:framePr w:w="9639" w:hRule="exact" w:h="6974" w:wrap="around" w:vAnchor="page" w:hAnchor="page" w:x="1419" w:y="6408" w:anchorLock="1"/>
        <w:jc w:val="both"/>
      </w:pPr>
      <w:r>
        <w:fldChar w:fldCharType="end"/>
      </w:r>
      <w:bookmarkEnd w:id="10"/>
    </w:p>
    <w:p>
      <w:pPr>
        <w:framePr w:w="9639" w:hRule="exact" w:h="6974" w:wrap="around" w:vAnchor="page" w:hAnchor="page" w:x="1419" w:y="6408" w:anchorLock="1"/>
        <w:ind w:left="-1418"/>
      </w:pPr>
    </w:p>
    <w:p>
      <w:pPr>
        <w:pStyle w:val="110"/>
        <w:framePr w:w="9639" w:hRule="exact" w:h="6974" w:wrap="around" w:vAnchor="page" w:hAnchor="page" w:x="1419" w:y="6408" w:anchorLock="1"/>
        <w:textAlignment w:val="bottom"/>
        <w:rPr>
          <w:rFonts w:eastAsia="黑体"/>
          <w:szCs w:val="28"/>
        </w:rPr>
      </w:pPr>
      <w:bookmarkStart w:id="11" w:name="ESTD_NAME"/>
      <w:r>
        <w:rPr>
          <w:rFonts w:eastAsia="黑体"/>
          <w:szCs w:val="28"/>
        </w:rPr>
        <w:fldChar w:fldCharType="begin">
          <w:ffData>
            <w:name w:val="ESTD_NAME"/>
            <w:enabled/>
            <w:calcOnExit w:val="0"/>
            <w:textInput>
              <w:default w:val="点击此处添加标准名称的英文译名"/>
            </w:textInput>
          </w:ffData>
        </w:fldChar>
      </w:r>
      <w:r>
        <w:rPr>
          <w:rFonts w:eastAsia="黑体"/>
          <w:szCs w:val="28"/>
        </w:rPr>
        <w:instrText xml:space="preserve"> FORMTEXT </w:instrText>
      </w:r>
      <w:r>
        <w:rPr>
          <w:rFonts w:eastAsia="黑体"/>
          <w:szCs w:val="28"/>
        </w:rPr>
        <w:fldChar w:fldCharType="separate"/>
      </w:r>
      <w:r>
        <w:rPr>
          <w:rFonts w:eastAsia="黑体"/>
          <w:szCs w:val="28"/>
        </w:rPr>
        <w:t xml:space="preserve"> 联系人：高晶   联系电话：18545130712</w:t>
      </w:r>
    </w:p>
    <w:p>
      <w:pPr>
        <w:pStyle w:val="110"/>
        <w:framePr w:w="9639" w:hRule="exact" w:h="6974" w:wrap="around" w:vAnchor="page" w:hAnchor="page" w:x="1419" w:y="6408" w:anchorLock="1"/>
        <w:textAlignment w:val="bottom"/>
        <w:rPr>
          <w:rFonts w:eastAsia="黑体"/>
          <w:szCs w:val="28"/>
        </w:rPr>
      </w:pPr>
      <w:r>
        <w:rPr>
          <w:rFonts w:eastAsia="黑体"/>
          <w:szCs w:val="28"/>
        </w:rPr>
        <w:t>电子邮箱：hljmbglxh@163.com</w:t>
      </w:r>
      <w:r>
        <w:rPr>
          <w:rFonts w:eastAsia="黑体"/>
          <w:szCs w:val="28"/>
        </w:rPr>
        <w:fldChar w:fldCharType="end"/>
      </w:r>
      <w:bookmarkEnd w:id="11"/>
    </w:p>
    <w:p>
      <w:pPr>
        <w:framePr w:w="9639" w:hRule="exact" w:h="6974" w:wrap="around" w:vAnchor="page" w:hAnchor="page" w:x="1419" w:y="6408" w:anchorLock="1"/>
        <w:spacing w:line="760" w:lineRule="exact"/>
        <w:ind w:left="-1418"/>
      </w:pPr>
    </w:p>
    <w:p>
      <w:pPr>
        <w:pStyle w:val="110"/>
        <w:framePr w:w="9639" w:hRule="exact" w:h="6974" w:wrap="around" w:vAnchor="page" w:hAnchor="page" w:x="1419" w:y="6408" w:anchorLock="1"/>
        <w:textAlignment w:val="bottom"/>
        <w:rPr>
          <w:rFonts w:eastAsia="黑体"/>
          <w:szCs w:val="28"/>
        </w:rPr>
      </w:pPr>
    </w:p>
    <w:p>
      <w:pPr>
        <w:pStyle w:val="110"/>
        <w:framePr w:w="9639" w:hRule="exact" w:h="6974" w:wrap="around" w:vAnchor="page" w:hAnchor="page" w:x="1419" w:y="6408" w:anchorLock="1"/>
        <w:spacing w:before="440" w:after="160"/>
        <w:textAlignment w:val="bottom"/>
        <w:rPr>
          <w:sz w:val="24"/>
          <w:szCs w:val="28"/>
        </w:rPr>
      </w:pPr>
      <w:bookmarkStart w:id="12" w:name="下拉1"/>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 FORMDROPDOWN </w:instrText>
      </w:r>
      <w:r>
        <w:rPr>
          <w:sz w:val="24"/>
          <w:szCs w:val="28"/>
        </w:rPr>
        <w:fldChar w:fldCharType="end"/>
      </w:r>
      <w:bookmarkEnd w:id="12"/>
    </w:p>
    <w:p>
      <w:pPr>
        <w:pStyle w:val="110"/>
        <w:framePr w:w="9639" w:hRule="exact" w:h="6974" w:wrap="around" w:vAnchor="page" w:hAnchor="page" w:x="1419" w:y="6408" w:anchorLock="1"/>
        <w:spacing w:before="180" w:line="240" w:lineRule="atLeast"/>
        <w:textAlignment w:val="bottom"/>
        <w:rPr>
          <w:sz w:val="21"/>
          <w:szCs w:val="28"/>
        </w:rPr>
      </w:pPr>
      <w:bookmarkStart w:id="13" w:name="CMPLSH_DATE"/>
      <w:r>
        <w:rPr>
          <w:sz w:val="21"/>
          <w:szCs w:val="28"/>
        </w:rPr>
        <w:fldChar w:fldCharType="begin">
          <w:ffData>
            <w:name w:val="CMPLSH_DATE"/>
            <w:enabled/>
            <w:calcOnExit w:val="0"/>
            <w:textInput/>
          </w:ffData>
        </w:fldChar>
      </w:r>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pPr>
        <w:pStyle w:val="110"/>
        <w:framePr w:w="9639" w:hRule="exact" w:h="6974" w:wrap="around" w:vAnchor="page" w:hAnchor="page" w:x="1419" w:y="6408" w:anchorLock="1"/>
        <w:spacing w:beforeLines="300" w:before="720" w:afterLines="30" w:after="72" w:line="240" w:lineRule="auto"/>
        <w:textAlignment w:val="bottom"/>
        <w:rPr>
          <w:b/>
          <w:sz w:val="21"/>
          <w:szCs w:val="28"/>
        </w:rPr>
      </w:pPr>
      <w:bookmarkStart w:id="14" w:name="下拉2"/>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r>
        <w:rPr>
          <w:b/>
          <w:sz w:val="21"/>
          <w:szCs w:val="28"/>
        </w:rPr>
        <w:instrText xml:space="preserve"> FORMDROPDOWN </w:instrText>
      </w:r>
      <w:r>
        <w:rPr>
          <w:b/>
          <w:sz w:val="21"/>
          <w:szCs w:val="28"/>
        </w:rPr>
        <w:fldChar w:fldCharType="end"/>
      </w:r>
      <w:bookmarkEnd w:id="14"/>
    </w:p>
    <w:p>
      <w:pPr>
        <w:pStyle w:val="177"/>
        <w:framePr w:w="3997" w:hRule="exact" w:h="471" w:hSpace="180" w:vSpace="181" w:wrap="around" w:vAnchor="page" w:hAnchor="page" w:x="1419" w:y="14176" w:anchorLock="1"/>
      </w:pPr>
      <w:bookmarkStart w:id="15" w:name="PLSH_DATE_Y"/>
      <w:r>
        <w:rPr>
          <w:rFonts w:ascii="黑体"/>
        </w:rPr>
        <w:fldChar w:fldCharType="begin">
          <w:ffData>
            <w:name w:val="PLSH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bookmarkStart w:id="16" w:name="PLSH_DATE_M"/>
      <w:r>
        <w:rPr>
          <w:rFonts w:ascii="黑体"/>
        </w:rPr>
        <w:fldChar w:fldCharType="begin">
          <w:ffData>
            <w:name w:val="PLSH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bookmarkStart w:id="17" w:name="PLSH_DATE_D"/>
      <w:r>
        <w:rPr>
          <w:rFonts w:ascii="黑体"/>
        </w:rPr>
        <w:fldChar w:fldCharType="begin">
          <w:ffData>
            <w:name w:val="PLSH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pPr>
        <w:pStyle w:val="178"/>
        <w:framePr w:w="3997" w:hRule="exact" w:h="471" w:hSpace="180" w:vSpace="181" w:wrap="around" w:vAnchor="page" w:hAnchor="page" w:x="7089" w:y="14176" w:anchorLock="1"/>
      </w:pPr>
      <w:bookmarkStart w:id="18" w:name="CROT_DATE_Y"/>
      <w:r>
        <w:rPr>
          <w:rFonts w:ascii="黑体"/>
        </w:rPr>
        <w:fldChar w:fldCharType="begin">
          <w:ffData>
            <w:name w:val="CROT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bookmarkStart w:id="19" w:name="CROT_DATE_M"/>
      <w:r>
        <w:rPr>
          <w:rFonts w:ascii="黑体"/>
        </w:rPr>
        <w:fldChar w:fldCharType="begin">
          <w:ffData>
            <w:name w:val="CROT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bookmarkStart w:id="20" w:name="CROT_DATE_D"/>
      <w:r>
        <w:rPr>
          <w:rFonts w:ascii="黑体"/>
        </w:rPr>
        <w:fldChar w:fldCharType="begin">
          <w:ffData>
            <w:name w:val="CROT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pPr>
        <w:pStyle w:val="136"/>
        <w:framePr w:w="7433" w:hRule="exact" w:h="584" w:hSpace="181" w:vSpace="181" w:wrap="around" w:vAnchor="margin" w:hAnchor="margin" w:xAlign="center" w:y="14800" w:anchorLock="1"/>
        <w:rPr>
          <w:rFonts w:hAnsi="黑体"/>
        </w:rPr>
      </w:pPr>
      <w:bookmarkStart w:id="21" w:name="fm"/>
      <w:r>
        <w:rPr>
          <w:rFonts w:hAnsi="黑体"/>
          <w:w w:val="100"/>
          <w:sz w:val="28"/>
        </w:rPr>
        <w:fldChar w:fldCharType="begin">
          <w:ffData>
            <w:name w:val="fm"/>
            <w:enabled/>
            <w:calcOnExit w:val="0"/>
            <w:textInput/>
          </w:ffData>
        </w:fldChar>
      </w:r>
      <w:r>
        <w:rPr>
          <w:rFonts w:hAnsi="黑体"/>
          <w:w w:val="100"/>
          <w:sz w:val="28"/>
        </w:rPr>
        <w:instrText xml:space="preserve"> FORMTEXT </w:instrText>
      </w:r>
      <w:r>
        <w:rPr>
          <w:rFonts w:hAnsi="黑体"/>
          <w:w w:val="100"/>
          <w:sz w:val="28"/>
        </w:rPr>
        <w:fldChar w:fldCharType="separate"/>
      </w:r>
      <w:r>
        <w:rPr>
          <w:rFonts w:hAnsi="黑体" w:hint="eastAsia"/>
          <w:w w:val="100"/>
          <w:sz w:val="28"/>
        </w:rPr>
        <w:t>黑龙江省</w:t>
      </w:r>
      <w:r>
        <w:rPr>
          <w:rFonts w:hAnsi="黑体"/>
          <w:w w:val="100"/>
          <w:sz w:val="28"/>
        </w:rPr>
        <w:t>医学会</w:t>
      </w:r>
      <w:r>
        <w:rPr>
          <w:rFonts w:hAnsi="黑体"/>
          <w:w w:val="100"/>
          <w:sz w:val="28"/>
        </w:rPr>
        <w:fldChar w:fldCharType="end"/>
      </w:r>
      <w:bookmarkEnd w:id="21"/>
      <w:r>
        <w:rPr>
          <w:rFonts w:ascii="Times New Roman" w:hAnsi="Times New Roman"/>
          <w:w w:val="100"/>
          <w:sz w:val="28"/>
        </w:rPr>
        <w:t>  </w:t>
      </w:r>
      <w:r>
        <w:rPr>
          <w:rStyle w:val="212"/>
          <w:rFonts w:hAnsi="黑体" w:hint="eastAsia"/>
          <w:position w:val="0"/>
        </w:rPr>
        <w:t>发</w:t>
      </w:r>
      <w:r>
        <w:rPr>
          <w:rStyle w:val="212"/>
          <w:rFonts w:hAnsi="黑体" w:hint="eastAsia"/>
          <w:spacing w:val="0"/>
          <w:position w:val="0"/>
        </w:rPr>
        <w:t>布</w:t>
      </w:r>
    </w:p>
    <w:p>
      <w:pPr>
        <w:rPr>
          <w:rFonts w:ascii="宋体" w:hAnsi="宋体"/>
          <w:sz w:val="28"/>
          <w:szCs w:val="28"/>
        </w:rPr>
        <w:sectPr>
          <w:headerReference w:type="default" r:id="rId2"/>
          <w:headerReference w:type="first" r:id="rId3"/>
          <w:footerReference w:type="even" r:id="rId4"/>
          <w:footerReference w:type="first" r:id="rId5"/>
          <w:type w:val="continuous"/>
          <w:pgSz w:w="11906" w:h="16838"/>
          <w:pgMar w:top="567" w:right="1134" w:bottom="1134" w:left="1134" w:header="1418" w:footer="1134" w:gutter="284"/>
          <w:titlePg/>
          <w:docGrid w:linePitch="312" w:charSpace="0"/>
        </w:sectPr>
      </w:pPr>
      <w:r>
        <w:rPr>
          <w:rFonts w:ascii="宋体" w:hAnsi="宋体" w:hint="eastAsia"/>
          <w:sz w:val="28"/>
          <w:szCs w:val="28"/>
        </w:rPr>
        <mc:AlternateContent>
          <mc:Choice Requires="wps">
            <w:drawing>
              <wp:anchor distT="0" distB="0" distL="114298" distR="114298" simplePos="0" relativeHeight="27" behindDoc="0" locked="1" layoutInCell="1" hidden="0" allowOverlap="1">
                <wp:simplePos x="0" y="0"/>
                <wp:positionH relativeFrom="page">
                  <wp:posOffset>899794</wp:posOffset>
                </wp:positionH>
                <wp:positionV relativeFrom="page">
                  <wp:posOffset>9253220</wp:posOffset>
                </wp:positionV>
                <wp:extent cx="6120130" cy="951"/>
                <wp:effectExtent l="0" t="0" r="0" b="0"/>
                <wp:wrapNone/>
                <wp:docPr id="9" name="直接连接符 5"/>
                <wp:cNvGraphicFramePr>
                  <a:graphicFrameLocks noChangeAspect="0"/>
                </wp:cNvGraphicFramePr>
                <a:graphic>
                  <a:graphicData uri="http://schemas.microsoft.com/office/word/2010/wordprocessingShape">
                    <wps:wsp>
                      <wps:cNvSpPr/>
                      <wps:spPr>
                        <a:xfrm rot="0">
                          <a:off x="0" y="0"/>
                          <a:ext cx="6120130" cy="951"/>
                        </a:xfrm>
                        <a:prstGeom prst="line"/>
                        <a:no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5 10" o:spid="_x0000_s10" from="70.85pt,728.6pt" to="552.75pt,728.6749pt" filled="f" stroked="t" style="position:absolute;z-index:27;mso-position-horizontal:absolute;mso-position-horizontal-relative:page;mso-position-vertical:absolute;mso-position-vertical-relative:page;mso-wrap-distance-left:8.999863pt;mso-wrap-distance-right:8.999863pt;visibility:visible;">
                <v:stroke color="#000000"/>
                <w10:anchorLock/>
              </v:line>
            </w:pict>
          </mc:Fallback>
        </mc:AlternateContent>
      </w:r>
    </w:p>
    <w:p>
      <w:pPr>
        <w:pStyle w:val="77"/>
        <w:spacing w:afterLines="0" w:after="360"/>
      </w:pPr>
      <w:bookmarkStart w:id="22" w:name="BookMark1"/>
      <w:r>
        <w:rPr>
          <w:spacing w:val="320"/>
        </w:rPr>
        <w:t>目</w:t>
      </w:r>
      <w:r>
        <w:t>次</w:t>
      </w:r>
    </w:p>
    <w:p>
      <w:pPr>
        <w:pStyle w:val="23"/>
        <w:tabs>
          <w:tab w:val="right" w:leader="dot" w:pos="9344"/>
        </w:tabs>
        <w:rPr>
          <w:rFonts w:ascii="等线" w:eastAsia="等线" w:cs="Arial"/>
          <w:szCs w:val="22"/>
        </w:rPr>
      </w:pPr>
      <w:r>
        <w:fldChar w:fldCharType="begin"/>
      </w:r>
      <w:r>
        <w:instrText xml:space="preserve"> TOC \o "1-1" \h </w:instrText>
      </w:r>
      <w:r>
        <w:fldChar w:fldCharType="separate"/>
      </w:r>
      <w:r>
        <w:fldChar w:fldCharType="begin"/>
      </w:r>
      <w:r>
        <w:instrText xml:space="preserve"> HYPERLINK \l "_Toc206077766" </w:instrText>
      </w:r>
      <w:r>
        <w:fldChar w:fldCharType="separate"/>
      </w:r>
      <w:r>
        <w:rPr>
          <w:rFonts w:ascii="宋体" w:hint="eastAsia"/>
        </w:rPr>
        <w:t>前言</w:t>
      </w:r>
      <w:r>
        <w:tab/>
      </w:r>
      <w:r>
        <w:fldChar w:fldCharType="begin"/>
      </w:r>
      <w:r>
        <w:instrText xml:space="preserve"> PAGEREF _Toc206077766 \h </w:instrText>
      </w:r>
      <w:r>
        <w:fldChar w:fldCharType="separate"/>
      </w:r>
      <w:r>
        <w:t>II</w:t>
      </w:r>
      <w:r>
        <w:fldChar w:fldCharType="end"/>
      </w:r>
      <w:r>
        <w:fldChar w:fldCharType="end"/>
      </w:r>
    </w:p>
    <w:p>
      <w:pPr>
        <w:pStyle w:val="23"/>
        <w:tabs>
          <w:tab w:val="right" w:leader="dot" w:pos="9344"/>
        </w:tabs>
        <w:rPr>
          <w:rFonts w:ascii="等线" w:eastAsia="等线" w:cs="Arial"/>
          <w:szCs w:val="22"/>
        </w:rPr>
      </w:pPr>
      <w:r>
        <w:fldChar w:fldCharType="begin"/>
      </w:r>
      <w:r>
        <w:instrText xml:space="preserve"> HYPERLINK \l "_Toc206077767" </w:instrText>
      </w:r>
      <w:r>
        <w:fldChar w:fldCharType="separate"/>
      </w:r>
      <w:r>
        <w:rPr>
          <w:rFonts w:ascii="宋体"/>
        </w:rPr>
        <w:t>1</w:t>
      </w:r>
      <w:r>
        <w:rPr>
          <w:rFonts w:ascii="宋体" w:hint="eastAsia"/>
        </w:rPr>
        <w:t xml:space="preserve"> 范围</w:t>
      </w:r>
      <w:r>
        <w:tab/>
      </w:r>
      <w:r>
        <w:fldChar w:fldCharType="begin"/>
      </w:r>
      <w:r>
        <w:instrText xml:space="preserve"> PAGEREF _Toc206077767 \h </w:instrText>
      </w:r>
      <w:r>
        <w:fldChar w:fldCharType="separate"/>
      </w:r>
      <w:r>
        <w:t>1</w:t>
      </w:r>
      <w:r>
        <w:fldChar w:fldCharType="end"/>
      </w:r>
      <w:r>
        <w:fldChar w:fldCharType="end"/>
      </w:r>
    </w:p>
    <w:p>
      <w:pPr>
        <w:pStyle w:val="23"/>
        <w:tabs>
          <w:tab w:val="right" w:leader="dot" w:pos="9344"/>
        </w:tabs>
        <w:rPr>
          <w:rFonts w:ascii="等线" w:eastAsia="等线" w:cs="Arial"/>
          <w:szCs w:val="22"/>
        </w:rPr>
      </w:pPr>
      <w:r>
        <w:fldChar w:fldCharType="begin"/>
      </w:r>
      <w:r>
        <w:instrText xml:space="preserve"> HYPERLINK \l "_Toc206077768" </w:instrText>
      </w:r>
      <w:r>
        <w:fldChar w:fldCharType="separate"/>
      </w:r>
      <w:r>
        <w:rPr>
          <w:rFonts w:ascii="宋体"/>
        </w:rPr>
        <w:t>2</w:t>
      </w:r>
      <w:r>
        <w:rPr>
          <w:rFonts w:ascii="宋体" w:hint="eastAsia"/>
        </w:rPr>
        <w:t xml:space="preserve"> 规范性引用文件</w:t>
      </w:r>
      <w:r>
        <w:tab/>
      </w:r>
      <w:r>
        <w:fldChar w:fldCharType="begin"/>
      </w:r>
      <w:r>
        <w:instrText xml:space="preserve"> PAGEREF _Toc206077768 \h </w:instrText>
      </w:r>
      <w:r>
        <w:fldChar w:fldCharType="separate"/>
      </w:r>
      <w:r>
        <w:t>1</w:t>
      </w:r>
      <w:r>
        <w:fldChar w:fldCharType="end"/>
      </w:r>
      <w:r>
        <w:fldChar w:fldCharType="end"/>
      </w:r>
    </w:p>
    <w:p>
      <w:pPr>
        <w:pStyle w:val="23"/>
        <w:tabs>
          <w:tab w:val="right" w:leader="dot" w:pos="9344"/>
        </w:tabs>
        <w:rPr>
          <w:rFonts w:ascii="等线" w:eastAsia="等线" w:cs="Arial"/>
          <w:szCs w:val="22"/>
        </w:rPr>
      </w:pPr>
      <w:r>
        <w:fldChar w:fldCharType="begin"/>
      </w:r>
      <w:r>
        <w:instrText xml:space="preserve"> HYPERLINK \l "_Toc206077769" </w:instrText>
      </w:r>
      <w:r>
        <w:fldChar w:fldCharType="separate"/>
      </w:r>
      <w:r>
        <w:rPr>
          <w:rFonts w:ascii="宋体"/>
        </w:rPr>
        <w:t>3</w:t>
      </w:r>
      <w:r>
        <w:rPr>
          <w:rFonts w:ascii="宋体" w:hint="eastAsia"/>
        </w:rPr>
        <w:t xml:space="preserve"> 术语和定义</w:t>
      </w:r>
      <w:r>
        <w:tab/>
      </w:r>
      <w:r>
        <w:fldChar w:fldCharType="begin"/>
      </w:r>
      <w:r>
        <w:instrText xml:space="preserve"> PAGEREF _Toc206077769 \h </w:instrText>
      </w:r>
      <w:r>
        <w:fldChar w:fldCharType="separate"/>
      </w:r>
      <w:r>
        <w:t>1</w:t>
      </w:r>
      <w:r>
        <w:fldChar w:fldCharType="end"/>
      </w:r>
      <w:r>
        <w:fldChar w:fldCharType="end"/>
      </w:r>
    </w:p>
    <w:p>
      <w:pPr>
        <w:pStyle w:val="23"/>
        <w:tabs>
          <w:tab w:val="right" w:leader="dot" w:pos="9344"/>
        </w:tabs>
        <w:rPr>
          <w:rFonts w:ascii="等线" w:eastAsia="等线" w:cs="Arial"/>
          <w:szCs w:val="22"/>
        </w:rPr>
      </w:pPr>
      <w:r>
        <w:fldChar w:fldCharType="begin"/>
      </w:r>
      <w:r>
        <w:instrText xml:space="preserve"> HYPERLINK \l "_Toc206077770" </w:instrText>
      </w:r>
      <w:r>
        <w:fldChar w:fldCharType="separate"/>
      </w:r>
      <w:r>
        <w:rPr>
          <w:rFonts w:ascii="宋体"/>
        </w:rPr>
        <w:t>4</w:t>
      </w:r>
      <w:r>
        <w:rPr>
          <w:rFonts w:ascii="宋体" w:hint="eastAsia"/>
        </w:rPr>
        <w:t xml:space="preserve"> 基本条件</w:t>
      </w:r>
      <w:r>
        <w:tab/>
      </w:r>
      <w:r>
        <w:fldChar w:fldCharType="begin"/>
      </w:r>
      <w:r>
        <w:instrText xml:space="preserve"> PAGEREF _Toc206077770 \h </w:instrText>
      </w:r>
      <w:r>
        <w:fldChar w:fldCharType="separate"/>
      </w:r>
      <w:r>
        <w:t>1</w:t>
      </w:r>
      <w:r>
        <w:fldChar w:fldCharType="end"/>
      </w:r>
      <w:r>
        <w:fldChar w:fldCharType="end"/>
      </w:r>
    </w:p>
    <w:p>
      <w:pPr>
        <w:pStyle w:val="23"/>
        <w:tabs>
          <w:tab w:val="right" w:leader="dot" w:pos="9344"/>
        </w:tabs>
        <w:rPr>
          <w:rFonts w:ascii="等线" w:eastAsia="等线" w:cs="Arial"/>
          <w:szCs w:val="22"/>
        </w:rPr>
      </w:pPr>
      <w:r>
        <w:fldChar w:fldCharType="begin"/>
      </w:r>
      <w:r>
        <w:instrText xml:space="preserve"> HYPERLINK \l "_Toc206077771" </w:instrText>
      </w:r>
      <w:r>
        <w:fldChar w:fldCharType="separate"/>
      </w:r>
      <w:r>
        <w:rPr>
          <w:rFonts w:ascii="宋体"/>
        </w:rPr>
        <w:t>5</w:t>
      </w:r>
      <w:r>
        <w:rPr>
          <w:rFonts w:ascii="宋体" w:hint="eastAsia"/>
        </w:rPr>
        <w:t xml:space="preserve"> 服务流程</w:t>
      </w:r>
      <w:r>
        <w:tab/>
      </w:r>
      <w:r>
        <w:fldChar w:fldCharType="begin"/>
      </w:r>
      <w:r>
        <w:instrText xml:space="preserve"> PAGEREF _Toc206077771 \h </w:instrText>
      </w:r>
      <w:r>
        <w:fldChar w:fldCharType="separate"/>
      </w:r>
      <w:r>
        <w:t>3</w:t>
      </w:r>
      <w:r>
        <w:fldChar w:fldCharType="end"/>
      </w:r>
      <w:r>
        <w:fldChar w:fldCharType="end"/>
      </w:r>
    </w:p>
    <w:p>
      <w:pPr>
        <w:pStyle w:val="23"/>
        <w:tabs>
          <w:tab w:val="right" w:leader="dot" w:pos="9344"/>
        </w:tabs>
        <w:rPr>
          <w:rFonts w:ascii="等线" w:eastAsia="等线" w:cs="Arial"/>
          <w:szCs w:val="22"/>
        </w:rPr>
      </w:pPr>
      <w:r>
        <w:fldChar w:fldCharType="begin"/>
      </w:r>
      <w:r>
        <w:instrText xml:space="preserve"> HYPERLINK \l "_Toc206077772" </w:instrText>
      </w:r>
      <w:r>
        <w:fldChar w:fldCharType="separate"/>
      </w:r>
      <w:r>
        <w:rPr>
          <w:rFonts w:ascii="宋体"/>
        </w:rPr>
        <w:t>6</w:t>
      </w:r>
      <w:r>
        <w:rPr>
          <w:rFonts w:ascii="宋体" w:hint="eastAsia"/>
        </w:rPr>
        <w:t xml:space="preserve"> 服务项目与质量标准</w:t>
      </w:r>
      <w:r>
        <w:tab/>
      </w:r>
      <w:r>
        <w:fldChar w:fldCharType="begin"/>
      </w:r>
      <w:r>
        <w:instrText xml:space="preserve"> PAGEREF _Toc206077772 \h </w:instrText>
      </w:r>
      <w:r>
        <w:fldChar w:fldCharType="separate"/>
      </w:r>
      <w:r>
        <w:t>5</w:t>
      </w:r>
      <w:r>
        <w:fldChar w:fldCharType="end"/>
      </w:r>
      <w:r>
        <w:fldChar w:fldCharType="end"/>
      </w:r>
    </w:p>
    <w:p>
      <w:pPr>
        <w:pStyle w:val="23"/>
        <w:tabs>
          <w:tab w:val="right" w:leader="dot" w:pos="9344"/>
        </w:tabs>
        <w:rPr>
          <w:rFonts w:ascii="等线" w:eastAsia="等线" w:cs="Arial"/>
          <w:szCs w:val="22"/>
        </w:rPr>
      </w:pPr>
      <w:r>
        <w:fldChar w:fldCharType="begin"/>
      </w:r>
      <w:r>
        <w:instrText xml:space="preserve"> HYPERLINK \l "_Toc206077773" </w:instrText>
      </w:r>
      <w:r>
        <w:fldChar w:fldCharType="separate"/>
      </w:r>
      <w:r>
        <w:rPr>
          <w:rFonts w:ascii="宋体"/>
        </w:rPr>
        <w:t>7</w:t>
      </w:r>
      <w:r>
        <w:rPr>
          <w:rFonts w:ascii="宋体" w:hint="eastAsia"/>
        </w:rPr>
        <w:t xml:space="preserve"> 绩效衡量</w:t>
      </w:r>
      <w:r>
        <w:tab/>
      </w:r>
      <w:r>
        <w:fldChar w:fldCharType="begin"/>
      </w:r>
      <w:r>
        <w:instrText xml:space="preserve"> PAGEREF _Toc206077773 \h </w:instrText>
      </w:r>
      <w:r>
        <w:fldChar w:fldCharType="separate"/>
      </w:r>
      <w:r>
        <w:t>8</w:t>
      </w:r>
      <w:r>
        <w:fldChar w:fldCharType="end"/>
      </w:r>
      <w:r>
        <w:fldChar w:fldCharType="end"/>
      </w:r>
    </w:p>
    <w:p>
      <w:pPr>
        <w:pStyle w:val="23"/>
        <w:tabs>
          <w:tab w:val="right" w:leader="dot" w:pos="9344"/>
        </w:tabs>
        <w:rPr>
          <w:rFonts w:ascii="等线" w:eastAsia="等线" w:cs="Arial"/>
          <w:szCs w:val="22"/>
        </w:rPr>
      </w:pPr>
      <w:r>
        <w:fldChar w:fldCharType="begin"/>
      </w:r>
      <w:r>
        <w:instrText xml:space="preserve"> HYPERLINK \l "_Toc206077774" </w:instrText>
      </w:r>
      <w:r>
        <w:fldChar w:fldCharType="separate"/>
      </w:r>
      <w:r>
        <w:rPr>
          <w:rFonts w:ascii="宋体" w:hint="eastAsia"/>
        </w:rPr>
        <w:t>参考文献</w:t>
      </w:r>
      <w:r>
        <w:tab/>
      </w:r>
      <w:r>
        <w:fldChar w:fldCharType="begin"/>
      </w:r>
      <w:r>
        <w:instrText xml:space="preserve"> PAGEREF _Toc206077774 \h </w:instrText>
      </w:r>
      <w:r>
        <w:fldChar w:fldCharType="separate"/>
      </w:r>
      <w:r>
        <w:t>9</w:t>
      </w:r>
      <w:r>
        <w:fldChar w:fldCharType="end"/>
      </w:r>
      <w:r>
        <w:fldChar w:fldCharType="end"/>
      </w:r>
    </w:p>
    <w:p>
      <w:pPr>
        <w:pStyle w:val="77"/>
        <w:spacing w:afterLines="0" w:after="360"/>
        <w:sectPr>
          <w:headerReference w:type="default" r:id="rId8"/>
          <w:headerReference w:type="even" r:id="rId9"/>
          <w:footerReference w:type="default" r:id="rId10"/>
          <w:pgSz w:w="11906" w:h="16838"/>
          <w:pgMar w:top="2410" w:right="1134" w:bottom="1134" w:left="1134" w:header="1418" w:footer="1134" w:gutter="284"/>
          <w:pgNumType w:fmt="upperRoman" w:start="1"/>
          <w:formProt w:val="0"/>
          <w:docGrid w:linePitch="312" w:charSpace="0"/>
        </w:sectPr>
      </w:pPr>
      <w:r>
        <w:fldChar w:fldCharType="end"/>
      </w:r>
    </w:p>
    <w:p>
      <w:pPr>
        <w:pStyle w:val="75"/>
        <w:spacing w:afterLines="0" w:after="360"/>
      </w:pPr>
      <w:bookmarkStart w:id="23" w:name="_Toc206077766"/>
      <w:bookmarkStart w:id="24" w:name="BookMark2"/>
      <w:bookmarkEnd w:id="22"/>
      <w:r>
        <w:rPr>
          <w:spacing w:val="320"/>
        </w:rPr>
        <w:t>前</w:t>
      </w:r>
      <w:r>
        <w:t>言</w:t>
      </w:r>
      <w:bookmarkEnd w:id="23"/>
    </w:p>
    <w:p>
      <w:pPr>
        <w:pStyle w:val="43"/>
      </w:pPr>
      <w:r>
        <w:rPr>
          <w:rFonts w:hint="eastAsia"/>
        </w:rPr>
        <w:t>本文件按照GB/T 1.1—2020《标准化工作导则  第1部分：标准化文件的结构和起草规则》的规定起草。</w:t>
      </w:r>
    </w:p>
    <w:p>
      <w:pPr>
        <w:pStyle w:val="43"/>
      </w:pPr>
      <w:r>
        <w:rPr>
          <w:rFonts w:hint="eastAsia"/>
        </w:rPr>
        <w:t>本文件由××××提出。</w:t>
      </w:r>
    </w:p>
    <w:p>
      <w:pPr>
        <w:pStyle w:val="43"/>
      </w:pPr>
      <w:r>
        <w:rPr>
          <w:rFonts w:hint="eastAsia"/>
        </w:rPr>
        <w:t>本文件由××××归口。</w:t>
      </w:r>
    </w:p>
    <w:p>
      <w:pPr>
        <w:pStyle w:val="43"/>
      </w:pPr>
      <w:r>
        <w:rPr>
          <w:rFonts w:hint="eastAsia"/>
        </w:rPr>
        <w:t>本文件起草单位：</w:t>
      </w:r>
    </w:p>
    <w:p>
      <w:pPr>
        <w:pStyle w:val="43"/>
      </w:pPr>
      <w:r>
        <w:rPr>
          <w:rFonts w:hint="eastAsia"/>
        </w:rPr>
        <w:t>本文件主要起草人：</w:t>
      </w:r>
    </w:p>
    <w:p>
      <w:pPr>
        <w:pStyle w:val="43"/>
      </w:pPr>
    </w:p>
    <w:p>
      <w:pPr>
        <w:pStyle w:val="43"/>
        <w:sectPr>
          <w:pgSz w:w="11906" w:h="16838"/>
          <w:pgMar w:top="2410" w:right="1134" w:bottom="1134" w:left="1134" w:header="1418" w:footer="1134" w:gutter="284"/>
          <w:pgNumType w:fmt="upperRoman"/>
          <w:formProt w:val="0"/>
          <w:docGrid w:linePitch="312" w:charSpace="0"/>
        </w:sectPr>
      </w:pPr>
    </w:p>
    <w:p>
      <w:pPr>
        <w:spacing w:line="20" w:lineRule="exact"/>
        <w:jc w:val="center"/>
        <w:rPr>
          <w:rFonts w:ascii="黑体" w:eastAsia="黑体" w:hAnsi="黑体"/>
          <w:sz w:val="32"/>
          <w:szCs w:val="32"/>
        </w:rPr>
      </w:pPr>
      <w:bookmarkStart w:id="25" w:name="BookMark4"/>
      <w:bookmarkEnd w:id="24"/>
    </w:p>
    <w:p>
      <w:pPr>
        <w:spacing w:line="20" w:lineRule="exact"/>
        <w:jc w:val="center"/>
        <w:rPr>
          <w:rFonts w:ascii="黑体" w:eastAsia="黑体" w:hAnsi="黑体"/>
          <w:sz w:val="32"/>
          <w:szCs w:val="32"/>
        </w:rPr>
      </w:pPr>
    </w:p>
    <w:sdt>
      <w:sdtPr>
        <w:tag w:val="NEW_STAND_NAME"/>
        <w:id w:val="-1295308391"/>
        <w:lock w:val="sdtLocked"/>
        <w:placeholder>
          <w:docPart w:val="7860F3F0E445434E94F0FEB8D1EBBD67"/>
        </w:placeholder>
      </w:sdtPr>
      <w:sdtContent>
        <w:bookmarkStart w:id="26" w:name="NEW_STAND_NAME" w:displacedByCustomXml="prev"/>
        <w:p>
          <w:pPr>
            <w:pStyle w:val="162"/>
            <w:spacing w:beforeLines="100" w:before="240" w:afterLines="1" w:after="2"/>
          </w:pPr>
          <w:r>
            <w:rPr>
              <w:rFonts w:hint="eastAsia"/>
            </w:rPr>
            <w:t>基层医疗卫生机构服务规范</w:t>
          </w:r>
        </w:p>
      </w:sdtContent>
    </w:sdt>
    <w:p>
      <w:pPr>
        <w:pStyle w:val="89"/>
        <w:spacing w:beforeLines="0" w:before="240" w:afterLines="0" w:after="240"/>
      </w:pPr>
      <w:bookmarkStart w:id="27" w:name="_Toc26648465"/>
      <w:bookmarkStart w:id="28" w:name="_Toc17233333"/>
      <w:bookmarkStart w:id="29" w:name="_Toc26718930"/>
      <w:bookmarkStart w:id="30" w:name="_Toc26986771"/>
      <w:bookmarkStart w:id="31" w:name="_Toc17233325"/>
      <w:bookmarkStart w:id="32" w:name="_Toc24884218"/>
      <w:bookmarkStart w:id="33" w:name="_Toc26986530"/>
      <w:bookmarkStart w:id="34" w:name="_Toc206077767"/>
      <w:bookmarkStart w:id="35" w:name="_Toc24884211"/>
      <w:bookmarkEnd w:id="26"/>
      <w:r>
        <w:rPr>
          <w:rFonts w:hint="eastAsia"/>
        </w:rPr>
        <w:t>范围</w:t>
      </w:r>
      <w:bookmarkEnd w:id="27"/>
      <w:bookmarkEnd w:id="28"/>
      <w:bookmarkEnd w:id="29"/>
      <w:bookmarkEnd w:id="30"/>
      <w:bookmarkEnd w:id="31"/>
      <w:bookmarkEnd w:id="32"/>
      <w:bookmarkEnd w:id="33"/>
      <w:bookmarkEnd w:id="34"/>
      <w:bookmarkEnd w:id="35"/>
    </w:p>
    <w:p>
      <w:pPr>
        <w:pStyle w:val="43"/>
      </w:pPr>
      <w:bookmarkStart w:id="36" w:name="_Toc24884212"/>
      <w:bookmarkStart w:id="37" w:name="_Toc26648466"/>
      <w:bookmarkStart w:id="38" w:name="_Toc17233334"/>
      <w:bookmarkStart w:id="39" w:name="_Toc17233326"/>
      <w:bookmarkStart w:id="40" w:name="_Toc24884219"/>
      <w:r>
        <w:rPr>
          <w:rFonts w:hint="eastAsia"/>
        </w:rPr>
        <w:t>本文件规定了基层医疗卫生机构</w:t>
      </w:r>
      <w:r>
        <w:t>提供</w:t>
      </w:r>
      <w:r>
        <w:rPr>
          <w:rFonts w:hint="eastAsia"/>
        </w:rPr>
        <w:t>慢性病</w:t>
      </w:r>
      <w:r>
        <w:t>服务</w:t>
      </w:r>
      <w:r>
        <w:rPr>
          <w:rFonts w:hint="eastAsia"/>
        </w:rPr>
        <w:t>的基本条件、服务流程、服务项目与质量标准、绩效衡量以及参考文献。</w:t>
      </w:r>
    </w:p>
    <w:p>
      <w:pPr>
        <w:pStyle w:val="43"/>
      </w:pPr>
      <w:r>
        <w:rPr>
          <w:rFonts w:hint="eastAsia"/>
        </w:rPr>
        <w:t>本文件适用于基层医疗卫生机构为慢性病高危人群、慢性病前期人群、慢性病患者、慢性病并发症患者等服务对象提供的健康管理服务</w:t>
      </w:r>
      <w:r>
        <w:t>。</w:t>
      </w:r>
    </w:p>
    <w:p>
      <w:pPr>
        <w:pStyle w:val="89"/>
        <w:spacing w:beforeLines="0" w:before="240" w:afterLines="0" w:after="240"/>
      </w:pPr>
      <w:bookmarkStart w:id="41" w:name="_Toc26986531"/>
      <w:bookmarkStart w:id="42" w:name="_Toc26718931"/>
      <w:bookmarkStart w:id="43" w:name="_Toc206077768"/>
      <w:bookmarkStart w:id="44" w:name="_Toc26986772"/>
      <w:r>
        <w:rPr>
          <w:rFonts w:hint="eastAsia"/>
        </w:rPr>
        <w:t>规范性引用文件</w:t>
      </w:r>
      <w:bookmarkEnd w:id="36"/>
      <w:bookmarkEnd w:id="37"/>
      <w:bookmarkEnd w:id="38"/>
      <w:bookmarkEnd w:id="39"/>
      <w:bookmarkEnd w:id="40"/>
      <w:bookmarkEnd w:id="41"/>
      <w:bookmarkEnd w:id="42"/>
      <w:bookmarkEnd w:id="43"/>
      <w:bookmarkEnd w:id="44"/>
    </w:p>
    <w:sdt>
      <w:sdtPr>
        <w:rPr>
          <w:rFonts w:hint="eastAsia"/>
        </w:rPr>
        <w:id w:val="524481458"/>
        <w:placeholder>
          <w:docPart w:val="32D64934217F46179308B644BD302E3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pPr>
            <w:pStyle w:val="43"/>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43"/>
      </w:pPr>
      <w:r>
        <w:rPr>
          <w:rFonts w:hint="eastAsia"/>
        </w:rPr>
        <w:t>WS/T 545 远程医疗信息系统技术规范</w:t>
      </w:r>
    </w:p>
    <w:p>
      <w:pPr>
        <w:pStyle w:val="43"/>
      </w:pPr>
      <w:r>
        <w:rPr>
          <w:rFonts w:hint="eastAsia"/>
        </w:rPr>
        <w:t>WS/T 790（所有部分） 区域卫生信息平台交互标准</w:t>
      </w:r>
    </w:p>
    <w:p>
      <w:pPr>
        <w:pStyle w:val="43"/>
      </w:pPr>
      <w:r>
        <w:rPr>
          <w:rFonts w:hint="eastAsia"/>
        </w:rPr>
        <w:t xml:space="preserve">WS/T 303  卫生健康信息数据元标准化规则 </w:t>
      </w:r>
    </w:p>
    <w:p>
      <w:pPr>
        <w:pStyle w:val="43"/>
      </w:pPr>
      <w:r>
        <w:rPr>
          <w:rFonts w:hint="eastAsia"/>
        </w:rPr>
        <w:t xml:space="preserve">WS/T 304  卫生健康信息数据模式描述指南 </w:t>
      </w:r>
    </w:p>
    <w:p>
      <w:pPr>
        <w:pStyle w:val="43"/>
      </w:pPr>
      <w:r>
        <w:rPr>
          <w:rFonts w:hint="eastAsia"/>
        </w:rPr>
        <w:t xml:space="preserve">WS/T 305  卫生健康信息数据集元数据标准 </w:t>
      </w:r>
    </w:p>
    <w:p>
      <w:pPr>
        <w:pStyle w:val="43"/>
      </w:pPr>
      <w:r>
        <w:rPr>
          <w:rFonts w:hint="eastAsia"/>
        </w:rPr>
        <w:t>WS/T 306  卫生健康信息数据集分类与编码规则</w:t>
      </w:r>
    </w:p>
    <w:p>
      <w:pPr>
        <w:pStyle w:val="89"/>
        <w:spacing w:beforeLines="0" w:before="240" w:afterLines="0" w:after="240"/>
      </w:pPr>
      <w:bookmarkStart w:id="45" w:name="_Toc206077769"/>
      <w:r>
        <w:rPr>
          <w:rFonts w:hint="eastAsia"/>
          <w:szCs w:val="21"/>
        </w:rPr>
        <w:t>术语和定义</w:t>
      </w:r>
      <w:bookmarkEnd w:id="45"/>
    </w:p>
    <w:sdt>
      <w:sdtPr>
        <w:id w:val="-405199167"/>
        <w:placeholder>
          <w:docPart w:val="8E5501C87CE74FEFBE3834F5CD47C65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bookmarkStart w:id="46" w:name="_Toc26986532" w:displacedByCustomXml="prev"/>
        <w:bookmarkEnd w:id="46" w:displacedByCustomXml="prev"/>
        <w:p>
          <w:pPr>
            <w:pStyle w:val="43"/>
          </w:pPr>
          <w:r>
            <w:t>下列术语和定义适用于本文件。</w:t>
          </w:r>
        </w:p>
      </w:sdtContent>
    </w:sdt>
    <w:p>
      <w:pPr>
        <w:pStyle w:val="43"/>
      </w:pPr>
    </w:p>
    <w:p>
      <w:pPr>
        <w:pStyle w:val="206"/>
        <w:ind w:left="420" w:hangingChars="200" w:hanging="420"/>
        <w:rPr>
          <w:rFonts w:ascii="黑体" w:eastAsia="黑体" w:hAnsi="黑体"/>
        </w:rPr>
      </w:pPr>
      <w:r>
        <w:rPr>
          <w:rFonts w:ascii="黑体" w:eastAsia="黑体" w:hAnsi="黑体"/>
        </w:rPr>
        <w:br/>
      </w:r>
      <w:r>
        <w:rPr>
          <w:rFonts w:ascii="黑体" w:eastAsia="黑体" w:hAnsi="黑体" w:hint="eastAsia"/>
        </w:rPr>
        <w:t>慢性非传染性疾病 non-communicable chronic diseases</w:t>
      </w:r>
    </w:p>
    <w:p>
      <w:pPr>
        <w:pStyle w:val="43"/>
      </w:pPr>
      <w:r>
        <w:rPr>
          <w:rFonts w:hint="eastAsia"/>
        </w:rPr>
        <w:t>不是特指某种疾病，而是对一类起病隐匿、病程长且病情迁延不愈，缺乏确切的传染性生物病因证据，病因复杂，且有些尚无完全被确认的的疾病的概括性总称。</w:t>
      </w:r>
    </w:p>
    <w:p>
      <w:pPr>
        <w:pStyle w:val="43"/>
      </w:pPr>
    </w:p>
    <w:p>
      <w:pPr>
        <w:pStyle w:val="206"/>
        <w:ind w:left="420" w:hangingChars="200" w:hanging="420"/>
        <w:rPr>
          <w:rFonts w:ascii="黑体" w:eastAsia="黑体" w:hAnsi="黑体"/>
        </w:rPr>
      </w:pPr>
      <w:r>
        <w:rPr>
          <w:rFonts w:ascii="黑体" w:eastAsia="黑体" w:hAnsi="黑体"/>
        </w:rPr>
        <w:br/>
      </w:r>
      <w:r>
        <w:rPr>
          <w:rFonts w:ascii="黑体" w:eastAsia="黑体" w:hAnsi="黑体" w:hint="eastAsia"/>
        </w:rPr>
        <w:t xml:space="preserve">慢性病 chronic disease management center </w:t>
      </w:r>
    </w:p>
    <w:p>
      <w:pPr>
        <w:pStyle w:val="43"/>
      </w:pPr>
      <w:r>
        <w:rPr>
          <w:rFonts w:hint="eastAsia"/>
        </w:rPr>
        <w:t>以促进健康、延缓疾病进程、减少并发症、提高生活质量为目标，为服务对象提供专业化、个性化、科学化的院内外连续性服务，集筛查、预防、治疗、康复、研究为一体的综合性服务平台。</w:t>
      </w:r>
    </w:p>
    <w:p>
      <w:pPr>
        <w:pStyle w:val="89"/>
        <w:spacing w:beforeLines="0" w:before="240" w:afterLines="0" w:after="240"/>
      </w:pPr>
      <w:bookmarkStart w:id="47" w:name="_Toc206077770"/>
      <w:r>
        <w:rPr>
          <w:rFonts w:hint="eastAsia"/>
        </w:rPr>
        <w:t>基本条件</w:t>
      </w:r>
      <w:bookmarkEnd w:id="47"/>
    </w:p>
    <w:p>
      <w:pPr>
        <w:pStyle w:val="90"/>
        <w:spacing w:beforeLines="0" w:before="120" w:afterLines="0" w:after="120"/>
      </w:pPr>
      <w:r>
        <w:rPr>
          <w:rFonts w:hint="eastAsia"/>
        </w:rPr>
        <w:t>区域设置</w:t>
      </w:r>
    </w:p>
    <w:p>
      <w:pPr>
        <w:pStyle w:val="43"/>
      </w:pPr>
      <w:r>
        <w:rPr>
          <w:rFonts w:hint="eastAsia"/>
        </w:rPr>
        <w:t>慢性病的区域设置应确保为慢性病患者提供全面、高效和舒适的服务。</w:t>
      </w:r>
    </w:p>
    <w:p>
      <w:pPr>
        <w:pStyle w:val="159"/>
      </w:pPr>
      <w:r>
        <w:rPr>
          <w:rFonts w:hint="eastAsia"/>
        </w:rPr>
        <w:t>等候区:设置明确的指示牌和流程图，帮助患者和家属快速找到所需的服务区域。</w:t>
      </w:r>
    </w:p>
    <w:p>
      <w:pPr>
        <w:pStyle w:val="159"/>
      </w:pPr>
      <w:r>
        <w:rPr>
          <w:rFonts w:hint="eastAsia"/>
        </w:rPr>
        <w:t>诊疗区:配备先进的测量设备，如动态血压监测仪、动态血糖监测仪及动态心电监测仪等，用于准确测量和记录患者的生理指标并由专业医生为患者进行慢性病风险评估、健康状态评估、诊断、治疗和方案制定及向患者和家属提供慢性病健康教育服务。推荐中心根据自身的特点和优势，设立特色诊疗服务区，如骨质疏松、心理咨询等专家门诊，提供个性化的诊疗服务。</w:t>
      </w:r>
    </w:p>
    <w:p>
      <w:pPr>
        <w:pStyle w:val="159"/>
      </w:pPr>
      <w:r>
        <w:rPr>
          <w:rFonts w:hint="eastAsia"/>
        </w:rPr>
        <w:t>信息管理区：主要负责慢病患者的健康信息管理。</w:t>
      </w:r>
    </w:p>
    <w:p>
      <w:pPr>
        <w:pStyle w:val="159"/>
      </w:pPr>
      <w:r>
        <w:rPr>
          <w:rFonts w:hint="eastAsia"/>
        </w:rPr>
        <w:t>辅助功能区:包括洗手间、更衣室、储藏室等辅助功能区域，确保中心的正常运转和患者的舒适体验。</w:t>
      </w:r>
    </w:p>
    <w:p>
      <w:pPr>
        <w:pStyle w:val="90"/>
        <w:spacing w:beforeLines="0" w:before="120" w:afterLines="0" w:after="120"/>
      </w:pPr>
      <w:r>
        <w:rPr>
          <w:rFonts w:hint="eastAsia"/>
        </w:rPr>
        <w:t>设备仪器</w:t>
      </w:r>
    </w:p>
    <w:p>
      <w:pPr>
        <w:pStyle w:val="43"/>
      </w:pPr>
      <w:r>
        <w:rPr>
          <w:rFonts w:hint="eastAsia"/>
        </w:rPr>
        <w:t>设备仪器包括，但不限于：</w:t>
      </w:r>
    </w:p>
    <w:p>
      <w:pPr>
        <w:pStyle w:val="117"/>
      </w:pPr>
      <w:r>
        <w:rPr>
          <w:rFonts w:hint="eastAsia"/>
        </w:rPr>
        <w:t>基础设备：血压计、听诊器、叩诊锤、软尺（测量腰围）、便携式血糖仪。</w:t>
      </w:r>
    </w:p>
    <w:p>
      <w:pPr>
        <w:pStyle w:val="117"/>
      </w:pPr>
      <w:r>
        <w:rPr>
          <w:rFonts w:hint="eastAsia"/>
        </w:rPr>
        <w:t>应配备设备：身高体重计、血常规分析仪、尿常规分析仪、血生化分析仪、音叉（128 Hz）、10g尼龙单丝、视力表、心电图机、超声机。</w:t>
      </w:r>
    </w:p>
    <w:p>
      <w:pPr>
        <w:pStyle w:val="117"/>
      </w:pPr>
      <w:r>
        <w:rPr>
          <w:rFonts w:hint="eastAsia"/>
        </w:rPr>
        <w:t>有条件的机构可配备设备：持续葡萄糖检测仪、糖化血红蛋白检测仪、眼底照相机、眼底镜、尿酮体分析仪、大便常规分析仪、尿微量白蛋白检测仪、胰岛素/C肽检测仪、肺功能检测仪、雾化吸入器。</w:t>
      </w:r>
    </w:p>
    <w:p>
      <w:pPr>
        <w:pStyle w:val="90"/>
        <w:spacing w:beforeLines="0" w:before="120" w:afterLines="0" w:after="120"/>
      </w:pPr>
      <w:r>
        <w:rPr>
          <w:rFonts w:hint="eastAsia"/>
        </w:rPr>
        <w:t>数字化信息平台</w:t>
      </w:r>
    </w:p>
    <w:p>
      <w:pPr>
        <w:pStyle w:val="43"/>
      </w:pPr>
      <w:r>
        <w:rPr>
          <w:rFonts w:hint="eastAsia"/>
        </w:rPr>
        <w:t>慢性病应建立慢性病信息化管理系统，并符合《全国基层医疗卫生机构信息化建设标准与规范》文件要求，保障信息互联互通、数据安全及隐私保护，网络安全能力同步符合WS/T790和WS/T545的要求。功能包括但不限于：</w:t>
      </w:r>
    </w:p>
    <w:p>
      <w:pPr>
        <w:pStyle w:val="117"/>
      </w:pPr>
      <w:r>
        <w:rPr>
          <w:rFonts w:hint="eastAsia"/>
        </w:rPr>
        <w:t>健康档案建立、诊疗记录采集，随访体检管理信息，自动提醒与记录，具备数据查询、浏览、修改、汇总等统计功能；</w:t>
      </w:r>
    </w:p>
    <w:p>
      <w:pPr>
        <w:pStyle w:val="117"/>
      </w:pPr>
      <w:r>
        <w:rPr>
          <w:rFonts w:hint="eastAsia"/>
        </w:rPr>
        <w:t>健康管理服务，包括咨询、监测、评估、预警及远程会诊；</w:t>
      </w:r>
    </w:p>
    <w:p>
      <w:pPr>
        <w:pStyle w:val="117"/>
      </w:pPr>
      <w:r>
        <w:rPr>
          <w:rFonts w:hint="eastAsia"/>
        </w:rPr>
        <w:t>网络安全协议下，机构内部基本医疗信息系统、影像检验系统、公共卫生信息系统、区域信息平台、远程会诊及医联体、医共体数据共享，互联互通；</w:t>
      </w:r>
    </w:p>
    <w:p>
      <w:pPr>
        <w:pStyle w:val="117"/>
      </w:pPr>
      <w:r>
        <w:rPr>
          <w:rFonts w:hint="eastAsia"/>
        </w:rPr>
        <w:t>安全区域内支持多源数据采集，实时传输，档案开放，查看调阅，实时更新；</w:t>
      </w:r>
    </w:p>
    <w:p>
      <w:pPr>
        <w:pStyle w:val="117"/>
      </w:pPr>
      <w:r>
        <w:rPr>
          <w:rFonts w:hint="eastAsia"/>
        </w:rPr>
        <w:t>数据元应符合</w:t>
      </w:r>
      <w:r>
        <w:t>WS/T303</w:t>
      </w:r>
      <w:r>
        <w:rPr>
          <w:rFonts w:hint="eastAsia"/>
        </w:rPr>
        <w:t>、数据模式应符合</w:t>
      </w:r>
      <w:r>
        <w:t> WS/T 304</w:t>
      </w:r>
      <w:r>
        <w:rPr>
          <w:rFonts w:hint="eastAsia"/>
        </w:rPr>
        <w:t>、数据集应符合</w:t>
      </w:r>
      <w:r>
        <w:t> WS/T 305 </w:t>
      </w:r>
      <w:r>
        <w:rPr>
          <w:rFonts w:hint="eastAsia"/>
        </w:rPr>
        <w:t>、</w:t>
      </w:r>
      <w:r>
        <w:t>WS/T 306 </w:t>
      </w:r>
      <w:r>
        <w:rPr>
          <w:rFonts w:hint="eastAsia"/>
        </w:rPr>
        <w:t>要求；</w:t>
      </w:r>
    </w:p>
    <w:p>
      <w:pPr>
        <w:pStyle w:val="117"/>
      </w:pPr>
      <w:r>
        <w:rPr>
          <w:rFonts w:hint="eastAsia"/>
        </w:rPr>
        <w:t>信息安全，监控功能，防病毒等网络隔离措施；存储传输加密；</w:t>
      </w:r>
    </w:p>
    <w:p>
      <w:pPr>
        <w:pStyle w:val="117"/>
      </w:pPr>
      <w:r>
        <w:rPr>
          <w:rFonts w:hint="eastAsia"/>
        </w:rPr>
        <w:t>隐私保护，身份认证、权限控制等访问授权管理；</w:t>
      </w:r>
    </w:p>
    <w:p>
      <w:pPr>
        <w:pStyle w:val="117"/>
      </w:pPr>
      <w:r>
        <w:rPr>
          <w:rFonts w:hint="eastAsia"/>
        </w:rPr>
        <w:t>数据日志管理，建立全程可追溯的数据管理机制。</w:t>
      </w:r>
    </w:p>
    <w:p>
      <w:pPr>
        <w:pStyle w:val="90"/>
        <w:spacing w:beforeLines="0" w:before="120" w:afterLines="0" w:after="120"/>
      </w:pPr>
      <w:r>
        <w:rPr>
          <w:rFonts w:hint="eastAsia"/>
        </w:rPr>
        <w:t>团队设置</w:t>
      </w:r>
    </w:p>
    <w:p>
      <w:pPr>
        <w:pStyle w:val="52"/>
        <w:spacing w:beforeLines="0" w:before="120" w:afterLines="0" w:after="120"/>
      </w:pPr>
      <w:r>
        <w:rPr>
          <w:rFonts w:hint="eastAsia"/>
        </w:rPr>
        <w:t>团队建设与配置</w:t>
      </w:r>
    </w:p>
    <w:p>
      <w:pPr>
        <w:pStyle w:val="149"/>
      </w:pPr>
      <w:r>
        <w:rPr>
          <w:rFonts w:hint="eastAsia"/>
        </w:rPr>
        <w:t>建立慢性病管理团队，团队应至少配备1名中级及以上职称且具备慢性病预防、诊治及管理能力的医生；至少2名擅长慢性病防治的护理人员（有条件者宜配备省/市专科护士），医护团队与服务对象的数量比例应不低于1:400。</w:t>
      </w:r>
    </w:p>
    <w:p>
      <w:pPr>
        <w:pStyle w:val="149"/>
      </w:pPr>
      <w:r>
        <w:rPr>
          <w:rFonts w:hint="eastAsia"/>
        </w:rPr>
        <w:t>团队中担任慢性病管理的医护人员，应参加国家或地方组织的慢性病管理相关培训，每年不少于1次。</w:t>
      </w:r>
    </w:p>
    <w:p>
      <w:pPr>
        <w:pStyle w:val="149"/>
      </w:pPr>
      <w:r>
        <w:rPr>
          <w:rFonts w:hint="eastAsia"/>
        </w:rPr>
        <w:t>条件允许团队可配备具有相应执业资质的公共卫生医师、营养师、药剂师、康复师、心理咨询师、中医师等。</w:t>
      </w:r>
    </w:p>
    <w:p>
      <w:pPr>
        <w:pStyle w:val="149"/>
      </w:pPr>
      <w:r>
        <w:rPr>
          <w:rFonts w:hint="eastAsia"/>
        </w:rPr>
        <w:t>如有需求，团队可通过医联体或医共体牵头上级医疗机构等途径，引入具有相应执业证书或技能证书的人员。</w:t>
      </w:r>
    </w:p>
    <w:p>
      <w:pPr>
        <w:pStyle w:val="52"/>
        <w:spacing w:beforeLines="0" w:before="120" w:afterLines="0" w:after="120"/>
      </w:pPr>
      <w:r>
        <w:rPr>
          <w:rFonts w:hint="eastAsia"/>
        </w:rPr>
        <w:t>团队角色与责任</w:t>
      </w:r>
    </w:p>
    <w:p>
      <w:pPr>
        <w:pStyle w:val="149"/>
      </w:pPr>
      <w:r>
        <w:rPr>
          <w:rFonts w:hint="eastAsia"/>
        </w:rPr>
        <w:t>护理人员负责服务对象的咨询导诊、档案建立、基本信息采集维护及动态管理、评估、预约体检、定期随访、线上管理、健康教育等。</w:t>
      </w:r>
    </w:p>
    <w:p>
      <w:pPr>
        <w:pStyle w:val="149"/>
      </w:pPr>
      <w:r>
        <w:rPr>
          <w:rFonts w:hint="eastAsia"/>
        </w:rPr>
        <w:t>医生为服务对象提供问诊、筛查、诊断、治疗、解读体检报告、转诊等全程诊疗服务。</w:t>
      </w:r>
    </w:p>
    <w:p>
      <w:pPr>
        <w:pStyle w:val="149"/>
      </w:pPr>
      <w:r>
        <w:rPr>
          <w:rFonts w:hint="eastAsia"/>
        </w:rPr>
        <w:t>团队其他人员协助医护人员对接服务对象健康需求，提供中西医协同、多学科、防治一体的健康管理服务。</w:t>
      </w:r>
    </w:p>
    <w:p>
      <w:pPr>
        <w:pStyle w:val="90"/>
        <w:spacing w:beforeLines="0" w:before="120" w:afterLines="0" w:after="120"/>
      </w:pPr>
      <w:r>
        <w:rPr>
          <w:rFonts w:hint="eastAsia"/>
        </w:rPr>
        <w:t>专科化培训</w:t>
      </w:r>
    </w:p>
    <w:p>
      <w:pPr>
        <w:pStyle w:val="43"/>
      </w:pPr>
      <w:r>
        <w:rPr>
          <w:rFonts w:hint="eastAsia"/>
        </w:rPr>
        <w:t>慢性病应根据开展的慢性病病种，筛查、诊疗和管理的工作需求，对团队人员进行必要的专科化培训，并通过培训考试合格，持续完善人员技术储备，提高慢性病管理能力。</w:t>
      </w:r>
    </w:p>
    <w:p>
      <w:pPr>
        <w:pStyle w:val="90"/>
        <w:spacing w:beforeLines="0" w:before="120" w:afterLines="0" w:after="120"/>
      </w:pPr>
      <w:r>
        <w:rPr>
          <w:rFonts w:hint="eastAsia"/>
        </w:rPr>
        <w:t>管理制度化</w:t>
      </w:r>
    </w:p>
    <w:p>
      <w:pPr>
        <w:pStyle w:val="43"/>
      </w:pPr>
      <w:r>
        <w:rPr>
          <w:rFonts w:hint="eastAsia"/>
        </w:rPr>
        <w:t>慢性病应建立健全各项规章制度，包括但不限于：</w:t>
      </w:r>
    </w:p>
    <w:p>
      <w:pPr>
        <w:pStyle w:val="117"/>
      </w:pPr>
      <w:r>
        <w:rPr>
          <w:rFonts w:hint="eastAsia"/>
        </w:rPr>
        <w:t>慢性病工作制度；</w:t>
      </w:r>
    </w:p>
    <w:p>
      <w:pPr>
        <w:pStyle w:val="117"/>
      </w:pPr>
      <w:r>
        <w:rPr>
          <w:rFonts w:hint="eastAsia"/>
        </w:rPr>
        <w:t>双向转诊制度；</w:t>
      </w:r>
    </w:p>
    <w:p>
      <w:pPr>
        <w:pStyle w:val="117"/>
      </w:pPr>
      <w:r>
        <w:rPr>
          <w:rFonts w:hint="eastAsia"/>
        </w:rPr>
        <w:t>慢性病并发症筛查操作规范；</w:t>
      </w:r>
    </w:p>
    <w:p>
      <w:pPr>
        <w:pStyle w:val="117"/>
      </w:pPr>
      <w:r>
        <w:rPr>
          <w:rFonts w:hint="eastAsia"/>
        </w:rPr>
        <w:t>慢性病诊疗规范；</w:t>
      </w:r>
    </w:p>
    <w:p>
      <w:pPr>
        <w:pStyle w:val="89"/>
        <w:spacing w:beforeLines="0" w:before="240" w:afterLines="0" w:after="240"/>
      </w:pPr>
      <w:bookmarkStart w:id="48" w:name="_Toc206077771"/>
      <w:r>
        <w:rPr>
          <w:rFonts w:hint="eastAsia"/>
        </w:rPr>
        <w:t>服务流程</w:t>
      </w:r>
      <w:bookmarkEnd w:id="48"/>
    </w:p>
    <w:p>
      <w:pPr>
        <w:pStyle w:val="43"/>
      </w:pPr>
      <w:r>
        <w:rPr>
          <w:rFonts w:hint="eastAsia"/>
        </w:rPr>
        <w:t>服务流程见图1。</w:t>
      </w:r>
    </w:p>
    <w:p>
      <w:pPr>
        <w:pStyle w:val="43"/>
      </w:pPr>
      <w:r>
        <w:rPr>
          <w:rFonts w:hint="eastAsia"/>
        </w:rPr>
        <w:drawing>
          <wp:inline distT="0" distB="0" distL="114300" distR="114300">
            <wp:extent cx="5687060" cy="8029575"/>
            <wp:effectExtent l="0" t="0" r="40" b="27"/>
            <wp:docPr id="11" name="图片 3"/>
            <wp:cNvGraphicFramePr>
              <a:graphicFrameLocks noChangeAspect="1"/>
            </wp:cNvGraphicFramePr>
            <a:graphic>
              <a:graphicData uri="http://schemas.openxmlformats.org/drawingml/2006/picture">
                <pic:pic>
                  <pic:nvPicPr>
                    <pic:cNvPr id="13" name="图片 3 13"/>
                    <pic:cNvPicPr/>
                  </pic:nvPicPr>
                  <pic:blipFill>
                    <a:blip r:embed="rId11"/>
                    <a:stretch>
                      <a:fillRect/>
                    </a:stretch>
                  </pic:blipFill>
                  <pic:spPr>
                    <a:xfrm rot="0">
                      <a:off x="0" y="0"/>
                      <a:ext cx="5687060" cy="8029575"/>
                    </a:xfrm>
                    <a:prstGeom prst="rect"/>
                    <a:noFill/>
                    <a:ln w="9525" cmpd="sng" cap="flat">
                      <a:noFill/>
                      <a:prstDash val="solid"/>
                      <a:miter/>
                    </a:ln>
                  </pic:spPr>
                </pic:pic>
              </a:graphicData>
            </a:graphic>
          </wp:inline>
        </w:drawing>
      </w:r>
    </w:p>
    <w:p>
      <w:pPr>
        <w:pStyle w:val="99"/>
        <w:spacing w:beforeLines="0" w:before="120" w:afterLines="0" w:after="120"/>
      </w:pPr>
      <w:r>
        <w:rPr>
          <w:rFonts w:hint="eastAsia"/>
        </w:rPr>
        <w:t xml:space="preserve"> 服务流程</w:t>
      </w:r>
    </w:p>
    <w:p>
      <w:pPr>
        <w:pStyle w:val="89"/>
        <w:spacing w:beforeLines="0" w:before="240" w:afterLines="0" w:after="240"/>
      </w:pPr>
      <w:bookmarkStart w:id="49" w:name="_Toc206077772"/>
      <w:r>
        <w:rPr>
          <w:rFonts w:hint="eastAsia"/>
        </w:rPr>
        <w:t>服务项目与质量标准</w:t>
      </w:r>
      <w:bookmarkEnd w:id="49"/>
    </w:p>
    <w:p>
      <w:pPr>
        <w:pStyle w:val="90"/>
        <w:spacing w:beforeLines="0" w:before="120" w:afterLines="0" w:after="120"/>
      </w:pPr>
      <w:r>
        <w:rPr>
          <w:rFonts w:hint="eastAsia"/>
        </w:rPr>
        <w:t>服务接收者</w:t>
      </w:r>
    </w:p>
    <w:p>
      <w:pPr>
        <w:pStyle w:val="43"/>
      </w:pPr>
      <w:r>
        <w:rPr>
          <w:rFonts w:hint="eastAsia"/>
        </w:rPr>
        <w:t>服务接收者主要来源于自主就诊病人、住院患者、社区慢性病在管患者、家庭医生签约患者，此外包括通过参加企业退休职工体检、老年人健康体检、两癌筛查、专项慢性病危险因素筛查项目、健康活动等筛查出的慢性病高危人群。</w:t>
      </w:r>
    </w:p>
    <w:p>
      <w:pPr>
        <w:pStyle w:val="90"/>
        <w:spacing w:beforeLines="0" w:before="120" w:afterLines="0" w:after="120"/>
      </w:pPr>
      <w:r>
        <w:rPr>
          <w:rFonts w:hint="eastAsia"/>
        </w:rPr>
        <w:t>患者导向与分配</w:t>
      </w:r>
    </w:p>
    <w:p>
      <w:pPr>
        <w:pStyle w:val="43"/>
      </w:pPr>
      <w:r>
        <w:rPr>
          <w:rFonts w:hint="eastAsia"/>
        </w:rPr>
        <w:t>护理人员根据服务对象的症状、体征及需求，初步安排就诊科室和医生。</w:t>
      </w:r>
    </w:p>
    <w:p>
      <w:pPr>
        <w:pStyle w:val="90"/>
        <w:spacing w:beforeLines="0" w:before="120" w:afterLines="0" w:after="120"/>
      </w:pPr>
      <w:r>
        <w:rPr>
          <w:rFonts w:hint="eastAsia"/>
        </w:rPr>
        <w:t>医疗咨询与交流</w:t>
      </w:r>
    </w:p>
    <w:p>
      <w:pPr>
        <w:pStyle w:val="43"/>
      </w:pPr>
      <w:r>
        <w:rPr>
          <w:rFonts w:hint="eastAsia"/>
        </w:rPr>
        <w:t>医生对服务对象进行问诊时应做到收集病史、了解生活习惯、评估症状的同时结合体格检查和检验结果与服务对象讨论并制定个性化的诊疗方案。</w:t>
      </w:r>
    </w:p>
    <w:p>
      <w:pPr>
        <w:pStyle w:val="90"/>
        <w:spacing w:beforeLines="0" w:before="120" w:afterLines="0" w:after="120"/>
      </w:pPr>
      <w:r>
        <w:rPr>
          <w:rFonts w:hint="eastAsia"/>
        </w:rPr>
        <w:t>签约建档</w:t>
      </w:r>
    </w:p>
    <w:p>
      <w:pPr>
        <w:pStyle w:val="52"/>
        <w:spacing w:beforeLines="0" w:before="120" w:afterLines="0" w:after="120"/>
      </w:pPr>
      <w:r>
        <w:rPr>
          <w:rFonts w:hint="eastAsia"/>
        </w:rPr>
        <w:t>确定管理团队和管理方式</w:t>
      </w:r>
    </w:p>
    <w:p>
      <w:pPr>
        <w:pStyle w:val="43"/>
      </w:pPr>
      <w:r>
        <w:rPr>
          <w:rFonts w:hint="eastAsia"/>
        </w:rPr>
        <w:t>根据服务对象健康状况和需求进行签约建档，建立个人健康档案并选择管理团队和管理方式。</w:t>
      </w:r>
    </w:p>
    <w:p>
      <w:pPr>
        <w:pStyle w:val="52"/>
        <w:spacing w:beforeLines="0" w:before="120" w:afterLines="0" w:after="120"/>
      </w:pPr>
      <w:r>
        <w:rPr>
          <w:rFonts w:hint="eastAsia"/>
        </w:rPr>
        <w:t>基本情况调查</w:t>
      </w:r>
    </w:p>
    <w:p>
      <w:pPr>
        <w:pStyle w:val="43"/>
      </w:pPr>
      <w:r>
        <w:rPr>
          <w:rFonts w:hint="eastAsia"/>
        </w:rPr>
        <w:t>慢性病应对服务对象开展基本情况调查，内容包括但不限于：</w:t>
      </w:r>
    </w:p>
    <w:p>
      <w:pPr>
        <w:pStyle w:val="159"/>
        <w:numPr>
          <w:ilvl w:val="0"/>
          <w:numId w:val="1"/>
        </w:numPr>
      </w:pPr>
      <w:r>
        <w:rPr>
          <w:rFonts w:hint="eastAsia"/>
        </w:rPr>
        <w:t>建立档案：首先为每位服务对象建立详细的健康档案，记录其个人信息、病史、家族史等。</w:t>
      </w:r>
    </w:p>
    <w:p>
      <w:pPr>
        <w:pStyle w:val="159"/>
      </w:pPr>
      <w:r>
        <w:rPr>
          <w:rFonts w:hint="eastAsia"/>
        </w:rPr>
        <w:t>问卷调查：通过问卷形式收集服务对象的生活习惯、饮食模式、运动频率等信息。</w:t>
      </w:r>
    </w:p>
    <w:p>
      <w:pPr>
        <w:pStyle w:val="159"/>
      </w:pPr>
      <w:r>
        <w:rPr>
          <w:rFonts w:hint="eastAsia"/>
        </w:rPr>
        <w:t>初步检查：包括血压、体重、身高等基础体征的测量，以及必要的实验室检查。</w:t>
      </w:r>
    </w:p>
    <w:p>
      <w:pPr>
        <w:pStyle w:val="159"/>
      </w:pPr>
      <w:r>
        <w:rPr>
          <w:rFonts w:hint="eastAsia"/>
        </w:rPr>
        <w:t>用药情况：了解服务对象的既往用药史、过敏史、用药依从性、评估同时使用多种药物可能产生的相互作用。</w:t>
      </w:r>
    </w:p>
    <w:p>
      <w:pPr>
        <w:pStyle w:val="52"/>
        <w:spacing w:beforeLines="0" w:before="120" w:afterLines="0" w:after="120"/>
      </w:pPr>
      <w:r>
        <w:rPr>
          <w:rFonts w:hint="eastAsia"/>
        </w:rPr>
        <w:t>评估</w:t>
      </w:r>
    </w:p>
    <w:p>
      <w:pPr>
        <w:pStyle w:val="43"/>
      </w:pPr>
      <w:r>
        <w:rPr>
          <w:rFonts w:hint="eastAsia"/>
        </w:rPr>
        <w:t>根据收集的信息对服务对象进行总体评估，评估服务对象患病的风险，将不同的慢性病按照病情进行分级、分层或分期。</w:t>
      </w:r>
    </w:p>
    <w:p>
      <w:pPr>
        <w:pStyle w:val="168"/>
      </w:pPr>
      <w:r>
        <w:rPr>
          <w:rFonts w:hint="eastAsia"/>
        </w:rPr>
        <w:t>依据《中国高血压防治指南（2024年修订版）》[1]，按照血压升高患者心血管水平分级，分为低危、中危、高危、很高危4个层次，具体分层见表1。</w:t>
      </w:r>
    </w:p>
    <w:p>
      <w:pPr>
        <w:pStyle w:val="97"/>
        <w:tabs>
          <w:tab w:val="left" w:pos="0"/>
        </w:tabs>
        <w:spacing w:beforeLines="0" w:before="120" w:afterLines="0" w:after="120"/>
      </w:pPr>
      <w:r>
        <w:rPr>
          <w:rFonts w:hint="eastAsia"/>
        </w:rPr>
        <w:t>血压升高患者心血管风险水平分层</w:t>
      </w:r>
    </w:p>
    <w:p>
      <w:pPr>
        <w:pStyle w:val="167"/>
        <w:jc w:val="right"/>
      </w:pPr>
      <w:r>
        <w:rPr>
          <w:rFonts w:cs="仿宋" w:hint="eastAsia"/>
          <w:szCs w:val="18"/>
        </w:rPr>
        <w:t>单位为毫米汞柱</w:t>
      </w:r>
    </w:p>
    <w:tbl>
      <w:tblPr>
        <w:jc w:val="left"/>
        <w:tblInd w:w="0" w:type="dxa"/>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Grid>
        <w:gridCol w:w="2843"/>
        <w:gridCol w:w="1732"/>
        <w:gridCol w:w="1441"/>
        <w:gridCol w:w="1509"/>
        <w:gridCol w:w="1846"/>
      </w:tblGrid>
      <w:tr>
        <w:trPr>
          <w:trHeight w:val="324"/>
        </w:trPr>
        <w:tc>
          <w:tcPr>
            <w:tcW w:w="1517" w:type="pct"/>
            <w:vMerge w:val="restart"/>
            <w:tcBorders>
              <w:top w:val="single" w:sz="8" w:space="0" w:color="auto"/>
              <w:left w:val="single" w:sz="8" w:space="0" w:color="auto"/>
              <w:bottom w:val="nil"/>
              <w:right w:val="single" w:sz="4" w:space="0" w:color="000000"/>
            </w:tcBorders>
            <w:shd w:val="clear" w:color="auto" w:fill="auto"/>
            <w:vAlign w:val="center"/>
          </w:tcPr>
          <w:p>
            <w:pPr>
              <w:adjustRightInd w:val="0"/>
              <w:snapToGrid w:val="0"/>
              <w:spacing w:line="240" w:lineRule="auto"/>
              <w:rPr>
                <w:rFonts w:ascii="宋体" w:cs="仿宋"/>
                <w:sz w:val="18"/>
                <w:szCs w:val="18"/>
              </w:rPr>
            </w:pPr>
            <w:r>
              <w:rPr>
                <w:rFonts w:ascii="宋体" w:cs="仿宋" w:hint="eastAsia"/>
                <w:sz w:val="18"/>
                <w:szCs w:val="18"/>
              </w:rPr>
              <w:t>其他心血管危险因素和疾病史</w:t>
            </w:r>
          </w:p>
        </w:tc>
        <w:tc>
          <w:tcPr>
            <w:tcW w:w="3483" w:type="pct"/>
            <w:gridSpan w:val="4"/>
            <w:tcBorders>
              <w:top w:val="single" w:sz="8" w:space="0" w:color="auto"/>
              <w:left w:val="single" w:sz="4" w:space="0" w:color="000000"/>
              <w:bottom w:val="single" w:sz="4" w:space="0" w:color="000000"/>
              <w:right w:val="single" w:sz="8" w:space="0" w:color="auto"/>
            </w:tcBorders>
            <w:shd w:val="clear" w:color="auto" w:fill="auto"/>
            <w:vAlign w:val="center"/>
          </w:tcPr>
          <w:p>
            <w:pPr>
              <w:adjustRightInd w:val="0"/>
              <w:snapToGrid w:val="0"/>
              <w:spacing w:line="240" w:lineRule="auto"/>
              <w:jc w:val="center"/>
              <w:rPr>
                <w:rFonts w:ascii="宋体" w:cs="仿宋"/>
                <w:sz w:val="18"/>
                <w:szCs w:val="18"/>
              </w:rPr>
            </w:pPr>
            <w:r>
              <w:rPr>
                <w:rFonts w:ascii="宋体" w:cs="仿宋" w:hint="eastAsia"/>
                <w:sz w:val="18"/>
                <w:szCs w:val="18"/>
              </w:rPr>
              <w:t>血压</w:t>
            </w:r>
          </w:p>
        </w:tc>
      </w:tr>
      <w:tr>
        <w:trPr>
          <w:trHeight w:val="867"/>
        </w:trPr>
        <w:tc>
          <w:tcPr>
            <w:tcW w:w="1517" w:type="pct"/>
            <w:vMerge/>
            <w:tcBorders>
              <w:top w:val="single" w:sz="4" w:space="0" w:color="000000"/>
              <w:left w:val="single" w:sz="8" w:space="0" w:color="auto"/>
              <w:bottom w:val="single" w:sz="8" w:space="0" w:color="auto"/>
              <w:right w:val="single" w:sz="4" w:space="0" w:color="000000"/>
            </w:tcBorders>
            <w:shd w:val="clear" w:color="auto" w:fill="auto"/>
            <w:vAlign w:val="center"/>
          </w:tcPr>
          <w:p/>
        </w:tc>
        <w:tc>
          <w:tcPr>
            <w:tcW w:w="924" w:type="pct"/>
            <w:tcBorders>
              <w:top w:val="single" w:sz="4" w:space="0" w:color="000000"/>
              <w:left w:val="single" w:sz="4" w:space="0" w:color="000000"/>
              <w:bottom w:val="single" w:sz="8" w:space="0" w:color="auto"/>
              <w:right w:val="single" w:sz="4" w:space="0" w:color="000000"/>
            </w:tcBorders>
            <w:shd w:val="clear" w:color="auto" w:fill="auto"/>
            <w:vAlign w:val="center"/>
          </w:tcPr>
          <w:p>
            <w:pPr>
              <w:adjustRightInd w:val="0"/>
              <w:snapToGrid w:val="0"/>
              <w:spacing w:line="240" w:lineRule="auto"/>
              <w:jc w:val="center"/>
              <w:rPr>
                <w:rFonts w:ascii="宋体" w:cs="仿宋"/>
                <w:sz w:val="18"/>
                <w:szCs w:val="18"/>
              </w:rPr>
            </w:pPr>
            <w:r>
              <w:rPr>
                <w:rFonts w:ascii="宋体" w:cs="仿宋" w:hint="eastAsia"/>
                <w:sz w:val="18"/>
                <w:szCs w:val="18"/>
              </w:rPr>
              <w:t>收缩压130～139</w:t>
            </w:r>
          </w:p>
          <w:p>
            <w:pPr>
              <w:adjustRightInd w:val="0"/>
              <w:snapToGrid w:val="0"/>
              <w:spacing w:line="240" w:lineRule="auto"/>
              <w:jc w:val="center"/>
              <w:rPr>
                <w:rFonts w:ascii="宋体" w:cs="仿宋"/>
                <w:sz w:val="18"/>
                <w:szCs w:val="18"/>
              </w:rPr>
            </w:pPr>
            <w:r>
              <w:rPr>
                <w:rFonts w:ascii="宋体" w:cs="仿宋" w:hint="eastAsia"/>
                <w:sz w:val="18"/>
                <w:szCs w:val="18"/>
              </w:rPr>
              <w:t>和(或)</w:t>
            </w:r>
          </w:p>
          <w:p>
            <w:pPr>
              <w:adjustRightInd w:val="0"/>
              <w:snapToGrid w:val="0"/>
              <w:spacing w:line="240" w:lineRule="auto"/>
              <w:jc w:val="center"/>
              <w:rPr>
                <w:rFonts w:ascii="宋体" w:cs="仿宋"/>
                <w:sz w:val="18"/>
                <w:szCs w:val="18"/>
              </w:rPr>
            </w:pPr>
            <w:r>
              <w:rPr>
                <w:rFonts w:ascii="宋体" w:cs="仿宋" w:hint="eastAsia"/>
                <w:sz w:val="18"/>
                <w:szCs w:val="18"/>
              </w:rPr>
              <w:t>舒张压85～89</w:t>
            </w:r>
          </w:p>
        </w:tc>
        <w:tc>
          <w:tcPr>
            <w:tcW w:w="769" w:type="pct"/>
            <w:tcBorders>
              <w:top w:val="single" w:sz="4" w:space="0" w:color="000000"/>
              <w:left w:val="single" w:sz="4" w:space="0" w:color="000000"/>
              <w:bottom w:val="single" w:sz="8" w:space="0" w:color="auto"/>
              <w:right w:val="single" w:sz="4" w:space="0" w:color="000000"/>
            </w:tcBorders>
            <w:shd w:val="clear" w:color="auto" w:fill="auto"/>
            <w:vAlign w:val="center"/>
          </w:tcPr>
          <w:p>
            <w:pPr>
              <w:adjustRightInd w:val="0"/>
              <w:snapToGrid w:val="0"/>
              <w:spacing w:line="240" w:lineRule="auto"/>
              <w:jc w:val="center"/>
              <w:rPr>
                <w:rFonts w:ascii="宋体" w:cs="仿宋"/>
                <w:sz w:val="18"/>
                <w:szCs w:val="18"/>
              </w:rPr>
            </w:pPr>
            <w:r>
              <w:rPr>
                <w:rFonts w:ascii="宋体" w:cs="仿宋" w:hint="eastAsia"/>
                <w:sz w:val="18"/>
                <w:szCs w:val="18"/>
              </w:rPr>
              <w:t>收缩压140～159</w:t>
            </w:r>
          </w:p>
          <w:p>
            <w:pPr>
              <w:adjustRightInd w:val="0"/>
              <w:snapToGrid w:val="0"/>
              <w:spacing w:line="240" w:lineRule="auto"/>
              <w:jc w:val="center"/>
              <w:rPr>
                <w:rFonts w:ascii="宋体" w:cs="仿宋"/>
                <w:sz w:val="18"/>
                <w:szCs w:val="18"/>
              </w:rPr>
            </w:pPr>
            <w:r>
              <w:rPr>
                <w:rFonts w:ascii="宋体" w:cs="仿宋" w:hint="eastAsia"/>
                <w:sz w:val="18"/>
                <w:szCs w:val="18"/>
              </w:rPr>
              <w:t>和(或)</w:t>
            </w:r>
          </w:p>
          <w:p>
            <w:pPr>
              <w:adjustRightInd w:val="0"/>
              <w:snapToGrid w:val="0"/>
              <w:spacing w:line="240" w:lineRule="auto"/>
              <w:jc w:val="center"/>
              <w:rPr>
                <w:rFonts w:ascii="宋体" w:cs="仿宋"/>
                <w:sz w:val="18"/>
                <w:szCs w:val="18"/>
              </w:rPr>
            </w:pPr>
            <w:r>
              <w:rPr>
                <w:rFonts w:ascii="宋体" w:cs="仿宋" w:hint="eastAsia"/>
                <w:sz w:val="18"/>
                <w:szCs w:val="18"/>
              </w:rPr>
              <w:t>舒张压90～99</w:t>
            </w:r>
          </w:p>
        </w:tc>
        <w:tc>
          <w:tcPr>
            <w:tcW w:w="805" w:type="pct"/>
            <w:tcBorders>
              <w:top w:val="single" w:sz="4" w:space="0" w:color="000000"/>
              <w:left w:val="single" w:sz="4" w:space="0" w:color="000000"/>
              <w:bottom w:val="single" w:sz="8" w:space="0" w:color="auto"/>
              <w:right w:val="single" w:sz="4" w:space="0" w:color="000000"/>
            </w:tcBorders>
            <w:shd w:val="clear" w:color="auto" w:fill="auto"/>
            <w:vAlign w:val="center"/>
          </w:tcPr>
          <w:p>
            <w:pPr>
              <w:adjustRightInd w:val="0"/>
              <w:snapToGrid w:val="0"/>
              <w:spacing w:line="240" w:lineRule="auto"/>
              <w:jc w:val="center"/>
              <w:rPr>
                <w:rFonts w:ascii="宋体" w:cs="仿宋"/>
                <w:sz w:val="18"/>
                <w:szCs w:val="18"/>
              </w:rPr>
            </w:pPr>
            <w:r>
              <w:rPr>
                <w:rFonts w:ascii="宋体" w:cs="仿宋" w:hint="eastAsia"/>
                <w:sz w:val="18"/>
                <w:szCs w:val="18"/>
              </w:rPr>
              <w:t>收缩压160～179</w:t>
            </w:r>
          </w:p>
          <w:p>
            <w:pPr>
              <w:adjustRightInd w:val="0"/>
              <w:snapToGrid w:val="0"/>
              <w:spacing w:line="240" w:lineRule="auto"/>
              <w:jc w:val="center"/>
              <w:rPr>
                <w:rFonts w:ascii="宋体" w:cs="仿宋"/>
                <w:sz w:val="18"/>
                <w:szCs w:val="18"/>
              </w:rPr>
            </w:pPr>
            <w:r>
              <w:rPr>
                <w:rFonts w:ascii="宋体" w:cs="仿宋" w:hint="eastAsia"/>
                <w:sz w:val="18"/>
                <w:szCs w:val="18"/>
              </w:rPr>
              <w:t>和(或)</w:t>
            </w:r>
          </w:p>
          <w:p>
            <w:pPr>
              <w:adjustRightInd w:val="0"/>
              <w:snapToGrid w:val="0"/>
              <w:spacing w:line="240" w:lineRule="auto"/>
              <w:jc w:val="center"/>
              <w:rPr>
                <w:rFonts w:ascii="宋体" w:cs="仿宋"/>
                <w:sz w:val="18"/>
                <w:szCs w:val="18"/>
              </w:rPr>
            </w:pPr>
            <w:r>
              <w:rPr>
                <w:rFonts w:ascii="宋体" w:cs="仿宋" w:hint="eastAsia"/>
                <w:sz w:val="18"/>
                <w:szCs w:val="18"/>
              </w:rPr>
              <w:t>舒张压100～109</w:t>
            </w:r>
          </w:p>
        </w:tc>
        <w:tc>
          <w:tcPr>
            <w:tcW w:w="985" w:type="pct"/>
            <w:tcBorders>
              <w:top w:val="single" w:sz="4" w:space="0" w:color="000000"/>
              <w:left w:val="single" w:sz="4" w:space="0" w:color="000000"/>
              <w:bottom w:val="single" w:sz="8" w:space="0" w:color="auto"/>
              <w:right w:val="single" w:sz="8" w:space="0" w:color="auto"/>
            </w:tcBorders>
            <w:shd w:val="clear" w:color="auto" w:fill="auto"/>
            <w:vAlign w:val="center"/>
          </w:tcPr>
          <w:p>
            <w:pPr>
              <w:adjustRightInd w:val="0"/>
              <w:snapToGrid w:val="0"/>
              <w:spacing w:line="240" w:lineRule="auto"/>
              <w:jc w:val="center"/>
              <w:rPr>
                <w:rFonts w:ascii="宋体" w:cs="仿宋"/>
                <w:sz w:val="18"/>
                <w:szCs w:val="18"/>
              </w:rPr>
            </w:pPr>
            <w:r>
              <w:rPr>
                <w:rFonts w:ascii="宋体" w:cs="仿宋" w:hint="eastAsia"/>
                <w:sz w:val="18"/>
                <w:szCs w:val="18"/>
              </w:rPr>
              <w:t>收缩压≥180 和(或)</w:t>
            </w:r>
          </w:p>
          <w:p>
            <w:pPr>
              <w:adjustRightInd w:val="0"/>
              <w:snapToGrid w:val="0"/>
              <w:spacing w:line="240" w:lineRule="auto"/>
              <w:jc w:val="center"/>
              <w:rPr>
                <w:rFonts w:ascii="宋体" w:cs="仿宋"/>
                <w:sz w:val="18"/>
                <w:szCs w:val="18"/>
              </w:rPr>
            </w:pPr>
            <w:r>
              <w:rPr>
                <w:rFonts w:ascii="宋体" w:cs="仿宋" w:hint="eastAsia"/>
                <w:sz w:val="18"/>
                <w:szCs w:val="18"/>
              </w:rPr>
              <w:t>舒张压≥110</w:t>
            </w:r>
          </w:p>
        </w:tc>
      </w:tr>
      <w:tr>
        <w:trPr>
          <w:trHeight w:val="299"/>
        </w:trPr>
        <w:tc>
          <w:tcPr>
            <w:tcW w:w="1517" w:type="pct"/>
            <w:tcBorders>
              <w:top w:val="single" w:sz="8" w:space="0" w:color="auto"/>
              <w:left w:val="single" w:sz="8" w:space="0" w:color="auto"/>
              <w:bottom w:val="single" w:sz="4" w:space="0" w:color="000000"/>
              <w:right w:val="single" w:sz="4" w:space="0" w:color="000000"/>
            </w:tcBorders>
            <w:shd w:val="clear" w:color="auto" w:fill="auto"/>
            <w:vAlign w:val="center"/>
          </w:tcPr>
          <w:p>
            <w:pPr>
              <w:adjustRightInd w:val="0"/>
              <w:snapToGrid w:val="0"/>
              <w:spacing w:line="240" w:lineRule="auto"/>
              <w:rPr>
                <w:rFonts w:ascii="宋体" w:cs="仿宋"/>
                <w:sz w:val="18"/>
                <w:szCs w:val="18"/>
              </w:rPr>
            </w:pPr>
            <w:r>
              <w:rPr>
                <w:rFonts w:ascii="宋体" w:cs="仿宋" w:hint="eastAsia"/>
                <w:sz w:val="18"/>
                <w:szCs w:val="18"/>
              </w:rPr>
              <w:t>无</w:t>
            </w:r>
          </w:p>
        </w:tc>
        <w:tc>
          <w:tcPr>
            <w:tcW w:w="924" w:type="pct"/>
            <w:tcBorders>
              <w:top w:val="single" w:sz="8" w:space="0" w:color="auto"/>
              <w:left w:val="single" w:sz="4" w:space="0" w:color="000000"/>
              <w:bottom w:val="single" w:sz="4" w:space="0" w:color="000000"/>
              <w:right w:val="single" w:sz="4" w:space="0" w:color="000000"/>
            </w:tcBorders>
            <w:shd w:val="clear" w:color="auto" w:fill="auto"/>
            <w:vAlign w:val="center"/>
          </w:tcPr>
          <w:p>
            <w:pPr>
              <w:adjustRightInd w:val="0"/>
              <w:snapToGrid w:val="0"/>
              <w:spacing w:line="240" w:lineRule="auto"/>
              <w:jc w:val="center"/>
              <w:rPr>
                <w:rFonts w:ascii="宋体" w:cs="仿宋"/>
                <w:sz w:val="18"/>
                <w:szCs w:val="18"/>
              </w:rPr>
            </w:pPr>
            <w:r>
              <w:rPr>
                <w:rFonts w:ascii="宋体" w:cs="仿宋" w:hint="eastAsia"/>
                <w:sz w:val="18"/>
                <w:szCs w:val="18"/>
              </w:rPr>
              <w:t>低危</w:t>
            </w:r>
          </w:p>
        </w:tc>
        <w:tc>
          <w:tcPr>
            <w:tcW w:w="769" w:type="pct"/>
            <w:tcBorders>
              <w:top w:val="single" w:sz="8" w:space="0" w:color="auto"/>
              <w:left w:val="single" w:sz="4" w:space="0" w:color="000000"/>
              <w:bottom w:val="single" w:sz="4" w:space="0" w:color="000000"/>
              <w:right w:val="single" w:sz="4" w:space="0" w:color="000000"/>
            </w:tcBorders>
            <w:shd w:val="clear" w:color="auto" w:fill="auto"/>
            <w:vAlign w:val="center"/>
          </w:tcPr>
          <w:p>
            <w:pPr>
              <w:adjustRightInd w:val="0"/>
              <w:snapToGrid w:val="0"/>
              <w:spacing w:line="240" w:lineRule="auto"/>
              <w:jc w:val="center"/>
              <w:rPr>
                <w:rFonts w:ascii="宋体" w:cs="仿宋"/>
                <w:sz w:val="18"/>
                <w:szCs w:val="18"/>
              </w:rPr>
            </w:pPr>
            <w:r>
              <w:rPr>
                <w:rFonts w:ascii="宋体" w:cs="仿宋" w:hint="eastAsia"/>
                <w:sz w:val="18"/>
                <w:szCs w:val="18"/>
              </w:rPr>
              <w:t>低危</w:t>
            </w:r>
          </w:p>
        </w:tc>
        <w:tc>
          <w:tcPr>
            <w:tcW w:w="805" w:type="pct"/>
            <w:tcBorders>
              <w:top w:val="single" w:sz="8" w:space="0" w:color="auto"/>
              <w:left w:val="single" w:sz="4" w:space="0" w:color="000000"/>
              <w:bottom w:val="single" w:sz="4" w:space="0" w:color="000000"/>
              <w:right w:val="single" w:sz="4" w:space="0" w:color="000000"/>
            </w:tcBorders>
            <w:shd w:val="clear" w:color="auto" w:fill="auto"/>
            <w:vAlign w:val="center"/>
          </w:tcPr>
          <w:p>
            <w:pPr>
              <w:adjustRightInd w:val="0"/>
              <w:snapToGrid w:val="0"/>
              <w:spacing w:line="240" w:lineRule="auto"/>
              <w:jc w:val="center"/>
              <w:rPr>
                <w:rFonts w:ascii="宋体" w:cs="仿宋"/>
                <w:sz w:val="18"/>
                <w:szCs w:val="18"/>
              </w:rPr>
            </w:pPr>
            <w:r>
              <w:rPr>
                <w:rFonts w:ascii="宋体" w:cs="仿宋" w:hint="eastAsia"/>
                <w:sz w:val="18"/>
                <w:szCs w:val="18"/>
              </w:rPr>
              <w:t>中危</w:t>
            </w:r>
          </w:p>
        </w:tc>
        <w:tc>
          <w:tcPr>
            <w:tcW w:w="985" w:type="pct"/>
            <w:tcBorders>
              <w:top w:val="single" w:sz="8" w:space="0" w:color="auto"/>
              <w:left w:val="single" w:sz="4" w:space="0" w:color="000000"/>
              <w:bottom w:val="single" w:sz="4" w:space="0" w:color="000000"/>
              <w:right w:val="single" w:sz="8" w:space="0" w:color="auto"/>
            </w:tcBorders>
            <w:shd w:val="clear" w:color="auto" w:fill="auto"/>
            <w:vAlign w:val="center"/>
          </w:tcPr>
          <w:p>
            <w:pPr>
              <w:adjustRightInd w:val="0"/>
              <w:snapToGrid w:val="0"/>
              <w:spacing w:line="240" w:lineRule="auto"/>
              <w:jc w:val="center"/>
              <w:rPr>
                <w:rFonts w:ascii="宋体" w:cs="仿宋"/>
                <w:sz w:val="18"/>
                <w:szCs w:val="18"/>
              </w:rPr>
            </w:pPr>
            <w:r>
              <w:rPr>
                <w:rFonts w:ascii="宋体" w:cs="仿宋" w:hint="eastAsia"/>
                <w:sz w:val="18"/>
                <w:szCs w:val="18"/>
              </w:rPr>
              <w:t>高危</w:t>
            </w:r>
          </w:p>
        </w:tc>
      </w:tr>
      <w:tr>
        <w:trPr>
          <w:trHeight w:val="319"/>
        </w:trPr>
        <w:tc>
          <w:tcPr>
            <w:tcW w:w="1517" w:type="pct"/>
            <w:tcBorders>
              <w:top w:val="single" w:sz="4" w:space="0" w:color="000000"/>
              <w:left w:val="single" w:sz="8" w:space="0" w:color="auto"/>
              <w:bottom w:val="single" w:sz="4" w:space="0" w:color="000000"/>
              <w:right w:val="single" w:sz="4" w:space="0" w:color="000000"/>
            </w:tcBorders>
            <w:shd w:val="clear" w:color="auto" w:fill="auto"/>
            <w:vAlign w:val="center"/>
          </w:tcPr>
          <w:p>
            <w:pPr>
              <w:adjustRightInd w:val="0"/>
              <w:snapToGrid w:val="0"/>
              <w:spacing w:line="240" w:lineRule="auto"/>
              <w:rPr>
                <w:rFonts w:ascii="宋体" w:cs="仿宋"/>
                <w:sz w:val="18"/>
                <w:szCs w:val="18"/>
              </w:rPr>
            </w:pPr>
            <w:r>
              <w:rPr>
                <w:rFonts w:ascii="宋体" w:cs="仿宋" w:hint="eastAsia"/>
                <w:sz w:val="18"/>
                <w:szCs w:val="18"/>
              </w:rPr>
              <w:t>1个～2个其他危险因素</w:t>
            </w:r>
          </w:p>
        </w:tc>
        <w:tc>
          <w:tcPr>
            <w:tcW w:w="924" w:type="pct"/>
            <w:tcBorders>
              <w:top w:val="single" w:sz="4" w:space="0" w:color="000000"/>
              <w:left w:val="single" w:sz="4" w:space="0" w:color="000000"/>
              <w:bottom w:val="single" w:sz="4" w:space="0" w:color="000000"/>
              <w:right w:val="single" w:sz="4" w:space="0" w:color="000000"/>
            </w:tcBorders>
            <w:shd w:val="clear" w:color="auto" w:fill="auto"/>
            <w:vAlign w:val="center"/>
          </w:tcPr>
          <w:p>
            <w:pPr>
              <w:adjustRightInd w:val="0"/>
              <w:snapToGrid w:val="0"/>
              <w:spacing w:line="240" w:lineRule="auto"/>
              <w:jc w:val="center"/>
              <w:rPr>
                <w:rFonts w:ascii="宋体" w:cs="仿宋"/>
                <w:sz w:val="18"/>
                <w:szCs w:val="18"/>
              </w:rPr>
            </w:pPr>
            <w:r>
              <w:rPr>
                <w:rFonts w:ascii="宋体" w:cs="仿宋" w:hint="eastAsia"/>
                <w:sz w:val="18"/>
                <w:szCs w:val="18"/>
              </w:rPr>
              <w:t>低危</w:t>
            </w: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pPr>
              <w:adjustRightInd w:val="0"/>
              <w:snapToGrid w:val="0"/>
              <w:spacing w:line="240" w:lineRule="auto"/>
              <w:jc w:val="center"/>
              <w:rPr>
                <w:rFonts w:ascii="宋体" w:cs="仿宋"/>
                <w:sz w:val="18"/>
                <w:szCs w:val="18"/>
              </w:rPr>
            </w:pPr>
            <w:r>
              <w:rPr>
                <w:rFonts w:ascii="宋体" w:cs="仿宋" w:hint="eastAsia"/>
                <w:sz w:val="18"/>
                <w:szCs w:val="18"/>
              </w:rPr>
              <w:t>中危</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pPr>
              <w:adjustRightInd w:val="0"/>
              <w:snapToGrid w:val="0"/>
              <w:spacing w:line="240" w:lineRule="auto"/>
              <w:jc w:val="center"/>
              <w:rPr>
                <w:rFonts w:ascii="宋体" w:cs="仿宋"/>
                <w:sz w:val="18"/>
                <w:szCs w:val="18"/>
              </w:rPr>
            </w:pPr>
            <w:r>
              <w:rPr>
                <w:rFonts w:ascii="宋体" w:cs="仿宋" w:hint="eastAsia"/>
                <w:sz w:val="18"/>
                <w:szCs w:val="18"/>
              </w:rPr>
              <w:t>中-高危</w:t>
            </w:r>
          </w:p>
        </w:tc>
        <w:tc>
          <w:tcPr>
            <w:tcW w:w="985" w:type="pct"/>
            <w:tcBorders>
              <w:top w:val="single" w:sz="4" w:space="0" w:color="000000"/>
              <w:left w:val="single" w:sz="4" w:space="0" w:color="000000"/>
              <w:bottom w:val="single" w:sz="4" w:space="0" w:color="000000"/>
              <w:right w:val="single" w:sz="8" w:space="0" w:color="auto"/>
            </w:tcBorders>
            <w:shd w:val="clear" w:color="auto" w:fill="auto"/>
            <w:vAlign w:val="center"/>
          </w:tcPr>
          <w:p>
            <w:pPr>
              <w:adjustRightInd w:val="0"/>
              <w:snapToGrid w:val="0"/>
              <w:spacing w:line="240" w:lineRule="auto"/>
              <w:jc w:val="center"/>
              <w:rPr>
                <w:rFonts w:ascii="宋体" w:cs="仿宋"/>
                <w:sz w:val="18"/>
                <w:szCs w:val="18"/>
              </w:rPr>
            </w:pPr>
            <w:r>
              <w:rPr>
                <w:rFonts w:ascii="宋体" w:cs="仿宋" w:hint="eastAsia"/>
                <w:sz w:val="18"/>
                <w:szCs w:val="18"/>
              </w:rPr>
              <w:t>很高危</w:t>
            </w:r>
          </w:p>
        </w:tc>
      </w:tr>
      <w:tr>
        <w:trPr>
          <w:trHeight w:val="618"/>
        </w:trPr>
        <w:tc>
          <w:tcPr>
            <w:tcW w:w="1517" w:type="pct"/>
            <w:tcBorders>
              <w:top w:val="single" w:sz="4" w:space="0" w:color="000000"/>
              <w:left w:val="single" w:sz="8" w:space="0" w:color="auto"/>
              <w:bottom w:val="single" w:sz="4" w:space="0" w:color="000000"/>
              <w:right w:val="single" w:sz="4" w:space="0" w:color="000000"/>
            </w:tcBorders>
            <w:shd w:val="clear" w:color="auto" w:fill="auto"/>
            <w:vAlign w:val="center"/>
          </w:tcPr>
          <w:p>
            <w:pPr>
              <w:adjustRightInd w:val="0"/>
              <w:snapToGrid w:val="0"/>
              <w:spacing w:line="240" w:lineRule="auto"/>
              <w:rPr>
                <w:rFonts w:ascii="宋体" w:cs="仿宋"/>
                <w:sz w:val="18"/>
                <w:szCs w:val="18"/>
              </w:rPr>
            </w:pPr>
            <w:r>
              <w:rPr>
                <w:rFonts w:ascii="宋体" w:cs="仿宋" w:hint="eastAsia"/>
                <w:sz w:val="18"/>
                <w:szCs w:val="18"/>
              </w:rPr>
              <w:t>≥3个其他危险因素，靶器官损害， CKD3期，或无并发症的糖尿病</w:t>
            </w:r>
          </w:p>
        </w:tc>
        <w:tc>
          <w:tcPr>
            <w:tcW w:w="924" w:type="pct"/>
            <w:tcBorders>
              <w:top w:val="single" w:sz="4" w:space="0" w:color="000000"/>
              <w:left w:val="single" w:sz="4" w:space="0" w:color="000000"/>
              <w:bottom w:val="single" w:sz="4" w:space="0" w:color="000000"/>
              <w:right w:val="single" w:sz="4" w:space="0" w:color="000000"/>
            </w:tcBorders>
            <w:shd w:val="clear" w:color="auto" w:fill="auto"/>
            <w:vAlign w:val="center"/>
          </w:tcPr>
          <w:p>
            <w:pPr>
              <w:adjustRightInd w:val="0"/>
              <w:snapToGrid w:val="0"/>
              <w:spacing w:line="240" w:lineRule="auto"/>
              <w:jc w:val="center"/>
              <w:rPr>
                <w:rFonts w:ascii="宋体" w:cs="仿宋"/>
                <w:sz w:val="18"/>
                <w:szCs w:val="18"/>
              </w:rPr>
            </w:pPr>
            <w:r>
              <w:rPr>
                <w:rFonts w:ascii="宋体" w:cs="仿宋" w:hint="eastAsia"/>
                <w:sz w:val="18"/>
                <w:szCs w:val="18"/>
              </w:rPr>
              <w:t>中-高危</w:t>
            </w: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pPr>
              <w:adjustRightInd w:val="0"/>
              <w:snapToGrid w:val="0"/>
              <w:spacing w:line="240" w:lineRule="auto"/>
              <w:jc w:val="center"/>
              <w:rPr>
                <w:rFonts w:ascii="宋体" w:cs="仿宋"/>
                <w:sz w:val="18"/>
                <w:szCs w:val="18"/>
              </w:rPr>
            </w:pPr>
            <w:r>
              <w:rPr>
                <w:rFonts w:ascii="宋体" w:cs="仿宋" w:hint="eastAsia"/>
                <w:sz w:val="18"/>
                <w:szCs w:val="18"/>
              </w:rPr>
              <w:t>高危</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pPr>
              <w:adjustRightInd w:val="0"/>
              <w:snapToGrid w:val="0"/>
              <w:spacing w:line="240" w:lineRule="auto"/>
              <w:jc w:val="center"/>
              <w:rPr>
                <w:rFonts w:ascii="宋体" w:cs="仿宋"/>
                <w:sz w:val="18"/>
                <w:szCs w:val="18"/>
              </w:rPr>
            </w:pPr>
            <w:r>
              <w:rPr>
                <w:rFonts w:ascii="宋体" w:cs="仿宋" w:hint="eastAsia"/>
                <w:sz w:val="18"/>
                <w:szCs w:val="18"/>
              </w:rPr>
              <w:t>高危</w:t>
            </w:r>
          </w:p>
        </w:tc>
        <w:tc>
          <w:tcPr>
            <w:tcW w:w="985" w:type="pct"/>
            <w:tcBorders>
              <w:top w:val="single" w:sz="4" w:space="0" w:color="000000"/>
              <w:left w:val="single" w:sz="4" w:space="0" w:color="000000"/>
              <w:bottom w:val="single" w:sz="4" w:space="0" w:color="000000"/>
              <w:right w:val="single" w:sz="8" w:space="0" w:color="auto"/>
            </w:tcBorders>
            <w:shd w:val="clear" w:color="auto" w:fill="auto"/>
            <w:vAlign w:val="center"/>
          </w:tcPr>
          <w:p>
            <w:pPr>
              <w:adjustRightInd w:val="0"/>
              <w:snapToGrid w:val="0"/>
              <w:spacing w:line="240" w:lineRule="auto"/>
              <w:jc w:val="center"/>
              <w:rPr>
                <w:rFonts w:ascii="宋体" w:cs="仿宋"/>
                <w:sz w:val="18"/>
                <w:szCs w:val="18"/>
              </w:rPr>
            </w:pPr>
            <w:r>
              <w:rPr>
                <w:rFonts w:ascii="宋体" w:cs="仿宋" w:hint="eastAsia"/>
                <w:sz w:val="18"/>
                <w:szCs w:val="18"/>
              </w:rPr>
              <w:t>很高危</w:t>
            </w:r>
          </w:p>
        </w:tc>
      </w:tr>
      <w:tr>
        <w:trPr>
          <w:trHeight w:val="643"/>
        </w:trPr>
        <w:tc>
          <w:tcPr>
            <w:tcW w:w="1517" w:type="pct"/>
            <w:tcBorders>
              <w:top w:val="single" w:sz="4" w:space="0" w:color="000000"/>
              <w:left w:val="single" w:sz="8" w:space="0" w:color="auto"/>
              <w:bottom w:val="single" w:sz="8" w:space="0" w:color="auto"/>
              <w:right w:val="single" w:sz="4" w:space="0" w:color="000000"/>
            </w:tcBorders>
            <w:shd w:val="clear" w:color="auto" w:fill="auto"/>
            <w:vAlign w:val="center"/>
          </w:tcPr>
          <w:p>
            <w:pPr>
              <w:adjustRightInd w:val="0"/>
              <w:snapToGrid w:val="0"/>
              <w:spacing w:line="240" w:lineRule="auto"/>
              <w:rPr>
                <w:rFonts w:ascii="宋体" w:cs="仿宋"/>
                <w:sz w:val="18"/>
                <w:szCs w:val="18"/>
              </w:rPr>
            </w:pPr>
            <w:r>
              <w:rPr>
                <w:rFonts w:ascii="宋体" w:cs="仿宋" w:hint="eastAsia"/>
                <w:sz w:val="18"/>
                <w:szCs w:val="18"/>
              </w:rPr>
              <w:t>临床并发症，CKD≥4期，或有并发症的糖尿病</w:t>
            </w:r>
          </w:p>
        </w:tc>
        <w:tc>
          <w:tcPr>
            <w:tcW w:w="924" w:type="pct"/>
            <w:tcBorders>
              <w:top w:val="single" w:sz="4" w:space="0" w:color="000000"/>
              <w:left w:val="single" w:sz="4" w:space="0" w:color="000000"/>
              <w:bottom w:val="single" w:sz="8" w:space="0" w:color="auto"/>
              <w:right w:val="single" w:sz="4" w:space="0" w:color="000000"/>
            </w:tcBorders>
            <w:shd w:val="clear" w:color="auto" w:fill="auto"/>
            <w:vAlign w:val="center"/>
          </w:tcPr>
          <w:p>
            <w:pPr>
              <w:adjustRightInd w:val="0"/>
              <w:snapToGrid w:val="0"/>
              <w:spacing w:line="240" w:lineRule="auto"/>
              <w:jc w:val="center"/>
              <w:rPr>
                <w:rFonts w:ascii="宋体" w:cs="仿宋"/>
                <w:sz w:val="18"/>
                <w:szCs w:val="18"/>
              </w:rPr>
            </w:pPr>
            <w:r>
              <w:rPr>
                <w:rFonts w:ascii="宋体" w:cs="仿宋" w:hint="eastAsia"/>
                <w:sz w:val="18"/>
                <w:szCs w:val="18"/>
              </w:rPr>
              <w:t>高-很高危</w:t>
            </w:r>
          </w:p>
        </w:tc>
        <w:tc>
          <w:tcPr>
            <w:tcW w:w="769" w:type="pct"/>
            <w:tcBorders>
              <w:top w:val="single" w:sz="4" w:space="0" w:color="000000"/>
              <w:left w:val="single" w:sz="4" w:space="0" w:color="000000"/>
              <w:bottom w:val="single" w:sz="8" w:space="0" w:color="auto"/>
              <w:right w:val="single" w:sz="4" w:space="0" w:color="000000"/>
            </w:tcBorders>
            <w:shd w:val="clear" w:color="auto" w:fill="auto"/>
            <w:vAlign w:val="center"/>
          </w:tcPr>
          <w:p>
            <w:pPr>
              <w:adjustRightInd w:val="0"/>
              <w:snapToGrid w:val="0"/>
              <w:spacing w:line="240" w:lineRule="auto"/>
              <w:jc w:val="center"/>
              <w:rPr>
                <w:rFonts w:ascii="宋体" w:cs="仿宋"/>
                <w:sz w:val="18"/>
                <w:szCs w:val="18"/>
              </w:rPr>
            </w:pPr>
            <w:r>
              <w:rPr>
                <w:rFonts w:ascii="宋体" w:cs="仿宋" w:hint="eastAsia"/>
                <w:sz w:val="18"/>
                <w:szCs w:val="18"/>
              </w:rPr>
              <w:t>很高危</w:t>
            </w:r>
          </w:p>
        </w:tc>
        <w:tc>
          <w:tcPr>
            <w:tcW w:w="805" w:type="pct"/>
            <w:tcBorders>
              <w:top w:val="single" w:sz="4" w:space="0" w:color="000000"/>
              <w:left w:val="single" w:sz="4" w:space="0" w:color="000000"/>
              <w:bottom w:val="single" w:sz="8" w:space="0" w:color="auto"/>
              <w:right w:val="single" w:sz="4" w:space="0" w:color="000000"/>
            </w:tcBorders>
            <w:shd w:val="clear" w:color="auto" w:fill="auto"/>
            <w:vAlign w:val="center"/>
          </w:tcPr>
          <w:p>
            <w:pPr>
              <w:adjustRightInd w:val="0"/>
              <w:snapToGrid w:val="0"/>
              <w:spacing w:line="240" w:lineRule="auto"/>
              <w:jc w:val="center"/>
              <w:rPr>
                <w:rFonts w:ascii="宋体" w:cs="仿宋"/>
                <w:sz w:val="18"/>
                <w:szCs w:val="18"/>
              </w:rPr>
            </w:pPr>
            <w:r>
              <w:rPr>
                <w:rFonts w:ascii="宋体" w:cs="仿宋" w:hint="eastAsia"/>
                <w:sz w:val="18"/>
                <w:szCs w:val="18"/>
              </w:rPr>
              <w:t>很高危</w:t>
            </w:r>
          </w:p>
        </w:tc>
        <w:tc>
          <w:tcPr>
            <w:tcW w:w="985" w:type="pct"/>
            <w:tcBorders>
              <w:top w:val="single" w:sz="4" w:space="0" w:color="000000"/>
              <w:left w:val="single" w:sz="4" w:space="0" w:color="000000"/>
              <w:bottom w:val="single" w:sz="8" w:space="0" w:color="auto"/>
              <w:right w:val="single" w:sz="8" w:space="0" w:color="auto"/>
            </w:tcBorders>
            <w:shd w:val="clear" w:color="auto" w:fill="auto"/>
            <w:vAlign w:val="center"/>
          </w:tcPr>
          <w:p>
            <w:pPr>
              <w:adjustRightInd w:val="0"/>
              <w:snapToGrid w:val="0"/>
              <w:spacing w:line="240" w:lineRule="auto"/>
              <w:jc w:val="center"/>
              <w:rPr>
                <w:rFonts w:ascii="宋体" w:cs="仿宋"/>
                <w:sz w:val="18"/>
                <w:szCs w:val="18"/>
              </w:rPr>
            </w:pPr>
            <w:r>
              <w:rPr>
                <w:rFonts w:ascii="宋体" w:cs="仿宋" w:hint="eastAsia"/>
                <w:sz w:val="18"/>
                <w:szCs w:val="18"/>
              </w:rPr>
              <w:t>很高危</w:t>
            </w:r>
          </w:p>
        </w:tc>
      </w:tr>
      <w:tr>
        <w:trPr>
          <w:trHeight w:val="447"/>
        </w:trPr>
        <w:tc>
          <w:tcPr>
            <w:tcW w:w="5000" w:type="pct"/>
            <w:gridSpan w:val="5"/>
            <w:tcBorders>
              <w:top w:val="single" w:sz="8" w:space="0" w:color="auto"/>
              <w:left w:val="single" w:sz="8" w:space="0" w:color="auto"/>
              <w:bottom w:val="single" w:sz="8" w:space="0" w:color="auto"/>
              <w:right w:val="single" w:sz="8" w:space="0" w:color="auto"/>
            </w:tcBorders>
            <w:shd w:val="clear" w:color="auto" w:fill="auto"/>
            <w:vAlign w:val="center"/>
          </w:tcPr>
          <w:p>
            <w:pPr>
              <w:pStyle w:val="164"/>
            </w:pPr>
            <w:r>
              <w:rPr>
                <w:rFonts w:hint="eastAsia"/>
              </w:rPr>
              <w:t>CKD 为慢性肾脏病。</w:t>
            </w:r>
          </w:p>
        </w:tc>
      </w:tr>
    </w:tbl>
    <w:p>
      <w:pPr>
        <w:pStyle w:val="167"/>
      </w:pPr>
    </w:p>
    <w:p>
      <w:pPr>
        <w:pStyle w:val="168"/>
      </w:pPr>
      <w:r>
        <w:rPr>
          <w:rFonts w:hint="eastAsia"/>
        </w:rPr>
        <w:t>依据《2019 ESC/EASD指南：糖尿病前期、糖尿病和心血管疾病》，按照年龄、有无相关危险因素、靶器官损害及糖尿病病程，将糖尿病患者的心血管风险分为极高危、高危、中危三层，具体评估及分层见表2。</w:t>
      </w:r>
    </w:p>
    <w:p>
      <w:pPr>
        <w:pStyle w:val="43"/>
        <w:ind w:firstLineChars="95" w:firstLine="199"/>
      </w:pPr>
    </w:p>
    <w:p>
      <w:pPr>
        <w:pStyle w:val="97"/>
        <w:tabs>
          <w:tab w:val="left" w:pos="0"/>
        </w:tabs>
        <w:spacing w:beforeLines="0" w:before="120" w:afterLines="0" w:after="120"/>
      </w:pPr>
      <w:r>
        <w:rPr>
          <w:rFonts w:hint="eastAsia"/>
        </w:rPr>
        <w:t>糖尿病（DM）患者的心血管风险分层</w:t>
      </w:r>
    </w:p>
    <w:tbl>
      <w:tblPr>
        <w:jc w:val="left"/>
        <w:tblInd w:w="0" w:type="dxa"/>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0" w:type="dxa"/>
          <w:left w:w="108" w:type="dxa"/>
          <w:bottom w:w="0" w:type="dxa"/>
          <w:right w:w="108" w:type="dxa"/>
        </w:tblCellMar>
      </w:tblPr>
      <w:tblGrid>
        <w:gridCol w:w="2167"/>
        <w:gridCol w:w="7403"/>
      </w:tblGrid>
      <w:tr>
        <w:trPr>
          <w:trHeight w:val="149"/>
        </w:trPr>
        <w:tc>
          <w:tcPr>
            <w:tcW w:w="1132" w:type="pct"/>
            <w:shd w:val="clear" w:color="auto" w:fill="auto"/>
            <w:vAlign w:val="center"/>
          </w:tcPr>
          <w:p>
            <w:pPr>
              <w:adjustRightInd w:val="0"/>
              <w:snapToGrid w:val="0"/>
              <w:spacing w:line="240" w:lineRule="auto"/>
              <w:rPr>
                <w:rFonts w:ascii="宋体" w:cs="仿宋"/>
                <w:sz w:val="18"/>
                <w:szCs w:val="18"/>
              </w:rPr>
            </w:pPr>
            <w:r>
              <w:rPr>
                <w:rFonts w:ascii="宋体" w:cs="仿宋" w:hint="eastAsia"/>
                <w:sz w:val="18"/>
                <w:szCs w:val="18"/>
              </w:rPr>
              <w:t>心血管风险极高危</w:t>
            </w:r>
          </w:p>
        </w:tc>
        <w:tc>
          <w:tcPr>
            <w:tcW w:w="3868" w:type="pct"/>
            <w:shd w:val="clear" w:color="auto" w:fill="auto"/>
            <w:vAlign w:val="center"/>
          </w:tcPr>
          <w:p>
            <w:pPr>
              <w:adjustRightInd w:val="0"/>
              <w:snapToGrid w:val="0"/>
              <w:spacing w:line="240" w:lineRule="auto"/>
              <w:rPr>
                <w:rFonts w:ascii="宋体" w:cs="仿宋"/>
                <w:sz w:val="18"/>
                <w:szCs w:val="18"/>
              </w:rPr>
            </w:pPr>
            <w:r>
              <w:rPr>
                <w:rFonts w:ascii="宋体" w:cs="仿宋" w:hint="eastAsia"/>
                <w:sz w:val="18"/>
                <w:szCs w:val="18"/>
              </w:rPr>
              <w:t>.DM合并心血管疾病（CVD）患者</w:t>
            </w:r>
          </w:p>
          <w:p>
            <w:pPr>
              <w:adjustRightInd w:val="0"/>
              <w:snapToGrid w:val="0"/>
              <w:spacing w:line="240" w:lineRule="auto"/>
              <w:rPr>
                <w:rFonts w:ascii="宋体" w:cs="仿宋"/>
                <w:sz w:val="18"/>
                <w:szCs w:val="18"/>
              </w:rPr>
            </w:pPr>
            <w:r>
              <w:rPr>
                <w:rFonts w:ascii="宋体" w:cs="仿宋" w:hint="eastAsia"/>
                <w:sz w:val="18"/>
                <w:szCs w:val="18"/>
              </w:rPr>
              <w:t>.或其他靶器官损害</w:t>
            </w:r>
            <w:r>
              <w:rPr>
                <w:rFonts w:ascii="宋体" w:cs="仿宋"/>
                <w:sz w:val="18"/>
                <w:szCs w:val="18"/>
                <w:vertAlign w:val="superscript"/>
              </w:rPr>
              <w:t>a</w:t>
            </w:r>
          </w:p>
          <w:p>
            <w:pPr>
              <w:adjustRightInd w:val="0"/>
              <w:snapToGrid w:val="0"/>
              <w:spacing w:line="240" w:lineRule="auto"/>
              <w:rPr>
                <w:rFonts w:ascii="宋体" w:cs="仿宋"/>
                <w:sz w:val="18"/>
                <w:szCs w:val="18"/>
              </w:rPr>
            </w:pPr>
            <w:r>
              <w:rPr>
                <w:rFonts w:ascii="宋体" w:cs="仿宋" w:hint="eastAsia"/>
                <w:sz w:val="18"/>
                <w:szCs w:val="18"/>
              </w:rPr>
              <w:t>.或3个及以上主要危险因素</w:t>
            </w:r>
            <w:r>
              <w:rPr>
                <w:rFonts w:ascii="宋体" w:cs="仿宋"/>
                <w:sz w:val="18"/>
                <w:szCs w:val="18"/>
                <w:vertAlign w:val="superscript"/>
              </w:rPr>
              <w:t>b</w:t>
            </w:r>
          </w:p>
          <w:p>
            <w:pPr>
              <w:adjustRightInd w:val="0"/>
              <w:snapToGrid w:val="0"/>
              <w:spacing w:line="240" w:lineRule="auto"/>
              <w:rPr>
                <w:rFonts w:ascii="宋体" w:cs="仿宋"/>
                <w:sz w:val="18"/>
                <w:szCs w:val="18"/>
              </w:rPr>
            </w:pPr>
            <w:r>
              <w:rPr>
                <w:rFonts w:ascii="宋体" w:cs="仿宋" w:hint="eastAsia"/>
                <w:sz w:val="18"/>
                <w:szCs w:val="18"/>
              </w:rPr>
              <w:t>.或早发型T1DM（病程较长＞20年）</w:t>
            </w:r>
          </w:p>
        </w:tc>
      </w:tr>
      <w:tr>
        <w:trPr>
          <w:trHeight w:val="149"/>
        </w:trPr>
        <w:tc>
          <w:tcPr>
            <w:tcW w:w="1132" w:type="pct"/>
            <w:tcBorders>
              <w:top w:val="single" w:sz="4" w:space="0" w:color="auto"/>
              <w:left w:val="single" w:sz="8" w:space="0" w:color="auto"/>
              <w:right w:val="single" w:sz="4" w:space="0" w:color="auto"/>
            </w:tcBorders>
            <w:shd w:val="clear" w:color="auto" w:fill="auto"/>
            <w:vAlign w:val="center"/>
          </w:tcPr>
          <w:p>
            <w:pPr>
              <w:adjustRightInd w:val="0"/>
              <w:snapToGrid w:val="0"/>
              <w:spacing w:line="240" w:lineRule="auto"/>
              <w:rPr>
                <w:rFonts w:ascii="宋体" w:cs="仿宋"/>
                <w:sz w:val="18"/>
                <w:szCs w:val="18"/>
              </w:rPr>
            </w:pPr>
            <w:r>
              <w:rPr>
                <w:rFonts w:ascii="宋体" w:cs="仿宋" w:hint="eastAsia"/>
                <w:sz w:val="18"/>
                <w:szCs w:val="18"/>
              </w:rPr>
              <w:t>心血管风险高危</w:t>
            </w:r>
          </w:p>
        </w:tc>
        <w:tc>
          <w:tcPr>
            <w:tcW w:w="3868" w:type="pct"/>
            <w:tcBorders>
              <w:top w:val="single" w:sz="4" w:space="0" w:color="auto"/>
              <w:left w:val="single" w:sz="4" w:space="0" w:color="auto"/>
              <w:right w:val="single" w:sz="8" w:space="0" w:color="auto"/>
            </w:tcBorders>
            <w:shd w:val="clear" w:color="auto" w:fill="auto"/>
            <w:vAlign w:val="center"/>
          </w:tcPr>
          <w:p>
            <w:pPr>
              <w:adjustRightInd w:val="0"/>
              <w:snapToGrid w:val="0"/>
              <w:spacing w:line="240" w:lineRule="auto"/>
              <w:rPr>
                <w:rFonts w:ascii="宋体" w:cs="仿宋"/>
                <w:sz w:val="18"/>
                <w:szCs w:val="18"/>
              </w:rPr>
            </w:pPr>
            <w:r>
              <w:rPr>
                <w:rFonts w:ascii="宋体" w:cs="仿宋" w:hint="eastAsia"/>
                <w:sz w:val="18"/>
                <w:szCs w:val="18"/>
              </w:rPr>
              <w:t>.糖尿病病程≥10年</w:t>
            </w:r>
          </w:p>
          <w:p>
            <w:pPr>
              <w:adjustRightInd w:val="0"/>
              <w:snapToGrid w:val="0"/>
              <w:spacing w:line="240" w:lineRule="auto"/>
              <w:rPr>
                <w:rFonts w:ascii="宋体" w:cs="仿宋"/>
                <w:sz w:val="18"/>
                <w:szCs w:val="18"/>
              </w:rPr>
            </w:pPr>
            <w:r>
              <w:rPr>
                <w:rFonts w:ascii="宋体" w:cs="仿宋" w:hint="eastAsia"/>
                <w:sz w:val="18"/>
                <w:szCs w:val="18"/>
              </w:rPr>
              <w:t>.无靶器官损害</w:t>
            </w:r>
          </w:p>
          <w:p>
            <w:pPr>
              <w:adjustRightInd w:val="0"/>
              <w:snapToGrid w:val="0"/>
              <w:spacing w:line="240" w:lineRule="auto"/>
              <w:rPr>
                <w:rFonts w:ascii="宋体" w:cs="仿宋"/>
                <w:sz w:val="18"/>
                <w:szCs w:val="18"/>
              </w:rPr>
            </w:pPr>
            <w:r>
              <w:rPr>
                <w:rFonts w:ascii="宋体" w:cs="仿宋" w:hint="eastAsia"/>
                <w:sz w:val="18"/>
                <w:szCs w:val="18"/>
              </w:rPr>
              <w:t>.合并其他危险因素</w:t>
            </w:r>
          </w:p>
        </w:tc>
      </w:tr>
      <w:tr>
        <w:trPr>
          <w:trHeight w:val="149"/>
        </w:trPr>
        <w:tc>
          <w:tcPr>
            <w:tcW w:w="1132" w:type="pct"/>
            <w:tcBorders>
              <w:bottom w:val="single" w:sz="8" w:space="0" w:color="auto"/>
            </w:tcBorders>
            <w:shd w:val="clear" w:color="auto" w:fill="auto"/>
            <w:vAlign w:val="center"/>
          </w:tcPr>
          <w:p>
            <w:pPr>
              <w:adjustRightInd w:val="0"/>
              <w:snapToGrid w:val="0"/>
              <w:spacing w:line="240" w:lineRule="auto"/>
              <w:rPr>
                <w:rFonts w:ascii="宋体" w:cs="仿宋"/>
                <w:sz w:val="18"/>
                <w:szCs w:val="18"/>
              </w:rPr>
            </w:pPr>
            <w:r>
              <w:rPr>
                <w:rFonts w:ascii="宋体" w:cs="仿宋" w:hint="eastAsia"/>
                <w:sz w:val="18"/>
                <w:szCs w:val="18"/>
              </w:rPr>
              <w:t>心血管风险中危</w:t>
            </w:r>
          </w:p>
        </w:tc>
        <w:tc>
          <w:tcPr>
            <w:tcW w:w="3868" w:type="pct"/>
            <w:tcBorders>
              <w:bottom w:val="single" w:sz="8" w:space="0" w:color="auto"/>
            </w:tcBorders>
            <w:shd w:val="clear" w:color="auto" w:fill="auto"/>
            <w:vAlign w:val="center"/>
          </w:tcPr>
          <w:p>
            <w:pPr>
              <w:adjustRightInd w:val="0"/>
              <w:snapToGrid w:val="0"/>
              <w:spacing w:line="240" w:lineRule="auto"/>
              <w:rPr>
                <w:rFonts w:ascii="宋体" w:cs="仿宋"/>
                <w:sz w:val="18"/>
                <w:szCs w:val="18"/>
              </w:rPr>
            </w:pPr>
            <w:r>
              <w:rPr>
                <w:rFonts w:ascii="宋体" w:cs="仿宋" w:hint="eastAsia"/>
                <w:sz w:val="18"/>
                <w:szCs w:val="18"/>
              </w:rPr>
              <w:t xml:space="preserve">.年轻患者（T1DM年龄＜35岁或T2DM年龄＜50岁） </w:t>
            </w:r>
          </w:p>
          <w:p>
            <w:pPr>
              <w:adjustRightInd w:val="0"/>
              <w:snapToGrid w:val="0"/>
              <w:spacing w:line="240" w:lineRule="auto"/>
              <w:rPr>
                <w:rFonts w:ascii="宋体" w:cs="仿宋"/>
                <w:sz w:val="18"/>
                <w:szCs w:val="18"/>
              </w:rPr>
            </w:pPr>
            <w:r>
              <w:rPr>
                <w:rFonts w:ascii="宋体" w:cs="仿宋" w:hint="eastAsia"/>
                <w:sz w:val="18"/>
                <w:szCs w:val="18"/>
              </w:rPr>
              <w:t>.糖尿病病程＜10年，无其他危险因素</w:t>
            </w:r>
          </w:p>
        </w:tc>
      </w:tr>
      <w:tr>
        <w:trPr>
          <w:trHeight w:val="149"/>
        </w:trPr>
        <w:tc>
          <w:tcPr>
            <w:tcW w:w="5000" w:type="pct"/>
            <w:gridSpan w:val="2"/>
            <w:tcBorders>
              <w:top w:val="single" w:sz="8" w:space="0" w:color="auto"/>
              <w:bottom w:val="single" w:sz="8" w:space="0" w:color="auto"/>
            </w:tcBorders>
            <w:shd w:val="clear" w:color="auto" w:fill="auto"/>
            <w:vAlign w:val="center"/>
          </w:tcPr>
          <w:p>
            <w:pPr>
              <w:pStyle w:val="86"/>
            </w:pPr>
            <w:r>
              <w:rPr>
                <w:rFonts w:hint="eastAsia"/>
              </w:rPr>
              <w:t>蛋白尿，肾脏损害（</w:t>
            </w:r>
            <w:r>
              <w:t>eGFR≥30 ml/min/1.73 m2）、左心室肥 厚、糖尿病视网膜病变。</w:t>
            </w:r>
          </w:p>
          <w:p>
            <w:pPr>
              <w:pStyle w:val="86"/>
            </w:pPr>
            <w:r>
              <w:rPr>
                <w:rFonts w:hint="eastAsia"/>
              </w:rPr>
              <w:t>年龄，高血压，血脂异常，吸烟，肥胖。</w:t>
            </w:r>
          </w:p>
        </w:tc>
      </w:tr>
    </w:tbl>
    <w:p>
      <w:pPr>
        <w:pStyle w:val="43"/>
      </w:pPr>
    </w:p>
    <w:p>
      <w:pPr>
        <w:pStyle w:val="52"/>
        <w:spacing w:beforeLines="0" w:before="120" w:afterLines="0" w:after="120"/>
      </w:pPr>
      <w:r>
        <w:rPr>
          <w:rFonts w:hint="eastAsia"/>
        </w:rPr>
        <w:t>确定阶段目标和制定管理计划</w:t>
      </w:r>
    </w:p>
    <w:p>
      <w:pPr>
        <w:pStyle w:val="149"/>
      </w:pPr>
      <w:r>
        <w:rPr>
          <w:rFonts w:hint="eastAsia"/>
        </w:rPr>
        <w:t>根据患者的评估结果，建立阶段式目标并制定管理计划。</w:t>
      </w:r>
    </w:p>
    <w:p>
      <w:pPr>
        <w:pStyle w:val="149"/>
      </w:pPr>
      <w:r>
        <w:rPr>
          <w:rFonts w:hint="eastAsia"/>
        </w:rPr>
        <w:t>个性化管理计划的内容包括但不限于：</w:t>
      </w:r>
    </w:p>
    <w:p>
      <w:pPr>
        <w:pStyle w:val="43"/>
      </w:pPr>
      <w:r>
        <w:rPr>
          <w:rFonts w:hint="eastAsia"/>
        </w:rPr>
        <w:t>宣教、饮食指导、运动指导、自我监测和管理、用药指导、筛查并发症、心理支持、定期随访。</w:t>
      </w:r>
    </w:p>
    <w:p>
      <w:pPr>
        <w:pStyle w:val="149"/>
      </w:pPr>
      <w:r>
        <w:rPr>
          <w:rFonts w:hint="eastAsia"/>
        </w:rPr>
        <w:t>不同分级、分层或分期服务对象的管理计划内容包括但不限于：</w:t>
      </w:r>
    </w:p>
    <w:p>
      <w:pPr>
        <w:pStyle w:val="117"/>
      </w:pPr>
      <w:r>
        <w:rPr>
          <w:rFonts w:hint="eastAsia"/>
        </w:rPr>
        <w:t>慢性病高危人群：进行有针对性的健康教育，建议其每年至少检测1次空腹血糖、诊室血压，并接受医务人员的健康指导。强调健康生活方式的重要性，如合理饮食、适量运动、戒烟限酒、心理平衡。</w:t>
      </w:r>
    </w:p>
    <w:p>
      <w:pPr>
        <w:pStyle w:val="117"/>
      </w:pPr>
      <w:r>
        <w:rPr>
          <w:rFonts w:hint="eastAsia"/>
        </w:rPr>
        <w:t>慢性病前期人群：了解近6个月的身体健康状况、生活方式、检查结果，检测血压、血糖，如伴有血脂异常等其他病症，应同时监测血脂等情况，给予运动及饮食指导。</w:t>
      </w:r>
    </w:p>
    <w:p>
      <w:pPr>
        <w:pStyle w:val="117"/>
      </w:pPr>
      <w:r>
        <w:rPr>
          <w:rFonts w:hint="eastAsia"/>
        </w:rPr>
        <w:t>慢性病患者、慢性病并发症患者：了解近3个月内患者症状、生活方式、辅助检查结果、疾病及用药情况，检测血压、血糖、血脂情况，对患者提出运动和合理营养建议，必要时筛查并发症，并进行用药指导，患者做好自我监测和管理。</w:t>
      </w:r>
    </w:p>
    <w:p>
      <w:pPr>
        <w:pStyle w:val="90"/>
        <w:spacing w:beforeLines="0" w:before="120" w:afterLines="0" w:after="120"/>
      </w:pPr>
      <w:r>
        <w:rPr>
          <w:rFonts w:hint="eastAsia"/>
        </w:rPr>
        <w:t>健康管理和支持</w:t>
      </w:r>
    </w:p>
    <w:p>
      <w:pPr>
        <w:pStyle w:val="52"/>
        <w:spacing w:beforeLines="0" w:before="120" w:afterLines="0" w:after="120"/>
      </w:pPr>
      <w:r>
        <w:rPr>
          <w:rFonts w:hint="eastAsia"/>
        </w:rPr>
        <w:t>健康教育</w:t>
      </w:r>
    </w:p>
    <w:p>
      <w:pPr>
        <w:pStyle w:val="43"/>
      </w:pPr>
      <w:r>
        <w:rPr>
          <w:rFonts w:hint="eastAsia"/>
        </w:rPr>
        <w:t>健康教育的方式和内容，包括但不限于：</w:t>
      </w:r>
    </w:p>
    <w:p>
      <w:pPr>
        <w:pStyle w:val="117"/>
      </w:pPr>
      <w:r>
        <w:rPr>
          <w:rFonts w:hint="eastAsia"/>
        </w:rPr>
        <w:t>知识讲座：针对慢性病各类服务对象群体（高血压、糖尿病等），定期（如每月至少一次）举办健康知识讲座；</w:t>
      </w:r>
    </w:p>
    <w:p>
      <w:pPr>
        <w:pStyle w:val="117"/>
      </w:pPr>
      <w:r>
        <w:rPr>
          <w:rFonts w:hint="eastAsia"/>
        </w:rPr>
        <w:t>慢性病自我管理小组：鼓励服务群体自发组织或基层医疗卫生机构协助组建慢性病自我管理小组，分享经验、互相支持，共同学习慢性病管理知识。</w:t>
      </w:r>
    </w:p>
    <w:p>
      <w:pPr>
        <w:pStyle w:val="117"/>
      </w:pPr>
      <w:r>
        <w:rPr>
          <w:rFonts w:hint="eastAsia"/>
        </w:rPr>
        <w:t>远程教育：依托现代信息技术，建立慢性病管理网络平台，定期向服务对象推送慢性病相关科普知识。</w:t>
      </w:r>
    </w:p>
    <w:p>
      <w:pPr>
        <w:pStyle w:val="117"/>
      </w:pPr>
      <w:r>
        <w:rPr>
          <w:rFonts w:hint="eastAsia"/>
        </w:rPr>
        <w:t>个性化健康指导：对服务对象进行全面评估，包括疾病、生活习惯、心理状态等，制定一对一、个性化的健康管理计划，助力生活质量提升。</w:t>
      </w:r>
    </w:p>
    <w:p>
      <w:pPr>
        <w:pStyle w:val="117"/>
      </w:pPr>
      <w:r>
        <w:rPr>
          <w:rFonts w:hint="eastAsia"/>
        </w:rPr>
        <w:t>家庭访视：基层医疗卫生机构医护人员定期到服务对象家中进行访视，针对服务群体的具体情况，提供个性化的健康指导和建议。</w:t>
      </w:r>
    </w:p>
    <w:p>
      <w:pPr>
        <w:pStyle w:val="52"/>
        <w:spacing w:beforeLines="0" w:before="120" w:afterLines="0" w:after="120"/>
      </w:pPr>
      <w:r>
        <w:rPr>
          <w:rFonts w:hint="eastAsia"/>
        </w:rPr>
        <w:t>运动干预</w:t>
      </w:r>
    </w:p>
    <w:p>
      <w:pPr>
        <w:pStyle w:val="149"/>
      </w:pPr>
      <w:r>
        <w:rPr>
          <w:rFonts w:hint="eastAsia"/>
        </w:rPr>
        <w:t>宜配备有氧训练机、抗阻器械、平衡训练平台等先进设备，营造积极运动环境，满足不同需求。</w:t>
      </w:r>
    </w:p>
    <w:p>
      <w:pPr>
        <w:pStyle w:val="149"/>
      </w:pPr>
      <w:r>
        <w:rPr>
          <w:rFonts w:hint="eastAsia"/>
        </w:rPr>
        <w:t>宜引入康复师，进行身体状况评估、运动史询问及心肺功能测试。</w:t>
      </w:r>
    </w:p>
    <w:p>
      <w:pPr>
        <w:pStyle w:val="149"/>
      </w:pPr>
      <w:r>
        <w:rPr>
          <w:rFonts w:hint="eastAsia"/>
        </w:rPr>
        <w:t>制定个性化与多元化运动干预计划，基于体适能测试，结合年龄、性别、疾病状况，制定个性化、多元化运动干预计划，融合有氧运动、抗阻训练、平衡练习等。</w:t>
      </w:r>
    </w:p>
    <w:p>
      <w:pPr>
        <w:pStyle w:val="52"/>
        <w:spacing w:beforeLines="0" w:before="120" w:afterLines="0" w:after="120"/>
      </w:pPr>
      <w:r>
        <w:rPr>
          <w:rFonts w:hint="eastAsia"/>
        </w:rPr>
        <w:t>营养干预</w:t>
      </w:r>
    </w:p>
    <w:p>
      <w:pPr>
        <w:pStyle w:val="149"/>
      </w:pPr>
      <w:r>
        <w:rPr>
          <w:rFonts w:hint="eastAsia"/>
        </w:rPr>
        <w:t>全面评估，个性化定制：对慢性病患者进行全面评估，涵盖疾病类型、病程、中医体质类型、体重（BMI）、饮食、营养素摄入、生活方式及心理状态。依据评估结果与《中国居民膳食指南》及慢性病管理指南，制定个性化营养干预计划。</w:t>
      </w:r>
    </w:p>
    <w:p>
      <w:pPr>
        <w:pStyle w:val="149"/>
      </w:pPr>
      <w:r>
        <w:rPr>
          <w:rFonts w:hint="eastAsia"/>
        </w:rPr>
        <w:t>优化膳食结构，平衡营养摄入：控制每日总能量摄入、增加蔬果摄入、适量优质蛋白质、限制饱和脂肪与反式脂肪，以及控制盐、糖摄入。</w:t>
      </w:r>
    </w:p>
    <w:p>
      <w:pPr>
        <w:pStyle w:val="52"/>
        <w:spacing w:beforeLines="0" w:before="120" w:afterLines="0" w:after="120"/>
      </w:pPr>
      <w:r>
        <w:rPr>
          <w:rFonts w:hint="eastAsia"/>
        </w:rPr>
        <w:t>用药指导</w:t>
      </w:r>
    </w:p>
    <w:p>
      <w:pPr>
        <w:pStyle w:val="43"/>
      </w:pPr>
      <w:r>
        <w:rPr>
          <w:rFonts w:hint="eastAsia"/>
        </w:rPr>
        <w:t>专业医生对慢性病患者进行总体评估，制定治疗方案的同时告知慢性病患者定期随诊，以不断优化治疗方案。</w:t>
      </w:r>
    </w:p>
    <w:p>
      <w:pPr>
        <w:pStyle w:val="52"/>
        <w:spacing w:beforeLines="0" w:before="120" w:afterLines="0" w:after="120"/>
      </w:pPr>
      <w:r>
        <w:rPr>
          <w:rFonts w:hint="eastAsia"/>
        </w:rPr>
        <w:t>中医干预</w:t>
      </w:r>
    </w:p>
    <w:p>
      <w:pPr>
        <w:pStyle w:val="43"/>
      </w:pPr>
      <w:r>
        <w:rPr>
          <w:rFonts w:hint="eastAsia"/>
        </w:rPr>
        <w:t>以改善慢性病患者临床症状，预防并发症，提高生命健康质量为目标，积极探索中医药和中医特色诊疗技术如中药汤剂、针刺、艾灸、耳穴疗法、中药熏洗、代茶饮、传统功法等。</w:t>
      </w:r>
    </w:p>
    <w:p>
      <w:pPr>
        <w:pStyle w:val="52"/>
        <w:spacing w:beforeLines="0" w:before="120" w:afterLines="0" w:after="120"/>
      </w:pPr>
      <w:r>
        <w:rPr>
          <w:rFonts w:hint="eastAsia"/>
        </w:rPr>
        <w:t>心理干预</w:t>
      </w:r>
    </w:p>
    <w:p>
      <w:pPr>
        <w:pStyle w:val="43"/>
      </w:pPr>
      <w:r>
        <w:rPr>
          <w:rFonts w:hint="eastAsia"/>
        </w:rPr>
        <w:t>医护人员对慢性病患者进行焦虑、抑郁等心理状态的评估，对需要心理干预的群体，可提供适当的心理咨询服务。</w:t>
      </w:r>
    </w:p>
    <w:p>
      <w:pPr>
        <w:pStyle w:val="52"/>
        <w:spacing w:beforeLines="0" w:before="120" w:afterLines="0" w:after="120"/>
      </w:pPr>
      <w:r>
        <w:rPr>
          <w:rFonts w:hint="eastAsia"/>
        </w:rPr>
        <w:t>筛查</w:t>
      </w:r>
    </w:p>
    <w:p>
      <w:pPr>
        <w:pStyle w:val="43"/>
      </w:pPr>
      <w:r>
        <w:rPr>
          <w:rFonts w:hint="eastAsia"/>
        </w:rPr>
        <w:t>对服务对象进行慢性病及并发症筛查，提高筛查的覆盖率和准确性，确保慢病患者能够得到早期发现、早期干预和有效管理。</w:t>
      </w:r>
    </w:p>
    <w:p>
      <w:pPr>
        <w:pStyle w:val="43"/>
      </w:pPr>
      <w:r>
        <w:rPr>
          <w:rFonts w:hint="eastAsia"/>
        </w:rPr>
        <w:t>应采用多种形式，定期组织域内主要慢性病筛查活动。</w:t>
      </w:r>
    </w:p>
    <w:p>
      <w:pPr>
        <w:pStyle w:val="43"/>
      </w:pPr>
      <w:r>
        <w:rPr>
          <w:rFonts w:hint="eastAsia"/>
        </w:rPr>
        <w:t>主要慢性病筛查数据可通过慢病管理信息化系统直接采集，或先纸质后导入慢病管理信息化系统。对筛查出的不同类型人群应采取针对性措施：对于慢性病高危人群，要及时进行分类和风险评估，并安排专业人员积极促动其进行专病诊断性检查；对于已患慢性疾病群体，应注重治疗和管理，提高患者的生活质量；对于有慢性病并发症风险的人群，要做好预防措施，减低并发症发生的可能性；对于处于慢性病康复期人群，则需持续跟踪随访，确保康复效果的稳定。</w:t>
      </w:r>
    </w:p>
    <w:p>
      <w:pPr>
        <w:pStyle w:val="43"/>
      </w:pPr>
      <w:r>
        <w:rPr>
          <w:rFonts w:hint="eastAsia"/>
        </w:rPr>
        <w:t>应长期开展主要慢性病的机会性筛查工作:对日常诊疗中发现的主要慢性病高危人群，应及时纳入慢病管理档案，并安排对应的诊断性检查。并对每次筛查的结果、就医行为与就诊情况进行统计分析，以便及时调整工作流程。</w:t>
      </w:r>
    </w:p>
    <w:p>
      <w:pPr>
        <w:pStyle w:val="90"/>
        <w:spacing w:beforeLines="0" w:before="120" w:afterLines="0" w:after="120"/>
      </w:pPr>
      <w:r>
        <w:rPr>
          <w:rFonts w:hint="eastAsia"/>
        </w:rPr>
        <w:t>跟踪随访</w:t>
      </w:r>
    </w:p>
    <w:p>
      <w:pPr>
        <w:pStyle w:val="150"/>
      </w:pPr>
      <w:r>
        <w:rPr>
          <w:rFonts w:hint="eastAsia"/>
        </w:rPr>
        <w:t>依据服务对象病情等制定个性化随访计划:按病情严重与稳定程度确定随访频次，通常病情稳定者至少每 3 个月随访 1 次（推荐按照正常门诊习惯，每月随访 1 次），对于病情不稳定者，视情况每 2-4 周随访 1 次。按随访计划按时随访，内容包括：评估疗效、监测不良反应、生活方式干预、调整药物、健康宣教等。</w:t>
      </w:r>
    </w:p>
    <w:p>
      <w:pPr>
        <w:pStyle w:val="150"/>
      </w:pPr>
      <w:r>
        <w:rPr>
          <w:rFonts w:hint="eastAsia"/>
        </w:rPr>
        <w:t>随访方式包括但不限于门诊、家庭访视、电话、网络,其中应以门诊随访为主。对未按时随访的对象，应主动联系。特殊情况不能门诊随访的应电话随访，对于需要特殊照顾或病情严重的患者，可以进行家庭访视，提供上门服务。</w:t>
      </w:r>
    </w:p>
    <w:p>
      <w:pPr>
        <w:pStyle w:val="150"/>
      </w:pPr>
      <w:r>
        <w:rPr>
          <w:rFonts w:hint="eastAsia"/>
        </w:rPr>
        <w:t>在随访过程中服务对象出现异常监测数据，应及时分析处理，并提供正确指导意见，记录在案。</w:t>
      </w:r>
    </w:p>
    <w:p>
      <w:pPr>
        <w:pStyle w:val="150"/>
      </w:pPr>
      <w:r>
        <w:rPr>
          <w:rFonts w:hint="eastAsia"/>
        </w:rPr>
        <w:t>随访人员详记每次随访内容、结果和患者反馈，建立健康档案。</w:t>
      </w:r>
    </w:p>
    <w:p>
      <w:pPr>
        <w:pStyle w:val="43"/>
      </w:pPr>
    </w:p>
    <w:p>
      <w:pPr>
        <w:pStyle w:val="90"/>
        <w:spacing w:beforeLines="0" w:before="120" w:afterLines="0" w:after="120"/>
      </w:pPr>
      <w:r>
        <w:rPr>
          <w:rFonts w:hint="eastAsia"/>
        </w:rPr>
        <w:t>效果评估</w:t>
      </w:r>
    </w:p>
    <w:p>
      <w:pPr>
        <w:pStyle w:val="150"/>
      </w:pPr>
      <w:r>
        <w:rPr>
          <w:rFonts w:hint="eastAsia"/>
        </w:rPr>
        <w:t>生理指标的评估：对所有服务对象进行初诊评估，以后每年应进行一次年度评估，可与随访相结合。除了进行常规体格检查外，每年至少测量一次体重和腰围。建议每年进行必要的辅助检查，包括血常规、尿常规、生化、心电图。有条件者可选做：动态血压监测、尿白蛋白 / 肌酐比、眼底检查等并根据评估结果进行后续治疗。</w:t>
      </w:r>
    </w:p>
    <w:p>
      <w:pPr>
        <w:pStyle w:val="150"/>
      </w:pPr>
      <w:r>
        <w:rPr>
          <w:rFonts w:hint="eastAsia"/>
        </w:rPr>
        <w:t>跟踪随访效果评估：定期对随访数据进行分析，评估随访效果并根据评估结果，及时向随访人员反馈，对随访方案进行调整和优化。</w:t>
      </w:r>
    </w:p>
    <w:p>
      <w:pPr>
        <w:pStyle w:val="150"/>
      </w:pPr>
      <w:r>
        <w:rPr>
          <w:rFonts w:hint="eastAsia"/>
        </w:rPr>
        <w:t>并发症的管理：监测并记录在随访期间是否出现新的并发症或原有并发症的恶化，如有则需转诊至上级医院。</w:t>
      </w:r>
    </w:p>
    <w:p>
      <w:pPr>
        <w:pStyle w:val="150"/>
      </w:pPr>
      <w:r>
        <w:rPr>
          <w:rFonts w:hint="eastAsia"/>
        </w:rPr>
        <w:t>康复计划效果评估：评估患者是否遵循推荐的饮食计划及运动情况。需要减重的患者评估其体重变化情况。</w:t>
      </w:r>
    </w:p>
    <w:p>
      <w:pPr>
        <w:pStyle w:val="150"/>
      </w:pPr>
      <w:r>
        <w:rPr>
          <w:rFonts w:hint="eastAsia"/>
        </w:rPr>
        <w:t>药物治疗依从性及不良反应评估：评估服药情况与不良反应并处理。</w:t>
      </w:r>
    </w:p>
    <w:p>
      <w:pPr>
        <w:pStyle w:val="150"/>
      </w:pPr>
      <w:r>
        <w:rPr>
          <w:rFonts w:hint="eastAsia"/>
        </w:rPr>
        <w:t>患者满意度指标评估：通过问卷或访谈，了解患者满意度等情况。</w:t>
      </w:r>
    </w:p>
    <w:p>
      <w:pPr>
        <w:pStyle w:val="150"/>
      </w:pPr>
      <w:r>
        <w:rPr>
          <w:rFonts w:hint="eastAsia"/>
        </w:rPr>
        <w:t>患者参与情况评估：评估患者随访参与度，鼓励患者积极参与随访。</w:t>
      </w:r>
    </w:p>
    <w:p>
      <w:pPr>
        <w:pStyle w:val="150"/>
      </w:pPr>
      <w:r>
        <w:rPr>
          <w:rFonts w:hint="eastAsia"/>
        </w:rPr>
        <w:t>慢性病质控指标评估：评估疾病管理质控指标，并根据质控数据，适当调整管理目标和计划。</w:t>
      </w:r>
    </w:p>
    <w:p>
      <w:pPr>
        <w:pStyle w:val="89"/>
        <w:spacing w:beforeLines="0" w:before="240" w:afterLines="0" w:after="240"/>
      </w:pPr>
      <w:bookmarkStart w:id="50" w:name="_Toc206077773"/>
      <w:r>
        <w:rPr>
          <w:rFonts w:hint="eastAsia"/>
        </w:rPr>
        <w:t>绩效衡量</w:t>
      </w:r>
      <w:bookmarkEnd w:id="50"/>
    </w:p>
    <w:p>
      <w:pPr>
        <w:pStyle w:val="147"/>
      </w:pPr>
      <w:r>
        <w:rPr>
          <w:rFonts w:hint="eastAsia"/>
        </w:rPr>
        <w:t>基层医疗卫生机构应对内设的CMC进行考核评价，考核内容包括但不限于：</w:t>
      </w:r>
    </w:p>
    <w:p>
      <w:pPr>
        <w:pStyle w:val="117"/>
      </w:pPr>
      <w:r>
        <w:rPr>
          <w:rFonts w:hint="eastAsia"/>
        </w:rPr>
        <w:t>员工履职情况：评估其是否尽职尽责、遵守规章制度及操作流程，以了解员工态度、专业素养和岗位职责履行情况。</w:t>
      </w:r>
    </w:p>
    <w:p>
      <w:pPr>
        <w:pStyle w:val="117"/>
      </w:pPr>
      <w:r>
        <w:rPr>
          <w:rFonts w:hint="eastAsia"/>
        </w:rPr>
        <w:t>档案信息规范情况：关注医疗记录、服务群体信息及管理文档的准确性、完整性和保密性，确保信息管理符合法律法规和行业标准。</w:t>
      </w:r>
    </w:p>
    <w:p>
      <w:pPr>
        <w:pStyle w:val="117"/>
      </w:pPr>
      <w:r>
        <w:rPr>
          <w:rFonts w:hint="eastAsia"/>
        </w:rPr>
        <w:t>管理目标实现情况：评估CMC设定的管理目标是否有效推进并达成预期成果，以判断其工作有效性和管理策略是否需要调整。</w:t>
      </w:r>
    </w:p>
    <w:p>
      <w:pPr>
        <w:pStyle w:val="117"/>
      </w:pPr>
      <w:r>
        <w:rPr>
          <w:rFonts w:hint="eastAsia"/>
        </w:rPr>
        <w:t>服务对象满意度：通过服务群体反馈和调查问卷了解其对CMC工作的满意程度，包括医疗服务质量、服务态度、等待时间等方面的评价。</w:t>
      </w:r>
    </w:p>
    <w:p>
      <w:pPr>
        <w:pStyle w:val="147"/>
      </w:pPr>
      <w:r>
        <w:rPr>
          <w:rFonts w:hint="eastAsia"/>
        </w:rPr>
        <w:t>针对考核评价过程中发现的问题，CMC应积极采取措施进行以下改进，改进内容包括但不限于：</w:t>
      </w:r>
    </w:p>
    <w:p>
      <w:pPr>
        <w:pStyle w:val="117"/>
      </w:pPr>
      <w:r>
        <w:rPr>
          <w:rFonts w:hint="eastAsia"/>
        </w:rPr>
        <w:t>制定或优化相关管理制度，以更加规范地管理医疗卫生机构的运营。</w:t>
      </w:r>
    </w:p>
    <w:p>
      <w:pPr>
        <w:pStyle w:val="117"/>
      </w:pPr>
      <w:r>
        <w:rPr>
          <w:rFonts w:hint="eastAsia"/>
        </w:rPr>
        <w:t>加强员工培训，提升他们的业务能力和服务意识，以确保他们能够更好地为服务群体服务。</w:t>
      </w:r>
    </w:p>
    <w:p>
      <w:pPr>
        <w:pStyle w:val="117"/>
      </w:pPr>
      <w:r>
        <w:rPr>
          <w:rFonts w:hint="eastAsia"/>
        </w:rPr>
        <w:t>完善档案信息管理体系，提高数据处理效率和安全性，以保护服务群体信息的安全和隐私。</w:t>
      </w:r>
    </w:p>
    <w:p>
      <w:pPr>
        <w:pStyle w:val="117"/>
      </w:pPr>
      <w:r>
        <w:rPr>
          <w:rFonts w:hint="eastAsia"/>
        </w:rPr>
        <w:t>根据服务对象反馈调整服务策略，以满足服务群体的需求和期望。</w:t>
      </w:r>
    </w:p>
    <w:p>
      <w:pPr>
        <w:pStyle w:val="43"/>
        <w:rPr>
          <w:rFonts w:hint="eastAsia"/>
        </w:rPr>
      </w:pPr>
      <w:r>
        <w:rPr>
          <w:rFonts w:hint="eastAsia"/>
        </w:rPr>
        <w:t>通过这些改进措施的实施，CMC可以不断提升服务质量和管理效能，确保基层医疗卫生机构的运营更加高效、服务群体满意度持续提高。</w:t>
      </w:r>
    </w:p>
    <w:p>
      <w:pPr>
        <w:pStyle w:val="43"/>
      </w:pPr>
    </w:p>
    <w:p>
      <w:pPr>
        <w:pStyle w:val="43"/>
      </w:pPr>
    </w:p>
    <w:p>
      <w:pPr>
        <w:pStyle w:val="43"/>
        <w:sectPr>
          <w:pgSz w:w="11906" w:h="16838"/>
          <w:pgMar w:top="2410" w:right="1134" w:bottom="1134" w:left="1134" w:header="1418" w:footer="1134" w:gutter="284"/>
          <w:pgNumType w:start="1"/>
          <w:formProt w:val="0"/>
          <w:docGrid w:linePitch="312" w:charSpace="0"/>
        </w:sectPr>
      </w:pPr>
      <w:bookmarkStart w:id="51" w:name="BookMark6"/>
      <w:bookmarkEnd w:id="25"/>
    </w:p>
    <w:p>
      <w:pPr>
        <w:pStyle w:val="50"/>
        <w:spacing w:beforeLines="0" w:before="96" w:afterLines="0" w:after="120"/>
      </w:pPr>
      <w:bookmarkStart w:id="52" w:name="_Toc206077774"/>
      <w:r>
        <w:rPr>
          <w:rFonts w:hint="eastAsia"/>
          <w:spacing w:val="105"/>
        </w:rPr>
        <w:t>参考文</w:t>
      </w:r>
      <w:r>
        <w:rPr>
          <w:rFonts w:hint="eastAsia"/>
        </w:rPr>
        <w:t>献</w:t>
      </w:r>
      <w:bookmarkEnd w:id="52"/>
    </w:p>
    <w:p>
      <w:pPr>
        <w:pStyle w:val="43"/>
      </w:pPr>
    </w:p>
    <w:p>
      <w:pPr>
        <w:pStyle w:val="43"/>
      </w:pPr>
      <w:r>
        <w:rPr>
          <w:rFonts w:hint="eastAsia"/>
        </w:rPr>
        <w:t>[1]《基层医疗卫生机构服务规范（江苏省地方标准）》</w:t>
      </w:r>
    </w:p>
    <w:p>
      <w:pPr>
        <w:pStyle w:val="43"/>
      </w:pPr>
      <w:r>
        <w:rPr>
          <w:rFonts w:hint="eastAsia"/>
        </w:rPr>
        <w:t>[2]《医疗卫生机构信息安全技术指南》</w:t>
      </w:r>
    </w:p>
    <w:p>
      <w:pPr>
        <w:pStyle w:val="43"/>
      </w:pPr>
      <w:r>
        <w:rPr>
          <w:rFonts w:hint="eastAsia"/>
        </w:rPr>
        <w:t>[3]《电子病历基本数据集》</w:t>
      </w:r>
    </w:p>
    <w:p>
      <w:pPr>
        <w:pStyle w:val="43"/>
      </w:pPr>
      <w:r>
        <w:rPr>
          <w:rFonts w:hint="eastAsia"/>
        </w:rPr>
        <w:t>[4]《中国心血管疾病的风险水平分层相关指南（2019）》</w:t>
      </w:r>
    </w:p>
    <w:p>
      <w:pPr>
        <w:pStyle w:val="43"/>
      </w:pPr>
      <w:r>
        <w:rPr>
          <w:rFonts w:hint="eastAsia"/>
        </w:rPr>
        <w:t>[5]《欧洲心血管疾病预防临床实践指南（2021）》</w:t>
      </w:r>
    </w:p>
    <w:p>
      <w:pPr>
        <w:pStyle w:val="43"/>
      </w:pPr>
      <w:r>
        <w:rPr>
          <w:rFonts w:hint="eastAsia"/>
        </w:rPr>
        <w:t>[6]《中国脑血管病高危人群管理指南》</w:t>
      </w:r>
    </w:p>
    <w:p>
      <w:pPr>
        <w:pStyle w:val="43"/>
      </w:pPr>
      <w:r>
        <w:rPr>
          <w:rFonts w:hint="eastAsia"/>
        </w:rPr>
        <w:t>[7]《国家基层糖尿病防治管理指南（2022）》</w:t>
      </w:r>
    </w:p>
    <w:p>
      <w:pPr>
        <w:pStyle w:val="43"/>
      </w:pPr>
      <w:r>
        <w:rPr>
          <w:rFonts w:hint="eastAsia"/>
        </w:rPr>
        <w:t>[8]《中国糖尿病风险评分表（2023）》</w:t>
      </w:r>
    </w:p>
    <w:p>
      <w:pPr>
        <w:pStyle w:val="43"/>
      </w:pPr>
      <w:r>
        <w:rPr>
          <w:rFonts w:hint="eastAsia"/>
        </w:rPr>
        <w:t>[9]《美国癌症联合委员会（AJCC）癌症分期系统（2017）》</w:t>
      </w:r>
    </w:p>
    <w:p>
      <w:pPr>
        <w:pStyle w:val="43"/>
      </w:pPr>
      <w:r>
        <w:rPr>
          <w:rFonts w:hint="eastAsia"/>
        </w:rPr>
        <w:t>[10]《中国临床肿瘤学会（CSCO）诊疗指南（2024）》</w:t>
      </w:r>
    </w:p>
    <w:p>
      <w:pPr>
        <w:pStyle w:val="43"/>
      </w:pPr>
      <w:r>
        <w:rPr>
          <w:rFonts w:hint="eastAsia"/>
        </w:rPr>
        <w:t>[11]《全球慢性阻塞性肺疾病倡议（GOLD）（2023）》</w:t>
      </w:r>
    </w:p>
    <w:p>
      <w:pPr>
        <w:pStyle w:val="43"/>
      </w:pPr>
      <w:r>
        <w:rPr>
          <w:rFonts w:hint="eastAsia"/>
        </w:rPr>
        <w:t>[12]《哮喘全球防治创议（GINA）（2023）》</w:t>
      </w:r>
    </w:p>
    <w:p>
      <w:pPr>
        <w:pStyle w:val="43"/>
      </w:pPr>
      <w:r>
        <w:rPr>
          <w:rFonts w:hint="eastAsia"/>
        </w:rPr>
        <w:t>[13]《县域慢病总体方案（2023.9版）》</w:t>
      </w:r>
    </w:p>
    <w:p>
      <w:pPr>
        <w:pStyle w:val="43"/>
      </w:pPr>
      <w:r>
        <w:rPr>
          <w:rFonts w:hint="eastAsia"/>
        </w:rPr>
        <w:t>[14]《国家基本公共卫生服务第三版规范》</w:t>
      </w:r>
    </w:p>
    <w:p>
      <w:pPr>
        <w:pStyle w:val="43"/>
      </w:pPr>
      <w:r>
        <w:rPr>
          <w:rFonts w:hint="eastAsia"/>
        </w:rPr>
        <w:t>[15]《中国高血压防治指南(2024年修订版)》</w:t>
      </w:r>
    </w:p>
    <w:p>
      <w:pPr>
        <w:pStyle w:val="43"/>
      </w:pPr>
      <w:r>
        <w:rPr>
          <w:rFonts w:hint="eastAsia"/>
        </w:rPr>
        <w:t>[16]《中国慢性阻塞性肺疾病基层诊疗与管理指南（2024年）》</w:t>
      </w:r>
    </w:p>
    <w:p>
      <w:pPr>
        <w:pStyle w:val="43"/>
      </w:pPr>
      <w:r>
        <w:rPr>
          <w:rFonts w:hint="eastAsia"/>
        </w:rPr>
        <w:t>[17]《国家糖尿病基层中医防治管理指南（2022）》</w:t>
      </w:r>
    </w:p>
    <w:p>
      <w:pPr>
        <w:pStyle w:val="43"/>
      </w:pPr>
      <w:r>
        <w:rPr>
          <w:rFonts w:hint="eastAsia"/>
        </w:rPr>
        <w:t>[18]《慢性阻塞性肺疾病中西医结合诊疗指南（2022版）》</w:t>
      </w:r>
    </w:p>
    <w:p>
      <w:pPr>
        <w:pStyle w:val="43"/>
      </w:pPr>
      <w:r>
        <w:rPr>
          <w:rFonts w:hint="eastAsia"/>
        </w:rPr>
        <w:t>[19]《国家基层高血压防治管理指南2020版》</w:t>
      </w:r>
    </w:p>
    <w:p>
      <w:pPr>
        <w:pStyle w:val="43"/>
      </w:pPr>
      <w:r>
        <w:rPr>
          <w:rFonts w:hint="eastAsia"/>
        </w:rPr>
        <w:t>[20]《全国基层医疗卫生机构信息化建设标准与规范》（国卫规划函〔2019〕87号）</w:t>
      </w:r>
    </w:p>
    <w:p>
      <w:pPr>
        <w:pStyle w:val="43"/>
      </w:pPr>
      <w:r>
        <w:rPr>
          <w:rFonts w:hint="eastAsia"/>
        </w:rPr>
        <w:t>[21]《国家卫生健康委办公厅关于印发乡镇卫生院服务能力评价指南（2023版）和社区卫生服务中心服务能力评价指南（2023版）的通知》（国卫办基层函〔2023〕443号）</w:t>
      </w:r>
    </w:p>
    <w:p>
      <w:pPr>
        <w:pStyle w:val="43"/>
      </w:pPr>
      <w:r>
        <w:rPr>
          <w:rFonts w:hint="eastAsia"/>
        </w:rPr>
        <w:t>[22]《关于进一步健全机制推动城市医疗资源向县级医院和城乡基层下沉的通知》（国卫医政发〔2024〕19号）</w:t>
      </w:r>
    </w:p>
    <w:p>
      <w:pPr>
        <w:pStyle w:val="43"/>
      </w:pPr>
      <w:r>
        <w:rPr>
          <w:rFonts w:hint="eastAsia"/>
        </w:rPr>
        <w:t>[23]《关于印发重点中心乡镇卫生院建设参考标准的通知》（国卫办基层函〔2024〕269号）</w:t>
      </w:r>
    </w:p>
    <w:p>
      <w:pPr>
        <w:pStyle w:val="43"/>
      </w:pPr>
    </w:p>
    <w:p>
      <w:pPr>
        <w:pStyle w:val="43"/>
      </w:pPr>
    </w:p>
    <w:p>
      <w:pPr>
        <w:pStyle w:val="43"/>
      </w:pPr>
    </w:p>
    <w:p>
      <w:pPr>
        <w:pStyle w:val="43"/>
        <w:ind w:firstLineChars="0" w:firstLine="0"/>
        <w:jc w:val="center"/>
      </w:pPr>
      <w:bookmarkStart w:id="53" w:name="BookMark8"/>
      <w:bookmarkEnd w:id="51"/>
      <w:r>
        <w:drawing>
          <wp:inline distT="0" distB="0" distL="0" distR="0">
            <wp:extent cx="1485900" cy="317499"/>
            <wp:effectExtent l="0" t="0" r="23" b="36"/>
            <wp:docPr id="14" name="图片 3"/>
            <wp:cNvGraphicFramePr>
              <a:graphicFrameLocks noChangeAspect="0"/>
            </wp:cNvGraphicFramePr>
            <a:graphic>
              <a:graphicData uri="http://schemas.openxmlformats.org/drawingml/2006/picture">
                <pic:pic>
                  <pic:nvPicPr>
                    <pic:cNvPr id="16" name="图片 3 16"/>
                    <pic:cNvPicPr/>
                  </pic:nvPicPr>
                  <pic:blipFill>
                    <a:blip r:embed="rId12"/>
                    <a:stretch>
                      <a:fillRect/>
                    </a:stretch>
                  </pic:blipFill>
                  <pic:spPr>
                    <a:xfrm rot="0">
                      <a:off x="0" y="0"/>
                      <a:ext cx="1485900" cy="317499"/>
                    </a:xfrm>
                    <a:prstGeom prst="rect"/>
                    <a:noFill/>
                    <a:ln w="9525" cmpd="sng" cap="flat">
                      <a:noFill/>
                      <a:prstDash val="solid"/>
                      <a:miter/>
                    </a:ln>
                  </pic:spPr>
                </pic:pic>
              </a:graphicData>
            </a:graphic>
          </wp:inline>
        </w:drawing>
      </w:r>
      <w:bookmarkEnd w:id="53"/>
    </w:p>
    <w:sectPr>
      <w:pgSz w:w="11906" w:h="16838"/>
      <w:pgMar w:top="2410" w:right="1134" w:bottom="1134" w:left="1134" w:header="1418" w:footer="1134" w:gutter="284"/>
      <w:formProt w:val="0"/>
      <w:docGrid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Times New Roman">
    <w:altName w:val="DejaVu Sans"/>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variable"/>
    <w:sig w:usb0="00000203" w:usb1="288F0000" w:usb2="00000006" w:usb3="00000000" w:csb0="00040001" w:csb1="00000000"/>
  </w:font>
  <w:font w:name="等线">
    <w:altName w:val="黑体"/>
    <w:panose1 w:val="02010600030101010101"/>
    <w:charset w:val="86"/>
    <w:family w:val="auto"/>
    <w:pitch w:val="variable"/>
    <w:sig w:usb0="A00002BF" w:usb1="38CF7CFA" w:usb2="00000016" w:usb3="00000000" w:csb0="0004000F" w:csb1="00000000"/>
  </w:font>
  <w:font w:name="Arial">
    <w:altName w:val="DejaVu Sans"/>
    <w:panose1 w:val="020B0604020202020204"/>
    <w:charset w:val="01"/>
    <w:family w:val="swiss"/>
    <w:pitch w:val="variable"/>
    <w:sig w:usb0="E0002EFF" w:usb1="C000785B" w:usb2="00000009" w:usb3="00000000" w:csb0="400001FF" w:csb1="FFFF0000"/>
  </w:font>
  <w:font w:name="仿宋">
    <w:panose1 w:val="02010609060101010101"/>
    <w:charset w:val="86"/>
    <w:family w:val="modern"/>
    <w:pitch w:val="variable"/>
    <w:sig w:usb0="800002BF" w:usb1="38CF7CFA" w:usb2="00000016" w:usb3="00000000" w:csb0="00040001" w:csb1="00000000"/>
  </w:font>
  <w:font w:name="Lucida Sans">
    <w:altName w:val="DejaVu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4002EFF" w:usb1="C000247B" w:usb2="00000009" w:usb3="00000000" w:csb0="2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pPr>
    <w:r>
      <w:fldChar w:fldCharType="begin"/>
    </w:r>
    <w:r>
      <w:instrText>PAGE   \* MERGEFORMAT</w:instrText>
    </w:r>
    <w:r>
      <w:fldChar w:fldCharType="separate"/>
    </w:r>
    <w:r>
      <w:rPr>
        <w:lang w:val="zh-CN"/>
      </w:rPr>
      <w:t>2</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ind w:right="720"/>
      <w:jc w:val="both"/>
      <w:rPr>
        <w:sz w:val="2"/>
        <w:szCs w:val="2"/>
      </w:rPr>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9"/>
    </w:pPr>
    <w:r>
      <w:fldChar w:fldCharType="begin"/>
    </w:r>
    <w:r>
      <w:instrText>PAGE   \* MERGEFORMAT</w:instrText>
    </w:r>
    <w:r>
      <w:fldChar w:fldCharType="separate"/>
    </w:r>
    <w:r>
      <w:rPr>
        <w:lang w:val="zh-CN"/>
      </w:rPr>
      <w:t>I</w:t>
    </w:r>
    <w:r>
      <w:fldChar w:fldCharType="end"/>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jc w:val="both"/>
      <w:rPr>
        <w:sz w:val="2"/>
        <w:szCs w:val="2"/>
      </w:rPr>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8"/>
      <w:tabs>
        <w:tab w:val="center" w:pos="4154"/>
        <w:tab w:val="right" w:pos="8306"/>
      </w:tabs>
    </w:pPr>
    <w:r>
      <w:fldChar w:fldCharType="begin"/>
    </w:r>
    <w:r>
      <w:instrText xml:space="preserve"> STYLEREF  标准文件_文件编号  \* MERGEFORMAT </w:instrText>
    </w:r>
    <w:r>
      <w:fldChar w:fldCharType="separate"/>
    </w:r>
    <w:r>
      <w:t>a</w:t>
    </w:r>
    <w:r>
      <w:fldChar w:fldCharType="end"/>
    </w: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jc w:val="right"/>
    </w:pPr>
    <w:r>
      <w:fldChar w:fldCharType="begin"/>
    </w:r>
    <w:r>
      <w:instrText xml:space="preserve"> STYLEREF  标准文件_文件编号  \* MERGEFORMAT </w:instrText>
    </w:r>
    <w:r>
      <w:fldChar w:fldCharType="separate"/>
    </w:r>
    <w:r>
      <w:t>a</w:t>
    </w:r>
    <w:r>
      <w:fldChar w:fldCharType="end"/>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4C50F90"/>
    <w:multiLevelType w:val="multilevel"/>
    <w:tmpl w:val="44C50F90"/>
    <w:lvl w:ilvl="0">
      <w:start w:val="1"/>
      <w:numFmt w:val="lowerLetter"/>
      <w:lvlRestart w:val="0"/>
      <w:pStyle w:val="159"/>
      <w:lvlText w:val="%1)"/>
      <w:lvlJc w:val="left"/>
      <w:pPr>
        <w:tabs>
          <w:tab w:val="num" w:pos="851"/>
        </w:tabs>
        <w:ind w:left="851" w:hanging="426"/>
      </w:pPr>
      <w:rPr>
        <w:rFonts w:ascii="宋体" w:hAnsi="宋体" w:eastAsia="宋体" w:hint="eastAsia"/>
        <w:sz w:val="21"/>
      </w:rPr>
    </w:lvl>
    <w:lvl w:ilvl="1">
      <w:start w:val="1"/>
      <w:numFmt w:val="decimal"/>
      <w:pStyle w:val="94"/>
      <w:lvlText w:val="%2)"/>
      <w:lvlJc w:val="left"/>
      <w:pPr>
        <w:tabs>
          <w:tab w:val="num" w:pos="1276"/>
        </w:tabs>
        <w:ind w:left="1276" w:hanging="425"/>
      </w:pPr>
      <w:rPr>
        <w:rFonts w:ascii="宋体" w:hAnsi="宋体" w:eastAsia="宋体" w:hint="eastAsia"/>
        <w:sz w:val="21"/>
      </w:rPr>
    </w:lvl>
    <w:lvl w:ilvl="2">
      <w:start w:val="1"/>
      <w:numFmt w:val="decimal"/>
      <w:pStyle w:val="102"/>
      <w:lvlText w:val="(%3)"/>
      <w:lvlJc w:val="left"/>
      <w:pPr>
        <w:ind w:left="1701" w:hanging="425"/>
      </w:pPr>
      <w:rPr>
        <w:rFonts w:ascii="宋体" w:hAnsi="宋体" w:eastAsia="宋体"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
    <w:nsid w:val="02837933"/>
    <w:multiLevelType w:val="multilevel"/>
    <w:tmpl w:val="02837933"/>
    <w:lvl w:ilvl="0">
      <w:start w:val="1"/>
      <w:numFmt w:val="decimal"/>
      <w:lvlRestart w:val="0"/>
      <w:pStyle w:val="51"/>
      <w:lvlText w:val="[%1]"/>
      <w:lvlJc w:val="left"/>
      <w:pPr>
        <w:tabs>
          <w:tab w:val="num" w:pos="1646"/>
        </w:tabs>
        <w:ind w:left="1646" w:hanging="648"/>
      </w:pPr>
    </w:lvl>
    <w:lvl w:ilvl="1">
      <w:start w:val="1"/>
      <w:numFmt w:val="lowerLetter"/>
      <w:lvlText w:val="%2)"/>
      <w:lvlJc w:val="left"/>
      <w:pPr>
        <w:tabs>
          <w:tab w:val="num" w:pos="1838"/>
        </w:tabs>
        <w:ind w:left="1838" w:hanging="420"/>
      </w:pPr>
    </w:lvl>
    <w:lvl w:ilvl="2">
      <w:start w:val="1"/>
      <w:numFmt w:val="lowerRoman"/>
      <w:lvlText w:val="%3."/>
      <w:lvlJc w:val="right"/>
      <w:pPr>
        <w:tabs>
          <w:tab w:val="num" w:pos="2258"/>
        </w:tabs>
        <w:ind w:left="2258" w:hanging="420"/>
      </w:pPr>
    </w:lvl>
    <w:lvl w:ilvl="3">
      <w:start w:val="1"/>
      <w:numFmt w:val="decimal"/>
      <w:lvlText w:val="%4."/>
      <w:lvlJc w:val="left"/>
      <w:pPr>
        <w:tabs>
          <w:tab w:val="num" w:pos="2678"/>
        </w:tabs>
        <w:ind w:left="2678" w:hanging="420"/>
      </w:pPr>
    </w:lvl>
    <w:lvl w:ilvl="4">
      <w:start w:val="1"/>
      <w:numFmt w:val="lowerLetter"/>
      <w:lvlText w:val="%5)"/>
      <w:lvlJc w:val="left"/>
      <w:pPr>
        <w:tabs>
          <w:tab w:val="num" w:pos="3098"/>
        </w:tabs>
        <w:ind w:left="3098" w:hanging="420"/>
      </w:pPr>
    </w:lvl>
    <w:lvl w:ilvl="5">
      <w:start w:val="1"/>
      <w:numFmt w:val="lowerRoman"/>
      <w:lvlText w:val="%6."/>
      <w:lvlJc w:val="right"/>
      <w:pPr>
        <w:tabs>
          <w:tab w:val="num" w:pos="3518"/>
        </w:tabs>
        <w:ind w:left="3518" w:hanging="420"/>
      </w:pPr>
    </w:lvl>
    <w:lvl w:ilvl="6">
      <w:start w:val="1"/>
      <w:numFmt w:val="decimal"/>
      <w:lvlText w:val="%7."/>
      <w:lvlJc w:val="left"/>
      <w:pPr>
        <w:tabs>
          <w:tab w:val="num" w:pos="3938"/>
        </w:tabs>
        <w:ind w:left="3938" w:hanging="420"/>
      </w:pPr>
    </w:lvl>
    <w:lvl w:ilvl="7">
      <w:start w:val="1"/>
      <w:numFmt w:val="lowerLetter"/>
      <w:lvlText w:val="%8)"/>
      <w:lvlJc w:val="left"/>
      <w:pPr>
        <w:tabs>
          <w:tab w:val="num" w:pos="4358"/>
        </w:tabs>
        <w:ind w:left="4358" w:hanging="420"/>
      </w:pPr>
    </w:lvl>
    <w:lvl w:ilvl="8">
      <w:start w:val="1"/>
      <w:numFmt w:val="lowerRoman"/>
      <w:lvlText w:val="%9."/>
      <w:lvlJc w:val="right"/>
      <w:pPr>
        <w:tabs>
          <w:tab w:val="num" w:pos="4778"/>
        </w:tabs>
        <w:ind w:left="4778" w:hanging="420"/>
      </w:pPr>
    </w:lvl>
  </w:abstractNum>
  <w:abstractNum w:abstractNumId="2">
    <w:nsid w:val="C5F4426F"/>
    <w:multiLevelType w:val="multilevel"/>
    <w:tmpl w:val="6CEA2025"/>
    <w:lvl w:ilvl="0">
      <w:start w:val="1"/>
      <w:numFmt w:val="none"/>
      <w:lvlRestart w:val="0"/>
      <w:pStyle w:val="137"/>
      <w:suff w:val="nothing"/>
      <w:lvlText w:val="%1"/>
      <w:lvlJc w:val="left"/>
      <w:pPr>
        <w:ind w:left="0" w:hanging="0"/>
      </w:pPr>
      <w:rPr>
        <w:rFonts w:hint="eastAsia"/>
      </w:rPr>
    </w:lvl>
    <w:lvl w:ilvl="1">
      <w:start w:val="1"/>
      <w:numFmt w:val="decimal"/>
      <w:pStyle w:val="89"/>
      <w:suff w:val="nothing"/>
      <w:lvlText w:val="%1%2　"/>
      <w:lvlJc w:val="left"/>
      <w:pPr>
        <w:ind w:left="0" w:hanging="0"/>
      </w:pPr>
      <w:rPr>
        <w:rFonts w:ascii="黑体" w:hAnsi="黑体" w:eastAsia="黑体" w:hint="eastAsia"/>
        <w:b w:val="0"/>
        <w:i w:val="0"/>
        <w:sz w:val="21"/>
      </w:rPr>
    </w:lvl>
    <w:lvl w:ilvl="2">
      <w:start w:val="1"/>
      <w:numFmt w:val="decimal"/>
      <w:pStyle w:val="90"/>
      <w:suff w:val="nothing"/>
      <w:lvlText w:val="%1%2.%3　"/>
      <w:lvlJc w:val="left"/>
      <w:pPr>
        <w:ind w:left="0" w:hanging="0"/>
      </w:pPr>
      <w:rPr>
        <w:rFonts w:ascii="黑体" w:hAnsi="黑体" w:eastAsia="黑体"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52"/>
      <w:suff w:val="nothing"/>
      <w:lvlText w:val="%1%2.%3.%4　"/>
      <w:lvlJc w:val="left"/>
      <w:pPr>
        <w:ind w:left="0" w:hanging="0"/>
      </w:pPr>
      <w:rPr>
        <w:rFonts w:ascii="黑体" w:hAnsi="黑体" w:eastAsia="黑体" w:hint="eastAsia"/>
        <w:b w:val="0"/>
        <w:i w:val="0"/>
        <w:sz w:val="21"/>
      </w:rPr>
    </w:lvl>
    <w:lvl w:ilvl="4">
      <w:start w:val="1"/>
      <w:numFmt w:val="decimal"/>
      <w:pStyle w:val="80"/>
      <w:suff w:val="nothing"/>
      <w:lvlText w:val="%1%2.%3.%4.%5　"/>
      <w:lvlJc w:val="left"/>
      <w:pPr>
        <w:ind w:left="0" w:hanging="0"/>
      </w:pPr>
      <w:rPr>
        <w:rFonts w:ascii="黑体" w:hAnsi="黑体" w:eastAsia="黑体" w:hint="eastAsia"/>
        <w:b w:val="0"/>
        <w:i w:val="0"/>
        <w:sz w:val="21"/>
      </w:rPr>
    </w:lvl>
    <w:lvl w:ilvl="5">
      <w:start w:val="1"/>
      <w:numFmt w:val="decimal"/>
      <w:pStyle w:val="84"/>
      <w:suff w:val="nothing"/>
      <w:lvlText w:val="%1%2.%3.%4.%5.%6　"/>
      <w:lvlJc w:val="left"/>
      <w:pPr>
        <w:ind w:left="0" w:hanging="0"/>
      </w:pPr>
      <w:rPr>
        <w:rFonts w:ascii="黑体" w:hAnsi="黑体" w:eastAsia="黑体" w:hint="eastAsia"/>
        <w:b w:val="0"/>
        <w:i w:val="0"/>
        <w:sz w:val="21"/>
      </w:rPr>
    </w:lvl>
    <w:lvl w:ilvl="6">
      <w:start w:val="1"/>
      <w:numFmt w:val="decimal"/>
      <w:pStyle w:val="88"/>
      <w:suff w:val="nothing"/>
      <w:lvlText w:val="%1%2.%3.%4.%5.%6.%7　"/>
      <w:lvlJc w:val="left"/>
      <w:pPr>
        <w:ind w:left="0" w:hanging="0"/>
      </w:pPr>
      <w:rPr>
        <w:rFonts w:ascii="黑体" w:hAns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0BDC1670"/>
    <w:multiLevelType w:val="multilevel"/>
    <w:tmpl w:val="0BDC1670"/>
    <w:lvl w:ilvl="0">
      <w:start w:val="1"/>
      <w:numFmt w:val="decimal"/>
      <w:lvlRestart w:val="0"/>
      <w:pStyle w:val="54"/>
      <w:lvlText w:val="[%1]"/>
      <w:lvlJc w:val="left"/>
      <w:pPr>
        <w:ind w:left="823"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657D3FBC"/>
    <w:multiLevelType w:val="multilevel"/>
    <w:tmpl w:val="657D3FBC"/>
    <w:lvl w:ilvl="0">
      <w:start w:val="1"/>
      <w:numFmt w:val="upperLetter"/>
      <w:lvlRestart w:val="0"/>
      <w:pStyle w:val="63"/>
      <w:suff w:val="nothing"/>
      <w:lvlText w:val="附录%1"/>
      <w:lvlJc w:val="left"/>
      <w:pPr>
        <w:ind w:left="0" w:hanging="0"/>
      </w:pPr>
      <w:rPr>
        <w:rFonts w:hint="eastAsia"/>
        <w:spacing w:val="100"/>
      </w:rPr>
    </w:lvl>
    <w:lvl w:ilvl="1">
      <w:start w:val="1"/>
      <w:numFmt w:val="decimal"/>
      <w:pStyle w:val="65"/>
      <w:suff w:val="nothing"/>
      <w:lvlText w:val="%1.%2　"/>
      <w:lvlJc w:val="left"/>
      <w:pPr>
        <w:ind w:left="0" w:hanging="0"/>
      </w:pPr>
      <w:rPr>
        <w:rFonts w:ascii="黑体" w:hAnsi="黑体" w:eastAsia="黑体" w:hint="eastAsia"/>
        <w:b w:val="0"/>
        <w:i w:val="0"/>
        <w:sz w:val="21"/>
      </w:rPr>
    </w:lvl>
    <w:lvl w:ilvl="2">
      <w:start w:val="1"/>
      <w:numFmt w:val="decimal"/>
      <w:pStyle w:val="66"/>
      <w:suff w:val="nothing"/>
      <w:lvlText w:val="%1.%2.%3　"/>
      <w:lvlJc w:val="left"/>
      <w:pPr>
        <w:ind w:left="0" w:hanging="0"/>
      </w:pPr>
      <w:rPr>
        <w:rFonts w:ascii="黑体" w:hAnsi="黑体" w:eastAsia="黑体" w:hint="eastAsia"/>
        <w:b w:val="0"/>
        <w:i w:val="0"/>
        <w:sz w:val="21"/>
      </w:rPr>
    </w:lvl>
    <w:lvl w:ilvl="3">
      <w:start w:val="1"/>
      <w:numFmt w:val="decimal"/>
      <w:pStyle w:val="68"/>
      <w:suff w:val="nothing"/>
      <w:lvlText w:val="%1.%2.%3.%4　"/>
      <w:lvlJc w:val="left"/>
      <w:pPr>
        <w:ind w:left="0" w:hanging="0"/>
      </w:pPr>
      <w:rPr>
        <w:rFonts w:ascii="黑体" w:hAnsi="黑体" w:eastAsia="黑体" w:hint="eastAsia"/>
        <w:b w:val="0"/>
        <w:i w:val="0"/>
        <w:sz w:val="21"/>
      </w:rPr>
    </w:lvl>
    <w:lvl w:ilvl="4">
      <w:start w:val="1"/>
      <w:numFmt w:val="decimal"/>
      <w:pStyle w:val="69"/>
      <w:suff w:val="nothing"/>
      <w:lvlText w:val="%1.%2.%3.%4.%5　"/>
      <w:lvlJc w:val="left"/>
      <w:pPr>
        <w:ind w:left="0" w:hanging="0"/>
      </w:pPr>
      <w:rPr>
        <w:rFonts w:ascii="黑体" w:hAnsi="黑体" w:eastAsia="黑体" w:hint="eastAsia"/>
        <w:b w:val="0"/>
        <w:i w:val="0"/>
        <w:sz w:val="21"/>
      </w:rPr>
    </w:lvl>
    <w:lvl w:ilvl="5">
      <w:start w:val="1"/>
      <w:numFmt w:val="decimal"/>
      <w:pStyle w:val="71"/>
      <w:suff w:val="nothing"/>
      <w:lvlText w:val="%1.%2.%3.%4.%5.%6　"/>
      <w:lvlJc w:val="left"/>
      <w:pPr>
        <w:ind w:left="0" w:hanging="0"/>
      </w:pPr>
      <w:rPr>
        <w:rFonts w:ascii="黑体" w:hAnsi="黑体" w:eastAsia="黑体" w:hint="eastAsia"/>
        <w:b w:val="0"/>
        <w:i w:val="0"/>
        <w:sz w:val="21"/>
      </w:rPr>
    </w:lvl>
    <w:lvl w:ilvl="6">
      <w:start w:val="1"/>
      <w:numFmt w:val="decimal"/>
      <w:suff w:val="nothing"/>
      <w:lvlText w:val="%1.%2.%3.%4.%5.%6.%7　"/>
      <w:lvlJc w:val="left"/>
      <w:pPr>
        <w:ind w:left="0" w:hanging="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5603797C"/>
    <w:multiLevelType w:val="multilevel"/>
    <w:tmpl w:val="5603797C"/>
    <w:lvl w:ilvl="0">
      <w:start w:val="1"/>
      <w:numFmt w:val="upperLetter"/>
      <w:lvlRestart w:val="0"/>
      <w:pStyle w:val="183"/>
      <w:suff w:val="space"/>
      <w:lvlText w:val="%1"/>
      <w:lvlJc w:val="left"/>
      <w:pPr>
        <w:ind w:left="425" w:hanging="425"/>
      </w:pPr>
      <w:rPr>
        <w:rFonts w:hint="eastAsia"/>
      </w:rPr>
    </w:lvl>
    <w:lvl w:ilvl="1">
      <w:start w:val="1"/>
      <w:numFmt w:val="decimal"/>
      <w:pStyle w:val="64"/>
      <w:suff w:val="space"/>
      <w:lvlText w:val="表%1.%2"/>
      <w:lvlJc w:val="center"/>
      <w:pPr>
        <w:ind w:left="0" w:hanging="0"/>
      </w:pPr>
      <w:rPr>
        <w:rFonts w:ascii="黑体" w:hAns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48802D1C"/>
    <w:multiLevelType w:val="multilevel"/>
    <w:tmpl w:val="48802D1C"/>
    <w:lvl w:ilvl="0">
      <w:start w:val="1"/>
      <w:numFmt w:val="upperLetter"/>
      <w:lvlRestart w:val="0"/>
      <w:pStyle w:val="182"/>
      <w:lvlText w:val="%1"/>
      <w:lvlJc w:val="left"/>
      <w:pPr>
        <w:ind w:left="420" w:hanging="420"/>
      </w:pPr>
      <w:rPr>
        <w:rFonts w:hint="eastAsia"/>
      </w:rPr>
    </w:lvl>
    <w:lvl w:ilvl="1">
      <w:start w:val="1"/>
      <w:numFmt w:val="decimal"/>
      <w:pStyle w:val="70"/>
      <w:suff w:val="space"/>
      <w:lvlText w:val="图%1.%2"/>
      <w:lvlJc w:val="center"/>
      <w:pPr>
        <w:ind w:left="0" w:hanging="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1AF15012"/>
    <w:multiLevelType w:val="multilevel"/>
    <w:tmpl w:val="1AF15012"/>
    <w:lvl w:ilvl="0">
      <w:start w:val="1"/>
      <w:numFmt w:val="upperLetter"/>
      <w:lvlRestart w:val="0"/>
      <w:pStyle w:val="72"/>
      <w:suff w:val="nothing"/>
      <w:lvlText w:val="附 录(Annex) %1"/>
      <w:lvlJc w:val="left"/>
      <w:pPr>
        <w:ind w:left="0" w:hanging="0"/>
      </w:pPr>
    </w:lvl>
    <w:lvl w:ilvl="1">
      <w:start w:val="1"/>
      <w:numFmt w:val="decimal"/>
      <w:suff w:val="nothing"/>
      <w:lvlText w:val="%1.%2　"/>
      <w:lvlJc w:val="left"/>
      <w:pPr>
        <w:ind w:left="0" w:hanging="0"/>
      </w:pPr>
    </w:lvl>
    <w:lvl w:ilvl="2">
      <w:start w:val="1"/>
      <w:numFmt w:val="decimal"/>
      <w:suff w:val="nothing"/>
      <w:lvlText w:val="%1.%2.%3　"/>
      <w:lvlJc w:val="left"/>
      <w:pPr>
        <w:ind w:left="0" w:hanging="0"/>
      </w:pPr>
    </w:lvl>
    <w:lvl w:ilvl="3">
      <w:start w:val="1"/>
      <w:numFmt w:val="decimal"/>
      <w:suff w:val="nothing"/>
      <w:lvlText w:val="%1.%2.%3.%4　"/>
      <w:lvlJc w:val="left"/>
      <w:pPr>
        <w:ind w:left="0" w:hanging="0"/>
      </w:pPr>
    </w:lvl>
    <w:lvl w:ilvl="4">
      <w:start w:val="1"/>
      <w:numFmt w:val="decimal"/>
      <w:suff w:val="nothing"/>
      <w:lvlText w:val="%1.%2.%3.%4.%5　"/>
      <w:lvlJc w:val="left"/>
      <w:pPr>
        <w:ind w:left="0" w:hanging="0"/>
      </w:pPr>
    </w:lvl>
    <w:lvl w:ilvl="5">
      <w:start w:val="1"/>
      <w:numFmt w:val="decimal"/>
      <w:suff w:val="nothing"/>
      <w:lvlText w:val="%1.%2.%3.%4.%5.%6　"/>
      <w:lvlJc w:val="left"/>
      <w:pPr>
        <w:ind w:left="0" w:hanging="0"/>
      </w:pPr>
    </w:lvl>
    <w:lvl w:ilvl="6">
      <w:start w:val="1"/>
      <w:numFmt w:val="decimal"/>
      <w:suff w:val="nothing"/>
      <w:lvlText w:val="%1.%2.%3.%4.%5.%6.%7　"/>
      <w:lvlJc w:val="left"/>
      <w:pPr>
        <w:ind w:left="0" w:hanging="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nsid w:val="07ED3FEA"/>
    <w:multiLevelType w:val="multilevel"/>
    <w:tmpl w:val="07ED3FEA"/>
    <w:lvl w:ilvl="0">
      <w:start w:val="1"/>
      <w:numFmt w:val="none"/>
      <w:lvlRestart w:val="0"/>
      <w:pStyle w:val="75"/>
      <w:lvlText w:val="%1"/>
      <w:lvlJc w:val="left"/>
      <w:pPr>
        <w:ind w:left="425" w:hanging="425"/>
      </w:pPr>
      <w:rPr>
        <w:rFonts w:hint="eastAsia"/>
      </w:rPr>
    </w:lvl>
    <w:lvl w:ilvl="1">
      <w:start w:val="1"/>
      <w:numFmt w:val="decimal"/>
      <w:pStyle w:val="184"/>
      <w:suff w:val="nothing"/>
      <w:lvlText w:val="%10.%2 "/>
      <w:lvlJc w:val="left"/>
      <w:pPr>
        <w:ind w:left="0" w:hanging="0"/>
      </w:pPr>
      <w:rPr>
        <w:rFonts w:ascii="黑体" w:hAnsi="黑体" w:eastAsia="黑体" w:hint="eastAsia"/>
        <w:b w:val="0"/>
        <w:i w:val="0"/>
        <w:sz w:val="21"/>
      </w:rPr>
    </w:lvl>
    <w:lvl w:ilvl="2">
      <w:start w:val="1"/>
      <w:numFmt w:val="decimal"/>
      <w:pStyle w:val="185"/>
      <w:suff w:val="nothing"/>
      <w:lvlText w:val="%10.%2.%3 "/>
      <w:lvlJc w:val="left"/>
      <w:pPr>
        <w:ind w:left="0" w:hanging="0"/>
      </w:pPr>
      <w:rPr>
        <w:rFonts w:ascii="黑体" w:hAnsi="黑体" w:eastAsia="黑体" w:hint="eastAsia"/>
        <w:b w:val="0"/>
        <w:i w:val="0"/>
        <w:sz w:val="21"/>
      </w:rPr>
    </w:lvl>
    <w:lvl w:ilvl="3">
      <w:start w:val="1"/>
      <w:numFmt w:val="decimal"/>
      <w:pStyle w:val="186"/>
      <w:suff w:val="nothing"/>
      <w:lvlText w:val="%10.%2.%3.%4 "/>
      <w:lvlJc w:val="left"/>
      <w:pPr>
        <w:ind w:left="0" w:hanging="0"/>
      </w:pPr>
      <w:rPr>
        <w:rFonts w:ascii="黑体" w:hAnsi="黑体" w:eastAsia="黑体" w:hint="eastAsia"/>
        <w:b w:val="0"/>
        <w:i w:val="0"/>
        <w:sz w:val="21"/>
      </w:rPr>
    </w:lvl>
    <w:lvl w:ilvl="4">
      <w:start w:val="1"/>
      <w:numFmt w:val="decimal"/>
      <w:pStyle w:val="187"/>
      <w:suff w:val="nothing"/>
      <w:lvlText w:val="%10.%2.%3.%4.%5 "/>
      <w:lvlJc w:val="left"/>
      <w:pPr>
        <w:ind w:left="0" w:hanging="0"/>
      </w:pPr>
      <w:rPr>
        <w:rFonts w:ascii="黑体" w:hAnsi="黑体" w:eastAsia="黑体" w:hint="eastAsia"/>
        <w:b w:val="0"/>
        <w:i w:val="0"/>
        <w:sz w:val="21"/>
      </w:rPr>
    </w:lvl>
    <w:lvl w:ilvl="5">
      <w:start w:val="1"/>
      <w:numFmt w:val="decimal"/>
      <w:pStyle w:val="188"/>
      <w:suff w:val="nothing"/>
      <w:lvlText w:val="%10.%2.%3.%4.%5.%6 "/>
      <w:lvlJc w:val="left"/>
      <w:pPr>
        <w:ind w:left="0" w:hanging="0"/>
      </w:pPr>
      <w:rPr>
        <w:rFonts w:ascii="黑体" w:hAnsi="黑体" w:eastAsia="黑体"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1EAA1992"/>
    <w:multiLevelType w:val="multilevel"/>
    <w:tmpl w:val="1EAA1992"/>
    <w:lvl w:ilvl="0">
      <w:start w:val="1"/>
      <w:numFmt w:val="none"/>
      <w:lvlRestart w:val="0"/>
      <w:pStyle w:val="78"/>
      <w:suff w:val="nothing"/>
      <w:lvlText w:val="——"/>
      <w:lvlJc w:val="left"/>
      <w:pPr>
        <w:ind w:left="794" w:hanging="397"/>
      </w:pPr>
    </w:lvl>
    <w:lvl w:ilvl="1">
      <w:start w:val="1"/>
      <w:numFmt w:val="decimal"/>
      <w:suff w:val="nothing"/>
      <w:lvlText w:val="%1.%2　"/>
      <w:lvlJc w:val="left"/>
      <w:pPr>
        <w:ind w:left="397" w:hanging="0"/>
      </w:pPr>
    </w:lvl>
    <w:lvl w:ilvl="2">
      <w:start w:val="1"/>
      <w:numFmt w:val="decimal"/>
      <w:suff w:val="nothing"/>
      <w:lvlText w:val="%1.%2.%3　"/>
      <w:lvlJc w:val="left"/>
      <w:pPr>
        <w:ind w:left="397" w:hanging="0"/>
      </w:pPr>
    </w:lvl>
    <w:lvl w:ilvl="3">
      <w:start w:val="1"/>
      <w:numFmt w:val="decimal"/>
      <w:suff w:val="nothing"/>
      <w:lvlText w:val="%1.%2.%3.%4　"/>
      <w:lvlJc w:val="left"/>
      <w:pPr>
        <w:ind w:left="397" w:hanging="0"/>
      </w:pPr>
    </w:lvl>
    <w:lvl w:ilvl="4">
      <w:start w:val="1"/>
      <w:numFmt w:val="decimal"/>
      <w:suff w:val="nothing"/>
      <w:lvlText w:val="%1.%2.%3.%4.%5　"/>
      <w:lvlJc w:val="left"/>
      <w:pPr>
        <w:ind w:left="397" w:hanging="0"/>
      </w:pPr>
    </w:lvl>
    <w:lvl w:ilvl="5">
      <w:start w:val="1"/>
      <w:numFmt w:val="decimal"/>
      <w:suff w:val="nothing"/>
      <w:lvlText w:val="%1.%2.%3.%4.%5.%6　"/>
      <w:lvlJc w:val="left"/>
      <w:pPr>
        <w:ind w:left="397" w:hanging="0"/>
      </w:pPr>
    </w:lvl>
    <w:lvl w:ilvl="6">
      <w:start w:val="1"/>
      <w:numFmt w:val="decimal"/>
      <w:suff w:val="nothing"/>
      <w:lvlText w:val="%1.%2.%3.%4.%5.%6.%7　"/>
      <w:lvlJc w:val="left"/>
      <w:pPr>
        <w:ind w:left="397" w:hanging="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54632751"/>
    <w:multiLevelType w:val="multilevel"/>
    <w:tmpl w:val="54632751"/>
    <w:lvl w:ilvl="0">
      <w:start w:val="1"/>
      <w:numFmt w:val="none"/>
      <w:lvlRestart w:val="0"/>
      <w:pStyle w:val="79"/>
      <w:suff w:val="nothing"/>
      <w:lvlText w:val="——"/>
      <w:lvlJc w:val="left"/>
      <w:pPr>
        <w:ind w:left="1588" w:hanging="0"/>
      </w:pPr>
    </w:lvl>
    <w:lvl w:ilvl="1">
      <w:start w:val="1"/>
      <w:numFmt w:val="decimal"/>
      <w:suff w:val="nothing"/>
      <w:lvlText w:val="%1.%2　"/>
      <w:lvlJc w:val="left"/>
      <w:pPr>
        <w:ind w:left="1588" w:hanging="0"/>
      </w:pPr>
    </w:lvl>
    <w:lvl w:ilvl="2">
      <w:start w:val="1"/>
      <w:numFmt w:val="decimal"/>
      <w:suff w:val="nothing"/>
      <w:lvlText w:val="%1.%2.%3　"/>
      <w:lvlJc w:val="left"/>
      <w:pPr>
        <w:ind w:left="1588" w:hanging="0"/>
      </w:pPr>
    </w:lvl>
    <w:lvl w:ilvl="3">
      <w:start w:val="1"/>
      <w:numFmt w:val="decimal"/>
      <w:suff w:val="nothing"/>
      <w:lvlText w:val="%1.%2.%3.%4　"/>
      <w:lvlJc w:val="left"/>
      <w:pPr>
        <w:ind w:left="1588" w:hanging="0"/>
      </w:pPr>
    </w:lvl>
    <w:lvl w:ilvl="4">
      <w:start w:val="1"/>
      <w:numFmt w:val="decimal"/>
      <w:suff w:val="nothing"/>
      <w:lvlText w:val="%1.%2.%3.%4.%5　"/>
      <w:lvlJc w:val="left"/>
      <w:pPr>
        <w:ind w:left="1588" w:hanging="0"/>
      </w:pPr>
    </w:lvl>
    <w:lvl w:ilvl="5">
      <w:start w:val="1"/>
      <w:numFmt w:val="decimal"/>
      <w:suff w:val="nothing"/>
      <w:lvlText w:val="%1.%2.%3.%4.%5.%6　"/>
      <w:lvlJc w:val="left"/>
      <w:pPr>
        <w:ind w:left="1588" w:hanging="0"/>
      </w:pPr>
    </w:lvl>
    <w:lvl w:ilvl="6">
      <w:start w:val="1"/>
      <w:numFmt w:val="decimal"/>
      <w:suff w:val="nothing"/>
      <w:lvlText w:val="%1.%2.%3.%4.%5.%6.%7　"/>
      <w:lvlJc w:val="left"/>
      <w:pPr>
        <w:ind w:left="1588" w:hanging="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1">
    <w:nsid w:val="6CA41985"/>
    <w:multiLevelType w:val="multilevel"/>
    <w:tmpl w:val="6CA41985"/>
    <w:lvl w:ilvl="0">
      <w:start w:val="1"/>
      <w:numFmt w:val="decimal"/>
      <w:lvlRestart w:val="0"/>
      <w:pStyle w:val="83"/>
      <w:lvlText w:val="%1)"/>
      <w:lvlJc w:val="left"/>
      <w:pPr>
        <w:tabs>
          <w:tab w:val="num" w:pos="823"/>
        </w:tabs>
        <w:ind w:left="823"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7FCB186D"/>
    <w:multiLevelType w:val="multilevel"/>
    <w:tmpl w:val="32F04FB2"/>
    <w:lvl w:ilvl="0">
      <w:start w:val="1"/>
      <w:numFmt w:val="lowerLetter"/>
      <w:lvlRestart w:val="0"/>
      <w:pStyle w:val="86"/>
      <w:lvlText w:val="%1"/>
      <w:lvlJc w:val="left"/>
      <w:pPr>
        <w:tabs>
          <w:tab w:val="num" w:pos="539"/>
        </w:tabs>
        <w:ind w:left="539" w:hanging="119"/>
      </w:pPr>
      <w:rPr>
        <w:rFonts w:hint="eastAsia"/>
        <w:caps w:val="0"/>
        <w:small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7F110756"/>
    <w:multiLevelType w:val="multilevel"/>
    <w:tmpl w:val="1AD20F90"/>
    <w:lvl w:ilvl="0">
      <w:start w:val="1"/>
      <w:numFmt w:val="none"/>
      <w:lvlRestart w:val="0"/>
      <w:pStyle w:val="95"/>
      <w:lvlText w:val="%1注："/>
      <w:lvlJc w:val="left"/>
      <w:pPr>
        <w:tabs>
          <w:tab w:val="num" w:pos="845"/>
        </w:tabs>
        <w:ind w:left="-102" w:firstLine="419"/>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7D117DB0"/>
    <w:multiLevelType w:val="multilevel"/>
    <w:tmpl w:val="564D2089"/>
    <w:lvl w:ilvl="0">
      <w:start w:val="1"/>
      <w:numFmt w:val="none"/>
      <w:lvlRestart w:val="0"/>
      <w:pStyle w:val="96"/>
      <w:lvlText w:val="%1注"/>
      <w:lvlJc w:val="left"/>
      <w:pPr>
        <w:tabs>
          <w:tab w:val="num" w:pos="760"/>
        </w:tabs>
        <w:ind w:left="760" w:hanging="284"/>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9596C89"/>
    <w:multiLevelType w:val="multilevel"/>
    <w:tmpl w:val="646260FA"/>
    <w:lvl w:ilvl="0">
      <w:start w:val="1"/>
      <w:numFmt w:val="decimal"/>
      <w:lvlRestart w:val="0"/>
      <w:pStyle w:val="97"/>
      <w:suff w:val="nothing"/>
      <w:lvlText w:val="表%1　"/>
      <w:lvlJc w:val="left"/>
      <w:pPr>
        <w:ind w:left="0" w:hanging="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nsid w:val="557C2AF5"/>
    <w:multiLevelType w:val="multilevel"/>
    <w:tmpl w:val="557C2AF5"/>
    <w:lvl w:ilvl="0">
      <w:start w:val="1"/>
      <w:numFmt w:val="decimal"/>
      <w:lvlRestart w:val="0"/>
      <w:pStyle w:val="99"/>
      <w:suff w:val="nothing"/>
      <w:lvlText w:val="图%1　"/>
      <w:lvlJc w:val="left"/>
      <w:pPr>
        <w:ind w:left="0" w:hanging="0"/>
      </w:pPr>
    </w:lvl>
    <w:lvl w:ilvl="1">
      <w:start w:val="1"/>
      <w:numFmt w:val="decimal"/>
      <w:suff w:val="nothing"/>
      <w:lvlText w:val="%1%2　"/>
      <w:lvlJc w:val="left"/>
      <w:pPr>
        <w:ind w:left="0" w:hanging="0"/>
      </w:pPr>
    </w:lvl>
    <w:lvl w:ilvl="2">
      <w:start w:val="1"/>
      <w:numFmt w:val="decimal"/>
      <w:suff w:val="nothing"/>
      <w:lvlText w:val="%1%2.%3　"/>
      <w:lvlJc w:val="left"/>
      <w:pPr>
        <w:ind w:left="0" w:hanging="0"/>
      </w:pPr>
    </w:lvl>
    <w:lvl w:ilvl="3">
      <w:start w:val="1"/>
      <w:numFmt w:val="decimal"/>
      <w:suff w:val="nothing"/>
      <w:lvlText w:val="%1%2.%3.%4　"/>
      <w:lvlJc w:val="left"/>
      <w:pPr>
        <w:ind w:left="0" w:hanging="0"/>
      </w:pPr>
    </w:lvl>
    <w:lvl w:ilvl="4">
      <w:start w:val="1"/>
      <w:numFmt w:val="decimal"/>
      <w:suff w:val="nothing"/>
      <w:lvlText w:val="%1%2.%3.%4.%5　"/>
      <w:lvlJc w:val="left"/>
      <w:pPr>
        <w:ind w:left="0" w:hanging="0"/>
      </w:pPr>
    </w:lvl>
    <w:lvl w:ilvl="5">
      <w:start w:val="1"/>
      <w:numFmt w:val="decimal"/>
      <w:suff w:val="nothing"/>
      <w:lvlText w:val="%1%2.%3.%4.%5.%6　"/>
      <w:lvlJc w:val="left"/>
      <w:pPr>
        <w:ind w:left="0" w:hanging="0"/>
      </w:pPr>
    </w:lvl>
    <w:lvl w:ilvl="6">
      <w:start w:val="1"/>
      <w:numFmt w:val="decimal"/>
      <w:suff w:val="nothing"/>
      <w:lvlText w:val="%1%2.%3.%4.%5.%6.%7　"/>
      <w:lvlJc w:val="left"/>
      <w:pPr>
        <w:ind w:left="0" w:hanging="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nsid w:val="6DF35F19"/>
    <w:multiLevelType w:val="multilevel"/>
    <w:tmpl w:val="6DF35F19"/>
    <w:lvl w:ilvl="0">
      <w:start w:val="1"/>
      <w:numFmt w:val="decimal"/>
      <w:lvlRestart w:val="0"/>
      <w:pStyle w:val="100"/>
      <w:suff w:val="nothing"/>
      <w:lvlText w:val="Table %1　"/>
      <w:lvlJc w:val="left"/>
      <w:pPr>
        <w:ind w:left="0" w:hanging="0"/>
      </w:pPr>
    </w:lvl>
    <w:lvl w:ilvl="1">
      <w:start w:val="1"/>
      <w:numFmt w:val="decimal"/>
      <w:suff w:val="nothing"/>
      <w:lvlText w:val="%1%2　"/>
      <w:lvlJc w:val="left"/>
      <w:pPr>
        <w:ind w:left="0" w:hanging="0"/>
      </w:pPr>
    </w:lvl>
    <w:lvl w:ilvl="2">
      <w:start w:val="1"/>
      <w:numFmt w:val="decimal"/>
      <w:suff w:val="nothing"/>
      <w:lvlText w:val="%1%2.%3　"/>
      <w:lvlJc w:val="left"/>
      <w:pPr>
        <w:ind w:left="0" w:hanging="0"/>
      </w:pPr>
    </w:lvl>
    <w:lvl w:ilvl="3">
      <w:start w:val="1"/>
      <w:numFmt w:val="decimal"/>
      <w:suff w:val="nothing"/>
      <w:lvlText w:val="%1%2.%3.%4　"/>
      <w:lvlJc w:val="left"/>
      <w:pPr>
        <w:ind w:left="0" w:hanging="0"/>
      </w:pPr>
    </w:lvl>
    <w:lvl w:ilvl="4">
      <w:start w:val="1"/>
      <w:numFmt w:val="decimal"/>
      <w:suff w:val="nothing"/>
      <w:lvlText w:val="%1%2.%3.%4.%5　"/>
      <w:lvlJc w:val="left"/>
      <w:pPr>
        <w:ind w:left="0" w:hanging="0"/>
      </w:pPr>
    </w:lvl>
    <w:lvl w:ilvl="5">
      <w:start w:val="1"/>
      <w:numFmt w:val="decimal"/>
      <w:suff w:val="nothing"/>
      <w:lvlText w:val="%1%2.%3.%4.%5.%6　"/>
      <w:lvlJc w:val="left"/>
      <w:pPr>
        <w:ind w:left="0" w:hanging="0"/>
      </w:pPr>
    </w:lvl>
    <w:lvl w:ilvl="6">
      <w:start w:val="1"/>
      <w:numFmt w:val="decimal"/>
      <w:suff w:val="nothing"/>
      <w:lvlText w:val="%1%2.%3.%4.%5.%6.%7　"/>
      <w:lvlJc w:val="left"/>
      <w:pPr>
        <w:ind w:left="0" w:hanging="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4E5D0534"/>
    <w:multiLevelType w:val="multilevel"/>
    <w:tmpl w:val="4E5D0534"/>
    <w:lvl w:ilvl="0">
      <w:start w:val="1"/>
      <w:numFmt w:val="decimal"/>
      <w:lvlRestart w:val="0"/>
      <w:pStyle w:val="101"/>
      <w:suff w:val="nothing"/>
      <w:lvlText w:val="Figure %1　"/>
      <w:lvlJc w:val="left"/>
      <w:pPr>
        <w:ind w:left="0" w:hanging="0"/>
      </w:pPr>
    </w:lvl>
    <w:lvl w:ilvl="1">
      <w:start w:val="1"/>
      <w:numFmt w:val="decimal"/>
      <w:suff w:val="nothing"/>
      <w:lvlText w:val="%1%2　"/>
      <w:lvlJc w:val="left"/>
      <w:pPr>
        <w:ind w:left="0" w:hanging="0"/>
      </w:pPr>
    </w:lvl>
    <w:lvl w:ilvl="2">
      <w:start w:val="1"/>
      <w:numFmt w:val="decimal"/>
      <w:suff w:val="nothing"/>
      <w:lvlText w:val="%1%2.%3　"/>
      <w:lvlJc w:val="left"/>
      <w:pPr>
        <w:ind w:left="0" w:hanging="0"/>
      </w:pPr>
    </w:lvl>
    <w:lvl w:ilvl="3">
      <w:start w:val="1"/>
      <w:numFmt w:val="decimal"/>
      <w:suff w:val="nothing"/>
      <w:lvlText w:val="%1%2.%3.%4　"/>
      <w:lvlJc w:val="left"/>
      <w:pPr>
        <w:ind w:left="0" w:hanging="0"/>
      </w:pPr>
    </w:lvl>
    <w:lvl w:ilvl="4">
      <w:start w:val="1"/>
      <w:numFmt w:val="decimal"/>
      <w:suff w:val="nothing"/>
      <w:lvlText w:val="%1%2.%3.%4.%5　"/>
      <w:lvlJc w:val="left"/>
      <w:pPr>
        <w:ind w:left="0" w:hanging="0"/>
      </w:pPr>
    </w:lvl>
    <w:lvl w:ilvl="5">
      <w:start w:val="1"/>
      <w:numFmt w:val="decimal"/>
      <w:suff w:val="nothing"/>
      <w:lvlText w:val="%1%2.%3.%4.%5.%6　"/>
      <w:lvlJc w:val="left"/>
      <w:pPr>
        <w:ind w:left="0" w:hanging="0"/>
      </w:pPr>
    </w:lvl>
    <w:lvl w:ilvl="6">
      <w:start w:val="1"/>
      <w:numFmt w:val="decimal"/>
      <w:suff w:val="nothing"/>
      <w:lvlText w:val="%1%2.%3.%4.%5.%6.%7　"/>
      <w:lvlJc w:val="left"/>
      <w:pPr>
        <w:ind w:left="0" w:hanging="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040A15CD"/>
    <w:multiLevelType w:val="multilevel"/>
    <w:tmpl w:val="040A15CD"/>
    <w:lvl w:ilvl="0">
      <w:start w:val="1"/>
      <w:numFmt w:val="none"/>
      <w:lvlRestart w:val="0"/>
      <w:suff w:val="nothing"/>
      <w:lvlText w:val="　"/>
      <w:lvlJc w:val="left"/>
      <w:pPr>
        <w:ind w:left="0" w:hanging="0"/>
      </w:pPr>
    </w:lvl>
    <w:lvl w:ilvl="1">
      <w:start w:val="1"/>
      <w:numFmt w:val="decimal"/>
      <w:isLgl/>
      <w:suff w:val="nothing"/>
      <w:lvlText w:val="%2　"/>
      <w:lvlJc w:val="left"/>
      <w:pPr>
        <w:ind w:left="0" w:hanging="0"/>
      </w:pPr>
    </w:lvl>
    <w:lvl w:ilvl="2">
      <w:start w:val="1"/>
      <w:numFmt w:val="decimal"/>
      <w:pStyle w:val="144"/>
      <w:suff w:val="nothing"/>
      <w:lvlText w:val="%1%2.%3　"/>
      <w:lvlJc w:val="left"/>
      <w:pPr>
        <w:ind w:left="0" w:hanging="0"/>
      </w:pPr>
    </w:lvl>
    <w:lvl w:ilvl="3">
      <w:start w:val="1"/>
      <w:numFmt w:val="decimal"/>
      <w:pStyle w:val="103"/>
      <w:suff w:val="nothing"/>
      <w:lvlText w:val="%1%2.%3.%4　"/>
      <w:lvlJc w:val="left"/>
      <w:pPr>
        <w:ind w:left="0" w:hanging="0"/>
      </w:pPr>
    </w:lvl>
    <w:lvl w:ilvl="4">
      <w:start w:val="1"/>
      <w:numFmt w:val="decimal"/>
      <w:pStyle w:val="138"/>
      <w:suff w:val="nothing"/>
      <w:lvlText w:val="%1%2.%3.%4.%5　"/>
      <w:lvlJc w:val="left"/>
      <w:pPr>
        <w:ind w:left="0" w:hanging="0"/>
      </w:pPr>
    </w:lvl>
    <w:lvl w:ilvl="5">
      <w:start w:val="1"/>
      <w:numFmt w:val="decimal"/>
      <w:pStyle w:val="140"/>
      <w:suff w:val="nothing"/>
      <w:lvlText w:val="%1%2.%3.%4.%5.%6　"/>
      <w:lvlJc w:val="left"/>
      <w:pPr>
        <w:ind w:left="0" w:hanging="0"/>
      </w:pPr>
    </w:lvl>
    <w:lvl w:ilvl="6">
      <w:start w:val="1"/>
      <w:numFmt w:val="decimal"/>
      <w:pStyle w:val="143"/>
      <w:suff w:val="nothing"/>
      <w:lvlText w:val="%1%2.%3.%4.%5.%6.%7　"/>
      <w:lvlJc w:val="left"/>
      <w:pPr>
        <w:ind w:left="0" w:hanging="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0">
    <w:nsid w:val="3DAA6F5D"/>
    <w:multiLevelType w:val="multilevel"/>
    <w:tmpl w:val="2C5917C3"/>
    <w:lvl w:ilvl="0">
      <w:start w:val="1"/>
      <w:numFmt w:val="none"/>
      <w:lvlRestart w:val="0"/>
      <w:pStyle w:val="117"/>
      <w:lvlText w:val="%1——"/>
      <w:lvlJc w:val="left"/>
      <w:pPr>
        <w:tabs>
          <w:tab w:val="num" w:pos="851"/>
        </w:tabs>
        <w:ind w:left="851" w:hanging="426"/>
      </w:pPr>
      <w:rPr>
        <w:rFonts w:ascii="宋体" w:hAnsi="宋体" w:eastAsia="宋体" w:hint="eastAsia"/>
        <w:b w:val="0"/>
        <w:i w:val="0"/>
        <w:sz w:val="21"/>
      </w:rPr>
    </w:lvl>
    <w:lvl w:ilvl="1">
      <w:start w:val="1"/>
      <w:numFmt w:val="none"/>
      <w:pStyle w:val="171"/>
      <w:lvlText w:val=""/>
      <w:lvlJc w:val="left"/>
      <w:pPr>
        <w:ind w:left="851" w:hanging="431"/>
      </w:pPr>
      <w:rPr>
        <w:rFonts w:ascii="Symbol" w:hAnsi="Symbol" w:hint="default"/>
        <w:sz w:val="21"/>
      </w:rPr>
    </w:lvl>
    <w:lvl w:ilvl="2">
      <w:start w:val="1"/>
      <w:numFmt w:val="bullet"/>
      <w:pStyle w:val="157"/>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1">
    <w:nsid w:val="76933334"/>
    <w:multiLevelType w:val="multilevel"/>
    <w:tmpl w:val="76933334"/>
    <w:lvl w:ilvl="0">
      <w:start w:val="1"/>
      <w:numFmt w:val="none"/>
      <w:lvlRestart w:val="0"/>
      <w:pStyle w:val="124"/>
      <w:lvlText w:val="%1——"/>
      <w:lvlJc w:val="left"/>
      <w:pPr>
        <w:tabs>
          <w:tab w:val="num" w:pos="330"/>
        </w:tabs>
        <w:ind w:left="948"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644622F9"/>
    <w:multiLevelType w:val="multilevel"/>
    <w:tmpl w:val="644622F9"/>
    <w:lvl w:ilvl="0">
      <w:start w:val="1"/>
      <w:numFmt w:val="upperRoman"/>
      <w:lvlRestart w:val="0"/>
      <w:pStyle w:val="153"/>
      <w:lvlText w:val="%1)"/>
      <w:lvlJc w:val="left"/>
      <w:pPr>
        <w:tabs>
          <w:tab w:val="num" w:pos="851"/>
        </w:tabs>
        <w:ind w:left="851" w:hanging="426"/>
      </w:pPr>
      <w:rPr>
        <w:rFonts w:ascii="宋体" w:hAnsi="宋体" w:eastAsia="宋体"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nsid w:val="86A91215"/>
    <w:multiLevelType w:val="multilevel"/>
    <w:tmpl w:val="0D051F45"/>
    <w:lvl w:ilvl="0">
      <w:start w:val="1"/>
      <w:numFmt w:val="lowerRoman"/>
      <w:lvlRestart w:val="0"/>
      <w:pStyle w:val="154"/>
      <w:lvlText w:val="%1)"/>
      <w:lvlJc w:val="left"/>
      <w:pPr>
        <w:tabs>
          <w:tab w:val="num" w:pos="851"/>
        </w:tabs>
        <w:ind w:left="851" w:hanging="426"/>
      </w:pPr>
      <w:rPr>
        <w:rFonts w:ascii="宋体" w:hAnsi="宋体" w:eastAsia="宋体"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24">
    <w:nsid w:val="6CE42AC1"/>
    <w:multiLevelType w:val="multilevel"/>
    <w:tmpl w:val="6CE42AC1"/>
    <w:lvl w:ilvl="0">
      <w:start w:val="1"/>
      <w:numFmt w:val="lowerLetter"/>
      <w:lvlRestart w:val="0"/>
      <w:pStyle w:val="158"/>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DBF04F4"/>
    <w:multiLevelType w:val="multilevel"/>
    <w:tmpl w:val="6DBF04F4"/>
    <w:lvl w:ilvl="0">
      <w:start w:val="1"/>
      <w:numFmt w:val="none"/>
      <w:lvlRestart w:val="0"/>
      <w:pStyle w:val="164"/>
      <w:lvlText w:val="%1注："/>
      <w:lvlJc w:val="left"/>
      <w:pPr>
        <w:ind w:left="737" w:hanging="374"/>
      </w:pPr>
      <w:rPr>
        <w:rFonts w:ascii="黑体" w:hAns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6">
    <w:nsid w:val="079102AD"/>
    <w:multiLevelType w:val="multilevel"/>
    <w:tmpl w:val="079102AD"/>
    <w:lvl w:ilvl="0">
      <w:start w:val="1"/>
      <w:numFmt w:val="decimal"/>
      <w:lvlRestart w:val="0"/>
      <w:pStyle w:val="165"/>
      <w:suff w:val="nothing"/>
      <w:lvlText w:val="注%1："/>
      <w:lvlJc w:val="left"/>
      <w:pPr>
        <w:ind w:left="811" w:hanging="448"/>
      </w:pPr>
      <w:rPr>
        <w:rFonts w:ascii="黑体" w:hAns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7">
    <w:nsid w:val="0AE367E9"/>
    <w:multiLevelType w:val="multilevel"/>
    <w:tmpl w:val="0AE367E9"/>
    <w:lvl w:ilvl="0">
      <w:start w:val="1"/>
      <w:numFmt w:val="none"/>
      <w:lvlRestart w:val="0"/>
      <w:pStyle w:val="166"/>
      <w:suff w:val="nothing"/>
      <w:lvlText w:val="%1示例："/>
      <w:lvlJc w:val="left"/>
      <w:pPr>
        <w:ind w:left="0" w:firstLine="363"/>
      </w:pPr>
      <w:rPr>
        <w:rFonts w:ascii="黑体" w:hAns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8">
    <w:nsid w:val="4B733A5F"/>
    <w:multiLevelType w:val="multilevel"/>
    <w:tmpl w:val="4B733A5F"/>
    <w:lvl w:ilvl="0">
      <w:start w:val="1"/>
      <w:numFmt w:val="decimal"/>
      <w:lvlRestart w:val="0"/>
      <w:pStyle w:val="168"/>
      <w:suff w:val="nothing"/>
      <w:lvlText w:val="示例%1："/>
      <w:lvlJc w:val="left"/>
      <w:pPr>
        <w:ind w:left="0" w:firstLine="363"/>
      </w:pPr>
      <w:rPr>
        <w:rFonts w:ascii="黑体" w:hAnsi="黑体" w:eastAsia="黑体" w:hint="eastAsia"/>
        <w:b w:val="0"/>
        <w:i w:val="0"/>
        <w:sz w:val="18"/>
      </w:rPr>
    </w:lvl>
    <w:lvl w:ilvl="1">
      <w:start w:val="1"/>
      <w:numFmt w:val="none"/>
      <w:suff w:val="space"/>
      <w:lvlJc w:val="left"/>
      <w:pPr>
        <w:ind w:left="0" w:hanging="0"/>
      </w:pPr>
      <w:rPr>
        <w:rFonts w:hint="eastAsia"/>
      </w:rPr>
    </w:lvl>
    <w:lvl w:ilvl="2">
      <w:start w:val="1"/>
      <w:numFmt w:val="decimal"/>
      <w:suff w:val="space"/>
      <w:lvlText w:val="2.2.%3"/>
      <w:lvlJc w:val="left"/>
      <w:pPr>
        <w:ind w:left="0" w:hanging="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9">
    <w:nsid w:val="69506ABF"/>
    <w:multiLevelType w:val="multilevel"/>
    <w:tmpl w:val="69506ABF"/>
    <w:lvl w:ilvl="0">
      <w:start w:val="1"/>
      <w:numFmt w:val="bullet"/>
      <w:lvlRestart w:val="0"/>
      <w:pStyle w:val="172"/>
      <w:lvlText w:val=""/>
      <w:lvlJc w:val="left"/>
      <w:pPr>
        <w:ind w:left="851" w:hanging="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nsid w:val="654A26C9"/>
    <w:multiLevelType w:val="multilevel"/>
    <w:tmpl w:val="654A26C9"/>
    <w:lvl w:ilvl="0">
      <w:start w:val="1"/>
      <w:numFmt w:val="none"/>
      <w:lvlRestart w:val="0"/>
      <w:pStyle w:val="173"/>
      <w:lvlText w:val="──"/>
      <w:lvlJc w:val="left"/>
      <w:pPr>
        <w:ind w:left="851" w:hanging="0"/>
      </w:pPr>
      <w:rPr>
        <w:rFonts w:ascii="宋体" w:hAnsi="宋体" w:eastAsia="宋体"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num w:numId="1">
    <w:abstractNumId w:val="0"/>
    <w:lvlOverride w:ilvl="0">
      <w:lvl w:ilvl="0">
        <w:start w:val="1"/>
        <w:numFmt w:val="lowerLetter"/>
        <w:lvlRestart w:val="0"/>
        <w:lvlText w:val="%1)"/>
        <w:lvlJc w:val="left"/>
        <w:pPr>
          <w:tabs>
            <w:tab w:val="num" w:pos="851"/>
          </w:tabs>
          <w:ind w:left="851" w:hanging="426"/>
        </w:pPr>
        <w:rPr>
          <w:rFonts w:ascii="宋体" w:hAnsi="宋体" w:eastAsia="宋体" w:hint="eastAsia"/>
          <w:sz w:val="21"/>
        </w:rPr>
      </w:lvl>
      <w:startOverride w:val="1"/>
    </w:lvlOverride>
    <w:lvlOverride w:ilvl="1">
      <w:lvl w:ilvl="1">
        <w:start w:val="1"/>
        <w:numFmt w:val="decimal"/>
        <w:lvlText w:val="%2)"/>
        <w:lvlJc w:val="left"/>
        <w:pPr>
          <w:tabs>
            <w:tab w:val="num" w:pos="1276"/>
          </w:tabs>
          <w:ind w:left="1276" w:hanging="425"/>
        </w:pPr>
        <w:rPr>
          <w:rFonts w:ascii="宋体" w:hAnsi="宋体" w:eastAsia="宋体" w:hint="eastAsia"/>
          <w:sz w:val="21"/>
        </w:rPr>
      </w:lvl>
      <w:startOverride w:val="1"/>
    </w:lvlOverride>
    <w:lvlOverride w:ilvl="2">
      <w:lvl w:ilvl="2">
        <w:start w:val="1"/>
        <w:numFmt w:val="decimal"/>
        <w:lvlText w:val="(%3)"/>
        <w:lvlJc w:val="left"/>
        <w:pPr>
          <w:ind w:left="1701" w:hanging="425"/>
        </w:pPr>
        <w:rPr>
          <w:rFonts w:ascii="宋体" w:hAnsi="宋体" w:eastAsia="宋体" w:hint="eastAsia"/>
          <w:sz w:val="21"/>
        </w:rPr>
      </w:lvl>
      <w:startOverride w:val="1"/>
    </w:lvlOverride>
    <w:lvlOverride w:ilvl="3">
      <w:lvl w:ilvl="3">
        <w:start w:val="1"/>
        <w:numFmt w:val="decimal"/>
        <w:lvlText w:val="%4."/>
        <w:lvlJc w:val="left"/>
        <w:pPr>
          <w:tabs>
            <w:tab w:val="num" w:pos="2100"/>
          </w:tabs>
          <w:ind w:left="2099" w:hanging="419"/>
        </w:pPr>
        <w:rPr>
          <w:rFonts w:hint="eastAsia"/>
        </w:rPr>
      </w:lvl>
      <w:startOverride w:val="1"/>
    </w:lvlOverride>
    <w:lvlOverride w:ilvl="4">
      <w:lvl w:ilvl="4">
        <w:start w:val="1"/>
        <w:numFmt w:val="lowerLetter"/>
        <w:lvlText w:val="%5)"/>
        <w:lvlJc w:val="left"/>
        <w:pPr>
          <w:tabs>
            <w:tab w:val="num" w:pos="2520"/>
          </w:tabs>
          <w:ind w:left="2519" w:hanging="419"/>
        </w:pPr>
        <w:rPr>
          <w:rFonts w:hint="eastAsia"/>
        </w:rPr>
      </w:lvl>
      <w:startOverride w:val="1"/>
    </w:lvlOverride>
    <w:lvlOverride w:ilvl="5">
      <w:lvl w:ilvl="5">
        <w:start w:val="1"/>
        <w:numFmt w:val="lowerRoman"/>
        <w:lvlText w:val="%6."/>
        <w:lvlJc w:val="right"/>
        <w:pPr>
          <w:tabs>
            <w:tab w:val="num" w:pos="2940"/>
          </w:tabs>
          <w:ind w:left="2939" w:hanging="419"/>
        </w:pPr>
        <w:rPr>
          <w:rFonts w:hint="eastAsia"/>
        </w:rPr>
      </w:lvl>
      <w:startOverride w:val="1"/>
    </w:lvlOverride>
    <w:lvlOverride w:ilvl="6">
      <w:lvl w:ilvl="6">
        <w:start w:val="1"/>
        <w:numFmt w:val="decimal"/>
        <w:lvlText w:val="%7."/>
        <w:lvlJc w:val="left"/>
        <w:pPr>
          <w:tabs>
            <w:tab w:val="num" w:pos="3360"/>
          </w:tabs>
          <w:ind w:left="3359" w:hanging="419"/>
        </w:pPr>
        <w:rPr>
          <w:rFonts w:hint="eastAsia"/>
        </w:rPr>
      </w:lvl>
      <w:startOverride w:val="1"/>
    </w:lvlOverride>
    <w:lvlOverride w:ilvl="7">
      <w:lvl w:ilvl="7">
        <w:start w:val="1"/>
        <w:numFmt w:val="lowerLetter"/>
        <w:lvlText w:val="%8)"/>
        <w:lvlJc w:val="left"/>
        <w:pPr>
          <w:tabs>
            <w:tab w:val="num" w:pos="3780"/>
          </w:tabs>
          <w:ind w:left="3779" w:hanging="419"/>
        </w:pPr>
        <w:rPr>
          <w:rFonts w:hint="eastAsia"/>
        </w:rPr>
      </w:lvl>
      <w:startOverride w:val="1"/>
    </w:lvlOverride>
    <w:lvlOverride w:ilvl="8">
      <w:lvl w:ilvl="8">
        <w:start w:val="1"/>
        <w:numFmt w:val="lowerRoman"/>
        <w:lvlText w:val="%9."/>
        <w:lvlJc w:val="right"/>
        <w:pPr>
          <w:tabs>
            <w:tab w:val="num" w:pos="4200"/>
          </w:tabs>
          <w:ind w:left="4199" w:hanging="419"/>
        </w:pPr>
        <w:rPr>
          <w:rFonts w:hint="eastAsia"/>
        </w:rPr>
      </w:lvl>
      <w:startOverride w:val="1"/>
    </w:lvlOverride>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0"/>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200"/>
  <w:bordersDoNotSurroundHeader/>
  <w:bordersDoNotSurroundFooter/>
  <w:documentProtection w:edit="forms" w:enforcement="1" w:cryptProviderType="rsaFull" w:cryptAlgorithmClass="hash" w:cryptAlgorithmType="typeAny" w:cryptAlgorithmSid="4" w:cryptSpinCount="100000" w:hash="n0L35Sxe3EKq8Gr4Vl3MF4Awj3lDeSaJRJXIKgmUjsu/km2xV9qM5qm2noRdb2awLMU6MmKdo9pJs7LRDvRV5Q==" w:salt="p371IBRJVNMEnvIl7bx8u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adjustRightInd w:val="0"/>
      <w:spacing w:line="400" w:lineRule="exact"/>
      <w:jc w:val="both"/>
    </w:pPr>
    <w:rPr>
      <w:rFonts w:ascii="Calibri" w:eastAsia="宋体" w:cs="Times New Roman" w:hAnsi="Calibri"/>
      <w:kern w:val="2"/>
      <w:sz w:val="21"/>
      <w:szCs w:val="21"/>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Arial" w:eastAsia="黑体" w:hAnsi="Arial"/>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paragraph" w:styleId="4">
    <w:name w:val="heading 4"/>
    <w:basedOn w:val="0"/>
    <w:next w:val="0"/>
    <w:pPr>
      <w:keepNext/>
      <w:keepLines/>
      <w:widowControl w:val="0"/>
      <w:spacing w:before="280" w:after="290" w:line="377" w:lineRule="auto"/>
      <w:outlineLvl w:val="3"/>
    </w:pPr>
    <w:rPr>
      <w:rFonts w:ascii="Arial" w:eastAsia="黑体" w:hAnsi="Arial"/>
      <w:b/>
      <w:bCs/>
      <w:sz w:val="28"/>
      <w:szCs w:val="28"/>
    </w:rPr>
  </w:style>
  <w:style w:type="paragraph" w:styleId="5">
    <w:name w:val="heading 5"/>
    <w:basedOn w:val="0"/>
    <w:next w:val="0"/>
    <w:pPr>
      <w:keepNext/>
      <w:keepLines/>
      <w:widowControl w:val="0"/>
      <w:adjustRightInd/>
      <w:spacing w:before="280" w:after="290" w:line="377" w:lineRule="auto"/>
      <w:outlineLvl w:val="4"/>
    </w:pPr>
    <w:rPr>
      <w:b/>
      <w:bCs/>
      <w:sz w:val="28"/>
      <w:szCs w:val="28"/>
    </w:rPr>
  </w:style>
  <w:style w:type="paragraph" w:styleId="6">
    <w:name w:val="heading 6"/>
    <w:basedOn w:val="0"/>
    <w:next w:val="0"/>
    <w:pPr>
      <w:keepNext/>
      <w:keepLines/>
      <w:widowControl w:val="0"/>
      <w:adjustRightInd/>
      <w:spacing w:before="240" w:after="64" w:line="319" w:lineRule="auto"/>
      <w:outlineLvl w:val="5"/>
    </w:pPr>
    <w:rPr>
      <w:rFonts w:ascii="Arial" w:eastAsia="黑体" w:hAnsi="Arial"/>
      <w:b/>
      <w:bCs/>
      <w:sz w:val="24"/>
      <w:szCs w:val="24"/>
    </w:rPr>
  </w:style>
  <w:style w:type="paragraph" w:styleId="7">
    <w:name w:val="heading 7"/>
    <w:basedOn w:val="0"/>
    <w:next w:val="0"/>
    <w:pPr>
      <w:keepNext/>
      <w:keepLines/>
      <w:widowControl w:val="0"/>
      <w:adjustRightInd/>
      <w:spacing w:before="240" w:after="64" w:line="319" w:lineRule="auto"/>
      <w:outlineLvl w:val="6"/>
    </w:pPr>
    <w:rPr>
      <w:b/>
      <w:bCs/>
      <w:sz w:val="24"/>
      <w:szCs w:val="24"/>
    </w:rPr>
  </w:style>
  <w:style w:type="paragraph" w:styleId="8">
    <w:name w:val="heading 8"/>
    <w:basedOn w:val="0"/>
    <w:next w:val="0"/>
    <w:pPr>
      <w:keepNext/>
      <w:keepLines/>
      <w:widowControl w:val="0"/>
      <w:adjustRightInd/>
      <w:spacing w:before="240" w:after="64" w:line="319" w:lineRule="auto"/>
      <w:outlineLvl w:val="7"/>
    </w:pPr>
    <w:rPr>
      <w:rFonts w:ascii="Arial" w:eastAsia="黑体" w:hAnsi="Arial"/>
      <w:sz w:val="24"/>
      <w:szCs w:val="24"/>
    </w:rPr>
  </w:style>
  <w:style w:type="paragraph" w:styleId="9">
    <w:name w:val="heading 9"/>
    <w:basedOn w:val="0"/>
    <w:next w:val="0"/>
    <w:pPr>
      <w:keepNext/>
      <w:keepLines/>
      <w:widowControl w:val="0"/>
      <w:adjustRightInd/>
      <w:spacing w:before="240" w:after="64" w:line="319" w:lineRule="auto"/>
      <w:outlineLvl w:val="8"/>
    </w:pPr>
    <w:rPr>
      <w:rFonts w:ascii="Arial" w:eastAsia="黑体" w:hAnsi="Arial"/>
    </w:rPr>
  </w:style>
  <w:style w:type="character" w:default="1" w:styleId="10">
    <w:name w:val="Default Paragraph Font"/>
  </w:style>
  <w:style w:type="paragraph" w:styleId="15">
    <w:name w:val="toc 7"/>
    <w:basedOn w:val="0"/>
    <w:autoRedefine/>
    <w:next w:val="0"/>
    <w:pPr>
      <w:tabs>
        <w:tab w:val="right" w:leader="dot" w:pos="9344"/>
      </w:tabs>
      <w:spacing w:line="300" w:lineRule="exact"/>
      <w:ind w:left="1259"/>
    </w:pPr>
    <w:rPr>
      <w:rFonts w:ascii="宋体"/>
    </w:rPr>
  </w:style>
  <w:style w:type="paragraph" w:styleId="16">
    <w:name w:val="Normal Indent"/>
    <w:basedOn w:val="0"/>
    <w:pPr>
      <w:ind w:firstLine="420"/>
    </w:pPr>
  </w:style>
  <w:style w:type="paragraph" w:styleId="17">
    <w:name w:val="Body Text"/>
    <w:basedOn w:val="0"/>
    <w:pPr>
      <w:spacing w:after="120"/>
    </w:pPr>
  </w:style>
  <w:style w:type="paragraph" w:styleId="18">
    <w:name w:val="toc 5"/>
    <w:basedOn w:val="0"/>
    <w:autoRedefine/>
    <w:next w:val="0"/>
    <w:pPr>
      <w:ind w:left="839"/>
    </w:pPr>
    <w:rPr>
      <w:rFonts w:ascii="宋体"/>
    </w:rPr>
  </w:style>
  <w:style w:type="paragraph" w:styleId="19">
    <w:name w:val="toc 3"/>
    <w:basedOn w:val="0"/>
    <w:autoRedefine/>
    <w:next w:val="0"/>
    <w:pPr>
      <w:spacing w:line="300" w:lineRule="exact"/>
      <w:ind w:left="420"/>
    </w:pPr>
    <w:rPr>
      <w:rFonts w:ascii="宋体"/>
    </w:rPr>
  </w:style>
  <w:style w:type="paragraph" w:styleId="20">
    <w:name w:val="Balloon Text"/>
    <w:basedOn w:val="0"/>
    <w:rPr>
      <w:sz w:val="18"/>
      <w:szCs w:val="18"/>
    </w:rPr>
  </w:style>
  <w:style w:type="paragraph" w:styleId="21">
    <w:name w:val="footer"/>
    <w:basedOn w:val="0"/>
    <w:pPr>
      <w:tabs>
        <w:tab w:val="center" w:pos="4153"/>
        <w:tab w:val="right" w:pos="8306"/>
      </w:tabs>
      <w:adjustRightInd/>
      <w:snapToGrid w:val="0"/>
      <w:spacing w:line="240" w:lineRule="auto"/>
      <w:jc w:val="right"/>
    </w:pPr>
    <w:rPr>
      <w:rFonts w:ascii="宋体"/>
      <w:sz w:val="18"/>
      <w:szCs w:val="18"/>
    </w:rPr>
  </w:style>
  <w:style w:type="paragraph" w:styleId="22">
    <w:name w:val="header"/>
    <w:basedOn w:val="0"/>
    <w:pPr>
      <w:tabs>
        <w:tab w:val="center" w:pos="4153"/>
        <w:tab w:val="right" w:pos="8306"/>
      </w:tabs>
      <w:adjustRightInd/>
      <w:snapToGrid w:val="0"/>
      <w:jc w:val="center"/>
    </w:pPr>
    <w:rPr>
      <w:sz w:val="18"/>
      <w:szCs w:val="18"/>
    </w:rPr>
  </w:style>
  <w:style w:type="paragraph" w:styleId="23">
    <w:name w:val="toc 1"/>
    <w:basedOn w:val="0"/>
    <w:autoRedefine/>
    <w:next w:val="0"/>
    <w:pPr>
      <w:tabs>
        <w:tab w:val="right" w:leader="dot" w:pos="9344"/>
      </w:tabs>
    </w:pPr>
    <w:rPr>
      <w:rFonts w:ascii="宋体"/>
    </w:rPr>
  </w:style>
  <w:style w:type="paragraph" w:styleId="24">
    <w:name w:val="toc 4"/>
    <w:basedOn w:val="0"/>
    <w:autoRedefine/>
    <w:next w:val="0"/>
    <w:pPr>
      <w:tabs>
        <w:tab w:val="right" w:leader="dot" w:pos="9344"/>
      </w:tabs>
      <w:spacing w:line="300" w:lineRule="exact"/>
      <w:ind w:left="629"/>
    </w:pPr>
    <w:rPr>
      <w:rFonts w:ascii="宋体"/>
    </w:rPr>
  </w:style>
  <w:style w:type="paragraph" w:styleId="25">
    <w:name w:val="footnote text"/>
    <w:basedOn w:val="0"/>
    <w:next w:val="0"/>
    <w:pPr>
      <w:adjustRightInd/>
      <w:snapToGrid w:val="0"/>
      <w:spacing w:line="300" w:lineRule="exact"/>
      <w:ind w:leftChars="200" w:left="400" w:hangingChars="200" w:hanging="200"/>
      <w:jc w:val="left"/>
    </w:pPr>
    <w:rPr>
      <w:rFonts w:ascii="宋体"/>
      <w:sz w:val="18"/>
      <w:szCs w:val="18"/>
    </w:rPr>
  </w:style>
  <w:style w:type="paragraph" w:styleId="26">
    <w:name w:val="toc 6"/>
    <w:basedOn w:val="0"/>
    <w:autoRedefine/>
    <w:next w:val="0"/>
    <w:pPr>
      <w:spacing w:line="300" w:lineRule="exact"/>
      <w:ind w:left="1049"/>
    </w:pPr>
    <w:rPr>
      <w:rFonts w:ascii="宋体"/>
    </w:rPr>
  </w:style>
  <w:style w:type="paragraph" w:styleId="27">
    <w:name w:val="table of figures"/>
    <w:basedOn w:val="0"/>
    <w:next w:val="0"/>
    <w:pPr>
      <w:adjustRightInd/>
      <w:spacing w:line="240" w:lineRule="auto"/>
      <w:jc w:val="left"/>
    </w:pPr>
    <w:rPr>
      <w:szCs w:val="24"/>
    </w:rPr>
  </w:style>
  <w:style w:type="paragraph" w:styleId="28">
    <w:name w:val="toc 2"/>
    <w:basedOn w:val="0"/>
    <w:autoRedefine/>
    <w:next w:val="0"/>
    <w:pPr>
      <w:tabs>
        <w:tab w:val="right" w:leader="dot" w:pos="9344"/>
      </w:tabs>
      <w:spacing w:line="300" w:lineRule="exact"/>
      <w:ind w:left="210"/>
    </w:pPr>
    <w:rPr>
      <w:rFonts w:ascii="宋体"/>
    </w:rPr>
  </w:style>
  <w:style w:type="paragraph" w:styleId="29">
    <w:name w:val="Title"/>
    <w:basedOn w:val="0"/>
    <w:pPr>
      <w:spacing w:before="240" w:after="60"/>
      <w:jc w:val="center"/>
      <w:outlineLvl w:val="0"/>
    </w:pPr>
    <w:rPr>
      <w:rFonts w:ascii="Arial" w:cs="Arial" w:hAnsi="Arial"/>
      <w:b/>
      <w:bCs/>
      <w:sz w:val="32"/>
      <w:szCs w:val="32"/>
    </w:rPr>
  </w:style>
  <w:style w:type="character" w:styleId="30">
    <w:name w:val="Strong"/>
    <w:rPr>
      <w:b/>
      <w:bCs/>
    </w:rPr>
  </w:style>
  <w:style w:type="character" w:styleId="31">
    <w:name w:val="page number"/>
    <w:rPr>
      <w:rFonts w:ascii="宋体" w:eastAsia="宋体" w:hAnsi="Times New Roman"/>
      <w:sz w:val="18"/>
    </w:rPr>
  </w:style>
  <w:style w:type="character" w:styleId="32">
    <w:name w:val="Emphasis"/>
    <w:rPr>
      <w:i/>
      <w:iCs/>
    </w:rPr>
  </w:style>
  <w:style w:type="character" w:styleId="33">
    <w:name w:val="Hyperlink"/>
    <w:rPr>
      <w:rFonts w:ascii="宋体" w:eastAsia="宋体" w:hAnsi="Times New Roman"/>
      <w:color w:val="auto"/>
      <w:spacing w:val="0"/>
      <w:w w:val="100"/>
      <w:position w:val="0"/>
      <w:sz w:val="21"/>
      <w:u w:val="none"/>
      <w:vertAlign w:val="baseline"/>
    </w:rPr>
  </w:style>
  <w:style w:type="character" w:styleId="34">
    <w:name w:val="footnote reference"/>
    <w:rPr>
      <w:rFonts w:ascii="宋体" w:eastAsia="宋体" w:cs="Times New Roman" w:hAnsi="宋体"/>
      <w:spacing w:val="0"/>
      <w:sz w:val="18"/>
      <w:vertAlign w:val="superscript"/>
    </w:rPr>
  </w:style>
  <w:style w:type="paragraph" w:styleId="35">
    <w:name w:val="Quote"/>
    <w:basedOn w:val="0"/>
    <w:next w:val="0"/>
    <w:rPr>
      <w:i/>
      <w:iCs/>
      <w:color w:val="000000"/>
    </w:rPr>
  </w:style>
  <w:style w:type="paragraph" w:customStyle="1" w:styleId="36">
    <w:name w:val="标准标志"/>
    <w:next w:val="0"/>
    <w:pPr>
      <w:framePr w:w="2268" w:hRule="exact" w:h="1392" w:wrap="around" w:vAnchor="margin" w:hAnchor="margin" w:x="6748" w:y="171" w:anchorLock="1"/>
      <w:shd w:val="solid" w:color="FFFFFF" w:fill="FFFFFF"/>
      <w:spacing w:line="0" w:lineRule="atLeast"/>
      <w:jc w:val="right"/>
    </w:pPr>
    <w:rPr>
      <w:rFonts w:ascii="Times New Roman" w:eastAsia="宋体" w:cs="Times New Roman" w:hAnsi="Times New Roman"/>
      <w:b/>
      <w:w w:val="130"/>
      <w:sz w:val="96"/>
      <w:szCs w:val="20"/>
      <w:lang w:val="en-US" w:eastAsia="zh-CN" w:bidi="ar-SA"/>
    </w:rPr>
  </w:style>
  <w:style w:type="paragraph" w:customStyle="1" w:styleId="37">
    <w:name w:val="标准称谓"/>
    <w:next w:val="0"/>
    <w:pPr>
      <w:framePr w:w="9638" w:hRule="exact" w:h="754"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cs="Times New Roman" w:hAnsi="Times New Roman"/>
      <w:b/>
      <w:bCs/>
      <w:w w:val="148"/>
      <w:sz w:val="52"/>
      <w:szCs w:val="20"/>
      <w:lang w:val="en-US" w:eastAsia="zh-CN" w:bidi="ar-SA"/>
    </w:rPr>
  </w:style>
  <w:style w:type="paragraph" w:customStyle="1" w:styleId="38">
    <w:name w:val="标准文件_页脚偶数页"/>
    <w:pPr>
      <w:ind w:left="198"/>
    </w:pPr>
    <w:rPr>
      <w:rFonts w:ascii="宋体" w:eastAsia="宋体" w:cs="Times New Roman" w:hAnsi="Times New Roman"/>
      <w:sz w:val="18"/>
      <w:szCs w:val="20"/>
      <w:lang w:val="en-US" w:eastAsia="zh-CN" w:bidi="ar-SA"/>
    </w:rPr>
  </w:style>
  <w:style w:type="paragraph" w:customStyle="1" w:styleId="39">
    <w:name w:val="标准文件_页脚奇数页"/>
    <w:pPr>
      <w:ind w:right="227"/>
      <w:jc w:val="right"/>
    </w:pPr>
    <w:rPr>
      <w:rFonts w:ascii="宋体" w:eastAsia="宋体" w:cs="Times New Roman" w:hAnsi="Times New Roman"/>
      <w:sz w:val="18"/>
      <w:szCs w:val="20"/>
      <w:lang w:val="en-US" w:eastAsia="zh-CN" w:bidi="ar-SA"/>
    </w:rPr>
  </w:style>
  <w:style w:type="paragraph" w:customStyle="1" w:styleId="40">
    <w:name w:val="标准书眉一"/>
    <w:pPr>
      <w:jc w:val="both"/>
    </w:pPr>
    <w:rPr>
      <w:rFonts w:ascii="Times New Roman" w:eastAsia="宋体" w:cs="Times New Roman" w:hAnsi="Times New Roman"/>
      <w:sz w:val="20"/>
      <w:szCs w:val="20"/>
      <w:lang w:val="en-US" w:eastAsia="zh-CN" w:bidi="ar-SA"/>
    </w:rPr>
  </w:style>
  <w:style w:type="paragraph" w:customStyle="1" w:styleId="41">
    <w:name w:val="标准文件_ICS"/>
    <w:basedOn w:val="0"/>
    <w:pPr>
      <w:spacing w:line="0" w:lineRule="atLeast"/>
    </w:pPr>
    <w:rPr>
      <w:rFonts w:ascii="黑体" w:eastAsia="黑体" w:hAnsi="宋体"/>
    </w:rPr>
  </w:style>
  <w:style w:type="paragraph" w:customStyle="1" w:styleId="42">
    <w:name w:val="标准文件_标准正文"/>
    <w:basedOn w:val="0"/>
    <w:next w:val="43"/>
    <w:pPr>
      <w:adjustRightInd w:val="0"/>
      <w:snapToGrid w:val="0"/>
      <w:ind w:firstLineChars="200" w:firstLine="200"/>
    </w:pPr>
    <w:rPr>
      <w:kern w:val="0"/>
    </w:rPr>
  </w:style>
  <w:style w:type="paragraph" w:customStyle="1" w:styleId="43">
    <w:name w:val="标准文件_段"/>
    <w:pPr>
      <w:autoSpaceDE w:val="0"/>
      <w:autoSpaceDN w:val="0"/>
      <w:ind w:firstLineChars="200" w:firstLine="200"/>
      <w:jc w:val="both"/>
    </w:pPr>
    <w:rPr>
      <w:rFonts w:ascii="宋体" w:eastAsia="宋体" w:cs="Times New Roman" w:hAnsi="Times New Roman"/>
      <w:sz w:val="21"/>
      <w:szCs w:val="20"/>
      <w:lang w:val="en-US" w:eastAsia="zh-CN" w:bidi="ar-SA"/>
    </w:rPr>
  </w:style>
  <w:style w:type="paragraph" w:customStyle="1" w:styleId="44">
    <w:name w:val="标准文件_版本"/>
    <w:basedOn w:val="42"/>
    <w:pPr>
      <w:adjustRightInd/>
      <w:snapToGrid/>
      <w:ind w:firstLineChars="0" w:firstLine="0"/>
    </w:pPr>
    <w:rPr>
      <w:rFonts w:ascii="宋体" w:hAnsi="宋体"/>
      <w:kern w:val="2"/>
    </w:rPr>
  </w:style>
  <w:style w:type="paragraph" w:customStyle="1" w:styleId="45">
    <w:name w:val="标准文件_标准部门"/>
    <w:basedOn w:val="0"/>
    <w:pPr>
      <w:jc w:val="center"/>
    </w:pPr>
    <w:rPr>
      <w:rFonts w:ascii="黑体" w:eastAsia="黑体"/>
      <w:kern w:val="0"/>
      <w:sz w:val="44"/>
    </w:rPr>
  </w:style>
  <w:style w:type="paragraph" w:customStyle="1" w:styleId="46">
    <w:name w:val="标准文件_标准代替"/>
    <w:basedOn w:val="0"/>
    <w:next w:val="0"/>
    <w:pPr>
      <w:spacing w:line="310" w:lineRule="exact"/>
      <w:jc w:val="right"/>
    </w:pPr>
    <w:rPr>
      <w:rFonts w:ascii="宋体" w:hAnsi="宋体"/>
      <w:kern w:val="0"/>
    </w:rPr>
  </w:style>
  <w:style w:type="paragraph" w:customStyle="1" w:styleId="47">
    <w:name w:val="标准文件_标准名称标题"/>
    <w:basedOn w:val="0"/>
    <w:next w:val="0"/>
    <w:pPr>
      <w:widowControl/>
      <w:shd w:val="clear" w:color="FFFFFF" w:fill="FFFFFF"/>
      <w:adjustRightInd/>
      <w:spacing w:before="640" w:after="100"/>
      <w:jc w:val="center"/>
    </w:pPr>
    <w:rPr>
      <w:rFonts w:ascii="黑体" w:eastAsia="黑体"/>
      <w:kern w:val="0"/>
      <w:sz w:val="32"/>
    </w:rPr>
  </w:style>
  <w:style w:type="paragraph" w:customStyle="1" w:styleId="48">
    <w:name w:val="标准文件_页眉奇数页"/>
    <w:next w:val="0"/>
    <w:pPr>
      <w:tabs>
        <w:tab w:val="center" w:pos="4154"/>
        <w:tab w:val="right" w:pos="8306"/>
      </w:tabs>
      <w:spacing w:after="120"/>
      <w:jc w:val="right"/>
    </w:pPr>
    <w:rPr>
      <w:rFonts w:ascii="黑体" w:eastAsia="黑体" w:cs="Times New Roman" w:hAnsi="宋体"/>
      <w:sz w:val="21"/>
      <w:szCs w:val="20"/>
      <w:lang w:val="en-US" w:eastAsia="zh-CN" w:bidi="ar-SA"/>
    </w:rPr>
  </w:style>
  <w:style w:type="paragraph" w:customStyle="1" w:styleId="49">
    <w:name w:val="标准文件_页眉偶数页"/>
    <w:basedOn w:val="48"/>
    <w:next w:val="0"/>
    <w:pPr>
      <w:tabs>
        <w:tab w:val="center" w:pos="4154"/>
        <w:tab w:val="right" w:pos="8306"/>
      </w:tabs>
      <w:jc w:val="left"/>
    </w:pPr>
  </w:style>
  <w:style w:type="paragraph" w:customStyle="1" w:styleId="50">
    <w:name w:val="标准文件_参考文献标题"/>
    <w:basedOn w:val="0"/>
    <w:next w:val="0"/>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51">
    <w:name w:val="标准文件_参考文献条目"/>
    <w:pPr>
      <w:numPr>
        <w:ilvl w:val="0"/>
        <w:numId w:val="2"/>
      </w:numPr>
    </w:pPr>
    <w:rPr>
      <w:rFonts w:ascii="宋体" w:eastAsia="宋体" w:cs="Times New Roman" w:hAnsi="Times New Roman"/>
      <w:sz w:val="20"/>
      <w:szCs w:val="20"/>
      <w:lang w:val="en-US" w:eastAsia="zh-CN" w:bidi="ar-SA"/>
    </w:rPr>
  </w:style>
  <w:style w:type="paragraph" w:customStyle="1" w:styleId="52">
    <w:name w:val="标准文件_二级条标题"/>
    <w:next w:val="43"/>
    <w:pPr>
      <w:widowControl w:val="0"/>
      <w:numPr>
        <w:ilvl w:val="3"/>
        <w:numId w:val="3"/>
      </w:numPr>
      <w:spacing w:beforeLines="50" w:before="50" w:afterLines="50" w:after="50"/>
      <w:jc w:val="both"/>
      <w:outlineLvl w:val="2"/>
    </w:pPr>
    <w:rPr>
      <w:rFonts w:ascii="黑体" w:eastAsia="黑体" w:cs="Times New Roman" w:hAnsi="Times New Roman"/>
      <w:sz w:val="21"/>
      <w:szCs w:val="20"/>
      <w:lang w:val="en-US" w:eastAsia="zh-CN" w:bidi="ar-SA"/>
    </w:rPr>
  </w:style>
  <w:style w:type="character" w:customStyle="1" w:styleId="53">
    <w:name w:val="标准文件_发布"/>
    <w:rPr>
      <w:rFonts w:ascii="黑体" w:eastAsia="黑体"/>
      <w:spacing w:val="0"/>
      <w:w w:val="100"/>
      <w:position w:val="3"/>
      <w:sz w:val="28"/>
    </w:rPr>
  </w:style>
  <w:style w:type="paragraph" w:customStyle="1" w:styleId="54">
    <w:name w:val="标准文件_方框数字列项"/>
    <w:basedOn w:val="43"/>
    <w:pPr>
      <w:numPr>
        <w:ilvl w:val="0"/>
        <w:numId w:val="4"/>
      </w:numPr>
      <w:ind w:left="823" w:firstLineChars="0" w:firstLine="0"/>
    </w:pPr>
  </w:style>
  <w:style w:type="paragraph" w:customStyle="1" w:styleId="55">
    <w:name w:val="标准文件_封面标准编号"/>
    <w:basedOn w:val="0"/>
    <w:next w:val="46"/>
    <w:pPr>
      <w:spacing w:line="310" w:lineRule="exact"/>
      <w:jc w:val="right"/>
    </w:pPr>
    <w:rPr>
      <w:rFonts w:ascii="黑体" w:eastAsia="黑体"/>
      <w:kern w:val="0"/>
      <w:sz w:val="28"/>
    </w:rPr>
  </w:style>
  <w:style w:type="paragraph" w:customStyle="1" w:styleId="56">
    <w:name w:val="标准文件_封面标准分类号"/>
    <w:basedOn w:val="0"/>
    <w:rPr>
      <w:rFonts w:ascii="黑体" w:eastAsia="黑体"/>
      <w:b/>
      <w:kern w:val="0"/>
      <w:sz w:val="28"/>
    </w:rPr>
  </w:style>
  <w:style w:type="paragraph" w:customStyle="1" w:styleId="57">
    <w:name w:val="标准文件_封面标准名称"/>
    <w:basedOn w:val="0"/>
    <w:pPr>
      <w:spacing w:line="240" w:lineRule="auto"/>
      <w:jc w:val="center"/>
    </w:pPr>
    <w:rPr>
      <w:rFonts w:ascii="黑体" w:eastAsia="黑体"/>
      <w:kern w:val="0"/>
      <w:sz w:val="52"/>
    </w:rPr>
  </w:style>
  <w:style w:type="paragraph" w:customStyle="1" w:styleId="58">
    <w:name w:val="标准文件_封面标准英文名称"/>
    <w:basedOn w:val="0"/>
    <w:pPr>
      <w:spacing w:line="240" w:lineRule="auto"/>
      <w:jc w:val="center"/>
    </w:pPr>
    <w:rPr>
      <w:rFonts w:ascii="黑体" w:eastAsia="黑体"/>
      <w:b/>
      <w:sz w:val="28"/>
    </w:rPr>
  </w:style>
  <w:style w:type="paragraph" w:customStyle="1" w:styleId="59">
    <w:name w:val="标准文件_封面发布日期"/>
    <w:basedOn w:val="0"/>
    <w:pPr>
      <w:spacing w:line="310" w:lineRule="exact"/>
    </w:pPr>
    <w:rPr>
      <w:rFonts w:ascii="黑体" w:eastAsia="黑体"/>
      <w:kern w:val="0"/>
      <w:sz w:val="28"/>
    </w:rPr>
  </w:style>
  <w:style w:type="paragraph" w:customStyle="1" w:styleId="60">
    <w:name w:val="标准文件_封面密级"/>
    <w:basedOn w:val="0"/>
    <w:rPr>
      <w:rFonts w:eastAsia="黑体"/>
      <w:sz w:val="32"/>
    </w:rPr>
  </w:style>
  <w:style w:type="paragraph" w:customStyle="1" w:styleId="61">
    <w:name w:val="标准文件_封面实施日期"/>
    <w:basedOn w:val="0"/>
    <w:pPr>
      <w:spacing w:line="310" w:lineRule="exact"/>
      <w:jc w:val="right"/>
    </w:pPr>
    <w:rPr>
      <w:rFonts w:ascii="黑体" w:eastAsia="黑体"/>
      <w:sz w:val="28"/>
    </w:rPr>
  </w:style>
  <w:style w:type="paragraph" w:customStyle="1" w:styleId="62">
    <w:name w:val="标准文件_封面抬头"/>
    <w:basedOn w:val="43"/>
    <w:pPr>
      <w:adjustRightInd w:val="0"/>
      <w:spacing w:line="800" w:lineRule="exact"/>
      <w:ind w:firstLineChars="0" w:firstLine="0"/>
      <w:jc w:val="distribute"/>
    </w:pPr>
    <w:rPr>
      <w:rFonts w:ascii="黑体" w:eastAsia="黑体"/>
      <w:b/>
      <w:sz w:val="64"/>
    </w:rPr>
  </w:style>
  <w:style w:type="paragraph" w:customStyle="1" w:styleId="63">
    <w:name w:val="标准文件_附录标识"/>
    <w:next w:val="43"/>
    <w:pPr>
      <w:numPr>
        <w:ilvl w:val="0"/>
        <w:numId w:val="5"/>
      </w:numPr>
      <w:shd w:val="clear" w:color="FFFFFF" w:fill="FFFFFF"/>
      <w:tabs>
        <w:tab w:val="left" w:pos="6406"/>
      </w:tabs>
      <w:spacing w:beforeLines="25" w:before="25" w:afterLines="50" w:after="50"/>
      <w:jc w:val="center"/>
      <w:outlineLvl w:val="0"/>
    </w:pPr>
    <w:rPr>
      <w:rFonts w:ascii="黑体" w:eastAsia="黑体" w:cs="Times New Roman" w:hAnsi="Times New Roman"/>
      <w:sz w:val="21"/>
      <w:szCs w:val="20"/>
      <w:lang w:val="en-US" w:eastAsia="zh-CN" w:bidi="ar-SA"/>
    </w:rPr>
  </w:style>
  <w:style w:type="paragraph" w:customStyle="1" w:styleId="64">
    <w:name w:val="标准文件_附录表标题"/>
    <w:next w:val="43"/>
    <w:pPr>
      <w:numPr>
        <w:ilvl w:val="1"/>
        <w:numId w:val="6"/>
      </w:numPr>
      <w:adjustRightInd w:val="0"/>
      <w:snapToGrid w:val="0"/>
      <w:spacing w:beforeLines="50" w:before="50" w:afterLines="50" w:after="50"/>
      <w:ind w:left="0" w:firstLine="420"/>
      <w:jc w:val="center"/>
      <w:textAlignment w:val="baseline"/>
    </w:pPr>
    <w:rPr>
      <w:rFonts w:ascii="黑体" w:eastAsia="黑体" w:cs="Times New Roman" w:hAnsi="Times New Roman"/>
      <w:kern w:val="21"/>
      <w:sz w:val="21"/>
      <w:szCs w:val="20"/>
      <w:lang w:val="en-US" w:eastAsia="zh-CN" w:bidi="ar-SA"/>
    </w:rPr>
  </w:style>
  <w:style w:type="paragraph" w:customStyle="1" w:styleId="65">
    <w:name w:val="标准文件_附录一级条标题"/>
    <w:next w:val="43"/>
    <w:pPr>
      <w:widowControl w:val="0"/>
      <w:numPr>
        <w:ilvl w:val="1"/>
        <w:numId w:val="5"/>
      </w:numPr>
      <w:spacing w:beforeLines="50" w:before="50" w:afterLines="50" w:after="50"/>
      <w:jc w:val="both"/>
      <w:outlineLvl w:val="2"/>
    </w:pPr>
    <w:rPr>
      <w:rFonts w:ascii="黑体" w:eastAsia="黑体" w:cs="Times New Roman" w:hAnsi="Times New Roman"/>
      <w:kern w:val="21"/>
      <w:sz w:val="21"/>
      <w:szCs w:val="20"/>
      <w:lang w:val="en-US" w:eastAsia="zh-CN" w:bidi="ar-SA"/>
    </w:rPr>
  </w:style>
  <w:style w:type="paragraph" w:customStyle="1" w:styleId="66">
    <w:name w:val="标准文件_附录二级条标题"/>
    <w:basedOn w:val="65"/>
    <w:next w:val="43"/>
    <w:pPr>
      <w:widowControl/>
      <w:numPr>
        <w:ilvl w:val="2"/>
        <w:numId w:val="5"/>
      </w:numPr>
      <w:wordWrap w:val="0"/>
      <w:overflowPunct w:val="0"/>
      <w:autoSpaceDE w:val="0"/>
      <w:autoSpaceDN w:val="0"/>
      <w:textAlignment w:val="baseline"/>
      <w:outlineLvl w:val="3"/>
    </w:pPr>
  </w:style>
  <w:style w:type="paragraph" w:customStyle="1" w:styleId="67">
    <w:name w:val="标准文件_附录公式"/>
    <w:basedOn w:val="42"/>
    <w:next w:val="42"/>
    <w:pPr>
      <w:tabs>
        <w:tab w:val="center" w:pos="4678"/>
        <w:tab w:val="right" w:leader="middleDot" w:pos="9356"/>
      </w:tabs>
      <w:spacing w:line="240" w:lineRule="auto"/>
      <w:ind w:right="-51" w:firstLineChars="0" w:firstLine="0"/>
    </w:pPr>
    <w:rPr>
      <w:rFonts w:ascii="宋体" w:hAnsi="宋体"/>
    </w:rPr>
  </w:style>
  <w:style w:type="paragraph" w:customStyle="1" w:styleId="68">
    <w:name w:val="标准文件_附录三级条标题"/>
    <w:next w:val="43"/>
    <w:pPr>
      <w:widowControl w:val="0"/>
      <w:numPr>
        <w:ilvl w:val="3"/>
        <w:numId w:val="5"/>
      </w:numPr>
      <w:spacing w:beforeLines="50" w:before="50" w:afterLines="50" w:after="50"/>
      <w:jc w:val="both"/>
      <w:outlineLvl w:val="4"/>
    </w:pPr>
    <w:rPr>
      <w:rFonts w:ascii="黑体" w:eastAsia="黑体" w:cs="Times New Roman" w:hAnsi="Times New Roman"/>
      <w:kern w:val="21"/>
      <w:sz w:val="21"/>
      <w:szCs w:val="20"/>
      <w:lang w:val="en-US" w:eastAsia="zh-CN" w:bidi="ar-SA"/>
    </w:rPr>
  </w:style>
  <w:style w:type="paragraph" w:customStyle="1" w:styleId="69">
    <w:name w:val="标准文件_附录四级条标题"/>
    <w:next w:val="43"/>
    <w:pPr>
      <w:widowControl w:val="0"/>
      <w:numPr>
        <w:ilvl w:val="4"/>
        <w:numId w:val="5"/>
      </w:numPr>
      <w:spacing w:beforeLines="50" w:before="50" w:afterLines="50" w:after="50"/>
      <w:jc w:val="both"/>
      <w:outlineLvl w:val="5"/>
    </w:pPr>
    <w:rPr>
      <w:rFonts w:ascii="黑体" w:eastAsia="黑体" w:cs="Times New Roman" w:hAnsi="Times New Roman"/>
      <w:kern w:val="21"/>
      <w:sz w:val="21"/>
      <w:szCs w:val="20"/>
      <w:lang w:val="en-US" w:eastAsia="zh-CN" w:bidi="ar-SA"/>
    </w:rPr>
  </w:style>
  <w:style w:type="paragraph" w:customStyle="1" w:styleId="70">
    <w:name w:val="标准文件_附录图标题"/>
    <w:next w:val="43"/>
    <w:pPr>
      <w:numPr>
        <w:ilvl w:val="1"/>
        <w:numId w:val="7"/>
      </w:numPr>
      <w:adjustRightInd w:val="0"/>
      <w:snapToGrid w:val="0"/>
      <w:spacing w:beforeLines="50" w:before="50" w:afterLines="50" w:after="50"/>
      <w:ind w:left="0" w:firstLine="420"/>
      <w:jc w:val="center"/>
    </w:pPr>
    <w:rPr>
      <w:rFonts w:ascii="黑体" w:eastAsia="黑体" w:cs="Times New Roman" w:hAnsi="Times New Roman"/>
      <w:sz w:val="21"/>
      <w:szCs w:val="20"/>
      <w:lang w:val="en-US" w:eastAsia="zh-CN" w:bidi="ar-SA"/>
    </w:rPr>
  </w:style>
  <w:style w:type="paragraph" w:customStyle="1" w:styleId="71">
    <w:name w:val="标准文件_附录五级条标题"/>
    <w:next w:val="43"/>
    <w:pPr>
      <w:widowControl w:val="0"/>
      <w:numPr>
        <w:ilvl w:val="5"/>
        <w:numId w:val="5"/>
      </w:numPr>
      <w:spacing w:beforeLines="50" w:before="50" w:afterLines="50" w:after="50"/>
      <w:jc w:val="both"/>
      <w:outlineLvl w:val="6"/>
    </w:pPr>
    <w:rPr>
      <w:rFonts w:ascii="黑体" w:eastAsia="黑体" w:cs="Times New Roman" w:hAnsi="Times New Roman"/>
      <w:kern w:val="21"/>
      <w:sz w:val="21"/>
      <w:szCs w:val="20"/>
      <w:lang w:val="en-US" w:eastAsia="zh-CN" w:bidi="ar-SA"/>
    </w:rPr>
  </w:style>
  <w:style w:type="paragraph" w:customStyle="1" w:styleId="72">
    <w:name w:val="标准文件_附录英文标识"/>
    <w:next w:val="17"/>
    <w:pPr>
      <w:numPr>
        <w:ilvl w:val="0"/>
        <w:numId w:val="8"/>
      </w:numPr>
      <w:tabs>
        <w:tab w:val="left" w:pos="6406"/>
      </w:tabs>
      <w:spacing w:before="220" w:after="320"/>
      <w:jc w:val="center"/>
      <w:outlineLvl w:val="0"/>
    </w:pPr>
    <w:rPr>
      <w:rFonts w:ascii="黑体" w:eastAsia="黑体" w:cs="Times New Roman" w:hAnsi="Times New Roman"/>
      <w:sz w:val="21"/>
      <w:szCs w:val="20"/>
      <w:lang w:val="en-US" w:eastAsia="zh-CN" w:bidi="ar-SA"/>
    </w:rPr>
  </w:style>
  <w:style w:type="paragraph" w:customStyle="1" w:styleId="73">
    <w:name w:val="标准文件_附录章标题"/>
    <w:next w:val="43"/>
    <w:pPr>
      <w:wordWrap w:val="0"/>
      <w:overflowPunct w:val="0"/>
      <w:autoSpaceDE w:val="0"/>
      <w:spacing w:beforeLines="50" w:before="50" w:afterLines="50" w:after="50"/>
      <w:jc w:val="both"/>
      <w:textAlignment w:val="baseline"/>
      <w:outlineLvl w:val="1"/>
    </w:pPr>
    <w:rPr>
      <w:rFonts w:ascii="黑体" w:eastAsia="黑体" w:cs="Times New Roman" w:hAnsi="Times New Roman"/>
      <w:kern w:val="21"/>
      <w:sz w:val="21"/>
      <w:szCs w:val="20"/>
      <w:lang w:val="en-US" w:eastAsia="zh-CN" w:bidi="ar-SA"/>
    </w:rPr>
  </w:style>
  <w:style w:type="paragraph" w:customStyle="1" w:styleId="74">
    <w:name w:val="标准文件_公式后的破折号"/>
    <w:basedOn w:val="43"/>
    <w:next w:val="43"/>
    <w:pPr>
      <w:ind w:leftChars="200" w:left="490" w:hangingChars="290" w:hanging="290"/>
    </w:pPr>
  </w:style>
  <w:style w:type="paragraph" w:customStyle="1" w:styleId="75">
    <w:name w:val="标准文件_前言、引言标题"/>
    <w:next w:val="0"/>
    <w:pPr>
      <w:numPr>
        <w:ilvl w:val="0"/>
        <w:numId w:val="9"/>
      </w:numPr>
      <w:shd w:val="clear" w:color="FFFFFF" w:fill="FFFFFF"/>
      <w:spacing w:afterLines="150" w:after="150"/>
      <w:ind w:left="0" w:firstLine="0"/>
      <w:jc w:val="center"/>
      <w:outlineLvl w:val="0"/>
    </w:pPr>
    <w:rPr>
      <w:rFonts w:ascii="黑体" w:eastAsia="黑体" w:cs="Times New Roman" w:hAnsi="Times New Roman"/>
      <w:sz w:val="32"/>
      <w:szCs w:val="20"/>
      <w:lang w:val="en-US" w:eastAsia="zh-CN" w:bidi="ar-SA"/>
    </w:rPr>
  </w:style>
  <w:style w:type="paragraph" w:customStyle="1" w:styleId="76">
    <w:name w:val="标准文件_目次、标准名称标题"/>
    <w:basedOn w:val="75"/>
    <w:next w:val="43"/>
    <w:pPr>
      <w:spacing w:line="460" w:lineRule="exact"/>
    </w:pPr>
  </w:style>
  <w:style w:type="paragraph" w:customStyle="1" w:styleId="77">
    <w:name w:val="标准文件_目录标题"/>
    <w:basedOn w:val="0"/>
    <w:pPr>
      <w:spacing w:afterLines="150" w:after="150" w:line="240" w:lineRule="auto"/>
      <w:jc w:val="center"/>
    </w:pPr>
    <w:rPr>
      <w:rFonts w:ascii="黑体" w:eastAsia="黑体"/>
      <w:sz w:val="32"/>
    </w:rPr>
  </w:style>
  <w:style w:type="paragraph" w:customStyle="1" w:styleId="78">
    <w:name w:val="标准文件_破折号列项"/>
    <w:pPr>
      <w:numPr>
        <w:ilvl w:val="0"/>
        <w:numId w:val="10"/>
      </w:numPr>
      <w:adjustRightInd w:val="0"/>
      <w:snapToGrid w:val="0"/>
      <w:ind w:left="0" w:firstLineChars="200" w:firstLine="200"/>
    </w:pPr>
    <w:rPr>
      <w:rFonts w:ascii="Times New Roman" w:eastAsia="宋体" w:cs="Times New Roman" w:hAnsi="Times New Roman"/>
      <w:sz w:val="21"/>
      <w:szCs w:val="20"/>
      <w:lang w:val="en-US" w:eastAsia="zh-CN" w:bidi="ar-SA"/>
    </w:rPr>
  </w:style>
  <w:style w:type="paragraph" w:customStyle="1" w:styleId="79">
    <w:name w:val="标准文件_破折号列项（二级）"/>
    <w:basedOn w:val="78"/>
    <w:pPr>
      <w:numPr>
        <w:ilvl w:val="0"/>
        <w:numId w:val="11"/>
      </w:numPr>
      <w:ind w:left="0" w:firstLineChars="0" w:firstLine="200"/>
    </w:pPr>
  </w:style>
  <w:style w:type="paragraph" w:customStyle="1" w:styleId="80">
    <w:name w:val="标准文件_三级条标题"/>
    <w:basedOn w:val="52"/>
    <w:next w:val="43"/>
    <w:pPr>
      <w:widowControl/>
      <w:numPr>
        <w:ilvl w:val="4"/>
        <w:numId w:val="3"/>
      </w:numPr>
      <w:outlineLvl w:val="3"/>
    </w:pPr>
  </w:style>
  <w:style w:type="character" w:customStyle="1" w:styleId="81">
    <w:name w:val="Subtle Reference"/>
    <w:rPr>
      <w:caps w:val="0"/>
      <w:smallCaps/>
      <w:color w:val="C0504D"/>
      <w:u w:val="single"/>
    </w:rPr>
  </w:style>
  <w:style w:type="paragraph" w:customStyle="1" w:styleId="82">
    <w:name w:val="标准文件_示例后续"/>
    <w:basedOn w:val="0"/>
    <w:pPr>
      <w:adjustRightInd/>
      <w:spacing w:line="240" w:lineRule="auto"/>
      <w:ind w:firstLineChars="200" w:firstLine="200"/>
    </w:pPr>
    <w:rPr>
      <w:sz w:val="18"/>
      <w:szCs w:val="24"/>
    </w:rPr>
  </w:style>
  <w:style w:type="paragraph" w:customStyle="1" w:styleId="83">
    <w:name w:val="标准文件_数字编号列项"/>
    <w:pPr>
      <w:numPr>
        <w:ilvl w:val="0"/>
        <w:numId w:val="12"/>
      </w:numPr>
      <w:jc w:val="both"/>
    </w:pPr>
    <w:rPr>
      <w:rFonts w:ascii="宋体" w:eastAsia="宋体" w:cs="Times New Roman" w:hAnsi="宋体"/>
      <w:sz w:val="21"/>
      <w:szCs w:val="20"/>
      <w:lang w:val="en-US" w:eastAsia="zh-CN" w:bidi="ar-SA"/>
    </w:rPr>
  </w:style>
  <w:style w:type="paragraph" w:customStyle="1" w:styleId="84">
    <w:name w:val="标准文件_四级条标题"/>
    <w:next w:val="43"/>
    <w:pPr>
      <w:widowControl w:val="0"/>
      <w:numPr>
        <w:ilvl w:val="5"/>
        <w:numId w:val="3"/>
      </w:numPr>
      <w:spacing w:beforeLines="50" w:before="50" w:afterLines="50" w:after="50"/>
      <w:jc w:val="both"/>
      <w:outlineLvl w:val="4"/>
    </w:pPr>
    <w:rPr>
      <w:rFonts w:ascii="黑体" w:eastAsia="黑体" w:cs="Times New Roman" w:hAnsi="Times New Roman"/>
      <w:sz w:val="21"/>
      <w:szCs w:val="20"/>
      <w:lang w:val="en-US" w:eastAsia="zh-CN" w:bidi="ar-SA"/>
    </w:rPr>
  </w:style>
  <w:style w:type="paragraph" w:customStyle="1" w:styleId="85">
    <w:name w:val="标准文件_条文脚注"/>
    <w:basedOn w:val="25"/>
    <w:pPr>
      <w:adjustRightInd w:val="0"/>
      <w:snapToGrid w:val="0"/>
      <w:spacing w:line="240" w:lineRule="auto"/>
      <w:ind w:leftChars="0" w:left="0" w:firstLineChars="200" w:firstLine="200"/>
      <w:jc w:val="both"/>
    </w:pPr>
    <w:rPr>
      <w:rFonts w:hAnsi="宋体"/>
    </w:rPr>
  </w:style>
  <w:style w:type="paragraph" w:customStyle="1" w:styleId="86">
    <w:name w:val="标准文件_图表脚注"/>
    <w:basedOn w:val="0"/>
    <w:next w:val="43"/>
    <w:pPr>
      <w:numPr>
        <w:ilvl w:val="0"/>
        <w:numId w:val="13"/>
      </w:numPr>
      <w:spacing w:line="240" w:lineRule="auto"/>
      <w:jc w:val="left"/>
    </w:pPr>
    <w:rPr>
      <w:rFonts w:ascii="宋体" w:hAnsi="宋体"/>
      <w:sz w:val="18"/>
    </w:rPr>
  </w:style>
  <w:style w:type="character" w:customStyle="1" w:styleId="87">
    <w:name w:val="标准文件_图表脚注内容"/>
    <w:rPr>
      <w:rFonts w:ascii="宋体" w:eastAsia="宋体" w:cs="Times New Roman" w:hAnsi="宋体"/>
      <w:spacing w:val="0"/>
      <w:sz w:val="18"/>
      <w:vertAlign w:val="superscript"/>
    </w:rPr>
  </w:style>
  <w:style w:type="paragraph" w:customStyle="1" w:styleId="88">
    <w:name w:val="标准文件_五级条标题"/>
    <w:next w:val="43"/>
    <w:pPr>
      <w:widowControl w:val="0"/>
      <w:numPr>
        <w:ilvl w:val="6"/>
        <w:numId w:val="3"/>
      </w:numPr>
      <w:spacing w:beforeLines="50" w:before="50" w:afterLines="50" w:after="50"/>
      <w:jc w:val="both"/>
      <w:outlineLvl w:val="5"/>
    </w:pPr>
    <w:rPr>
      <w:rFonts w:ascii="黑体" w:eastAsia="黑体" w:cs="Times New Roman" w:hAnsi="Times New Roman"/>
      <w:sz w:val="21"/>
      <w:szCs w:val="20"/>
      <w:lang w:val="en-US" w:eastAsia="zh-CN" w:bidi="ar-SA"/>
    </w:rPr>
  </w:style>
  <w:style w:type="paragraph" w:customStyle="1" w:styleId="89">
    <w:name w:val="标准文件_章标题"/>
    <w:next w:val="43"/>
    <w:pPr>
      <w:numPr>
        <w:ilvl w:val="1"/>
        <w:numId w:val="3"/>
      </w:numPr>
      <w:spacing w:beforeLines="100" w:before="100" w:afterLines="100" w:after="100"/>
      <w:jc w:val="both"/>
      <w:outlineLvl w:val="0"/>
    </w:pPr>
    <w:rPr>
      <w:rFonts w:ascii="黑体" w:eastAsia="黑体" w:cs="Times New Roman" w:hAnsi="Times New Roman"/>
      <w:sz w:val="21"/>
      <w:szCs w:val="20"/>
      <w:lang w:val="en-US" w:eastAsia="zh-CN" w:bidi="ar-SA"/>
    </w:rPr>
  </w:style>
  <w:style w:type="paragraph" w:customStyle="1" w:styleId="90">
    <w:name w:val="标准文件_一级条标题"/>
    <w:basedOn w:val="89"/>
    <w:next w:val="43"/>
    <w:pPr>
      <w:numPr>
        <w:ilvl w:val="2"/>
        <w:numId w:val="3"/>
      </w:numPr>
      <w:spacing w:beforeLines="50" w:before="50" w:afterLines="50" w:after="50"/>
      <w:outlineLvl w:val="1"/>
    </w:pPr>
  </w:style>
  <w:style w:type="paragraph" w:customStyle="1" w:styleId="91">
    <w:name w:val="标准文件_一致程度"/>
    <w:basedOn w:val="0"/>
    <w:pPr>
      <w:spacing w:line="440" w:lineRule="exact"/>
      <w:jc w:val="center"/>
    </w:pPr>
    <w:rPr>
      <w:sz w:val="28"/>
    </w:rPr>
  </w:style>
  <w:style w:type="paragraph" w:customStyle="1" w:styleId="92">
    <w:name w:val="标准文件_引言标题"/>
    <w:next w:val="0"/>
    <w:pPr>
      <w:shd w:val="clear" w:color="FFFFFF" w:fill="FFFFFF"/>
      <w:spacing w:before="540" w:after="600"/>
      <w:jc w:val="center"/>
      <w:outlineLvl w:val="0"/>
    </w:pPr>
    <w:rPr>
      <w:rFonts w:ascii="黑体" w:eastAsia="黑体" w:cs="Times New Roman" w:hAnsi="Times New Roman"/>
      <w:sz w:val="32"/>
      <w:szCs w:val="20"/>
      <w:lang w:val="en-US" w:eastAsia="zh-CN" w:bidi="ar-SA"/>
    </w:rPr>
  </w:style>
  <w:style w:type="paragraph" w:customStyle="1" w:styleId="93">
    <w:name w:val="标准文件_英文图表脚注"/>
    <w:basedOn w:val="42"/>
    <w:pPr>
      <w:widowControl/>
      <w:adjustRightInd/>
      <w:snapToGrid/>
      <w:spacing w:line="240" w:lineRule="auto"/>
      <w:ind w:left="80" w:hangingChars="80" w:hanging="80"/>
    </w:pPr>
    <w:rPr>
      <w:rFonts w:ascii="宋体" w:hAnsi="宋体"/>
    </w:rPr>
  </w:style>
  <w:style w:type="paragraph" w:customStyle="1" w:styleId="94">
    <w:name w:val="标准文件_数字编号列项（二级）"/>
    <w:pPr>
      <w:numPr>
        <w:ilvl w:val="1"/>
        <w:numId w:val="14"/>
      </w:numPr>
      <w:jc w:val="both"/>
    </w:pPr>
    <w:rPr>
      <w:rFonts w:ascii="宋体" w:eastAsia="宋体" w:cs="Times New Roman" w:hAnsi="Times New Roman"/>
      <w:sz w:val="21"/>
      <w:szCs w:val="20"/>
      <w:lang w:val="en-US" w:eastAsia="zh-CN" w:bidi="ar-SA"/>
    </w:rPr>
  </w:style>
  <w:style w:type="paragraph" w:customStyle="1" w:styleId="95">
    <w:name w:val="标准文件_英文注："/>
    <w:basedOn w:val="0"/>
    <w:next w:val="43"/>
    <w:pPr>
      <w:numPr>
        <w:ilvl w:val="0"/>
        <w:numId w:val="15"/>
      </w:numPr>
      <w:tabs>
        <w:tab w:val="left" w:pos="420"/>
      </w:tabs>
      <w:autoSpaceDE w:val="0"/>
      <w:autoSpaceDN w:val="0"/>
      <w:spacing w:line="240" w:lineRule="auto"/>
    </w:pPr>
    <w:rPr>
      <w:rFonts w:ascii="宋体" w:hAnsi="宋体"/>
      <w:kern w:val="0"/>
      <w:sz w:val="18"/>
      <w:szCs w:val="20"/>
    </w:rPr>
  </w:style>
  <w:style w:type="paragraph" w:customStyle="1" w:styleId="96">
    <w:name w:val="标准文件_英文注×："/>
    <w:basedOn w:val="0"/>
    <w:pPr>
      <w:numPr>
        <w:ilvl w:val="0"/>
        <w:numId w:val="16"/>
      </w:numPr>
      <w:tabs>
        <w:tab w:val="left" w:pos="210"/>
      </w:tabs>
      <w:autoSpaceDE w:val="0"/>
      <w:autoSpaceDN w:val="0"/>
      <w:spacing w:line="240" w:lineRule="auto"/>
    </w:pPr>
    <w:rPr>
      <w:rFonts w:ascii="宋体" w:hAnsi="宋体"/>
      <w:kern w:val="0"/>
      <w:szCs w:val="20"/>
    </w:rPr>
  </w:style>
  <w:style w:type="paragraph" w:customStyle="1" w:styleId="97">
    <w:name w:val="标准文件_正文表标题"/>
    <w:next w:val="43"/>
    <w:pPr>
      <w:numPr>
        <w:ilvl w:val="0"/>
        <w:numId w:val="17"/>
      </w:numPr>
      <w:tabs>
        <w:tab w:val="left" w:pos="0"/>
      </w:tabs>
      <w:spacing w:beforeLines="50" w:before="50" w:afterLines="50" w:after="50"/>
      <w:jc w:val="center"/>
    </w:pPr>
    <w:rPr>
      <w:rFonts w:ascii="黑体" w:eastAsia="黑体" w:cs="Times New Roman" w:hAnsi="Times New Roman"/>
      <w:sz w:val="21"/>
      <w:szCs w:val="20"/>
      <w:lang w:val="en-US" w:eastAsia="zh-CN" w:bidi="ar-SA"/>
    </w:rPr>
  </w:style>
  <w:style w:type="paragraph" w:customStyle="1" w:styleId="98">
    <w:name w:val="标准文件_正文公式"/>
    <w:basedOn w:val="0"/>
    <w:next w:val="42"/>
    <w:pPr>
      <w:tabs>
        <w:tab w:val="center" w:pos="4678"/>
        <w:tab w:val="right" w:leader="middleDot" w:pos="9356"/>
      </w:tabs>
      <w:spacing w:line="240" w:lineRule="auto"/>
    </w:pPr>
    <w:rPr>
      <w:rFonts w:ascii="宋体" w:hAnsi="宋体"/>
    </w:rPr>
  </w:style>
  <w:style w:type="paragraph" w:customStyle="1" w:styleId="99">
    <w:name w:val="标准文件_正文图标题"/>
    <w:next w:val="43"/>
    <w:pPr>
      <w:numPr>
        <w:ilvl w:val="0"/>
        <w:numId w:val="18"/>
      </w:numPr>
      <w:spacing w:beforeLines="50" w:before="50" w:afterLines="50" w:after="50"/>
      <w:jc w:val="center"/>
    </w:pPr>
    <w:rPr>
      <w:rFonts w:ascii="黑体" w:eastAsia="黑体" w:cs="Times New Roman" w:hAnsi="Times New Roman"/>
      <w:sz w:val="21"/>
      <w:szCs w:val="20"/>
      <w:lang w:val="en-US" w:eastAsia="zh-CN" w:bidi="ar-SA"/>
    </w:rPr>
  </w:style>
  <w:style w:type="paragraph" w:customStyle="1" w:styleId="100">
    <w:name w:val="标准文件_正文英文表标题"/>
    <w:next w:val="43"/>
    <w:pPr>
      <w:numPr>
        <w:ilvl w:val="0"/>
        <w:numId w:val="19"/>
      </w:numPr>
      <w:jc w:val="center"/>
    </w:pPr>
    <w:rPr>
      <w:rFonts w:ascii="黑体" w:eastAsia="黑体" w:cs="Times New Roman" w:hAnsi="Times New Roman"/>
      <w:sz w:val="21"/>
      <w:szCs w:val="20"/>
      <w:lang w:val="en-US" w:eastAsia="zh-CN" w:bidi="ar-SA"/>
    </w:rPr>
  </w:style>
  <w:style w:type="paragraph" w:customStyle="1" w:styleId="101">
    <w:name w:val="标准文件_正文英文图标题"/>
    <w:next w:val="43"/>
    <w:pPr>
      <w:numPr>
        <w:ilvl w:val="0"/>
        <w:numId w:val="20"/>
      </w:numPr>
      <w:jc w:val="center"/>
    </w:pPr>
    <w:rPr>
      <w:rFonts w:ascii="黑体" w:eastAsia="黑体" w:cs="Times New Roman" w:hAnsi="Times New Roman"/>
      <w:sz w:val="21"/>
      <w:szCs w:val="20"/>
      <w:lang w:val="en-US" w:eastAsia="zh-CN" w:bidi="ar-SA"/>
    </w:rPr>
  </w:style>
  <w:style w:type="paragraph" w:customStyle="1" w:styleId="102">
    <w:name w:val="标准文件_编号列项（三级）"/>
    <w:pPr>
      <w:numPr>
        <w:ilvl w:val="2"/>
        <w:numId w:val="14"/>
      </w:numPr>
    </w:pPr>
    <w:rPr>
      <w:rFonts w:ascii="宋体" w:eastAsia="宋体" w:cs="Times New Roman" w:hAnsi="Times New Roman"/>
      <w:sz w:val="21"/>
      <w:szCs w:val="20"/>
      <w:lang w:val="en-US" w:eastAsia="zh-CN" w:bidi="ar-SA"/>
    </w:rPr>
  </w:style>
  <w:style w:type="paragraph" w:customStyle="1" w:styleId="103">
    <w:name w:val="二级无标题条"/>
    <w:basedOn w:val="0"/>
    <w:pPr>
      <w:numPr>
        <w:ilvl w:val="3"/>
        <w:numId w:val="21"/>
      </w:numPr>
      <w:adjustRightInd/>
      <w:spacing w:line="240" w:lineRule="auto"/>
    </w:pPr>
    <w:rPr>
      <w:rFonts w:ascii="宋体" w:hAnsi="宋体"/>
      <w:szCs w:val="24"/>
    </w:rPr>
  </w:style>
  <w:style w:type="paragraph" w:customStyle="1" w:styleId="104">
    <w:name w:val="发布部门"/>
    <w:next w:val="43"/>
    <w:pPr>
      <w:framePr w:w="7433" w:hRule="exact" w:h="585" w:hSpace="180" w:vSpace="180" w:wrap="around" w:vAnchor="margin" w:hAnchor="margin" w:xAlign="center" w:y="14401" w:anchorLock="1"/>
      <w:jc w:val="center"/>
    </w:pPr>
    <w:rPr>
      <w:rFonts w:ascii="宋体" w:eastAsia="宋体" w:cs="Times New Roman" w:hAnsi="Times New Roman"/>
      <w:b/>
      <w:w w:val="135"/>
      <w:sz w:val="36"/>
      <w:szCs w:val="20"/>
      <w:lang w:val="en-US" w:eastAsia="zh-CN" w:bidi="ar-SA"/>
    </w:rPr>
  </w:style>
  <w:style w:type="paragraph" w:customStyle="1" w:styleId="105">
    <w:name w:val="发布日期"/>
    <w:pPr>
      <w:framePr w:w="4000" w:hRule="exact" w:h="473" w:hSpace="180" w:vSpace="180" w:wrap="around" w:vAnchor="margin" w:hAnchor="margin" w:xAlign="left" w:y="13511" w:anchorLock="1"/>
    </w:pPr>
    <w:rPr>
      <w:rFonts w:ascii="Times New Roman" w:eastAsia="黑体" w:cs="Times New Roman" w:hAnsi="Times New Roman"/>
      <w:sz w:val="28"/>
      <w:szCs w:val="20"/>
      <w:lang w:val="en-US" w:eastAsia="zh-CN" w:bidi="ar-SA"/>
    </w:rPr>
  </w:style>
  <w:style w:type="paragraph" w:customStyle="1" w:styleId="106">
    <w:name w:val="封面标准代替信息"/>
    <w:basedOn w:val="0"/>
    <w:pPr>
      <w:framePr w:w="9138" w:hRule="exact" w:h="1244" w:wrap="around" w:vAnchor="page" w:hAnchor="margin" w:xAlign="left" w:y="2908" w:anchorLock="0"/>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07">
    <w:name w:val="封面标准名称"/>
    <w:pPr>
      <w:framePr w:w="9638" w:hRule="exact" w:h="6917" w:wrap="around" w:vAnchor="margin" w:hAnchor="margin" w:xAlign="center" w:y="5955" w:anchorLock="1"/>
      <w:widowControl w:val="0"/>
      <w:spacing w:line="680" w:lineRule="exact"/>
      <w:jc w:val="center"/>
      <w:textAlignment w:val="center"/>
    </w:pPr>
    <w:rPr>
      <w:rFonts w:ascii="黑体" w:eastAsia="黑体" w:cs="Times New Roman" w:hAnsi="Times New Roman"/>
      <w:sz w:val="52"/>
      <w:szCs w:val="20"/>
      <w:lang w:val="en-US" w:eastAsia="zh-CN" w:bidi="ar-SA"/>
    </w:rPr>
  </w:style>
  <w:style w:type="paragraph" w:customStyle="1" w:styleId="108">
    <w:name w:val="封面标准文稿编辑信息"/>
    <w:pPr>
      <w:spacing w:before="180" w:line="180" w:lineRule="exact"/>
      <w:jc w:val="center"/>
    </w:pPr>
    <w:rPr>
      <w:rFonts w:ascii="宋体" w:eastAsia="宋体" w:cs="Times New Roman" w:hAnsi="Times New Roman"/>
      <w:sz w:val="21"/>
      <w:szCs w:val="20"/>
      <w:lang w:val="en-US" w:eastAsia="zh-CN" w:bidi="ar-SA"/>
    </w:rPr>
  </w:style>
  <w:style w:type="paragraph" w:customStyle="1" w:styleId="109">
    <w:name w:val="封面标准文稿类别"/>
    <w:pPr>
      <w:spacing w:before="440" w:line="400" w:lineRule="exact"/>
      <w:jc w:val="center"/>
    </w:pPr>
    <w:rPr>
      <w:rFonts w:ascii="宋体" w:eastAsia="宋体" w:cs="Times New Roman" w:hAnsi="Times New Roman"/>
      <w:sz w:val="24"/>
      <w:szCs w:val="20"/>
      <w:lang w:val="en-US" w:eastAsia="zh-CN" w:bidi="ar-SA"/>
    </w:rPr>
  </w:style>
  <w:style w:type="paragraph" w:customStyle="1" w:styleId="110">
    <w:name w:val="封面标准英文名称"/>
    <w:pPr>
      <w:widowControl w:val="0"/>
      <w:spacing w:line="360" w:lineRule="exact"/>
      <w:jc w:val="center"/>
    </w:pPr>
    <w:rPr>
      <w:rFonts w:ascii="Times New Roman" w:eastAsia="宋体" w:cs="Times New Roman" w:hAnsi="Times New Roman"/>
      <w:sz w:val="28"/>
      <w:szCs w:val="20"/>
      <w:lang w:val="en-US" w:eastAsia="zh-CN" w:bidi="ar-SA"/>
    </w:rPr>
  </w:style>
  <w:style w:type="paragraph" w:customStyle="1" w:styleId="111">
    <w:name w:val="封面一致性程度标识"/>
    <w:pPr>
      <w:spacing w:before="440" w:line="440" w:lineRule="exact"/>
      <w:jc w:val="center"/>
    </w:pPr>
    <w:rPr>
      <w:rFonts w:ascii="Times New Roman" w:eastAsia="宋体" w:cs="Times New Roman" w:hAnsi="Times New Roman"/>
      <w:sz w:val="28"/>
      <w:szCs w:val="20"/>
      <w:lang w:val="en-US" w:eastAsia="zh-CN" w:bidi="ar-SA"/>
    </w:rPr>
  </w:style>
  <w:style w:type="paragraph" w:customStyle="1" w:styleId="112">
    <w:name w:val="封面正文"/>
    <w:pPr>
      <w:jc w:val="both"/>
    </w:pPr>
    <w:rPr>
      <w:rFonts w:ascii="Times New Roman" w:eastAsia="宋体" w:cs="Times New Roman" w:hAnsi="Times New Roman"/>
      <w:sz w:val="20"/>
      <w:szCs w:val="20"/>
      <w:lang w:val="en-US" w:eastAsia="zh-CN" w:bidi="ar-SA"/>
    </w:rPr>
  </w:style>
  <w:style w:type="paragraph" w:customStyle="1" w:styleId="113">
    <w:name w:val="附录二级无标题条"/>
    <w:basedOn w:val="0"/>
    <w:next w:val="43"/>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14">
    <w:name w:val="附录三级无标题条"/>
    <w:basedOn w:val="113"/>
    <w:next w:val="43"/>
    <w:pPr>
      <w:outlineLvl w:val="4"/>
    </w:pPr>
  </w:style>
  <w:style w:type="paragraph" w:customStyle="1" w:styleId="115">
    <w:name w:val="附录四级无标题条"/>
    <w:basedOn w:val="114"/>
    <w:next w:val="43"/>
    <w:pPr>
      <w:outlineLvl w:val="5"/>
    </w:pPr>
  </w:style>
  <w:style w:type="paragraph" w:customStyle="1" w:styleId="116">
    <w:name w:val="附录图"/>
    <w:next w:val="43"/>
    <w:pPr>
      <w:wordWrap w:val="0"/>
      <w:overflowPunct w:val="0"/>
      <w:autoSpaceDE w:val="0"/>
      <w:spacing w:beforeLines="50" w:before="50" w:afterLines="50" w:after="50"/>
      <w:jc w:val="center"/>
      <w:textAlignment w:val="baseline"/>
      <w:outlineLvl w:val="1"/>
    </w:pPr>
    <w:rPr>
      <w:rFonts w:ascii="黑体" w:eastAsia="黑体" w:cs="Times New Roman" w:hAnsi="Times New Roman"/>
      <w:kern w:val="21"/>
      <w:sz w:val="21"/>
      <w:szCs w:val="20"/>
      <w:lang w:val="en-US" w:eastAsia="zh-CN" w:bidi="ar-SA"/>
    </w:rPr>
  </w:style>
  <w:style w:type="paragraph" w:customStyle="1" w:styleId="117">
    <w:name w:val="标准文件_一级项"/>
    <w:pPr>
      <w:numPr>
        <w:ilvl w:val="0"/>
        <w:numId w:val="22"/>
      </w:numPr>
    </w:pPr>
    <w:rPr>
      <w:rFonts w:ascii="宋体" w:eastAsia="宋体" w:cs="Times New Roman" w:hAnsi="Times New Roman"/>
      <w:sz w:val="21"/>
      <w:szCs w:val="20"/>
      <w:lang w:val="en-US" w:eastAsia="zh-CN" w:bidi="ar-SA"/>
    </w:rPr>
  </w:style>
  <w:style w:type="paragraph" w:customStyle="1" w:styleId="118">
    <w:name w:val="附录五级无标题条"/>
    <w:basedOn w:val="115"/>
    <w:next w:val="43"/>
    <w:pPr>
      <w:outlineLvl w:val="6"/>
    </w:pPr>
  </w:style>
  <w:style w:type="paragraph" w:customStyle="1" w:styleId="119">
    <w:name w:val="附录性质"/>
    <w:basedOn w:val="0"/>
    <w:pPr>
      <w:widowControl/>
      <w:adjustRightInd/>
      <w:jc w:val="center"/>
    </w:pPr>
    <w:rPr>
      <w:rFonts w:ascii="黑体" w:eastAsia="黑体"/>
    </w:rPr>
  </w:style>
  <w:style w:type="paragraph" w:customStyle="1" w:styleId="120">
    <w:name w:val="附录一级无标题条"/>
    <w:basedOn w:val="73"/>
    <w:next w:val="43"/>
    <w:pPr>
      <w:wordWrap w:val="0"/>
      <w:overflowPunct w:val="0"/>
      <w:autoSpaceDE w:val="0"/>
      <w:autoSpaceDN w:val="0"/>
      <w:outlineLvl w:val="2"/>
    </w:pPr>
    <w:rPr>
      <w:rFonts w:ascii="宋体" w:eastAsia="宋体" w:hAnsi="宋体"/>
    </w:rPr>
  </w:style>
  <w:style w:type="character" w:customStyle="1" w:styleId="121">
    <w:name w:val="个人答复风格"/>
    <w:rPr>
      <w:rFonts w:ascii="Arial" w:eastAsia="宋体" w:cs="Arial" w:hAnsi="Arial"/>
      <w:color w:val="auto"/>
      <w:spacing w:val="0"/>
      <w:sz w:val="20"/>
    </w:rPr>
  </w:style>
  <w:style w:type="character" w:customStyle="1" w:styleId="122">
    <w:name w:val="个人撰写风格"/>
    <w:rPr>
      <w:rFonts w:ascii="Arial" w:eastAsia="宋体" w:cs="Arial" w:hAnsi="Arial"/>
      <w:color w:val="auto"/>
      <w:spacing w:val="0"/>
      <w:sz w:val="20"/>
    </w:rPr>
  </w:style>
  <w:style w:type="paragraph" w:customStyle="1" w:styleId="123">
    <w:name w:val="脚注后续"/>
    <w:pPr>
      <w:ind w:leftChars="350" w:left="350"/>
      <w:jc w:val="both"/>
    </w:pPr>
    <w:rPr>
      <w:rFonts w:ascii="宋体" w:eastAsia="宋体" w:cs="Times New Roman" w:hAnsi="Times New Roman"/>
      <w:sz w:val="18"/>
      <w:szCs w:val="20"/>
      <w:lang w:val="en-US" w:eastAsia="zh-CN" w:bidi="ar-SA"/>
    </w:rPr>
  </w:style>
  <w:style w:type="paragraph" w:customStyle="1" w:styleId="124">
    <w:name w:val="列项——"/>
    <w:pPr>
      <w:widowControl w:val="0"/>
      <w:numPr>
        <w:ilvl w:val="0"/>
        <w:numId w:val="23"/>
      </w:numPr>
      <w:jc w:val="both"/>
    </w:pPr>
    <w:rPr>
      <w:rFonts w:ascii="宋体" w:eastAsia="宋体" w:cs="Times New Roman" w:hAnsi="宋体"/>
      <w:sz w:val="21"/>
      <w:szCs w:val="20"/>
      <w:lang w:val="en-US" w:eastAsia="zh-CN" w:bidi="ar-SA"/>
    </w:rPr>
  </w:style>
  <w:style w:type="paragraph" w:customStyle="1" w:styleId="125">
    <w:name w:val="列项·"/>
    <w:basedOn w:val="43"/>
    <w:pPr>
      <w:tabs>
        <w:tab w:val="left" w:pos="840"/>
      </w:tabs>
    </w:pPr>
  </w:style>
  <w:style w:type="paragraph" w:customStyle="1" w:styleId="126">
    <w:name w:val="目次、索引正文"/>
    <w:pPr>
      <w:spacing w:line="320" w:lineRule="exact"/>
      <w:jc w:val="both"/>
    </w:pPr>
    <w:rPr>
      <w:rFonts w:ascii="宋体" w:eastAsia="宋体" w:cs="Times New Roman" w:hAnsi="Times New Roman"/>
      <w:sz w:val="21"/>
      <w:szCs w:val="20"/>
      <w:lang w:val="en-US" w:eastAsia="zh-CN" w:bidi="ar-SA"/>
    </w:rPr>
  </w:style>
  <w:style w:type="paragraph" w:customStyle="1" w:styleId="127">
    <w:name w:val="目录 21"/>
    <w:basedOn w:val="0"/>
    <w:autoRedefine/>
    <w:next w:val="0"/>
    <w:pPr>
      <w:adjustRightInd/>
      <w:spacing w:line="240" w:lineRule="auto"/>
      <w:jc w:val="left"/>
    </w:pPr>
    <w:rPr>
      <w:bCs/>
      <w:iCs/>
    </w:rPr>
  </w:style>
  <w:style w:type="paragraph" w:customStyle="1" w:styleId="128">
    <w:name w:val="目录 31"/>
    <w:basedOn w:val="0"/>
    <w:autoRedefine/>
    <w:next w:val="0"/>
    <w:pPr>
      <w:spacing w:line="240" w:lineRule="auto"/>
    </w:pPr>
    <w:rPr>
      <w:rFonts w:ascii="宋体" w:hAnsi="宋体"/>
      <w:iCs/>
    </w:rPr>
  </w:style>
  <w:style w:type="paragraph" w:customStyle="1" w:styleId="129">
    <w:name w:val="目录 41"/>
    <w:basedOn w:val="0"/>
    <w:autoRedefine/>
    <w:next w:val="0"/>
    <w:pPr>
      <w:adjustRightInd/>
      <w:spacing w:line="240" w:lineRule="auto"/>
      <w:jc w:val="left"/>
    </w:pPr>
  </w:style>
  <w:style w:type="paragraph" w:customStyle="1" w:styleId="130">
    <w:name w:val="目录 51"/>
    <w:basedOn w:val="0"/>
    <w:autoRedefine/>
    <w:next w:val="0"/>
    <w:pPr>
      <w:spacing w:line="240" w:lineRule="auto"/>
    </w:pPr>
    <w:rPr>
      <w:rFonts w:ascii="宋体" w:hAnsi="宋体"/>
    </w:rPr>
  </w:style>
  <w:style w:type="paragraph" w:customStyle="1" w:styleId="131">
    <w:name w:val="目录 61"/>
    <w:basedOn w:val="0"/>
    <w:autoRedefine/>
    <w:next w:val="0"/>
    <w:pPr>
      <w:adjustRightInd/>
      <w:spacing w:line="240" w:lineRule="auto"/>
      <w:jc w:val="left"/>
    </w:pPr>
  </w:style>
  <w:style w:type="paragraph" w:customStyle="1" w:styleId="132">
    <w:name w:val="目录 71"/>
    <w:basedOn w:val="131"/>
    <w:autoRedefine/>
    <w:pPr>
      <w:ind w:left="1260"/>
    </w:pPr>
  </w:style>
  <w:style w:type="paragraph" w:customStyle="1" w:styleId="133">
    <w:name w:val="目录 81"/>
    <w:basedOn w:val="132"/>
    <w:autoRedefine/>
    <w:pPr>
      <w:ind w:left="1470"/>
    </w:pPr>
  </w:style>
  <w:style w:type="paragraph" w:customStyle="1" w:styleId="134">
    <w:name w:val="目录 91"/>
    <w:basedOn w:val="133"/>
    <w:autoRedefine/>
    <w:pPr>
      <w:ind w:left="1680"/>
    </w:pPr>
  </w:style>
  <w:style w:type="paragraph" w:customStyle="1" w:styleId="135">
    <w:name w:val="其他标准称谓"/>
    <w:pPr>
      <w:spacing w:line="0" w:lineRule="atLeast"/>
      <w:jc w:val="distribute"/>
    </w:pPr>
    <w:rPr>
      <w:rFonts w:ascii="黑体" w:eastAsia="黑体" w:cs="Times New Roman" w:hAnsi="宋体"/>
      <w:sz w:val="52"/>
      <w:szCs w:val="20"/>
      <w:lang w:val="en-US" w:eastAsia="zh-CN" w:bidi="ar-SA"/>
    </w:rPr>
  </w:style>
  <w:style w:type="paragraph" w:customStyle="1" w:styleId="136">
    <w:name w:val="其他发布部门"/>
    <w:basedOn w:val="104"/>
    <w:pPr>
      <w:framePr w:w="7433" w:hRule="exact" w:h="585" w:hSpace="180" w:vSpace="180" w:wrap="around" w:vAnchor="margin" w:hAnchor="margin" w:xAlign="center" w:y="14401" w:anchorLock="1"/>
      <w:spacing w:line="0" w:lineRule="atLeast"/>
    </w:pPr>
    <w:rPr>
      <w:rFonts w:ascii="黑体" w:eastAsia="黑体"/>
      <w:b w:val="0"/>
    </w:rPr>
  </w:style>
  <w:style w:type="paragraph" w:customStyle="1" w:styleId="137">
    <w:name w:val="前言标题"/>
    <w:next w:val="0"/>
    <w:pPr>
      <w:numPr>
        <w:ilvl w:val="0"/>
        <w:numId w:val="3"/>
      </w:numPr>
      <w:shd w:val="clear" w:color="FFFFFF" w:fill="FFFFFF"/>
      <w:spacing w:before="540" w:after="600"/>
      <w:jc w:val="center"/>
      <w:outlineLvl w:val="0"/>
    </w:pPr>
    <w:rPr>
      <w:rFonts w:ascii="黑体" w:eastAsia="黑体" w:cs="Times New Roman" w:hAnsi="Times New Roman"/>
      <w:sz w:val="32"/>
      <w:szCs w:val="20"/>
      <w:lang w:val="en-US" w:eastAsia="zh-CN" w:bidi="ar-SA"/>
    </w:rPr>
  </w:style>
  <w:style w:type="paragraph" w:customStyle="1" w:styleId="138">
    <w:name w:val="三级无标题条"/>
    <w:basedOn w:val="0"/>
    <w:pPr>
      <w:numPr>
        <w:ilvl w:val="4"/>
        <w:numId w:val="21"/>
      </w:numPr>
      <w:adjustRightInd/>
      <w:spacing w:line="240" w:lineRule="auto"/>
    </w:pPr>
    <w:rPr>
      <w:rFonts w:ascii="宋体" w:hAnsi="宋体"/>
      <w:szCs w:val="24"/>
    </w:rPr>
  </w:style>
  <w:style w:type="paragraph" w:customStyle="1" w:styleId="139">
    <w:name w:val="实施日期"/>
    <w:basedOn w:val="105"/>
    <w:pPr>
      <w:framePr w:w="4000" w:hRule="exact" w:h="473" w:hSpace="180" w:vSpace="180" w:wrap="around" w:vAnchor="margin" w:hAnchor="margin" w:xAlign="right" w:y="13511" w:anchorLock="1"/>
      <w:jc w:val="right"/>
    </w:pPr>
  </w:style>
  <w:style w:type="paragraph" w:customStyle="1" w:styleId="140">
    <w:name w:val="四级无标题条"/>
    <w:basedOn w:val="0"/>
    <w:pPr>
      <w:numPr>
        <w:ilvl w:val="5"/>
        <w:numId w:val="21"/>
      </w:numPr>
      <w:adjustRightInd/>
      <w:spacing w:line="240" w:lineRule="auto"/>
    </w:pPr>
    <w:rPr>
      <w:rFonts w:ascii="宋体" w:hAnsi="宋体"/>
      <w:szCs w:val="24"/>
    </w:rPr>
  </w:style>
  <w:style w:type="paragraph" w:customStyle="1" w:styleId="141">
    <w:name w:val="文献分类号"/>
    <w:pPr>
      <w:framePr w:w="0" w:hRule="auto" w:hSpace="180" w:vSpace="180" w:wrap="around" w:vAnchor="margin" w:hAnchor="margin" w:xAlign="left" w:y="1" w:anchorLock="1"/>
      <w:widowControl w:val="0"/>
      <w:textAlignment w:val="center"/>
    </w:pPr>
    <w:rPr>
      <w:rFonts w:ascii="Times New Roman" w:eastAsia="黑体" w:cs="Times New Roman" w:hAnsi="Times New Roman"/>
      <w:sz w:val="21"/>
      <w:szCs w:val="20"/>
      <w:lang w:val="en-US" w:eastAsia="zh-CN" w:bidi="ar-SA"/>
    </w:rPr>
  </w:style>
  <w:style w:type="paragraph" w:customStyle="1" w:styleId="142">
    <w:name w:val="无标题条"/>
    <w:next w:val="43"/>
    <w:pPr>
      <w:jc w:val="both"/>
    </w:pPr>
    <w:rPr>
      <w:rFonts w:ascii="宋体" w:eastAsia="宋体" w:cs="Times New Roman" w:hAnsi="宋体"/>
      <w:sz w:val="21"/>
      <w:szCs w:val="20"/>
      <w:lang w:val="en-US" w:eastAsia="zh-CN" w:bidi="ar-SA"/>
    </w:rPr>
  </w:style>
  <w:style w:type="paragraph" w:customStyle="1" w:styleId="143">
    <w:name w:val="五级无标题条"/>
    <w:basedOn w:val="0"/>
    <w:pPr>
      <w:numPr>
        <w:ilvl w:val="6"/>
        <w:numId w:val="21"/>
      </w:numPr>
      <w:adjustRightInd/>
    </w:pPr>
    <w:rPr>
      <w:szCs w:val="24"/>
    </w:rPr>
  </w:style>
  <w:style w:type="paragraph" w:customStyle="1" w:styleId="144">
    <w:name w:val="一级无标题条"/>
    <w:basedOn w:val="0"/>
    <w:pPr>
      <w:numPr>
        <w:ilvl w:val="2"/>
        <w:numId w:val="21"/>
      </w:numPr>
      <w:adjustRightInd/>
      <w:spacing w:before="10" w:after="10" w:line="240" w:lineRule="auto"/>
    </w:pPr>
    <w:rPr>
      <w:rFonts w:ascii="宋体" w:hAnsi="宋体"/>
      <w:szCs w:val="24"/>
    </w:rPr>
  </w:style>
  <w:style w:type="paragraph" w:customStyle="1" w:styleId="145">
    <w:name w:val="注:后续"/>
    <w:pPr>
      <w:spacing w:line="300" w:lineRule="exact"/>
      <w:ind w:leftChars="400" w:left="600" w:hangingChars="200" w:hanging="200"/>
      <w:jc w:val="both"/>
    </w:pPr>
    <w:rPr>
      <w:rFonts w:ascii="宋体" w:eastAsia="宋体" w:cs="Times New Roman" w:hAnsi="Times New Roman"/>
      <w:sz w:val="18"/>
      <w:szCs w:val="20"/>
      <w:lang w:val="en-US" w:eastAsia="zh-CN" w:bidi="ar-SA"/>
    </w:rPr>
  </w:style>
  <w:style w:type="paragraph" w:customStyle="1" w:styleId="146">
    <w:name w:val="注×:后续"/>
    <w:basedOn w:val="145"/>
    <w:pPr>
      <w:ind w:leftChars="0" w:left="1406" w:firstLineChars="0" w:hanging="499"/>
    </w:pPr>
  </w:style>
  <w:style w:type="paragraph" w:customStyle="1" w:styleId="147">
    <w:name w:val="标准文件_一级无标题"/>
    <w:basedOn w:val="90"/>
    <w:pPr>
      <w:spacing w:beforeLines="0" w:before="0" w:afterLines="0" w:after="0"/>
      <w:outlineLvl w:val="9"/>
    </w:pPr>
    <w:rPr>
      <w:rFonts w:ascii="宋体" w:eastAsia="宋体"/>
    </w:rPr>
  </w:style>
  <w:style w:type="paragraph" w:customStyle="1" w:styleId="148">
    <w:name w:val="标准文件_五级无标题"/>
    <w:basedOn w:val="88"/>
    <w:pPr>
      <w:spacing w:beforeLines="0" w:before="0" w:afterLines="0" w:after="0"/>
      <w:outlineLvl w:val="9"/>
    </w:pPr>
    <w:rPr>
      <w:rFonts w:ascii="宋体" w:eastAsia="宋体"/>
    </w:rPr>
  </w:style>
  <w:style w:type="paragraph" w:customStyle="1" w:styleId="149">
    <w:name w:val="标准文件_三级无标题"/>
    <w:basedOn w:val="80"/>
    <w:pPr>
      <w:spacing w:beforeLines="0" w:before="0" w:afterLines="0" w:after="0"/>
      <w:outlineLvl w:val="9"/>
    </w:pPr>
    <w:rPr>
      <w:rFonts w:ascii="宋体" w:eastAsia="宋体"/>
    </w:rPr>
  </w:style>
  <w:style w:type="paragraph" w:customStyle="1" w:styleId="150">
    <w:name w:val="标准文件_二级无标题"/>
    <w:basedOn w:val="52"/>
    <w:pPr>
      <w:spacing w:beforeLines="0" w:before="0" w:afterLines="0" w:after="0"/>
      <w:outlineLvl w:val="9"/>
    </w:pPr>
    <w:rPr>
      <w:rFonts w:ascii="宋体" w:eastAsia="宋体"/>
    </w:rPr>
  </w:style>
  <w:style w:type="paragraph" w:customStyle="1" w:styleId="151">
    <w:name w:val="标准_四级无标题"/>
    <w:basedOn w:val="84"/>
    <w:next w:val="43"/>
    <w:rPr>
      <w:rFonts w:eastAsia="宋体"/>
    </w:rPr>
  </w:style>
  <w:style w:type="paragraph" w:customStyle="1" w:styleId="152">
    <w:name w:val="标准文件_四级无标题"/>
    <w:basedOn w:val="84"/>
    <w:pPr>
      <w:spacing w:beforeLines="0" w:before="0" w:afterLines="0" w:after="0"/>
      <w:outlineLvl w:val="9"/>
    </w:pPr>
    <w:rPr>
      <w:rFonts w:ascii="宋体" w:eastAsia="宋体" w:hAnsi="黑体"/>
      <w:szCs w:val="52"/>
    </w:rPr>
  </w:style>
  <w:style w:type="paragraph" w:customStyle="1" w:styleId="153">
    <w:name w:val="标准文件_大写罗马数字编号列项"/>
    <w:basedOn w:val="43"/>
    <w:pPr>
      <w:numPr>
        <w:ilvl w:val="0"/>
        <w:numId w:val="24"/>
      </w:numPr>
      <w:ind w:left="851" w:firstLineChars="0" w:firstLine="0"/>
    </w:pPr>
    <w:rPr>
      <w:rFonts w:ascii="Times New Roman" w:cs="Arial" w:hAnsi="Times New Roman"/>
      <w:szCs w:val="28"/>
    </w:rPr>
  </w:style>
  <w:style w:type="paragraph" w:customStyle="1" w:styleId="154">
    <w:name w:val="标准文件_小写罗马数字编号列项"/>
    <w:basedOn w:val="43"/>
    <w:pPr>
      <w:numPr>
        <w:ilvl w:val="0"/>
        <w:numId w:val="25"/>
      </w:numPr>
      <w:ind w:left="851" w:firstLineChars="0" w:firstLine="0"/>
    </w:pPr>
    <w:rPr>
      <w:rFonts w:cs="Arial"/>
      <w:szCs w:val="28"/>
    </w:rPr>
  </w:style>
  <w:style w:type="paragraph" w:customStyle="1" w:styleId="155">
    <w:name w:val="标准文件_附录标题"/>
    <w:basedOn w:val="63"/>
    <w:pPr>
      <w:numPr>
        <w:ilvl w:val="0"/>
        <w:numId w:val="0"/>
      </w:numPr>
      <w:tabs>
        <w:tab w:val="left" w:pos="6406"/>
      </w:tabs>
      <w:spacing w:afterLines="0" w:after="280"/>
      <w:outlineLvl w:val="9"/>
    </w:pPr>
  </w:style>
  <w:style w:type="paragraph" w:customStyle="1" w:styleId="156">
    <w:name w:val="标准文件_二级项"/>
    <w:rPr>
      <w:rFonts w:ascii="宋体" w:eastAsia="宋体" w:cs="Times New Roman" w:hAnsi="Times New Roman"/>
      <w:sz w:val="21"/>
      <w:szCs w:val="20"/>
      <w:lang w:val="en-US" w:eastAsia="zh-CN" w:bidi="ar-SA"/>
    </w:rPr>
  </w:style>
  <w:style w:type="paragraph" w:customStyle="1" w:styleId="157">
    <w:name w:val="标准文件_三级项"/>
    <w:basedOn w:val="0"/>
    <w:pPr>
      <w:numPr>
        <w:ilvl w:val="2"/>
        <w:numId w:val="22"/>
      </w:numPr>
      <w:spacing w:line="300" w:lineRule="exact"/>
    </w:pPr>
    <w:rPr>
      <w:rFonts w:ascii="Times New Roman" w:hAnsi="Times New Roman"/>
    </w:rPr>
  </w:style>
  <w:style w:type="paragraph" w:customStyle="1" w:styleId="158">
    <w:name w:val="图表脚注说明"/>
    <w:basedOn w:val="0"/>
    <w:next w:val="43"/>
    <w:pPr>
      <w:numPr>
        <w:ilvl w:val="0"/>
        <w:numId w:val="26"/>
      </w:numPr>
      <w:adjustRightInd/>
      <w:spacing w:line="240" w:lineRule="auto"/>
      <w:ind w:left="783"/>
    </w:pPr>
    <w:rPr>
      <w:rFonts w:ascii="宋体" w:hAnsi="Times New Roman"/>
      <w:sz w:val="18"/>
      <w:szCs w:val="18"/>
    </w:rPr>
  </w:style>
  <w:style w:type="paragraph" w:customStyle="1" w:styleId="159">
    <w:name w:val="标准文件_字母编号列项（一级）"/>
    <w:pPr>
      <w:numPr>
        <w:ilvl w:val="0"/>
        <w:numId w:val="14"/>
      </w:numPr>
      <w:jc w:val="both"/>
    </w:pPr>
    <w:rPr>
      <w:rFonts w:ascii="宋体" w:eastAsia="宋体" w:cs="Times New Roman" w:hAnsi="Times New Roman"/>
      <w:sz w:val="21"/>
      <w:szCs w:val="20"/>
      <w:lang w:val="en-US" w:eastAsia="zh-CN" w:bidi="ar-SA"/>
    </w:rPr>
  </w:style>
  <w:style w:type="paragraph" w:customStyle="1" w:styleId="160">
    <w:name w:val="标准文件_索引字母"/>
    <w:next w:val="43"/>
    <w:pPr>
      <w:jc w:val="center"/>
    </w:pPr>
    <w:rPr>
      <w:rFonts w:ascii="宋体" w:eastAsia="Times New Roman" w:cs="Times New Roman" w:hAnsi="宋体"/>
      <w:b/>
      <w:kern w:val="2"/>
      <w:sz w:val="21"/>
      <w:szCs w:val="20"/>
      <w:lang w:val="en-US" w:eastAsia="zh-CN" w:bidi="ar-SA"/>
    </w:rPr>
  </w:style>
  <w:style w:type="paragraph" w:customStyle="1" w:styleId="161">
    <w:name w:val="标准文件_附录前"/>
    <w:next w:val="43"/>
    <w:pPr>
      <w:spacing w:line="20" w:lineRule="atLeast"/>
      <w:ind w:firstLine="200"/>
    </w:pPr>
    <w:rPr>
      <w:rFonts w:ascii="宋体" w:eastAsia="宋体" w:cs="Times New Roman" w:hAnsi="宋体"/>
      <w:kern w:val="2"/>
      <w:sz w:val="10"/>
      <w:szCs w:val="20"/>
      <w:lang w:val="en-US" w:eastAsia="zh-CN" w:bidi="ar-SA"/>
    </w:rPr>
  </w:style>
  <w:style w:type="paragraph" w:customStyle="1" w:styleId="162">
    <w:name w:val="标准文件_正文标准名称"/>
    <w:pPr>
      <w:spacing w:after="640" w:line="400" w:lineRule="exact"/>
      <w:jc w:val="center"/>
    </w:pPr>
    <w:rPr>
      <w:rFonts w:ascii="黑体" w:eastAsia="黑体" w:cs="Times New Roman" w:hAnsi="黑体"/>
      <w:kern w:val="2"/>
      <w:sz w:val="32"/>
      <w:szCs w:val="32"/>
      <w:lang w:val="en-US" w:eastAsia="zh-CN" w:bidi="ar-SA"/>
    </w:rPr>
  </w:style>
  <w:style w:type="paragraph" w:customStyle="1" w:styleId="163">
    <w:name w:val="标准文件_表格"/>
    <w:basedOn w:val="43"/>
    <w:pPr>
      <w:ind w:firstLineChars="0" w:firstLine="0"/>
      <w:jc w:val="center"/>
    </w:pPr>
    <w:rPr>
      <w:sz w:val="18"/>
    </w:rPr>
  </w:style>
  <w:style w:type="paragraph" w:customStyle="1" w:styleId="164">
    <w:name w:val="标准文件_注："/>
    <w:next w:val="43"/>
    <w:pPr>
      <w:widowControl w:val="0"/>
      <w:numPr>
        <w:ilvl w:val="0"/>
        <w:numId w:val="27"/>
      </w:numPr>
      <w:autoSpaceDE w:val="0"/>
      <w:autoSpaceDN w:val="0"/>
      <w:jc w:val="both"/>
    </w:pPr>
    <w:rPr>
      <w:rFonts w:ascii="宋体" w:eastAsia="宋体" w:cs="Times New Roman" w:hAnsi="Times New Roman"/>
      <w:sz w:val="18"/>
      <w:szCs w:val="18"/>
      <w:lang w:val="en-US" w:eastAsia="zh-CN" w:bidi="ar-SA"/>
    </w:rPr>
  </w:style>
  <w:style w:type="paragraph" w:customStyle="1" w:styleId="165">
    <w:name w:val="标准文件_注×："/>
    <w:pPr>
      <w:widowControl w:val="0"/>
      <w:numPr>
        <w:ilvl w:val="0"/>
        <w:numId w:val="28"/>
      </w:numPr>
      <w:autoSpaceDE w:val="0"/>
      <w:autoSpaceDN w:val="0"/>
      <w:jc w:val="both"/>
    </w:pPr>
    <w:rPr>
      <w:rFonts w:ascii="宋体" w:eastAsia="宋体" w:cs="Times New Roman" w:hAnsi="Times New Roman"/>
      <w:sz w:val="18"/>
      <w:szCs w:val="18"/>
      <w:lang w:val="en-US" w:eastAsia="zh-CN" w:bidi="ar-SA"/>
    </w:rPr>
  </w:style>
  <w:style w:type="paragraph" w:customStyle="1" w:styleId="166">
    <w:name w:val="标准文件_示例："/>
    <w:next w:val="167"/>
    <w:pPr>
      <w:widowControl w:val="0"/>
      <w:numPr>
        <w:ilvl w:val="0"/>
        <w:numId w:val="29"/>
      </w:numPr>
      <w:jc w:val="both"/>
    </w:pPr>
    <w:rPr>
      <w:rFonts w:ascii="宋体" w:eastAsia="宋体" w:cs="Times New Roman" w:hAnsi="Times New Roman"/>
      <w:sz w:val="18"/>
      <w:szCs w:val="18"/>
      <w:lang w:val="en-US" w:eastAsia="zh-CN" w:bidi="ar-SA"/>
    </w:rPr>
  </w:style>
  <w:style w:type="paragraph" w:customStyle="1" w:styleId="167">
    <w:name w:val="标准文件_示例内容"/>
    <w:basedOn w:val="43"/>
    <w:rPr>
      <w:sz w:val="18"/>
    </w:rPr>
  </w:style>
  <w:style w:type="paragraph" w:customStyle="1" w:styleId="168">
    <w:name w:val="标准文件_示例×："/>
    <w:basedOn w:val="0"/>
    <w:next w:val="167"/>
    <w:pPr>
      <w:widowControl/>
      <w:numPr>
        <w:ilvl w:val="0"/>
        <w:numId w:val="30"/>
      </w:numPr>
      <w:adjustRightInd/>
      <w:spacing w:line="240" w:lineRule="auto"/>
    </w:pPr>
    <w:rPr>
      <w:rFonts w:ascii="宋体" w:hAnsi="Times New Roman"/>
      <w:kern w:val="0"/>
      <w:sz w:val="18"/>
      <w:szCs w:val="18"/>
    </w:rPr>
  </w:style>
  <w:style w:type="paragraph" w:customStyle="1" w:styleId="169">
    <w:name w:val="标准文件_表格续"/>
    <w:basedOn w:val="43"/>
    <w:next w:val="43"/>
    <w:pPr>
      <w:jc w:val="center"/>
    </w:pPr>
    <w:rPr>
      <w:rFonts w:ascii="黑体" w:eastAsia="黑体" w:hAnsi="黑体"/>
    </w:rPr>
  </w:style>
  <w:style w:type="character" w:styleId="170">
    <w:name w:val="Placeholder Text"/>
    <w:basedOn w:val="10"/>
    <w:rPr>
      <w:color w:val="808080"/>
    </w:rPr>
  </w:style>
  <w:style w:type="paragraph" w:customStyle="1" w:styleId="171">
    <w:name w:val="标准文件_二级项2"/>
    <w:basedOn w:val="43"/>
    <w:pPr>
      <w:numPr>
        <w:ilvl w:val="1"/>
        <w:numId w:val="22"/>
      </w:numPr>
      <w:ind w:left="1271" w:firstLineChars="0" w:hanging="420"/>
    </w:pPr>
  </w:style>
  <w:style w:type="paragraph" w:customStyle="1" w:styleId="172">
    <w:name w:val="标准文件_三级项2"/>
    <w:basedOn w:val="43"/>
    <w:pPr>
      <w:numPr>
        <w:ilvl w:val="0"/>
        <w:numId w:val="31"/>
      </w:numPr>
      <w:spacing w:line="300" w:lineRule="exact"/>
      <w:ind w:left="1276" w:firstLineChars="0" w:hanging="425"/>
    </w:pPr>
    <w:rPr>
      <w:rFonts w:ascii="Times New Roman" w:hAnsi="Times New Roman"/>
    </w:rPr>
  </w:style>
  <w:style w:type="paragraph" w:customStyle="1" w:styleId="173">
    <w:name w:val="标准文件_一级项2"/>
    <w:basedOn w:val="43"/>
    <w:pPr>
      <w:numPr>
        <w:ilvl w:val="0"/>
        <w:numId w:val="32"/>
      </w:numPr>
      <w:spacing w:line="300" w:lineRule="exact"/>
      <w:ind w:left="1271" w:firstLineChars="0" w:hanging="420"/>
    </w:pPr>
    <w:rPr>
      <w:rFonts w:ascii="Times New Roman" w:hAnsi="Times New Roman"/>
    </w:rPr>
  </w:style>
  <w:style w:type="paragraph" w:customStyle="1" w:styleId="174">
    <w:name w:val="标准文件_提示"/>
    <w:basedOn w:val="43"/>
    <w:next w:val="43"/>
    <w:rPr>
      <w:rFonts w:ascii="黑体" w:eastAsia="黑体"/>
    </w:rPr>
  </w:style>
  <w:style w:type="character" w:customStyle="1" w:styleId="175">
    <w:name w:val="标准文件_来源"/>
    <w:basedOn w:val="10"/>
    <w:rPr>
      <w:rFonts w:eastAsia="宋体"/>
      <w:sz w:val="21"/>
    </w:rPr>
  </w:style>
  <w:style w:type="paragraph" w:customStyle="1" w:styleId="176">
    <w:name w:val="标准文件_图表说明"/>
    <w:pPr>
      <w:spacing w:line="276" w:lineRule="auto"/>
      <w:ind w:firstLine="420"/>
    </w:pPr>
    <w:rPr>
      <w:rFonts w:ascii="宋体" w:eastAsia="宋体" w:cs="Times New Roman" w:hAnsi="宋体"/>
      <w:kern w:val="2"/>
      <w:sz w:val="18"/>
      <w:szCs w:val="20"/>
      <w:lang w:val="en-US" w:eastAsia="zh-CN" w:bidi="ar-SA"/>
    </w:rPr>
  </w:style>
  <w:style w:type="paragraph" w:customStyle="1" w:styleId="177">
    <w:name w:val="其他发布日期"/>
    <w:basedOn w:val="105"/>
    <w:pPr>
      <w:framePr w:w="3997" w:hRule="exact" w:h="471" w:hSpace="180" w:vSpace="181" w:wrap="around" w:vAnchor="page" w:hAnchor="page" w:x="1419" w:y="14097" w:anchorLock="1"/>
    </w:pPr>
  </w:style>
  <w:style w:type="paragraph" w:customStyle="1" w:styleId="178">
    <w:name w:val="其他实施日期"/>
    <w:basedOn w:val="139"/>
    <w:pPr>
      <w:framePr w:w="3997" w:hRule="exact" w:h="471" w:hSpace="180" w:vSpace="181" w:wrap="around" w:vAnchor="page" w:hAnchor="page" w:x="7089" w:y="14097" w:anchorLock="1"/>
    </w:pPr>
  </w:style>
  <w:style w:type="paragraph" w:customStyle="1" w:styleId="179">
    <w:name w:val="标准文件_文件编号"/>
    <w:basedOn w:val="43"/>
    <w:pPr>
      <w:framePr w:w="9356" w:hRule="exact" w:h="624" w:hSpace="181" w:vSpace="181" w:wrap="around" w:vAnchor="page" w:hAnchor="page" w:x="1419" w:y="3284" w:anchorLock="0"/>
      <w:wordWrap w:val="0"/>
      <w:autoSpaceDE w:val="0"/>
      <w:autoSpaceDN w:val="0"/>
      <w:spacing w:line="280" w:lineRule="exact"/>
      <w:ind w:firstLineChars="0" w:firstLine="0"/>
      <w:jc w:val="right"/>
    </w:pPr>
    <w:rPr>
      <w:rFonts w:ascii="黑体" w:eastAsia="黑体"/>
      <w:bCs/>
      <w:sz w:val="28"/>
      <w:szCs w:val="28"/>
    </w:rPr>
  </w:style>
  <w:style w:type="paragraph" w:customStyle="1" w:styleId="180">
    <w:name w:val="标准文件_替换文件编号"/>
    <w:basedOn w:val="179"/>
    <w:pPr>
      <w:framePr w:w="9356" w:hRule="exact" w:h="624" w:hSpace="181" w:vSpace="181" w:wrap="around" w:vAnchor="page" w:hAnchor="page" w:x="1419" w:y="3284" w:anchorLock="0"/>
      <w:spacing w:before="57"/>
    </w:pPr>
    <w:rPr>
      <w:sz w:val="21"/>
    </w:rPr>
  </w:style>
  <w:style w:type="paragraph" w:customStyle="1" w:styleId="181">
    <w:name w:val="标准文件_文件名称"/>
    <w:basedOn w:val="43"/>
    <w:next w:val="43"/>
    <w:pPr>
      <w:framePr w:w="9639" w:hRule="exact" w:h="6976" w:wrap="around" w:vAnchor="page" w:hAnchor="page" w:xAlign="left" w:y="6408" w:anchorLock="0"/>
      <w:autoSpaceDE/>
      <w:autoSpaceDN/>
      <w:spacing w:line="700" w:lineRule="exact"/>
      <w:ind w:firstLineChars="0" w:firstLine="0"/>
      <w:jc w:val="center"/>
    </w:pPr>
    <w:rPr>
      <w:rFonts w:ascii="黑体" w:eastAsia="黑体" w:hAnsi="黑体"/>
      <w:bCs/>
      <w:sz w:val="52"/>
    </w:rPr>
  </w:style>
  <w:style w:type="paragraph" w:customStyle="1" w:styleId="182">
    <w:name w:val="标准文件_附录图标号"/>
    <w:basedOn w:val="43"/>
    <w:next w:val="43"/>
    <w:pPr>
      <w:numPr>
        <w:ilvl w:val="0"/>
        <w:numId w:val="7"/>
      </w:numPr>
      <w:spacing w:line="14" w:lineRule="exact"/>
      <w:ind w:left="420" w:firstLineChars="0" w:firstLine="0"/>
      <w:jc w:val="center"/>
    </w:pPr>
    <w:rPr>
      <w:rFonts w:ascii="黑体" w:eastAsia="黑体" w:hAnsi="黑体"/>
      <w:vanish/>
      <w:sz w:val="2"/>
      <w:szCs w:val="21"/>
    </w:rPr>
  </w:style>
  <w:style w:type="paragraph" w:customStyle="1" w:styleId="183">
    <w:name w:val="标准文件_附录表标号"/>
    <w:basedOn w:val="43"/>
    <w:next w:val="43"/>
    <w:pPr>
      <w:numPr>
        <w:ilvl w:val="0"/>
        <w:numId w:val="6"/>
      </w:numPr>
      <w:spacing w:line="14" w:lineRule="exact"/>
      <w:ind w:left="425" w:firstLineChars="0" w:firstLine="0"/>
      <w:jc w:val="center"/>
    </w:pPr>
    <w:rPr>
      <w:rFonts w:eastAsia="黑体"/>
      <w:vanish/>
      <w:sz w:val="2"/>
    </w:rPr>
  </w:style>
  <w:style w:type="paragraph" w:customStyle="1" w:styleId="184">
    <w:name w:val="标准文件_引言一级条标题"/>
    <w:basedOn w:val="43"/>
    <w:next w:val="43"/>
    <w:pPr>
      <w:numPr>
        <w:ilvl w:val="1"/>
        <w:numId w:val="9"/>
      </w:numPr>
      <w:spacing w:beforeLines="50" w:before="50" w:afterLines="50" w:after="50"/>
      <w:ind w:firstLineChars="0"/>
    </w:pPr>
    <w:rPr>
      <w:rFonts w:ascii="黑体" w:eastAsia="黑体"/>
    </w:rPr>
  </w:style>
  <w:style w:type="paragraph" w:customStyle="1" w:styleId="185">
    <w:name w:val="标准文件_引言二级条标题"/>
    <w:basedOn w:val="43"/>
    <w:next w:val="43"/>
    <w:pPr>
      <w:numPr>
        <w:ilvl w:val="2"/>
        <w:numId w:val="9"/>
      </w:numPr>
      <w:spacing w:beforeLines="50" w:before="50" w:afterLines="50" w:after="50"/>
      <w:ind w:firstLineChars="0"/>
    </w:pPr>
    <w:rPr>
      <w:rFonts w:ascii="黑体" w:eastAsia="黑体"/>
    </w:rPr>
  </w:style>
  <w:style w:type="paragraph" w:customStyle="1" w:styleId="186">
    <w:name w:val="标准文件_引言三级条标题"/>
    <w:basedOn w:val="43"/>
    <w:next w:val="43"/>
    <w:pPr>
      <w:numPr>
        <w:ilvl w:val="3"/>
        <w:numId w:val="9"/>
      </w:numPr>
      <w:spacing w:beforeLines="50" w:before="50" w:afterLines="50" w:after="50"/>
      <w:ind w:firstLineChars="0"/>
    </w:pPr>
    <w:rPr>
      <w:rFonts w:ascii="黑体" w:eastAsia="黑体"/>
    </w:rPr>
  </w:style>
  <w:style w:type="paragraph" w:customStyle="1" w:styleId="187">
    <w:name w:val="标准文件_引言四级条标题"/>
    <w:basedOn w:val="43"/>
    <w:next w:val="43"/>
    <w:pPr>
      <w:numPr>
        <w:ilvl w:val="4"/>
        <w:numId w:val="9"/>
      </w:numPr>
      <w:spacing w:beforeLines="50" w:before="50" w:afterLines="50" w:after="50"/>
      <w:ind w:firstLineChars="0"/>
    </w:pPr>
    <w:rPr>
      <w:rFonts w:ascii="黑体" w:eastAsia="黑体"/>
    </w:rPr>
  </w:style>
  <w:style w:type="paragraph" w:customStyle="1" w:styleId="188">
    <w:name w:val="标准文件_引言五级条标题"/>
    <w:basedOn w:val="43"/>
    <w:next w:val="43"/>
    <w:pPr>
      <w:numPr>
        <w:ilvl w:val="5"/>
        <w:numId w:val="9"/>
      </w:numPr>
      <w:spacing w:beforeLines="50" w:before="50" w:afterLines="50" w:after="50"/>
      <w:ind w:firstLineChars="0"/>
    </w:pPr>
    <w:rPr>
      <w:rFonts w:ascii="黑体" w:eastAsia="黑体"/>
    </w:rPr>
  </w:style>
  <w:style w:type="paragraph" w:customStyle="1" w:styleId="189">
    <w:name w:val="标准文件_注后"/>
    <w:basedOn w:val="43"/>
    <w:pPr>
      <w:ind w:left="811" w:firstLineChars="0" w:firstLine="0"/>
    </w:pPr>
    <w:rPr>
      <w:sz w:val="18"/>
    </w:rPr>
  </w:style>
  <w:style w:type="paragraph" w:customStyle="1" w:styleId="190">
    <w:name w:val="标准文件_注X后"/>
    <w:basedOn w:val="43"/>
    <w:pPr>
      <w:ind w:left="811" w:firstLineChars="0" w:firstLine="0"/>
    </w:pPr>
    <w:rPr>
      <w:sz w:val="18"/>
    </w:rPr>
  </w:style>
  <w:style w:type="paragraph" w:customStyle="1" w:styleId="191">
    <w:name w:val="标准文件_示例后"/>
    <w:basedOn w:val="43"/>
    <w:pPr>
      <w:ind w:left="964" w:firstLineChars="0" w:firstLine="0"/>
    </w:pPr>
    <w:rPr>
      <w:sz w:val="18"/>
    </w:rPr>
  </w:style>
  <w:style w:type="paragraph" w:customStyle="1" w:styleId="192">
    <w:name w:val="标准文件_示例X后"/>
    <w:basedOn w:val="43"/>
    <w:pPr>
      <w:ind w:left="1049" w:firstLineChars="0" w:firstLine="0"/>
    </w:pPr>
    <w:rPr>
      <w:sz w:val="18"/>
    </w:rPr>
  </w:style>
  <w:style w:type="paragraph" w:customStyle="1" w:styleId="193">
    <w:name w:val="标准文件_索引项"/>
    <w:basedOn w:val="43"/>
    <w:next w:val="43"/>
    <w:pPr>
      <w:tabs>
        <w:tab w:val="right" w:leader="dot" w:pos="9356"/>
      </w:tabs>
      <w:ind w:left="210" w:firstLineChars="0" w:hanging="210"/>
      <w:jc w:val="left"/>
    </w:pPr>
  </w:style>
  <w:style w:type="paragraph" w:customStyle="1" w:styleId="194">
    <w:name w:val="标准文件_附录一级无标题"/>
    <w:basedOn w:val="65"/>
    <w:pPr>
      <w:spacing w:beforeLines="0" w:before="0" w:afterLines="0" w:after="0" w:line="276" w:lineRule="auto"/>
      <w:outlineLvl w:val="9"/>
    </w:pPr>
    <w:rPr>
      <w:rFonts w:ascii="宋体" w:eastAsia="宋体"/>
    </w:rPr>
  </w:style>
  <w:style w:type="paragraph" w:customStyle="1" w:styleId="195">
    <w:name w:val="标准文件_附录二级无标题"/>
    <w:basedOn w:val="66"/>
    <w:pPr>
      <w:spacing w:beforeLines="0" w:before="0" w:afterLines="0" w:after="0" w:line="276" w:lineRule="auto"/>
      <w:outlineLvl w:val="9"/>
    </w:pPr>
    <w:rPr>
      <w:rFonts w:ascii="宋体" w:eastAsia="宋体"/>
    </w:rPr>
  </w:style>
  <w:style w:type="paragraph" w:customStyle="1" w:styleId="196">
    <w:name w:val="标准文件_附录三级无标题"/>
    <w:basedOn w:val="68"/>
    <w:pPr>
      <w:spacing w:beforeLines="0" w:before="0" w:afterLines="0" w:after="0" w:line="276" w:lineRule="auto"/>
      <w:outlineLvl w:val="9"/>
    </w:pPr>
    <w:rPr>
      <w:rFonts w:ascii="宋体" w:eastAsia="宋体"/>
    </w:rPr>
  </w:style>
  <w:style w:type="paragraph" w:customStyle="1" w:styleId="197">
    <w:name w:val="标准文件_附录四级无标题"/>
    <w:basedOn w:val="69"/>
    <w:pPr>
      <w:spacing w:beforeLines="0" w:before="0" w:afterLines="0" w:after="0" w:line="276" w:lineRule="auto"/>
      <w:outlineLvl w:val="9"/>
    </w:pPr>
    <w:rPr>
      <w:rFonts w:ascii="宋体" w:eastAsia="宋体"/>
    </w:rPr>
  </w:style>
  <w:style w:type="paragraph" w:customStyle="1" w:styleId="198">
    <w:name w:val="标准文件_附录五级无标题"/>
    <w:basedOn w:val="71"/>
    <w:pPr>
      <w:spacing w:beforeLines="0" w:before="0" w:afterLines="0" w:after="0" w:line="276" w:lineRule="auto"/>
      <w:outlineLvl w:val="9"/>
    </w:pPr>
    <w:rPr>
      <w:rFonts w:ascii="宋体" w:eastAsia="宋体"/>
    </w:rPr>
  </w:style>
  <w:style w:type="paragraph" w:customStyle="1" w:styleId="199">
    <w:name w:val="标准文件_引言一级无标题"/>
    <w:basedOn w:val="184"/>
    <w:next w:val="43"/>
    <w:pPr>
      <w:spacing w:beforeLines="0" w:before="0" w:afterLines="0" w:after="0" w:line="276" w:lineRule="auto"/>
    </w:pPr>
    <w:rPr>
      <w:rFonts w:ascii="宋体" w:eastAsia="宋体"/>
    </w:rPr>
  </w:style>
  <w:style w:type="paragraph" w:customStyle="1" w:styleId="200">
    <w:name w:val="标准文件_引言二级无标题"/>
    <w:basedOn w:val="185"/>
    <w:next w:val="43"/>
    <w:pPr>
      <w:spacing w:beforeLines="0" w:before="0" w:afterLines="0" w:after="0" w:line="276" w:lineRule="auto"/>
    </w:pPr>
    <w:rPr>
      <w:rFonts w:ascii="宋体" w:eastAsia="宋体"/>
    </w:rPr>
  </w:style>
  <w:style w:type="paragraph" w:customStyle="1" w:styleId="201">
    <w:name w:val="标准文件_引言三级无标题"/>
    <w:basedOn w:val="186"/>
    <w:next w:val="43"/>
    <w:pPr>
      <w:spacing w:beforeLines="0" w:before="0" w:afterLines="0" w:after="0" w:line="276" w:lineRule="auto"/>
    </w:pPr>
    <w:rPr>
      <w:rFonts w:ascii="宋体" w:eastAsia="宋体"/>
    </w:rPr>
  </w:style>
  <w:style w:type="paragraph" w:customStyle="1" w:styleId="202">
    <w:name w:val="标准文件_引言四级无标题"/>
    <w:basedOn w:val="187"/>
    <w:next w:val="43"/>
    <w:pPr>
      <w:spacing w:beforeLines="0" w:before="0" w:afterLines="0" w:after="0" w:line="276" w:lineRule="auto"/>
    </w:pPr>
    <w:rPr>
      <w:rFonts w:ascii="宋体" w:eastAsia="宋体"/>
    </w:rPr>
  </w:style>
  <w:style w:type="paragraph" w:customStyle="1" w:styleId="203">
    <w:name w:val="标准文件_引言五级无标题"/>
    <w:basedOn w:val="188"/>
    <w:next w:val="43"/>
    <w:pPr>
      <w:spacing w:beforeLines="0" w:before="0" w:afterLines="0" w:after="0" w:line="276" w:lineRule="auto"/>
    </w:pPr>
    <w:rPr>
      <w:rFonts w:ascii="宋体" w:eastAsia="宋体"/>
    </w:rPr>
  </w:style>
  <w:style w:type="paragraph" w:customStyle="1" w:styleId="204">
    <w:name w:val="标准文件_索引标题"/>
    <w:basedOn w:val="50"/>
    <w:next w:val="43"/>
    <w:rPr>
      <w:rFonts w:hAnsi="黑体"/>
    </w:rPr>
  </w:style>
  <w:style w:type="paragraph" w:customStyle="1" w:styleId="205">
    <w:name w:val="标准文件_脚注内容"/>
    <w:basedOn w:val="43"/>
    <w:pPr>
      <w:ind w:leftChars="200" w:left="400" w:hangingChars="200" w:hanging="200"/>
    </w:pPr>
    <w:rPr>
      <w:sz w:val="15"/>
    </w:rPr>
  </w:style>
  <w:style w:type="paragraph" w:customStyle="1" w:styleId="206">
    <w:name w:val="标准文件_术语条一"/>
    <w:basedOn w:val="147"/>
    <w:next w:val="43"/>
  </w:style>
  <w:style w:type="paragraph" w:customStyle="1" w:styleId="207">
    <w:name w:val="标准文件_术语条二"/>
    <w:basedOn w:val="150"/>
    <w:next w:val="43"/>
  </w:style>
  <w:style w:type="paragraph" w:customStyle="1" w:styleId="208">
    <w:name w:val="标准文件_术语条三"/>
    <w:basedOn w:val="149"/>
    <w:next w:val="43"/>
  </w:style>
  <w:style w:type="paragraph" w:customStyle="1" w:styleId="209">
    <w:name w:val="标准文件_术语条四"/>
    <w:basedOn w:val="152"/>
    <w:next w:val="43"/>
  </w:style>
  <w:style w:type="paragraph" w:customStyle="1" w:styleId="210">
    <w:name w:val="标准文件_术语条五"/>
    <w:basedOn w:val="148"/>
    <w:next w:val="43"/>
  </w:style>
  <w:style w:type="paragraph" w:customStyle="1" w:styleId="211">
    <w:name w:val="Default"/>
    <w:pPr>
      <w:widowControl w:val="0"/>
      <w:autoSpaceDE w:val="0"/>
      <w:autoSpaceDN w:val="0"/>
      <w:adjustRightInd w:val="0"/>
    </w:pPr>
    <w:rPr>
      <w:rFonts w:ascii="宋体" w:eastAsia="宋体" w:cs="宋体" w:hAnsi="Calibri"/>
      <w:color w:val="000000"/>
      <w:sz w:val="24"/>
      <w:szCs w:val="24"/>
      <w:lang w:val="en-US" w:eastAsia="zh-CN" w:bidi="ar-SA"/>
    </w:rPr>
  </w:style>
  <w:style w:type="character" w:customStyle="1" w:styleId="212">
    <w:name w:val="发布"/>
    <w:basedOn w:val="1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image" Target="media/2.png"/><Relationship Id="rId7" Type="http://schemas.openxmlformats.org/officeDocument/2006/relationships/image" Target="media/5.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3.xml"/><Relationship Id="rId11" Type="http://schemas.openxmlformats.org/officeDocument/2006/relationships/image" Target="media/12.jpeg"/><Relationship Id="rId12" Type="http://schemas.openxmlformats.org/officeDocument/2006/relationships/image" Target="media/15.jpeg"/><Relationship Id="rId13" Type="http://schemas.openxmlformats.org/officeDocument/2006/relationships/styles" Target="styles.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word/glossary/document.xml><?xml version="1.0" encoding="utf-8"?>
<w:glossary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docParts>
    <w:docPart>
      <w:docPartPr>
        <w:name w:val="7860F3F0E445434E94F0FEB8D1EBBD67"/>
        <w:category>
          <w:name w:val="常规"/>
          <w:gallery w:val="placeholder"/>
        </w:category>
        <w:types>
          <w:type w:val="bbPlcHdr"/>
        </w:types>
        <w:behaviors>
          <w:behavior w:val="content"/>
        </w:behaviors>
        <w:guid w:val="{634FF4CB-DF86-4894-B88F-34F2ED548391}"/>
      </w:docPartPr>
      <w:docPartBody>
        <w:p>
          <w:r>
            <w:rPr>
              <w:rStyle w:val="a3"/>
              <w:rFonts w:hint="eastAsia"/>
            </w:rPr>
            <w:t>单击或点击此处输入文字。</w:t>
          </w:r>
        </w:p>
      </w:docPartBody>
    </w:docPart>
    <w:docPart>
      <w:docPartPr>
        <w:name w:val="32D64934217F46179308B644BD302E30"/>
        <w:category>
          <w:name w:val="常规"/>
          <w:gallery w:val="placeholder"/>
        </w:category>
        <w:types>
          <w:type w:val="bbPlcHdr"/>
        </w:types>
        <w:behaviors>
          <w:behavior w:val="content"/>
        </w:behaviors>
        <w:guid w:val="{5FDB26A1-37C6-47C8-BB27-6BCC6901C061}"/>
      </w:docPartPr>
      <w:docPartBody>
        <w:p>
          <w:r>
            <w:rPr>
              <w:rStyle w:val="a3"/>
              <w:rFonts w:hint="eastAsia"/>
            </w:rPr>
            <w:t>选择一项。</w:t>
          </w:r>
        </w:p>
      </w:docPartBody>
    </w:docPart>
    <w:docPart>
      <w:docPartPr>
        <w:name w:val="8E5501C87CE74FEFBE3834F5CD47C653"/>
        <w:category>
          <w:name w:val="常规"/>
          <w:gallery w:val="placeholder"/>
        </w:category>
        <w:types>
          <w:type w:val="bbPlcHdr"/>
        </w:types>
        <w:behaviors>
          <w:behavior w:val="content"/>
        </w:behaviors>
        <w:guid w:val="{9E98854D-5EF4-4CED-9413-AFCE8B461EC7}"/>
      </w:docPartPr>
      <w:docPartBody>
        <w:p>
          <w:r>
            <w:rPr>
              <w:rStyle w:val="a3"/>
              <w:rFonts w:hint="eastAsia"/>
            </w:rPr>
            <w:t>选择一项。</w:t>
          </w:r>
        </w:p>
      </w:docPartBody>
    </w:docPart>
  </w:docParts>
</w:glossaryDocument>
</file>

<file path=word/glossary/fontTable.xml><?xml version="1.0" encoding="utf-8"?>
<w:fonts xmlns:w="http://schemas.openxmlformats.org/wordprocessingml/2006/main" xmlns:r="http://schemas.openxmlformats.org/officeDocument/2006/relationships">
  <w:font w:name="Times New Roman">
    <w:altName w:val="DejaVu Sans"/>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variable"/>
    <w:sig w:usb0="00000203" w:usb1="288F0000" w:usb2="00000006" w:usb3="00000000" w:csb0="00040001" w:csb1="00000000"/>
  </w:font>
  <w:font w:name="Lucida Sans">
    <w:altName w:val="DejaVu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4002EFF" w:usb1="C000247B" w:usb2="00000009" w:usb3="00000000" w:csb0="200001FF" w:csb1="00000000"/>
  </w:font>
</w:fonts>
</file>

<file path=word/glossary/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settings>
</file>

<file path=word/glossary/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adjustRightInd w:val="0"/>
      <w:spacing w:line="400" w:lineRule="exact"/>
      <w:jc w:val="both"/>
    </w:pPr>
    <w:rPr>
      <w:rFonts w:ascii="Calibri" w:eastAsia="宋体" w:cs="Times New Roman" w:hAnsi="Calibri"/>
      <w:kern w:val="2"/>
      <w:sz w:val="21"/>
      <w:szCs w:val="21"/>
      <w:lang w:val="en-US" w:eastAsia="zh-CN" w:bidi="ar-SA"/>
    </w:rPr>
  </w:style>
  <w:style w:type="character" w:default="1" w:styleId="10">
    <w:name w:val="Default Paragraph Font"/>
  </w:style>
  <w:style w:type="character" w:styleId="a3">
    <w:name w:val="Placeholder Text"/>
    <w:basedOn w:val="10"/>
    <w:rPr>
      <w:color w:val="808080"/>
    </w:rPr>
  </w:style>
</w:styl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customProps>
</customData>
</file>

<file path=customXml/itemProps1.xml><?xml version="1.0" encoding="utf-8"?>
<ds:datastoreItem xmlns:ds="http://schemas.openxmlformats.org/officeDocument/2006/customXml" ds:itemID="{DEC87581-479F-4605-86DA-3C2522A1D43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34</TotalTime>
  <Application>Yozo_Office27021597764231179</Application>
  <Pages>13</Pages>
  <Words>0</Words>
  <Characters>6277</Characters>
  <Lines>0</Lines>
  <Paragraphs>228</Paragraphs>
  <CharactersWithSpaces>8370</CharactersWithSpaces>
  <Company>PCMI</Company>
</Properties>
</file>

<file path=docProps/core.xml><?xml version="1.0" encoding="utf-8"?>
<cp:coreProperties xmlns:cp="http://schemas.openxmlformats.org/package/2006/metadata/core-properties" xmlns:dc="http://purl.org/dc/elements/1.1/" xmlns:dcterms="http://purl.org/dc/terms/" xmlns:xsi="http://www.w3.org/2001/XMLSchema-instance">
  <dc:title>团体标准</dc:title>
  <dc:creator>ZHJ</dc:creator>
  <dc:description>&lt;config cover="true" show_menu="true" version="1.0.0" doctype="SDKXY"&gt;_x000d_
&lt;/config&gt;</dc:description>
  <cp:lastModifiedBy>wjw</cp:lastModifiedBy>
  <cp:revision>3</cp:revision>
  <cp:lastPrinted>2021-02-02T08:22:00Z</cp:lastPrinted>
  <dcterms:created xsi:type="dcterms:W3CDTF">2025-08-14T07:10:00Z</dcterms:created>
  <dcterms:modified xsi:type="dcterms:W3CDTF">2025-08-20T09:33:51Z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eyJoZGlkIjoiYTBiZGJlYzk5NTBmMmIxZDZiZWFiZDMyYmU2ZDc4ZWIiLCJ1c2VySWQiOiIzNjU3MjAyNTIifQ==</vt:lpwstr>
  </property>
  <property fmtid="{D5CDD505-2E9C-101B-9397-08002B2CF9AE}" pid="15" name="KSOProductBuildVer">
    <vt:lpwstr>2052-12.1.0.22483</vt:lpwstr>
  </property>
  <property fmtid="{D5CDD505-2E9C-101B-9397-08002B2CF9AE}" pid="16" name="ICV">
    <vt:lpwstr>1DE5F4A9DF574F49AD55A874B4BB2FC5_12</vt:lpwstr>
  </property>
</Properties>
</file>