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eg" ContentType="image/jpeg"/>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left"/>
        <w:tblInd w:w="0" w:type="dxa"/>
        <w:tblW w:w="18219"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09"/>
        <w:gridCol w:w="8855"/>
        <w:gridCol w:w="8855"/>
      </w:tblGrid>
      <w:tr>
        <w:tc>
          <w:tcPr>
            <w:tcW w:w="509" w:type="dxa"/>
          </w:tcPr>
          <w:p>
            <w:pPr>
              <w:pStyle w:val="23"/>
              <w:framePr w:w="0" w:hRule="auto" w:wrap="notBeside" w:vAnchor="page" w:hAnchor="page" w:x="1372" w:y="568" w:anchorLock="0"/>
              <w:tabs>
                <w:tab w:val="clear" w:pos="4153"/>
                <w:tab w:val="clear" w:pos="8306"/>
              </w:tabs>
              <w:spacing w:line="240" w:lineRule="auto"/>
              <w:jc w:val="left"/>
              <w:rPr>
                <w:rFonts w:ascii="黑体" w:eastAsia="黑体" w:hAnsi="黑体"/>
                <w:color w:val="auto"/>
                <w:sz w:val="21"/>
                <w:szCs w:val="21"/>
                <w:highlight w:val="auto"/>
              </w:rPr>
            </w:pPr>
            <w:r>
              <w:rPr>
                <w:rFonts w:ascii="Times New Roman" w:eastAsia="黑体" w:hAnsi="Times New Roman"/>
                <w:color w:val="auto"/>
                <w:sz w:val="21"/>
                <w:szCs w:val="21"/>
                <w:highlight w:val="auto"/>
              </w:rPr>
              <w:t>ICS</w:t>
            </w:r>
            <w:r>
              <w:rPr>
                <w:rFonts w:ascii="黑体" w:eastAsia="黑体" w:hAnsi="黑体"/>
                <w:color w:val="auto"/>
                <w:sz w:val="21"/>
                <w:szCs w:val="21"/>
                <w:highlight w:val="auto"/>
              </w:rPr>
              <w:t xml:space="preserve">  </w:t>
            </w:r>
          </w:p>
        </w:tc>
        <w:tc>
          <w:tcPr>
            <w:tcW w:w="8855" w:type="dxa"/>
          </w:tcPr>
          <w:p>
            <w:pPr>
              <w:pStyle w:val="23"/>
              <w:framePr w:w="0" w:hRule="auto" w:wrap="notBeside" w:vAnchor="page" w:hAnchor="page" w:x="1372" w:y="568" w:anchorLock="0"/>
              <w:tabs>
                <w:tab w:val="clear" w:pos="4153"/>
                <w:tab w:val="clear" w:pos="8306"/>
              </w:tabs>
              <w:spacing w:line="240" w:lineRule="auto"/>
              <w:jc w:val="both"/>
              <w:rPr>
                <w:rFonts w:ascii="黑体" w:eastAsia="黑体" w:hAnsi="黑体"/>
                <w:color w:val="auto"/>
                <w:sz w:val="21"/>
                <w:szCs w:val="21"/>
                <w:lang w:val="en-US" w:eastAsia="zh-CN"/>
                <w:highlight w:val="auto"/>
              </w:rPr>
            </w:pPr>
            <w:r>
              <w:rPr>
                <w:rFonts w:ascii="黑体" w:eastAsia="黑体" w:hAnsi="黑体" w:hint="eastAsia"/>
                <w:color w:val="auto"/>
                <w:sz w:val="21"/>
                <w:szCs w:val="21"/>
                <w:lang w:val="en-US" w:eastAsia="zh-CN"/>
                <w:highlight w:val="auto"/>
              </w:rPr>
              <w:t>11.020</w:t>
            </w:r>
          </w:p>
        </w:tc>
        <w:tc>
          <w:tcPr>
            <w:tcW w:w="8855" w:type="dxa"/>
          </w:tcPr>
          <w:p>
            <w:pPr>
              <w:pStyle w:val="23"/>
              <w:framePr w:w="0" w:hRule="auto" w:wrap="notBeside" w:vAnchor="page" w:hAnchor="page" w:x="1372" w:y="568" w:anchorLock="0"/>
              <w:tabs>
                <w:tab w:val="clear" w:pos="4153"/>
                <w:tab w:val="clear" w:pos="8306"/>
              </w:tabs>
              <w:spacing w:line="240" w:lineRule="auto"/>
              <w:jc w:val="both"/>
              <w:rPr>
                <w:rFonts w:ascii="黑体" w:eastAsia="黑体" w:hAnsi="黑体"/>
                <w:color w:val="auto"/>
                <w:sz w:val="21"/>
                <w:szCs w:val="21"/>
                <w:lang w:val="en-US" w:eastAsia="zh-CN"/>
                <w:highlight w:val="auto"/>
              </w:rPr>
            </w:pPr>
          </w:p>
        </w:tc>
      </w:tr>
      <w:tr>
        <w:tc>
          <w:tcPr>
            <w:tcW w:w="509" w:type="dxa"/>
            <w:tcBorders>
              <w:top w:val="nil"/>
            </w:tcBorders>
          </w:tcPr>
          <w:p>
            <w:pPr>
              <w:pStyle w:val="23"/>
              <w:framePr w:w="0" w:hRule="auto" w:wrap="notBeside" w:vAnchor="page" w:hAnchor="page" w:x="1372" w:y="568" w:anchorLock="0"/>
              <w:tabs>
                <w:tab w:val="clear" w:pos="4153"/>
                <w:tab w:val="clear" w:pos="8306"/>
              </w:tabs>
              <w:spacing w:before="40" w:line="240" w:lineRule="auto"/>
              <w:jc w:val="left"/>
              <w:rPr>
                <w:rFonts w:ascii="黑体" w:eastAsia="黑体" w:hAnsi="黑体"/>
                <w:color w:val="auto"/>
                <w:sz w:val="21"/>
                <w:szCs w:val="21"/>
                <w:highlight w:val="auto"/>
              </w:rPr>
            </w:pPr>
            <w:r>
              <w:rPr>
                <w:rFonts w:ascii="Times New Roman" w:eastAsia="黑体" w:hAnsi="Times New Roman"/>
                <w:color w:val="auto"/>
                <w:sz w:val="21"/>
                <w:szCs w:val="21"/>
                <w:highlight w:val="auto"/>
              </w:rPr>
              <w:t xml:space="preserve">CCS </w:t>
            </w:r>
            <w:r>
              <w:rPr>
                <w:rFonts w:ascii="黑体" w:eastAsia="黑体" w:hAnsi="黑体"/>
                <w:color w:val="auto"/>
                <w:sz w:val="21"/>
                <w:szCs w:val="21"/>
                <w:highlight w:val="auto"/>
              </w:rPr>
              <w:t xml:space="preserve"> </w:t>
            </w:r>
          </w:p>
        </w:tc>
        <w:tc>
          <w:tcPr>
            <w:tcW w:w="8855" w:type="dxa"/>
            <w:tcBorders>
              <w:top w:val="nil"/>
            </w:tcBorders>
          </w:tcPr>
          <w:tbl>
            <w:tblPr>
              <w:tblpPr w:vertAnchor="page" w:horzAnchor="margin" w:tblpX="1" w:tblpY="341"/>
              <w:tblOverlap w:val="never"/>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CellMar>
                <w:top w:w="0" w:type="dxa"/>
                <w:left w:w="0" w:type="dxa"/>
                <w:bottom w:w="0" w:type="dxa"/>
                <w:right w:w="113" w:type="dxa"/>
              </w:tblCellMar>
            </w:tblPr>
            <w:tblGrid>
              <w:gridCol w:w="9241"/>
            </w:tblGrid>
            <w:tr>
              <w:trPr>
                <w:trHeight w:hRule="exact" w:val="1021"/>
              </w:trPr>
              <w:tc>
                <w:tcPr>
                  <w:tcW w:w="9242" w:type="dxa"/>
                  <w:vAlign w:val="center"/>
                </w:tcPr>
                <w:p>
                  <w:pPr>
                    <w:pStyle w:val="37"/>
                    <w:framePr w:w="0" w:hRule="auto" w:wrap="notBeside" w:vAnchor="page" w:hAnchor="page" w:x="1372" w:y="568" w:anchorLock="0"/>
                    <w:ind w:left="420" w:right="624"/>
                    <w:rPr>
                      <w:rFonts w:ascii="宋体" w:hAnsi="宋体"/>
                      <w:color w:val="auto"/>
                      <w:sz w:val="28"/>
                      <w:szCs w:val="28"/>
                      <w:highlight w:val="auto"/>
                    </w:rPr>
                  </w:pPr>
                  <w:r>
                    <w:rPr>
                      <w:color w:val="auto"/>
                      <w:highlight w:val="auto"/>
                    </w:rPr>
                    <w:drawing>
                      <wp:inline distT="0" distB="0" distL="0" distR="0">
                        <wp:extent cx="414655" cy="430530"/>
                        <wp:effectExtent l="0" t="0" r="39" b="7"/>
                        <wp:docPr id="1" name="图片 1" descr="D:\000000部门项目\09标准化插件开发\程序源代码\StandardEditor_ShanDongKeXieYuan\团标首页面字母T.png"/>
                        <wp:cNvGraphicFramePr>
                          <a:graphicFrameLocks noChangeAspect="1"/>
                        </wp:cNvGraphicFramePr>
                        <a:graphic>
                          <a:graphicData uri="http://schemas.openxmlformats.org/drawingml/2006/picture">
                            <pic:pic>
                              <pic:nvPicPr>
                                <pic:cNvPr id="3" name="图片 1 3"/>
                                <pic:cNvPicPr/>
                              </pic:nvPicPr>
                              <pic:blipFill>
                                <a:blip r:embed="rId6"/>
                                <a:stretch>
                                  <a:fillRect/>
                                </a:stretch>
                              </pic:blipFill>
                              <pic:spPr>
                                <a:xfrm rot="0">
                                  <a:off x="0" y="0"/>
                                  <a:ext cx="414655" cy="430530"/>
                                </a:xfrm>
                                <a:prstGeom prst="rect"/>
                                <a:noFill/>
                                <a:ln w="9525" cmpd="sng" cap="flat">
                                  <a:noFill/>
                                  <a:prstDash val="solid"/>
                                  <a:round/>
                                </a:ln>
                              </pic:spPr>
                            </pic:pic>
                          </a:graphicData>
                        </a:graphic>
                      </wp:inline>
                    </w:drawing>
                  </w:r>
                  <w:r>
                    <w:rPr>
                      <w:color w:val="auto"/>
                      <w:highlight w:val="auto"/>
                    </w:rPr>
                    <w:drawing>
                      <wp:inline distT="0" distB="0" distL="0" distR="0">
                        <wp:extent cx="170815" cy="436245"/>
                        <wp:effectExtent l="0" t="0" r="35" b="7"/>
                        <wp:docPr id="4" name="图片 2" descr="D:\000000部门项目\09标准化插件开发\程序源代码\StandardEditor_ShanDongKeXieYuan\团标首页面字母T后面的反斜杠.png"/>
                        <wp:cNvGraphicFramePr>
                          <a:graphicFrameLocks noChangeAspect="1"/>
                        </wp:cNvGraphicFramePr>
                        <a:graphic>
                          <a:graphicData uri="http://schemas.openxmlformats.org/drawingml/2006/picture">
                            <pic:pic>
                              <pic:nvPicPr>
                                <pic:cNvPr id="6" name="图片 2 6"/>
                                <pic:cNvPicPr/>
                              </pic:nvPicPr>
                              <pic:blipFill>
                                <a:blip r:embed="rId7"/>
                                <a:stretch>
                                  <a:fillRect/>
                                </a:stretch>
                              </pic:blipFill>
                              <pic:spPr>
                                <a:xfrm rot="0">
                                  <a:off x="0" y="0"/>
                                  <a:ext cx="170815" cy="436245"/>
                                </a:xfrm>
                                <a:prstGeom prst="rect"/>
                                <a:noFill/>
                                <a:ln w="9525" cmpd="sng" cap="flat">
                                  <a:noFill/>
                                  <a:prstDash val="solid"/>
                                  <a:round/>
                                </a:ln>
                              </pic:spPr>
                            </pic:pic>
                          </a:graphicData>
                        </a:graphic>
                      </wp:inline>
                    </w:drawing>
                  </w:r>
                  <w:r>
                    <w:rPr>
                      <w:color w:val="auto"/>
                      <w:highlight w:val="auto"/>
                    </w:rPr>
                    <w:t>HLJYX</w:t>
                  </w:r>
                </w:p>
              </w:tc>
            </w:tr>
          </w:tbl>
          <w:p>
            <w:pPr>
              <w:pStyle w:val="23"/>
              <w:framePr w:w="0" w:hRule="auto" w:wrap="notBeside" w:vAnchor="page" w:hAnchor="page" w:x="1372" w:y="568" w:anchorLock="0"/>
              <w:tabs>
                <w:tab w:val="clear" w:pos="4153"/>
                <w:tab w:val="clear" w:pos="8306"/>
              </w:tabs>
              <w:spacing w:before="40" w:line="240" w:lineRule="auto"/>
              <w:jc w:val="left"/>
              <w:rPr>
                <w:rFonts w:ascii="黑体" w:eastAsia="黑体" w:hAnsi="黑体"/>
                <w:color w:val="auto"/>
                <w:sz w:val="21"/>
                <w:szCs w:val="21"/>
                <w:lang w:val="en-US" w:eastAsia="zh-CN"/>
                <w:highlight w:val="auto"/>
              </w:rPr>
            </w:pPr>
            <w:r>
              <w:rPr>
                <w:rFonts w:ascii="黑体" w:eastAsia="黑体" w:hAnsi="黑体" w:hint="eastAsia"/>
                <w:color w:val="auto"/>
                <w:sz w:val="21"/>
                <w:szCs w:val="21"/>
                <w:lang w:val="en-US" w:eastAsia="zh-CN"/>
                <w:highlight w:val="auto"/>
              </w:rPr>
              <w:t>C 50</w:t>
            </w:r>
          </w:p>
        </w:tc>
        <w:tc>
          <w:tcPr>
            <w:tcW w:w="8855" w:type="dxa"/>
            <w:tcBorders>
              <w:top w:val="nil"/>
            </w:tcBorders>
          </w:tcPr>
          <w:p>
            <w:pPr>
              <w:pStyle w:val="37"/>
              <w:framePr w:w="0" w:hRule="auto" w:wrap="notBeside" w:vAnchor="page" w:hAnchor="page" w:x="1372" w:y="568" w:anchorLock="0"/>
              <w:ind w:left="420" w:right="624"/>
              <w:rPr>
                <w:color w:val="auto"/>
                <w:highlight w:val="auto"/>
              </w:rPr>
            </w:pPr>
          </w:p>
        </w:tc>
      </w:tr>
    </w:tbl>
    <w:p>
      <w:pPr>
        <w:pStyle w:val="38"/>
        <w:framePr w:w="9639" w:hRule="exact" w:h="624" w:hSpace="181" w:vSpace="181" w:wrap="around" w:vAnchor="page" w:hAnchor="page" w:x="1305" w:y="2269" w:anchorLock="1"/>
        <w:rPr>
          <w:rFonts w:ascii="黑体" w:eastAsia="黑体" w:hAnsi="黑体"/>
          <w:b w:val="0"/>
          <w:bCs w:val="0"/>
          <w:color w:val="auto"/>
          <w:w w:val="100"/>
          <w:sz w:val="48"/>
          <w:szCs w:val="48"/>
          <w:highlight w:val="auto"/>
        </w:rPr>
      </w:pPr>
      <w:bookmarkStart w:id="0" w:name="_Hlk26473981"/>
      <w:r>
        <w:rPr>
          <w:rFonts w:ascii="黑体" w:eastAsia="黑体" w:hint="eastAsia"/>
          <w:b w:val="0"/>
          <w:color w:val="auto"/>
          <w:w w:val="100"/>
          <w:sz w:val="48"/>
          <w:lang w:val="en-US" w:eastAsia="zh-CN"/>
          <w:highlight w:val="auto"/>
        </w:rPr>
        <w:t>黑龙江省医学会</w:t>
      </w:r>
      <w:r>
        <w:rPr>
          <w:rFonts w:ascii="黑体" w:eastAsia="黑体" w:hint="eastAsia"/>
          <w:b w:val="0"/>
          <w:color w:val="auto"/>
          <w:w w:val="100"/>
          <w:sz w:val="48"/>
          <w:highlight w:val="auto"/>
        </w:rPr>
        <w:t>团体</w:t>
      </w:r>
      <w:r>
        <w:rPr>
          <w:rFonts w:ascii="黑体" w:eastAsia="黑体" w:hAnsi="黑体" w:hint="eastAsia"/>
          <w:b w:val="0"/>
          <w:bCs w:val="0"/>
          <w:color w:val="auto"/>
          <w:w w:val="100"/>
          <w:sz w:val="48"/>
          <w:szCs w:val="48"/>
          <w:highlight w:val="auto"/>
        </w:rPr>
        <w:t>标准</w:t>
      </w:r>
    </w:p>
    <w:p>
      <w:pPr>
        <w:pStyle w:val="180"/>
        <w:framePr w:w="9356" w:hRule="exact" w:h="624" w:hSpace="181" w:vSpace="181" w:wrap="around" w:vAnchor="page" w:hAnchor="page" w:x="1419" w:y="3284" w:anchorLock="0"/>
        <w:rPr>
          <w:color w:val="auto"/>
          <w:highlight w:val="auto"/>
        </w:rPr>
      </w:pPr>
      <w:bookmarkEnd w:id="0"/>
      <w:r>
        <w:rPr>
          <w:color w:val="auto"/>
          <w:highlight w:val="auto"/>
        </w:rPr>
        <w:t>T/</w:t>
      </w:r>
      <w:r>
        <w:rPr>
          <w:color w:val="auto"/>
          <w:lang w:val="en-US" w:eastAsia="zh-CN"/>
          <w:highlight w:val="auto"/>
        </w:rPr>
        <w:t>HLJYX</w:t>
      </w:r>
      <w:bookmarkStart w:id="1" w:name="_GoBack"/>
      <w:bookmarkEnd w:id="1"/>
      <w:r>
        <w:rPr>
          <w:color w:val="auto"/>
          <w:highlight w:val="auto"/>
        </w:rPr>
        <w:t xml:space="preserve"> </w:t>
      </w:r>
      <w:bookmarkStart w:id="2" w:name="NSTD_CODE_F"/>
      <w:r>
        <w:rPr>
          <w:color w:val="auto"/>
          <w:highlight w:val="auto"/>
        </w:rPr>
        <w:fldChar w:fldCharType="begin">
          <w:ffData>
            <w:name w:val="NSTD_CODE_F"/>
            <w:enabled/>
            <w:calcOnExit w:val="0"/>
            <w:textInput>
              <w:default w:val="XXXX"/>
            </w:textInput>
          </w:ffData>
        </w:fldChar>
      </w:r>
      <w:r>
        <w:rPr>
          <w:color w:val="auto"/>
          <w:highlight w:val="auto"/>
        </w:rPr>
        <w:instrText xml:space="preserve"> FORMTEXT </w:instrText>
      </w:r>
      <w:r>
        <w:rPr>
          <w:color w:val="auto"/>
          <w:highlight w:val="auto"/>
        </w:rPr>
        <w:fldChar w:fldCharType="separate"/>
      </w:r>
      <w:r>
        <w:rPr>
          <w:color w:val="auto"/>
          <w:highlight w:val="auto"/>
        </w:rPr>
        <w:t>XXXX</w:t>
      </w:r>
      <w:r>
        <w:rPr>
          <w:color w:val="auto"/>
          <w:highlight w:val="auto"/>
        </w:rPr>
        <w:fldChar w:fldCharType="end"/>
      </w:r>
      <w:bookmarkEnd w:id="2"/>
      <w:r>
        <w:rPr>
          <w:rFonts w:hAnsi="黑体"/>
          <w:color w:val="auto"/>
          <w:highlight w:val="auto"/>
        </w:rPr>
        <w:t>—</w:t>
      </w:r>
      <w:r>
        <w:rPr>
          <w:color w:val="auto"/>
          <w:highlight w:val="auto"/>
        </w:rPr>
        <w:t>2025</w:t>
      </w:r>
    </w:p>
    <w:p>
      <w:pPr>
        <w:pStyle w:val="181"/>
        <w:framePr w:w="9356" w:hRule="exact" w:h="624" w:hSpace="181" w:vSpace="181" w:wrap="around" w:vAnchor="page" w:hAnchor="page" w:x="1419" w:y="3284" w:anchorLock="0"/>
        <w:rPr>
          <w:rFonts w:hAnsi="黑体"/>
          <w:color w:val="auto"/>
          <w:highlight w:val="auto"/>
        </w:rPr>
      </w:pPr>
      <w:bookmarkStart w:id="3" w:name="OSTD_CODE"/>
      <w:r>
        <w:rPr>
          <w:rFonts w:hAnsi="黑体"/>
          <w:color w:val="auto"/>
          <w:highlight w:val="auto"/>
        </w:rPr>
        <w:fldChar w:fldCharType="begin">
          <w:ffData>
            <w:name w:val="OSTD_CODE"/>
            <w:enabled/>
            <w:calcOnExit w:val="0"/>
            <w:textInput/>
          </w:ffData>
        </w:fldChar>
      </w:r>
      <w:r>
        <w:rPr>
          <w:rFonts w:hAnsi="黑体"/>
          <w:color w:val="auto"/>
          <w:highlight w:val="auto"/>
        </w:rPr>
        <w:instrText xml:space="preserve"> FORMTEXT </w:instrText>
      </w:r>
      <w:r>
        <w:rPr>
          <w:rFonts w:hAnsi="黑体"/>
          <w:color w:val="auto"/>
          <w:highlight w:val="auto"/>
        </w:rPr>
        <w:fldChar w:fldCharType="separate"/>
      </w:r>
      <w:r>
        <w:rPr>
          <w:rFonts w:hAnsi="黑体"/>
          <w:color w:val="auto"/>
          <w:highlight w:val="auto"/>
        </w:rPr>
        <w:t>     </w:t>
      </w:r>
      <w:r>
        <w:rPr>
          <w:rFonts w:hAnsi="黑体"/>
          <w:color w:val="auto"/>
          <w:highlight w:val="auto"/>
        </w:rPr>
        <w:fldChar w:fldCharType="end"/>
      </w:r>
      <w:bookmarkEnd w:id="3"/>
    </w:p>
    <w:p>
      <w:pPr>
        <w:spacing w:line="240" w:lineRule="auto"/>
        <w:rPr>
          <w:rFonts w:ascii="黑体" w:eastAsia="黑体" w:hAnsi="黑体"/>
          <w:color w:val="auto"/>
          <w:kern w:val="0"/>
          <w:sz w:val="10"/>
          <w:szCs w:val="10"/>
          <w:highlight w:val="auto"/>
        </w:rPr>
      </w:pPr>
      <w:r>
        <w:rPr>
          <w:rFonts w:ascii="黑体" w:eastAsia="黑体" w:hAnsi="黑体"/>
          <w:color w:val="auto"/>
          <w:kern w:val="0"/>
          <w:sz w:val="10"/>
          <w:szCs w:val="10"/>
          <w:highlight w:val="auto"/>
        </w:rPr>
        <mc:AlternateContent>
          <mc:Choice Requires="wps">
            <w:drawing>
              <wp:anchor distT="0" distB="0" distL="114298" distR="114298" simplePos="0" relativeHeight="22" behindDoc="0" locked="0" layoutInCell="1" hidden="0" allowOverlap="0">
                <wp:simplePos x="0" y="0"/>
                <wp:positionH relativeFrom="page">
                  <wp:posOffset>900430</wp:posOffset>
                </wp:positionH>
                <wp:positionV relativeFrom="page">
                  <wp:posOffset>2700654</wp:posOffset>
                </wp:positionV>
                <wp:extent cx="6120130" cy="952"/>
                <wp:effectExtent l="0" t="0" r="0" b="0"/>
                <wp:wrapNone/>
                <wp:docPr id="7" name="直接连接符 73"/>
                <wp:cNvGraphicFramePr>
                  <a:graphicFrameLocks noChangeAspect="0"/>
                </wp:cNvGraphicFramePr>
                <a:graphic>
                  <a:graphicData uri="http://schemas.microsoft.com/office/word/2010/wordprocessingShape">
                    <wps:wsp>
                      <wps:cNvSpPr/>
                      <wps:spPr>
                        <a:xfrm rot="0">
                          <a:off x="0" y="0"/>
                          <a:ext cx="6120130" cy="952"/>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73 8" o:spid="_x0000_s8" from="70.9pt,212.64998pt" to="552.8pt,212.72498pt" filled="f" stroked="t" o:allowoverlap="f" style="position:absolute;z-index:22;mso-position-horizontal:absolute;mso-position-horizontal-relative:page;mso-position-vertical:absolute;mso-position-vertical-relative:page;mso-wrap-distance-left:8.999863pt;mso-wrap-distance-right:8.999863pt;visibility:visible;">
                <v:stroke color="#000000"/>
              </v:line>
            </w:pict>
          </mc:Fallback>
        </mc:AlternateContent>
      </w:r>
    </w:p>
    <w:p>
      <w:pPr>
        <w:pStyle w:val="38"/>
        <w:framePr w:w="9639" w:hRule="exact" w:h="6976" w:hSpace="180" w:vSpace="180" w:wrap="around" w:vAnchor="page" w:hAnchor="page" w:xAlign="center" w:y="6408" w:anchorLock="1"/>
        <w:jc w:val="center"/>
        <w:rPr>
          <w:rFonts w:ascii="黑体" w:eastAsia="黑体" w:hAnsi="黑体"/>
          <w:b w:val="0"/>
          <w:bCs w:val="0"/>
          <w:color w:val="auto"/>
          <w:w w:val="100"/>
          <w:highlight w:val="auto"/>
        </w:rPr>
      </w:pPr>
    </w:p>
    <w:p>
      <w:pPr>
        <w:pStyle w:val="182"/>
        <w:framePr w:w="9639" w:hRule="exact" w:h="6974" w:wrap="around" w:vAnchor="page" w:hAnchor="page" w:x="1419" w:y="6408" w:anchorLock="1"/>
        <w:rPr>
          <w:color w:val="auto"/>
          <w:highlight w:val="auto"/>
        </w:rPr>
      </w:pPr>
      <w:r>
        <w:rPr>
          <w:rFonts w:ascii="黑体" w:eastAsia="黑体" w:cs="黑体" w:hAnsi="黑体" w:hint="eastAsia"/>
          <w:color w:val="auto"/>
          <w:sz w:val="55"/>
          <w:szCs w:val="55"/>
          <w:lang w:val="en-US" w:eastAsia="zh-CN"/>
          <w:highlight w:val="auto"/>
        </w:rPr>
        <w:t>老年友善医疗机构建设指南</w:t>
      </w:r>
    </w:p>
    <w:p>
      <w:pPr>
        <w:framePr w:w="9639" w:hRule="exact" w:h="6974" w:wrap="around" w:vAnchor="page" w:hAnchor="page" w:x="1419" w:y="6408" w:anchorLock="1"/>
        <w:ind w:left="-1418"/>
        <w:rPr>
          <w:color w:val="auto"/>
          <w:highlight w:val="auto"/>
        </w:rPr>
      </w:pPr>
    </w:p>
    <w:p>
      <w:pPr>
        <w:pStyle w:val="111"/>
        <w:framePr w:w="9639" w:hRule="exact" w:h="6974" w:wrap="around" w:vAnchor="page" w:hAnchor="page" w:x="1419" w:y="6408" w:anchorLock="1"/>
        <w:textAlignment w:val="bottom"/>
        <w:rPr>
          <w:rFonts w:eastAsia="黑体"/>
          <w:color w:val="auto"/>
          <w:szCs w:val="28"/>
          <w:highlight w:val="auto"/>
        </w:rPr>
      </w:pPr>
    </w:p>
    <w:p>
      <w:pPr>
        <w:framePr w:w="9639" w:hRule="exact" w:h="6974" w:wrap="around" w:vAnchor="page" w:hAnchor="page" w:x="1419" w:y="6408" w:anchorLock="1"/>
        <w:spacing w:line="760" w:lineRule="exact"/>
        <w:ind w:left="-1418"/>
        <w:rPr>
          <w:color w:val="auto"/>
          <w:highlight w:val="auto"/>
        </w:rPr>
      </w:pPr>
    </w:p>
    <w:p>
      <w:pPr>
        <w:pStyle w:val="111"/>
        <w:framePr w:w="9639" w:hRule="exact" w:h="6974" w:wrap="around" w:vAnchor="page" w:hAnchor="page" w:x="1419" w:y="6408" w:anchorLock="1"/>
        <w:textAlignment w:val="bottom"/>
        <w:rPr>
          <w:rFonts w:eastAsia="黑体"/>
          <w:color w:val="auto"/>
          <w:szCs w:val="28"/>
          <w:highlight w:val="auto"/>
        </w:rPr>
      </w:pPr>
    </w:p>
    <w:p>
      <w:pPr>
        <w:pStyle w:val="111"/>
        <w:framePr w:w="9639" w:hRule="exact" w:h="6974" w:wrap="around" w:vAnchor="page" w:hAnchor="page" w:x="1419" w:y="6408" w:anchorLock="1"/>
        <w:spacing w:before="440" w:after="160"/>
        <w:textAlignment w:val="bottom"/>
        <w:rPr>
          <w:color w:val="auto"/>
          <w:sz w:val="24"/>
          <w:szCs w:val="28"/>
          <w:highlight w:val="auto"/>
        </w:rPr>
      </w:pPr>
      <w:bookmarkStart w:id="4" w:name="下拉1"/>
      <w:r>
        <w:rPr>
          <w:rFonts w:cs="Times New Roman" w:hint="eastAsia"/>
          <w:color w:val="auto"/>
          <w:sz w:val="24"/>
          <w:szCs w:val="28"/>
          <w:lang w:val="en-US" w:eastAsia="zh-CN" w:bidi="ar-SA"/>
          <w:highlight w:val="auto"/>
        </w:rPr>
        <w:t>（征求意见稿）</w:t>
      </w:r>
      <w:r>
        <w:rPr>
          <w:rFonts w:ascii="Times New Roman" w:eastAsia="宋体" w:cs="Times New Roman" w:hAnsi="Times New Roman"/>
          <w:color w:val="auto"/>
          <w:sz w:val="24"/>
          <w:szCs w:val="28"/>
          <w:lang w:val="en-US" w:eastAsia="zh-CN" w:bidi="ar-SA"/>
          <w:highlight w:val="auto"/>
        </w:rPr>
        <w:fldChar w:fldCharType="begin">
          <w:ffData>
            <w:name w:val="下拉1"/>
            <w:enabled/>
            <w:calcOnExit w:val="0"/>
            <w:ddList>
              <w:listEntry w:val=" "/>
              <w:listEntry w:val="草案版次选择"/>
              <w:listEntry w:val="（工作组讨论稿）"/>
              <w:listEntry w:val="（送审讨论稿）"/>
              <w:listEntry w:val="（征求意见稿）"/>
              <w:listEntry w:val="（送审稿）"/>
              <w:listEntry w:val="（报批稿）"/>
            </w:ddList>
          </w:ffData>
        </w:fldChar>
      </w:r>
      <w:r>
        <w:rPr>
          <w:rFonts w:ascii="Times New Roman" w:eastAsia="宋体" w:cs="Times New Roman" w:hAnsi="Times New Roman"/>
          <w:color w:val="auto"/>
          <w:sz w:val="24"/>
          <w:szCs w:val="28"/>
          <w:lang w:val="en-US" w:eastAsia="zh-CN" w:bidi="ar-SA"/>
          <w:highlight w:val="auto"/>
        </w:rPr>
        <w:instrText>FORMDROPDOWN</w:instrText>
      </w:r>
      <w:r>
        <w:rPr>
          <w:rFonts w:ascii="Times New Roman" w:eastAsia="宋体" w:cs="Times New Roman" w:hAnsi="Times New Roman"/>
          <w:color w:val="auto"/>
          <w:sz w:val="24"/>
          <w:szCs w:val="28"/>
          <w:lang w:val="en-US" w:eastAsia="zh-CN" w:bidi="ar-SA"/>
          <w:highlight w:val="auto"/>
        </w:rPr>
        <w:fldChar w:fldCharType="end"/>
      </w:r>
      <w:bookmarkEnd w:id="4"/>
    </w:p>
    <w:p>
      <w:pPr>
        <w:pStyle w:val="111"/>
        <w:framePr w:w="9639" w:hRule="exact" w:h="6974" w:wrap="around" w:vAnchor="page" w:hAnchor="page" w:x="1419" w:y="6408" w:anchorLock="1"/>
        <w:spacing w:before="180" w:line="240" w:lineRule="atLeast"/>
        <w:textAlignment w:val="bottom"/>
        <w:rPr>
          <w:rFonts w:hint="eastAsia"/>
          <w:color w:val="auto"/>
          <w:sz w:val="21"/>
          <w:szCs w:val="28"/>
          <w:lang w:val="en-US" w:eastAsia="zh-CN"/>
          <w:highlight w:val="auto"/>
        </w:rPr>
      </w:pPr>
      <w:r>
        <w:rPr>
          <w:rFonts w:hint="eastAsia"/>
          <w:color w:val="auto"/>
          <w:sz w:val="21"/>
          <w:szCs w:val="28"/>
          <w:lang w:val="en-US" w:eastAsia="zh-CN"/>
          <w:highlight w:val="auto"/>
        </w:rPr>
        <w:t>联系人：葛松梅</w:t>
      </w:r>
    </w:p>
    <w:p>
      <w:pPr>
        <w:pStyle w:val="111"/>
        <w:framePr w:w="9639" w:hRule="exact" w:h="6974" w:wrap="around" w:vAnchor="page" w:hAnchor="page" w:x="1419" w:y="6408" w:anchorLock="1"/>
        <w:spacing w:before="180" w:line="240" w:lineRule="atLeast"/>
        <w:textAlignment w:val="bottom"/>
        <w:rPr>
          <w:color w:val="auto"/>
          <w:sz w:val="21"/>
          <w:szCs w:val="28"/>
          <w:lang w:val="en-US" w:eastAsia="zh-CN"/>
          <w:highlight w:val="auto"/>
        </w:rPr>
      </w:pPr>
      <w:r>
        <w:rPr>
          <w:rFonts w:hint="eastAsia"/>
          <w:color w:val="auto"/>
          <w:sz w:val="21"/>
          <w:szCs w:val="28"/>
          <w:lang w:val="en-US" w:eastAsia="zh-CN"/>
          <w:highlight w:val="auto"/>
        </w:rPr>
        <w:t xml:space="preserve">       联系方式：56183588</w:t>
      </w:r>
    </w:p>
    <w:p>
      <w:pPr>
        <w:pStyle w:val="111"/>
        <w:framePr w:w="9639" w:hRule="exact" w:h="6974" w:wrap="around" w:vAnchor="page" w:hAnchor="page" w:x="1419" w:y="6408" w:anchorLock="1"/>
        <w:spacing w:before="180" w:line="240" w:lineRule="atLeast"/>
        <w:textAlignment w:val="bottom"/>
        <w:rPr>
          <w:color w:val="auto"/>
          <w:sz w:val="21"/>
          <w:szCs w:val="28"/>
          <w:lang w:val="en-US" w:eastAsia="zh-CN"/>
          <w:highlight w:val="auto"/>
        </w:rPr>
      </w:pPr>
      <w:r>
        <w:rPr>
          <w:rFonts w:hint="eastAsia"/>
          <w:color w:val="auto"/>
          <w:sz w:val="21"/>
          <w:szCs w:val="28"/>
          <w:lang w:val="en-US" w:eastAsia="zh-CN"/>
          <w:highlight w:val="auto"/>
        </w:rPr>
        <w:t xml:space="preserve">                      ywk2513@163.com</w:t>
      </w:r>
    </w:p>
    <w:p>
      <w:pPr>
        <w:pStyle w:val="178"/>
        <w:framePr w:w="3997" w:hRule="exact" w:h="471" w:hSpace="180" w:vSpace="181" w:wrap="around" w:vAnchor="page" w:hAnchor="page" w:x="1419" w:y="14176" w:anchorLock="1"/>
        <w:rPr>
          <w:color w:val="auto"/>
          <w:highlight w:val="auto"/>
        </w:rPr>
      </w:pPr>
      <w:bookmarkStart w:id="5" w:name="PLSH_DATE_Y"/>
      <w:r>
        <w:rPr>
          <w:rFonts w:ascii="黑体"/>
          <w:color w:val="auto"/>
          <w:highlight w:val="auto"/>
        </w:rPr>
        <w:fldChar w:fldCharType="begin">
          <w:ffData>
            <w:name w:val="PLSH_DATE_Y"/>
            <w:enabled/>
            <w:calcOnExit w:val="0"/>
            <w:textInput>
              <w:default w:val="XXXX"/>
              <w:maxLength w:val="4"/>
            </w:textInput>
          </w:ffData>
        </w:fldChar>
      </w:r>
      <w:r>
        <w:rPr>
          <w:rFonts w:ascii="黑体"/>
          <w:color w:val="auto"/>
          <w:highlight w:val="auto"/>
        </w:rPr>
        <w:instrText xml:space="preserve"> FORMTEXT </w:instrText>
      </w:r>
      <w:r>
        <w:rPr>
          <w:rFonts w:ascii="黑体"/>
          <w:color w:val="auto"/>
          <w:highlight w:val="auto"/>
        </w:rPr>
        <w:fldChar w:fldCharType="separate"/>
      </w:r>
      <w:r>
        <w:rPr>
          <w:rFonts w:ascii="黑体"/>
          <w:color w:val="auto"/>
          <w:highlight w:val="auto"/>
        </w:rPr>
        <w:t>XXXX</w:t>
      </w:r>
      <w:r>
        <w:rPr>
          <w:rFonts w:ascii="黑体"/>
          <w:color w:val="auto"/>
          <w:highlight w:val="auto"/>
        </w:rPr>
        <w:fldChar w:fldCharType="end"/>
      </w:r>
      <w:bookmarkEnd w:id="5"/>
      <w:r>
        <w:rPr>
          <w:color w:val="auto"/>
          <w:highlight w:val="auto"/>
        </w:rPr>
        <w:t xml:space="preserve"> </w:t>
      </w:r>
      <w:r>
        <w:rPr>
          <w:rFonts w:ascii="黑体"/>
          <w:color w:val="auto"/>
          <w:highlight w:val="auto"/>
        </w:rPr>
        <w:t>-</w:t>
      </w:r>
      <w:r>
        <w:rPr>
          <w:color w:val="auto"/>
          <w:highlight w:val="auto"/>
        </w:rPr>
        <w:t xml:space="preserve"> </w:t>
      </w:r>
      <w:bookmarkStart w:id="6" w:name="PLSH_DATE_M"/>
      <w:r>
        <w:rPr>
          <w:rFonts w:ascii="黑体"/>
          <w:color w:val="auto"/>
          <w:highlight w:val="auto"/>
        </w:rPr>
        <w:fldChar w:fldCharType="begin">
          <w:ffData>
            <w:name w:val="PLSH_DATE_M"/>
            <w:enabled/>
            <w:calcOnExit w:val="0"/>
            <w:textInput>
              <w:default w:val="XX"/>
              <w:maxLength w:val="2"/>
            </w:textInput>
          </w:ffData>
        </w:fldChar>
      </w:r>
      <w:r>
        <w:rPr>
          <w:rFonts w:ascii="黑体"/>
          <w:color w:val="auto"/>
          <w:highlight w:val="auto"/>
        </w:rPr>
        <w:instrText xml:space="preserve"> FORMTEXT </w:instrText>
      </w:r>
      <w:r>
        <w:rPr>
          <w:rFonts w:ascii="黑体"/>
          <w:color w:val="auto"/>
          <w:highlight w:val="auto"/>
        </w:rPr>
        <w:fldChar w:fldCharType="separate"/>
      </w:r>
      <w:r>
        <w:rPr>
          <w:rFonts w:ascii="黑体"/>
          <w:color w:val="auto"/>
          <w:highlight w:val="auto"/>
        </w:rPr>
        <w:t>XX</w:t>
      </w:r>
      <w:r>
        <w:rPr>
          <w:rFonts w:ascii="黑体"/>
          <w:color w:val="auto"/>
          <w:highlight w:val="auto"/>
        </w:rPr>
        <w:fldChar w:fldCharType="end"/>
      </w:r>
      <w:bookmarkEnd w:id="6"/>
      <w:r>
        <w:rPr>
          <w:color w:val="auto"/>
          <w:highlight w:val="auto"/>
        </w:rPr>
        <w:t xml:space="preserve"> </w:t>
      </w:r>
      <w:r>
        <w:rPr>
          <w:rFonts w:ascii="黑体"/>
          <w:color w:val="auto"/>
          <w:highlight w:val="auto"/>
        </w:rPr>
        <w:t>-</w:t>
      </w:r>
      <w:r>
        <w:rPr>
          <w:color w:val="auto"/>
          <w:highlight w:val="auto"/>
        </w:rPr>
        <w:t xml:space="preserve"> </w:t>
      </w:r>
      <w:bookmarkStart w:id="7" w:name="PLSH_DATE_D"/>
      <w:r>
        <w:rPr>
          <w:rFonts w:ascii="黑体"/>
          <w:color w:val="auto"/>
          <w:highlight w:val="auto"/>
        </w:rPr>
        <w:fldChar w:fldCharType="begin">
          <w:ffData>
            <w:name w:val="PLSH_DATE_D"/>
            <w:enabled/>
            <w:calcOnExit w:val="0"/>
            <w:textInput>
              <w:default w:val="XX"/>
              <w:maxLength w:val="2"/>
            </w:textInput>
          </w:ffData>
        </w:fldChar>
      </w:r>
      <w:r>
        <w:rPr>
          <w:rFonts w:ascii="黑体"/>
          <w:color w:val="auto"/>
          <w:highlight w:val="auto"/>
        </w:rPr>
        <w:instrText xml:space="preserve"> FORMTEXT </w:instrText>
      </w:r>
      <w:r>
        <w:rPr>
          <w:rFonts w:ascii="黑体"/>
          <w:color w:val="auto"/>
          <w:highlight w:val="auto"/>
        </w:rPr>
        <w:fldChar w:fldCharType="separate"/>
      </w:r>
      <w:r>
        <w:rPr>
          <w:rFonts w:ascii="黑体"/>
          <w:color w:val="auto"/>
          <w:highlight w:val="auto"/>
        </w:rPr>
        <w:t>XX</w:t>
      </w:r>
      <w:r>
        <w:rPr>
          <w:rFonts w:ascii="黑体"/>
          <w:color w:val="auto"/>
          <w:highlight w:val="auto"/>
        </w:rPr>
        <w:fldChar w:fldCharType="end"/>
      </w:r>
      <w:bookmarkEnd w:id="7"/>
      <w:r>
        <w:rPr>
          <w:rFonts w:hint="eastAsia"/>
          <w:color w:val="auto"/>
          <w:highlight w:val="auto"/>
        </w:rPr>
        <w:t>发布</w:t>
      </w:r>
    </w:p>
    <w:p>
      <w:pPr>
        <w:pStyle w:val="179"/>
        <w:framePr w:w="3997" w:hRule="exact" w:h="471" w:hSpace="180" w:vSpace="181" w:wrap="around" w:vAnchor="page" w:hAnchor="page" w:x="7089" w:y="14176" w:anchorLock="1"/>
        <w:rPr>
          <w:color w:val="auto"/>
          <w:highlight w:val="auto"/>
        </w:rPr>
      </w:pPr>
      <w:bookmarkStart w:id="8" w:name="CROT_DATE_Y"/>
      <w:r>
        <w:rPr>
          <w:rFonts w:ascii="黑体"/>
          <w:color w:val="auto"/>
          <w:highlight w:val="auto"/>
        </w:rPr>
        <w:fldChar w:fldCharType="begin">
          <w:ffData>
            <w:name w:val="CROT_DATE_Y"/>
            <w:enabled/>
            <w:calcOnExit w:val="0"/>
            <w:textInput>
              <w:default w:val="XXXX"/>
              <w:maxLength w:val="4"/>
            </w:textInput>
          </w:ffData>
        </w:fldChar>
      </w:r>
      <w:r>
        <w:rPr>
          <w:rFonts w:ascii="黑体"/>
          <w:color w:val="auto"/>
          <w:highlight w:val="auto"/>
        </w:rPr>
        <w:instrText xml:space="preserve"> FORMTEXT </w:instrText>
      </w:r>
      <w:r>
        <w:rPr>
          <w:rFonts w:ascii="黑体"/>
          <w:color w:val="auto"/>
          <w:highlight w:val="auto"/>
        </w:rPr>
        <w:fldChar w:fldCharType="separate"/>
      </w:r>
      <w:r>
        <w:rPr>
          <w:rFonts w:ascii="黑体"/>
          <w:color w:val="auto"/>
          <w:highlight w:val="auto"/>
        </w:rPr>
        <w:t>XXXX</w:t>
      </w:r>
      <w:r>
        <w:rPr>
          <w:rFonts w:ascii="黑体"/>
          <w:color w:val="auto"/>
          <w:highlight w:val="auto"/>
        </w:rPr>
        <w:fldChar w:fldCharType="end"/>
      </w:r>
      <w:bookmarkEnd w:id="8"/>
      <w:r>
        <w:rPr>
          <w:color w:val="auto"/>
          <w:highlight w:val="auto"/>
        </w:rPr>
        <w:t xml:space="preserve"> </w:t>
      </w:r>
      <w:r>
        <w:rPr>
          <w:rFonts w:ascii="黑体"/>
          <w:color w:val="auto"/>
          <w:highlight w:val="auto"/>
        </w:rPr>
        <w:t>-</w:t>
      </w:r>
      <w:r>
        <w:rPr>
          <w:color w:val="auto"/>
          <w:highlight w:val="auto"/>
        </w:rPr>
        <w:t xml:space="preserve"> </w:t>
      </w:r>
      <w:bookmarkStart w:id="9" w:name="CROT_DATE_M"/>
      <w:r>
        <w:rPr>
          <w:rFonts w:ascii="黑体"/>
          <w:color w:val="auto"/>
          <w:highlight w:val="auto"/>
        </w:rPr>
        <w:fldChar w:fldCharType="begin">
          <w:ffData>
            <w:name w:val="CROT_DATE_M"/>
            <w:enabled/>
            <w:calcOnExit w:val="0"/>
            <w:textInput>
              <w:default w:val="XX"/>
              <w:maxLength w:val="2"/>
            </w:textInput>
          </w:ffData>
        </w:fldChar>
      </w:r>
      <w:r>
        <w:rPr>
          <w:rFonts w:ascii="黑体"/>
          <w:color w:val="auto"/>
          <w:highlight w:val="auto"/>
        </w:rPr>
        <w:instrText xml:space="preserve"> FORMTEXT </w:instrText>
      </w:r>
      <w:r>
        <w:rPr>
          <w:rFonts w:ascii="黑体"/>
          <w:color w:val="auto"/>
          <w:highlight w:val="auto"/>
        </w:rPr>
        <w:fldChar w:fldCharType="separate"/>
      </w:r>
      <w:r>
        <w:rPr>
          <w:rFonts w:ascii="黑体"/>
          <w:color w:val="auto"/>
          <w:highlight w:val="auto"/>
        </w:rPr>
        <w:t>XX</w:t>
      </w:r>
      <w:r>
        <w:rPr>
          <w:rFonts w:ascii="黑体"/>
          <w:color w:val="auto"/>
          <w:highlight w:val="auto"/>
        </w:rPr>
        <w:fldChar w:fldCharType="end"/>
      </w:r>
      <w:bookmarkEnd w:id="9"/>
      <w:r>
        <w:rPr>
          <w:color w:val="auto"/>
          <w:highlight w:val="auto"/>
        </w:rPr>
        <w:t xml:space="preserve"> </w:t>
      </w:r>
      <w:r>
        <w:rPr>
          <w:rFonts w:ascii="黑体"/>
          <w:color w:val="auto"/>
          <w:highlight w:val="auto"/>
        </w:rPr>
        <w:t>-</w:t>
      </w:r>
      <w:r>
        <w:rPr>
          <w:color w:val="auto"/>
          <w:highlight w:val="auto"/>
        </w:rPr>
        <w:t xml:space="preserve"> </w:t>
      </w:r>
      <w:bookmarkStart w:id="10" w:name="CROT_DATE_D"/>
      <w:r>
        <w:rPr>
          <w:rFonts w:ascii="黑体"/>
          <w:color w:val="auto"/>
          <w:highlight w:val="auto"/>
        </w:rPr>
        <w:fldChar w:fldCharType="begin">
          <w:ffData>
            <w:name w:val="CROT_DATE_D"/>
            <w:enabled/>
            <w:calcOnExit w:val="0"/>
            <w:textInput>
              <w:default w:val="XX"/>
              <w:maxLength w:val="2"/>
            </w:textInput>
          </w:ffData>
        </w:fldChar>
      </w:r>
      <w:r>
        <w:rPr>
          <w:rFonts w:ascii="黑体"/>
          <w:color w:val="auto"/>
          <w:highlight w:val="auto"/>
        </w:rPr>
        <w:instrText xml:space="preserve"> FORMTEXT </w:instrText>
      </w:r>
      <w:r>
        <w:rPr>
          <w:rFonts w:ascii="黑体"/>
          <w:color w:val="auto"/>
          <w:highlight w:val="auto"/>
        </w:rPr>
        <w:fldChar w:fldCharType="separate"/>
      </w:r>
      <w:r>
        <w:rPr>
          <w:rFonts w:ascii="黑体"/>
          <w:color w:val="auto"/>
          <w:highlight w:val="auto"/>
        </w:rPr>
        <w:t>XX</w:t>
      </w:r>
      <w:r>
        <w:rPr>
          <w:rFonts w:ascii="黑体"/>
          <w:color w:val="auto"/>
          <w:highlight w:val="auto"/>
        </w:rPr>
        <w:fldChar w:fldCharType="end"/>
      </w:r>
      <w:bookmarkEnd w:id="10"/>
      <w:r>
        <w:rPr>
          <w:rFonts w:hint="eastAsia"/>
          <w:color w:val="auto"/>
          <w:highlight w:val="auto"/>
        </w:rPr>
        <w:t>实施</w:t>
      </w:r>
    </w:p>
    <w:p>
      <w:pPr>
        <w:pStyle w:val="137"/>
        <w:framePr w:w="7433" w:hRule="exact" w:h="584" w:hSpace="181" w:vSpace="181" w:wrap="around" w:vAnchor="margin" w:hAnchor="margin" w:xAlign="center" w:y="14800" w:anchorLock="1"/>
        <w:rPr>
          <w:rFonts w:hAnsi="黑体"/>
          <w:color w:val="auto"/>
          <w:highlight w:val="auto"/>
        </w:rPr>
      </w:pPr>
      <w:bookmarkStart w:id="11" w:name="fm"/>
      <w:r>
        <w:rPr>
          <w:rFonts w:ascii="黑体" w:eastAsia="黑体" w:cs="Times New Roman" w:hAnsi="黑体"/>
          <w:b w:val="0"/>
          <w:color w:val="auto"/>
          <w:w w:val="100"/>
          <w:sz w:val="28"/>
          <w:lang w:val="en-US" w:eastAsia="zh-CN" w:bidi="ar-SA"/>
          <w:highlight w:val="auto"/>
        </w:rPr>
        <w:fldChar w:fldCharType="begin">
          <w:ffData>
            <w:name w:val="fm"/>
            <w:enabled/>
            <w:calcOnExit w:val="0"/>
            <w:textInput>
              <w:default w:val="黑龙江省医学会"/>
            </w:textInput>
          </w:ffData>
        </w:fldChar>
      </w:r>
      <w:r>
        <w:rPr>
          <w:rFonts w:ascii="黑体" w:eastAsia="黑体" w:cs="Times New Roman" w:hAnsi="黑体"/>
          <w:b w:val="0"/>
          <w:color w:val="auto"/>
          <w:w w:val="100"/>
          <w:sz w:val="28"/>
          <w:lang w:val="en-US" w:eastAsia="zh-CN" w:bidi="ar-SA"/>
          <w:highlight w:val="auto"/>
        </w:rPr>
        <w:instrText>FORMTEXT</w:instrText>
      </w:r>
      <w:r>
        <w:rPr>
          <w:rFonts w:ascii="黑体" w:eastAsia="黑体" w:cs="Times New Roman" w:hAnsi="黑体"/>
          <w:b w:val="0"/>
          <w:color w:val="auto"/>
          <w:w w:val="100"/>
          <w:sz w:val="28"/>
          <w:lang w:val="en-US" w:eastAsia="zh-CN" w:bidi="ar-SA"/>
          <w:highlight w:val="auto"/>
        </w:rPr>
        <w:fldChar w:fldCharType="separate"/>
      </w:r>
      <w:r>
        <w:rPr>
          <w:rFonts w:ascii="黑体" w:eastAsia="黑体" w:cs="Times New Roman" w:hAnsi="黑体"/>
          <w:b w:val="0"/>
          <w:color w:val="auto"/>
          <w:w w:val="100"/>
          <w:sz w:val="28"/>
          <w:lang w:val="en-US" w:eastAsia="zh-CN" w:bidi="ar-SA"/>
          <w:highlight w:val="auto"/>
        </w:rPr>
        <w:t>黑龙江省医学会</w:t>
      </w:r>
      <w:r>
        <w:rPr>
          <w:rFonts w:ascii="黑体" w:eastAsia="黑体" w:cs="Times New Roman" w:hAnsi="黑体"/>
          <w:b w:val="0"/>
          <w:color w:val="auto"/>
          <w:w w:val="100"/>
          <w:sz w:val="28"/>
          <w:lang w:val="en-US" w:eastAsia="zh-CN" w:bidi="ar-SA"/>
          <w:highlight w:val="auto"/>
        </w:rPr>
        <w:fldChar w:fldCharType="end"/>
      </w:r>
      <w:bookmarkEnd w:id="11"/>
      <w:r>
        <w:rPr>
          <w:rFonts w:ascii="Times New Roman" w:hAnsi="Times New Roman"/>
          <w:color w:val="auto"/>
          <w:w w:val="100"/>
          <w:sz w:val="28"/>
          <w:highlight w:val="auto"/>
        </w:rPr>
        <w:t>  </w:t>
      </w:r>
      <w:r>
        <w:rPr>
          <w:rStyle w:val="213"/>
          <w:rFonts w:hAnsi="黑体" w:hint="eastAsia"/>
          <w:color w:val="auto"/>
          <w:position w:val="0"/>
          <w:highlight w:val="auto"/>
        </w:rPr>
        <w:t>发</w:t>
      </w:r>
      <w:r>
        <w:rPr>
          <w:rStyle w:val="213"/>
          <w:rFonts w:hAnsi="黑体" w:hint="eastAsia"/>
          <w:color w:val="auto"/>
          <w:spacing w:val="0"/>
          <w:position w:val="0"/>
          <w:highlight w:val="auto"/>
        </w:rPr>
        <w:t>布</w:t>
      </w:r>
    </w:p>
    <w:p>
      <w:pPr>
        <w:rPr>
          <w:rFonts w:ascii="宋体" w:hAnsi="宋体"/>
          <w:color w:val="auto"/>
          <w:sz w:val="28"/>
          <w:szCs w:val="28"/>
          <w:highlight w:val="auto"/>
        </w:rPr>
        <w:sectPr>
          <w:headerReference w:type="default" r:id="rId2"/>
          <w:headerReference w:type="first" r:id="rId3"/>
          <w:footerReference w:type="even" r:id="rId4"/>
          <w:footerReference w:type="first" r:id="rId5"/>
          <w:type w:val="continuous"/>
          <w:pgSz w:w="11906" w:h="16838"/>
          <w:pgMar w:top="567" w:right="1134" w:bottom="1134" w:left="1134" w:header="1418" w:footer="1134" w:gutter="284"/>
          <w:titlePg/>
          <w:docGrid w:linePitch="312" w:charSpace="0"/>
        </w:sectPr>
      </w:pPr>
      <w:r>
        <w:rPr>
          <w:rFonts w:ascii="宋体" w:hAnsi="宋体" w:hint="eastAsia"/>
          <w:color w:val="auto"/>
          <w:sz w:val="28"/>
          <w:szCs w:val="28"/>
          <w:highlight w:val="auto"/>
        </w:rPr>
        <mc:AlternateContent>
          <mc:Choice Requires="wps">
            <w:drawing>
              <wp:anchor distT="0" distB="0" distL="114298" distR="114298" simplePos="0" relativeHeight="24" behindDoc="0" locked="1" layoutInCell="1" hidden="0" allowOverlap="1">
                <wp:simplePos x="0" y="0"/>
                <wp:positionH relativeFrom="page">
                  <wp:posOffset>899794</wp:posOffset>
                </wp:positionH>
                <wp:positionV relativeFrom="page">
                  <wp:posOffset>9253220</wp:posOffset>
                </wp:positionV>
                <wp:extent cx="6120130" cy="951"/>
                <wp:effectExtent l="0" t="0" r="0" b="0"/>
                <wp:wrapNone/>
                <wp:docPr id="9" name="直接连接符 5"/>
                <wp:cNvGraphicFramePr>
                  <a:graphicFrameLocks noChangeAspect="0"/>
                </wp:cNvGraphicFramePr>
                <a:graphic>
                  <a:graphicData uri="http://schemas.microsoft.com/office/word/2010/wordprocessingShape">
                    <wps:wsp>
                      <wps:cNvSpPr/>
                      <wps:spPr>
                        <a:xfrm rot="0">
                          <a:off x="0" y="0"/>
                          <a:ext cx="6120130" cy="951"/>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5 10" o:spid="_x0000_s10" from="70.85pt,728.6pt" to="552.75pt,728.6749pt" filled="f" stroked="t" style="position:absolute;z-index:24;mso-position-horizontal:absolute;mso-position-horizontal-relative:page;mso-position-vertical:absolute;mso-position-vertical-relative:page;mso-wrap-distance-left:8.999863pt;mso-wrap-distance-right:8.999863pt;visibility:visible;">
                <v:stroke color="#000000"/>
                <w10:anchorLock/>
              </v:line>
            </w:pict>
          </mc:Fallback>
        </mc:AlternateContent>
      </w:r>
    </w:p>
    <w:p>
      <w:pPr>
        <w:pStyle w:val="78"/>
        <w:spacing w:afterLines="0" w:after="360"/>
        <w:rPr>
          <w:color w:val="auto"/>
          <w:highlight w:val="auto"/>
        </w:rPr>
      </w:pPr>
      <w:bookmarkStart w:id="12" w:name="BookMark1"/>
      <w:r>
        <w:rPr>
          <w:rFonts w:hint="eastAsia"/>
          <w:color w:val="auto"/>
          <w:spacing w:val="320"/>
          <w:highlight w:val="auto"/>
        </w:rPr>
        <w:t>目</w:t>
      </w:r>
      <w:r>
        <w:rPr>
          <w:rFonts w:hint="eastAsia"/>
          <w:color w:val="auto"/>
          <w:highlight w:val="auto"/>
        </w:rPr>
        <w:t>次</w:t>
      </w:r>
    </w:p>
    <w:p>
      <w:pPr>
        <w:pStyle w:val="24"/>
        <w:tabs>
          <w:tab w:val="clear" w:pos="9344"/>
          <w:tab w:val="right" w:leader="dot" w:pos="9354"/>
        </w:tabs>
        <w:rPr>
          <w:highlight w:val="auto"/>
        </w:rPr>
      </w:pPr>
      <w:r>
        <w:rPr>
          <w:color w:val="auto"/>
          <w:highlight w:val="auto"/>
        </w:rPr>
        <w:fldChar w:fldCharType="begin"/>
      </w:r>
      <w:r>
        <w:rPr>
          <w:color w:val="auto"/>
          <w:highlight w:val="auto"/>
        </w:rPr>
        <w:instrText xml:space="preserve"> TOC \o "1-1" \h </w:instrText>
      </w:r>
      <w:r>
        <w:rPr>
          <w:color w:val="auto"/>
          <w:highlight w:val="auto"/>
        </w:rPr>
        <w:fldChar w:fldCharType="separate"/>
      </w:r>
      <w:r>
        <w:rPr>
          <w:highlight w:val="auto"/>
        </w:rPr>
        <w:fldChar w:fldCharType="begin"/>
      </w:r>
      <w:r>
        <w:rPr>
          <w:highlight w:val="auto"/>
        </w:rPr>
        <w:instrText xml:space="preserve"> HYPERLINK \l _Toc30706 </w:instrText>
      </w:r>
      <w:r>
        <w:rPr>
          <w:highlight w:val="auto"/>
        </w:rPr>
        <w:fldChar w:fldCharType="separate"/>
      </w:r>
      <w:r>
        <w:rPr>
          <w:spacing w:val="320"/>
          <w:highlight w:val="auto"/>
        </w:rPr>
        <w:t>前</w:t>
      </w:r>
      <w:r>
        <w:rPr>
          <w:highlight w:val="auto"/>
        </w:rPr>
        <w:t>言</w:t>
        <w:tab/>
      </w:r>
      <w:r>
        <w:rPr>
          <w:highlight w:val="auto"/>
        </w:rPr>
        <w:fldChar w:fldCharType="begin"/>
      </w:r>
      <w:r>
        <w:rPr>
          <w:highlight w:val="auto"/>
        </w:rPr>
        <w:instrText xml:space="preserve"> PAGEREF _Toc30706 \h </w:instrText>
      </w:r>
      <w:r>
        <w:rPr>
          <w:highlight w:val="auto"/>
        </w:rPr>
        <w:fldChar w:fldCharType="separate"/>
      </w:r>
      <w:r>
        <w:rPr>
          <w:highlight w:val="auto"/>
        </w:rPr>
        <w:t>II</w:t>
      </w:r>
      <w:r>
        <w:rPr>
          <w:highlight w:val="auto"/>
        </w:rPr>
        <w:fldChar w:fldCharType="end"/>
      </w:r>
      <w:r>
        <w:rPr>
          <w:color w:val="auto"/>
          <w:highlight w:val="auto"/>
        </w:rPr>
        <w:fldChar w:fldCharType="end"/>
      </w:r>
    </w:p>
    <w:p>
      <w:pPr>
        <w:pStyle w:val="24"/>
        <w:tabs>
          <w:tab w:val="clear" w:pos="9344"/>
          <w:tab w:val="right" w:leader="dot" w:pos="9354"/>
        </w:tabs>
        <w:rPr>
          <w:highlight w:val="auto"/>
        </w:rPr>
      </w:pPr>
      <w:r>
        <w:rPr>
          <w:highlight w:val="auto"/>
        </w:rPr>
        <w:fldChar w:fldCharType="begin"/>
      </w:r>
      <w:r>
        <w:rPr>
          <w:highlight w:val="auto"/>
        </w:rPr>
        <w:instrText xml:space="preserve"> HYPERLINK \l _Toc17135 </w:instrText>
      </w:r>
      <w:r>
        <w:rPr>
          <w:highlight w:val="auto"/>
        </w:rPr>
        <w:fldChar w:fldCharType="separate"/>
      </w:r>
      <w:r>
        <w:rPr>
          <w:rFonts w:ascii="黑体" w:eastAsia="黑体" w:hint="eastAsia"/>
          <w:i w:val="0"/>
          <w:highlight w:val="auto"/>
        </w:rPr>
        <w:t xml:space="preserve">1 </w:t>
      </w:r>
      <w:r>
        <w:rPr>
          <w:rFonts w:hint="eastAsia"/>
          <w:highlight w:val="auto"/>
        </w:rPr>
        <w:t>范围</w:t>
      </w:r>
      <w:r>
        <w:rPr>
          <w:highlight w:val="auto"/>
        </w:rPr>
        <w:tab/>
      </w:r>
      <w:r>
        <w:rPr>
          <w:highlight w:val="auto"/>
        </w:rPr>
        <w:fldChar w:fldCharType="begin"/>
      </w:r>
      <w:r>
        <w:rPr>
          <w:highlight w:val="auto"/>
        </w:rPr>
        <w:instrText xml:space="preserve"> PAGEREF _Toc17135 \h </w:instrText>
      </w:r>
      <w:r>
        <w:rPr>
          <w:highlight w:val="auto"/>
        </w:rPr>
        <w:fldChar w:fldCharType="separate"/>
      </w:r>
      <w:r>
        <w:rPr>
          <w:highlight w:val="auto"/>
        </w:rPr>
        <w:t>3</w:t>
      </w:r>
      <w:r>
        <w:rPr>
          <w:highlight w:val="auto"/>
        </w:rPr>
        <w:fldChar w:fldCharType="end"/>
      </w:r>
      <w:r>
        <w:rPr>
          <w:color w:val="auto"/>
          <w:highlight w:val="auto"/>
        </w:rPr>
        <w:fldChar w:fldCharType="end"/>
      </w:r>
    </w:p>
    <w:p>
      <w:pPr>
        <w:pStyle w:val="24"/>
        <w:tabs>
          <w:tab w:val="clear" w:pos="9344"/>
          <w:tab w:val="right" w:leader="dot" w:pos="9354"/>
        </w:tabs>
        <w:rPr>
          <w:highlight w:val="auto"/>
        </w:rPr>
      </w:pPr>
      <w:r>
        <w:rPr>
          <w:highlight w:val="auto"/>
        </w:rPr>
        <w:fldChar w:fldCharType="begin"/>
      </w:r>
      <w:r>
        <w:rPr>
          <w:highlight w:val="auto"/>
        </w:rPr>
        <w:instrText xml:space="preserve"> HYPERLINK \l _Toc11992 </w:instrText>
      </w:r>
      <w:r>
        <w:rPr>
          <w:highlight w:val="auto"/>
        </w:rPr>
        <w:fldChar w:fldCharType="separate"/>
      </w:r>
      <w:r>
        <w:rPr>
          <w:rFonts w:ascii="黑体" w:eastAsia="黑体" w:hint="eastAsia"/>
          <w:i w:val="0"/>
          <w:highlight w:val="auto"/>
        </w:rPr>
        <w:t xml:space="preserve">2 </w:t>
      </w:r>
      <w:r>
        <w:rPr>
          <w:rFonts w:hint="eastAsia"/>
          <w:highlight w:val="auto"/>
        </w:rPr>
        <w:t>规范性引用文件</w:t>
      </w:r>
      <w:r>
        <w:rPr>
          <w:highlight w:val="auto"/>
        </w:rPr>
        <w:tab/>
      </w:r>
      <w:r>
        <w:rPr>
          <w:highlight w:val="auto"/>
        </w:rPr>
        <w:fldChar w:fldCharType="begin"/>
      </w:r>
      <w:r>
        <w:rPr>
          <w:highlight w:val="auto"/>
        </w:rPr>
        <w:instrText xml:space="preserve"> PAGEREF _Toc11992 \h </w:instrText>
      </w:r>
      <w:r>
        <w:rPr>
          <w:highlight w:val="auto"/>
        </w:rPr>
        <w:fldChar w:fldCharType="separate"/>
      </w:r>
      <w:r>
        <w:rPr>
          <w:highlight w:val="auto"/>
        </w:rPr>
        <w:t>3</w:t>
      </w:r>
      <w:r>
        <w:rPr>
          <w:highlight w:val="auto"/>
        </w:rPr>
        <w:fldChar w:fldCharType="end"/>
      </w:r>
      <w:r>
        <w:rPr>
          <w:color w:val="auto"/>
          <w:highlight w:val="auto"/>
        </w:rPr>
        <w:fldChar w:fldCharType="end"/>
      </w:r>
    </w:p>
    <w:p>
      <w:pPr>
        <w:pStyle w:val="24"/>
        <w:tabs>
          <w:tab w:val="clear" w:pos="9344"/>
          <w:tab w:val="right" w:leader="dot" w:pos="9354"/>
        </w:tabs>
        <w:rPr>
          <w:highlight w:val="auto"/>
        </w:rPr>
      </w:pPr>
      <w:r>
        <w:rPr>
          <w:highlight w:val="auto"/>
        </w:rPr>
        <w:fldChar w:fldCharType="begin"/>
      </w:r>
      <w:r>
        <w:rPr>
          <w:highlight w:val="auto"/>
        </w:rPr>
        <w:instrText xml:space="preserve"> HYPERLINK \l _Toc19184 </w:instrText>
      </w:r>
      <w:r>
        <w:rPr>
          <w:highlight w:val="auto"/>
        </w:rPr>
        <w:fldChar w:fldCharType="separate"/>
      </w:r>
      <w:r>
        <w:rPr>
          <w:rFonts w:ascii="黑体" w:eastAsia="黑体" w:hint="eastAsia"/>
          <w:i w:val="0"/>
          <w:highlight w:val="auto"/>
        </w:rPr>
        <w:t xml:space="preserve">3 </w:t>
      </w:r>
      <w:r>
        <w:rPr>
          <w:rFonts w:hint="eastAsia"/>
          <w:szCs w:val="21"/>
          <w:highlight w:val="auto"/>
        </w:rPr>
        <w:t>术语和定义</w:t>
      </w:r>
      <w:r>
        <w:rPr>
          <w:highlight w:val="auto"/>
        </w:rPr>
        <w:tab/>
      </w:r>
      <w:r>
        <w:rPr>
          <w:highlight w:val="auto"/>
        </w:rPr>
        <w:fldChar w:fldCharType="begin"/>
      </w:r>
      <w:r>
        <w:rPr>
          <w:highlight w:val="auto"/>
        </w:rPr>
        <w:instrText xml:space="preserve"> PAGEREF _Toc19184 \h </w:instrText>
      </w:r>
      <w:r>
        <w:rPr>
          <w:highlight w:val="auto"/>
        </w:rPr>
        <w:fldChar w:fldCharType="separate"/>
      </w:r>
      <w:r>
        <w:rPr>
          <w:highlight w:val="auto"/>
        </w:rPr>
        <w:t>3</w:t>
      </w:r>
      <w:r>
        <w:rPr>
          <w:highlight w:val="auto"/>
        </w:rPr>
        <w:fldChar w:fldCharType="end"/>
      </w:r>
      <w:r>
        <w:rPr>
          <w:color w:val="auto"/>
          <w:highlight w:val="auto"/>
        </w:rPr>
        <w:fldChar w:fldCharType="end"/>
      </w:r>
    </w:p>
    <w:p>
      <w:pPr>
        <w:pStyle w:val="24"/>
        <w:tabs>
          <w:tab w:val="clear" w:pos="9344"/>
          <w:tab w:val="right" w:leader="dot" w:pos="9354"/>
        </w:tabs>
        <w:rPr>
          <w:highlight w:val="auto"/>
        </w:rPr>
      </w:pPr>
      <w:r>
        <w:rPr>
          <w:highlight w:val="auto"/>
        </w:rPr>
        <w:fldChar w:fldCharType="begin"/>
      </w:r>
      <w:r>
        <w:rPr>
          <w:highlight w:val="auto"/>
        </w:rPr>
        <w:instrText xml:space="preserve"> HYPERLINK \l _Toc17374 </w:instrText>
      </w:r>
      <w:r>
        <w:rPr>
          <w:highlight w:val="auto"/>
        </w:rPr>
        <w:fldChar w:fldCharType="separate"/>
      </w:r>
      <w:r>
        <w:rPr>
          <w:rFonts w:ascii="黑体" w:eastAsia="黑体" w:hint="eastAsia"/>
          <w:i w:val="0"/>
          <w:highlight w:val="auto"/>
        </w:rPr>
        <w:t xml:space="preserve">4 </w:t>
      </w:r>
      <w:r>
        <w:rPr>
          <w:rFonts w:hint="eastAsia"/>
          <w:lang w:val="en-US" w:eastAsia="zh-CN"/>
          <w:highlight w:val="auto"/>
        </w:rPr>
        <w:t>基本原则</w:t>
      </w:r>
      <w:r>
        <w:rPr>
          <w:highlight w:val="auto"/>
        </w:rPr>
        <w:tab/>
      </w:r>
      <w:r>
        <w:rPr>
          <w:highlight w:val="auto"/>
        </w:rPr>
        <w:fldChar w:fldCharType="begin"/>
      </w:r>
      <w:r>
        <w:rPr>
          <w:highlight w:val="auto"/>
        </w:rPr>
        <w:instrText xml:space="preserve"> PAGEREF _Toc17374 \h </w:instrText>
      </w:r>
      <w:r>
        <w:rPr>
          <w:highlight w:val="auto"/>
        </w:rPr>
        <w:fldChar w:fldCharType="separate"/>
      </w:r>
      <w:r>
        <w:rPr>
          <w:highlight w:val="auto"/>
        </w:rPr>
        <w:t>3</w:t>
      </w:r>
      <w:r>
        <w:rPr>
          <w:highlight w:val="auto"/>
        </w:rPr>
        <w:fldChar w:fldCharType="end"/>
      </w:r>
      <w:r>
        <w:rPr>
          <w:color w:val="auto"/>
          <w:highlight w:val="auto"/>
        </w:rPr>
        <w:fldChar w:fldCharType="end"/>
      </w:r>
    </w:p>
    <w:p>
      <w:pPr>
        <w:pStyle w:val="24"/>
        <w:tabs>
          <w:tab w:val="clear" w:pos="9344"/>
          <w:tab w:val="right" w:leader="dot" w:pos="9354"/>
        </w:tabs>
        <w:rPr>
          <w:highlight w:val="auto"/>
        </w:rPr>
      </w:pPr>
      <w:r>
        <w:rPr>
          <w:highlight w:val="auto"/>
        </w:rPr>
        <w:fldChar w:fldCharType="begin"/>
      </w:r>
      <w:r>
        <w:rPr>
          <w:highlight w:val="auto"/>
        </w:rPr>
        <w:instrText xml:space="preserve"> HYPERLINK \l _Toc27491 </w:instrText>
      </w:r>
      <w:r>
        <w:rPr>
          <w:highlight w:val="auto"/>
        </w:rPr>
        <w:fldChar w:fldCharType="separate"/>
      </w:r>
      <w:r>
        <w:rPr>
          <w:rFonts w:ascii="黑体" w:eastAsia="黑体" w:hint="eastAsia"/>
          <w:i w:val="0"/>
          <w:highlight w:val="auto"/>
        </w:rPr>
        <w:t xml:space="preserve">5 </w:t>
      </w:r>
      <w:r>
        <w:rPr>
          <w:rFonts w:hint="eastAsia"/>
          <w:lang w:val="en-US" w:eastAsia="zh-CN"/>
          <w:highlight w:val="auto"/>
        </w:rPr>
        <w:t>老年友善服务</w:t>
      </w:r>
      <w:r>
        <w:rPr>
          <w:highlight w:val="auto"/>
        </w:rPr>
        <w:tab/>
      </w:r>
      <w:r>
        <w:rPr>
          <w:highlight w:val="auto"/>
        </w:rPr>
        <w:fldChar w:fldCharType="begin"/>
      </w:r>
      <w:r>
        <w:rPr>
          <w:highlight w:val="auto"/>
        </w:rPr>
        <w:instrText xml:space="preserve"> PAGEREF _Toc27491 \h </w:instrText>
      </w:r>
      <w:r>
        <w:rPr>
          <w:highlight w:val="auto"/>
        </w:rPr>
        <w:fldChar w:fldCharType="separate"/>
      </w:r>
      <w:r>
        <w:rPr>
          <w:highlight w:val="auto"/>
        </w:rPr>
        <w:t>4</w:t>
      </w:r>
      <w:r>
        <w:rPr>
          <w:highlight w:val="auto"/>
        </w:rPr>
        <w:fldChar w:fldCharType="end"/>
      </w:r>
      <w:r>
        <w:rPr>
          <w:color w:val="auto"/>
          <w:highlight w:val="auto"/>
        </w:rPr>
        <w:fldChar w:fldCharType="end"/>
      </w:r>
    </w:p>
    <w:p>
      <w:pPr>
        <w:pStyle w:val="24"/>
        <w:tabs>
          <w:tab w:val="clear" w:pos="9344"/>
          <w:tab w:val="right" w:leader="dot" w:pos="9354"/>
        </w:tabs>
        <w:rPr>
          <w:highlight w:val="auto"/>
        </w:rPr>
      </w:pPr>
      <w:r>
        <w:rPr>
          <w:highlight w:val="auto"/>
        </w:rPr>
        <w:fldChar w:fldCharType="begin"/>
      </w:r>
      <w:r>
        <w:rPr>
          <w:highlight w:val="auto"/>
        </w:rPr>
        <w:instrText xml:space="preserve"> HYPERLINK \l _Toc4119 </w:instrText>
      </w:r>
      <w:r>
        <w:rPr>
          <w:highlight w:val="auto"/>
        </w:rPr>
        <w:fldChar w:fldCharType="separate"/>
      </w:r>
      <w:r>
        <w:rPr>
          <w:rFonts w:ascii="黑体" w:eastAsia="黑体" w:hint="eastAsia"/>
          <w:i w:val="0"/>
          <w:highlight w:val="auto"/>
        </w:rPr>
        <w:t xml:space="preserve">6 </w:t>
      </w:r>
      <w:r>
        <w:rPr>
          <w:rFonts w:hint="eastAsia"/>
          <w:lang w:val="en-US" w:eastAsia="zh-CN"/>
          <w:highlight w:val="auto"/>
        </w:rPr>
        <w:t>老年友善管理</w:t>
      </w:r>
      <w:r>
        <w:rPr>
          <w:highlight w:val="auto"/>
        </w:rPr>
        <w:tab/>
      </w:r>
      <w:r>
        <w:rPr>
          <w:highlight w:val="auto"/>
        </w:rPr>
        <w:fldChar w:fldCharType="begin"/>
      </w:r>
      <w:r>
        <w:rPr>
          <w:highlight w:val="auto"/>
        </w:rPr>
        <w:instrText xml:space="preserve"> PAGEREF _Toc4119 \h </w:instrText>
      </w:r>
      <w:r>
        <w:rPr>
          <w:highlight w:val="auto"/>
        </w:rPr>
        <w:fldChar w:fldCharType="separate"/>
      </w:r>
      <w:r>
        <w:rPr>
          <w:highlight w:val="auto"/>
        </w:rPr>
        <w:t>5</w:t>
      </w:r>
      <w:r>
        <w:rPr>
          <w:highlight w:val="auto"/>
        </w:rPr>
        <w:fldChar w:fldCharType="end"/>
      </w:r>
      <w:r>
        <w:rPr>
          <w:color w:val="auto"/>
          <w:highlight w:val="auto"/>
        </w:rPr>
        <w:fldChar w:fldCharType="end"/>
      </w:r>
    </w:p>
    <w:p>
      <w:pPr>
        <w:pStyle w:val="24"/>
        <w:tabs>
          <w:tab w:val="clear" w:pos="9344"/>
          <w:tab w:val="right" w:leader="dot" w:pos="9354"/>
        </w:tabs>
        <w:rPr>
          <w:highlight w:val="auto"/>
        </w:rPr>
      </w:pPr>
      <w:r>
        <w:rPr>
          <w:highlight w:val="auto"/>
        </w:rPr>
        <w:fldChar w:fldCharType="begin"/>
      </w:r>
      <w:r>
        <w:rPr>
          <w:highlight w:val="auto"/>
        </w:rPr>
        <w:instrText xml:space="preserve"> HYPERLINK \l _Toc6562 </w:instrText>
      </w:r>
      <w:r>
        <w:rPr>
          <w:highlight w:val="auto"/>
        </w:rPr>
        <w:fldChar w:fldCharType="separate"/>
      </w:r>
      <w:r>
        <w:rPr>
          <w:rFonts w:ascii="黑体" w:eastAsia="黑体" w:hint="eastAsia"/>
          <w:i w:val="0"/>
          <w:highlight w:val="auto"/>
        </w:rPr>
        <w:t xml:space="preserve">7 </w:t>
      </w:r>
      <w:r>
        <w:rPr>
          <w:rFonts w:hint="eastAsia"/>
          <w:lang w:val="en-US" w:eastAsia="zh-CN"/>
          <w:highlight w:val="auto"/>
        </w:rPr>
        <w:t>老年友善文化</w:t>
      </w:r>
      <w:r>
        <w:rPr>
          <w:highlight w:val="auto"/>
        </w:rPr>
        <w:tab/>
      </w:r>
      <w:r>
        <w:rPr>
          <w:highlight w:val="auto"/>
        </w:rPr>
        <w:fldChar w:fldCharType="begin"/>
      </w:r>
      <w:r>
        <w:rPr>
          <w:highlight w:val="auto"/>
        </w:rPr>
        <w:instrText xml:space="preserve"> PAGEREF _Toc6562 \h </w:instrText>
      </w:r>
      <w:r>
        <w:rPr>
          <w:highlight w:val="auto"/>
        </w:rPr>
        <w:fldChar w:fldCharType="separate"/>
      </w:r>
      <w:r>
        <w:rPr>
          <w:highlight w:val="auto"/>
        </w:rPr>
        <w:t>5</w:t>
      </w:r>
      <w:r>
        <w:rPr>
          <w:highlight w:val="auto"/>
        </w:rPr>
        <w:fldChar w:fldCharType="end"/>
      </w:r>
      <w:r>
        <w:rPr>
          <w:color w:val="auto"/>
          <w:highlight w:val="auto"/>
        </w:rPr>
        <w:fldChar w:fldCharType="end"/>
      </w:r>
    </w:p>
    <w:p>
      <w:pPr>
        <w:pStyle w:val="24"/>
        <w:tabs>
          <w:tab w:val="clear" w:pos="9344"/>
          <w:tab w:val="right" w:leader="dot" w:pos="9354"/>
        </w:tabs>
        <w:rPr>
          <w:highlight w:val="auto"/>
        </w:rPr>
      </w:pPr>
      <w:r>
        <w:rPr>
          <w:highlight w:val="auto"/>
        </w:rPr>
        <w:fldChar w:fldCharType="begin"/>
      </w:r>
      <w:r>
        <w:rPr>
          <w:highlight w:val="auto"/>
        </w:rPr>
        <w:instrText xml:space="preserve"> HYPERLINK \l _Toc31169 </w:instrText>
      </w:r>
      <w:r>
        <w:rPr>
          <w:highlight w:val="auto"/>
        </w:rPr>
        <w:fldChar w:fldCharType="separate"/>
      </w:r>
      <w:r>
        <w:rPr>
          <w:rFonts w:ascii="黑体" w:eastAsia="黑体" w:hint="eastAsia"/>
          <w:i w:val="0"/>
          <w:highlight w:val="auto"/>
        </w:rPr>
        <w:t xml:space="preserve">8 </w:t>
      </w:r>
      <w:r>
        <w:rPr>
          <w:rFonts w:hint="eastAsia"/>
          <w:lang w:val="en-US" w:eastAsia="zh-CN"/>
          <w:highlight w:val="auto"/>
        </w:rPr>
        <w:t>老年友善环境</w:t>
      </w:r>
      <w:r>
        <w:rPr>
          <w:highlight w:val="auto"/>
        </w:rPr>
        <w:tab/>
      </w:r>
      <w:r>
        <w:rPr>
          <w:highlight w:val="auto"/>
        </w:rPr>
        <w:fldChar w:fldCharType="begin"/>
      </w:r>
      <w:r>
        <w:rPr>
          <w:highlight w:val="auto"/>
        </w:rPr>
        <w:instrText xml:space="preserve"> PAGEREF _Toc31169 \h </w:instrText>
      </w:r>
      <w:r>
        <w:rPr>
          <w:highlight w:val="auto"/>
        </w:rPr>
        <w:fldChar w:fldCharType="separate"/>
      </w:r>
      <w:r>
        <w:rPr>
          <w:highlight w:val="auto"/>
        </w:rPr>
        <w:t>6</w:t>
      </w:r>
      <w:r>
        <w:rPr>
          <w:highlight w:val="auto"/>
        </w:rPr>
        <w:fldChar w:fldCharType="end"/>
      </w:r>
      <w:r>
        <w:rPr>
          <w:color w:val="auto"/>
          <w:highlight w:val="auto"/>
        </w:rPr>
        <w:fldChar w:fldCharType="end"/>
      </w:r>
    </w:p>
    <w:p>
      <w:pPr>
        <w:pStyle w:val="24"/>
        <w:tabs>
          <w:tab w:val="clear" w:pos="9344"/>
          <w:tab w:val="right" w:leader="dot" w:pos="9354"/>
        </w:tabs>
        <w:rPr>
          <w:highlight w:val="auto"/>
        </w:rPr>
      </w:pPr>
      <w:r>
        <w:rPr>
          <w:highlight w:val="auto"/>
        </w:rPr>
        <w:fldChar w:fldCharType="begin"/>
      </w:r>
      <w:r>
        <w:rPr>
          <w:highlight w:val="auto"/>
        </w:rPr>
        <w:instrText xml:space="preserve"> HYPERLINK \l _Toc30736 </w:instrText>
      </w:r>
      <w:r>
        <w:rPr>
          <w:highlight w:val="auto"/>
        </w:rPr>
        <w:fldChar w:fldCharType="separate"/>
      </w:r>
      <w:r>
        <w:rPr>
          <w:rFonts w:hint="eastAsia"/>
          <w:spacing w:val="105"/>
          <w:highlight w:val="auto"/>
        </w:rPr>
        <w:t>参考文</w:t>
      </w:r>
      <w:r>
        <w:rPr>
          <w:rFonts w:hint="eastAsia"/>
          <w:highlight w:val="auto"/>
        </w:rPr>
        <w:t>献</w:t>
      </w:r>
      <w:r>
        <w:rPr>
          <w:highlight w:val="auto"/>
        </w:rPr>
        <w:tab/>
      </w:r>
      <w:r>
        <w:rPr>
          <w:highlight w:val="auto"/>
        </w:rPr>
        <w:fldChar w:fldCharType="begin"/>
      </w:r>
      <w:r>
        <w:rPr>
          <w:highlight w:val="auto"/>
        </w:rPr>
        <w:instrText xml:space="preserve"> PAGEREF _Toc30736 \h </w:instrText>
      </w:r>
      <w:r>
        <w:rPr>
          <w:highlight w:val="auto"/>
        </w:rPr>
        <w:fldChar w:fldCharType="separate"/>
      </w:r>
      <w:r>
        <w:rPr>
          <w:highlight w:val="auto"/>
        </w:rPr>
        <w:t>8</w:t>
      </w:r>
      <w:r>
        <w:rPr>
          <w:highlight w:val="auto"/>
        </w:rPr>
        <w:fldChar w:fldCharType="end"/>
      </w:r>
      <w:r>
        <w:rPr>
          <w:color w:val="auto"/>
          <w:highlight w:val="auto"/>
        </w:rPr>
        <w:fldChar w:fldCharType="end"/>
      </w:r>
    </w:p>
    <w:p>
      <w:pPr>
        <w:pStyle w:val="78"/>
        <w:spacing w:afterLines="0" w:after="360"/>
        <w:rPr>
          <w:color w:val="auto"/>
          <w:highlight w:val="auto"/>
        </w:rPr>
        <w:sectPr>
          <w:headerReference w:type="default" r:id="rId8"/>
          <w:headerReference w:type="even" r:id="rId9"/>
          <w:footerReference w:type="default" r:id="rId10"/>
          <w:pgSz w:w="11906" w:h="16838"/>
          <w:pgMar w:top="2410" w:right="1134" w:bottom="1134" w:left="1134" w:header="1418" w:footer="1134" w:gutter="284"/>
          <w:pgNumType w:fmt="upperRoman" w:start="1"/>
          <w:formProt w:val="0"/>
          <w:docGrid w:linePitch="312" w:charSpace="0"/>
        </w:sectPr>
      </w:pPr>
      <w:r>
        <w:rPr>
          <w:color w:val="auto"/>
          <w:highlight w:val="auto"/>
        </w:rPr>
        <w:fldChar w:fldCharType="end"/>
      </w:r>
    </w:p>
    <w:p>
      <w:pPr>
        <w:pStyle w:val="76"/>
        <w:spacing w:afterLines="0" w:after="360"/>
        <w:rPr>
          <w:color w:val="auto"/>
          <w:highlight w:val="auto"/>
        </w:rPr>
      </w:pPr>
      <w:bookmarkStart w:id="13" w:name="_Toc30706"/>
      <w:bookmarkStart w:id="14" w:name="BookMark2"/>
      <w:bookmarkEnd w:id="12"/>
      <w:r>
        <w:rPr>
          <w:color w:val="auto"/>
          <w:spacing w:val="320"/>
          <w:highlight w:val="auto"/>
        </w:rPr>
        <w:t>前</w:t>
      </w:r>
      <w:r>
        <w:rPr>
          <w:color w:val="auto"/>
          <w:highlight w:val="auto"/>
        </w:rPr>
        <w:t>言</w:t>
      </w:r>
      <w:bookmarkEnd w:id="13"/>
    </w:p>
    <w:p>
      <w:pPr>
        <w:pStyle w:val="44"/>
        <w:rPr>
          <w:color w:val="auto"/>
          <w:highlight w:val="auto"/>
        </w:rPr>
      </w:pPr>
      <w:r>
        <w:rPr>
          <w:rFonts w:hint="eastAsia"/>
          <w:color w:val="auto"/>
          <w:highlight w:val="auto"/>
        </w:rPr>
        <w:t>本文件按照GB/T 1.1—2020《标准化工作导则  第1部分：标准化文件的结构和起草规则》的规定起草。</w:t>
      </w:r>
    </w:p>
    <w:p>
      <w:pPr>
        <w:pStyle w:val="44"/>
        <w:rPr>
          <w:color w:val="auto"/>
          <w:highlight w:val="auto"/>
        </w:rPr>
      </w:pPr>
      <w:r>
        <w:rPr>
          <w:rFonts w:hint="eastAsia"/>
          <w:color w:val="auto"/>
          <w:highlight w:val="auto"/>
        </w:rPr>
        <w:t>请注意本文件的某些内容可能涉及专利。本文件的发布机构不承担识别专利的责任。</w:t>
      </w:r>
    </w:p>
    <w:p>
      <w:pPr>
        <w:pStyle w:val="44"/>
        <w:rPr>
          <w:color w:val="auto"/>
          <w:highlight w:val="auto"/>
        </w:rPr>
      </w:pPr>
      <w:r>
        <w:rPr>
          <w:rFonts w:hint="eastAsia"/>
          <w:color w:val="auto"/>
          <w:highlight w:val="auto"/>
        </w:rPr>
        <w:t>本文件由</w:t>
      </w:r>
      <w:r>
        <w:rPr>
          <w:rFonts w:hint="eastAsia"/>
          <w:color w:val="auto"/>
          <w:lang w:val="en-US" w:eastAsia="zh-CN"/>
          <w:highlight w:val="auto"/>
        </w:rPr>
        <w:t>黑龙江省医学会</w:t>
      </w:r>
      <w:r>
        <w:rPr>
          <w:rFonts w:hint="eastAsia"/>
          <w:color w:val="auto"/>
          <w:highlight w:val="auto"/>
        </w:rPr>
        <w:t>提出</w:t>
      </w:r>
      <w:r>
        <w:rPr>
          <w:rFonts w:hint="eastAsia"/>
          <w:color w:val="auto"/>
          <w:lang w:val="en-US" w:eastAsia="zh-CN"/>
          <w:highlight w:val="auto"/>
        </w:rPr>
        <w:t>并归口。</w:t>
      </w:r>
    </w:p>
    <w:p>
      <w:pPr>
        <w:pStyle w:val="44"/>
        <w:rPr>
          <w:rFonts w:eastAsia="宋体"/>
          <w:color w:val="auto"/>
          <w:lang w:val="en-US" w:eastAsia="zh-CN"/>
          <w:highlight w:val="auto"/>
        </w:rPr>
      </w:pPr>
      <w:r>
        <w:rPr>
          <w:rFonts w:hint="eastAsia"/>
          <w:color w:val="auto"/>
          <w:highlight w:val="auto"/>
        </w:rPr>
        <w:t>本文件起草单位</w:t>
      </w:r>
    </w:p>
    <w:p>
      <w:pPr>
        <w:pStyle w:val="44"/>
        <w:rPr>
          <w:rFonts w:eastAsia="宋体" w:hint="eastAsia"/>
          <w:color w:val="auto"/>
          <w:lang w:val="en-US" w:eastAsia="zh-CN"/>
          <w:highlight w:val="auto"/>
        </w:rPr>
      </w:pPr>
      <w:r>
        <w:rPr>
          <w:rFonts w:hint="eastAsia"/>
          <w:color w:val="auto"/>
          <w:highlight w:val="auto"/>
        </w:rPr>
        <w:t>本文件主要起草人：</w:t>
      </w:r>
    </w:p>
    <w:p>
      <w:pPr>
        <w:pStyle w:val="44"/>
        <w:rPr>
          <w:color w:val="auto"/>
          <w:highlight w:val="auto"/>
        </w:rPr>
      </w:pPr>
    </w:p>
    <w:p>
      <w:pPr>
        <w:pStyle w:val="44"/>
        <w:rPr>
          <w:color w:val="auto"/>
          <w:highlight w:val="auto"/>
        </w:rPr>
        <w:sectPr>
          <w:pgSz w:w="11906" w:h="16838"/>
          <w:pgMar w:top="2410" w:right="1134" w:bottom="1134" w:left="1134" w:header="1418" w:footer="1134" w:gutter="284"/>
          <w:pgNumType w:fmt="upperRoman"/>
          <w:formProt w:val="0"/>
          <w:docGrid w:linePitch="312" w:charSpace="0"/>
        </w:sectPr>
      </w:pPr>
    </w:p>
    <w:p>
      <w:pPr>
        <w:spacing w:line="20" w:lineRule="exact"/>
        <w:jc w:val="center"/>
        <w:rPr>
          <w:rFonts w:ascii="黑体" w:eastAsia="黑体" w:hAnsi="黑体"/>
          <w:color w:val="auto"/>
          <w:sz w:val="32"/>
          <w:szCs w:val="32"/>
          <w:highlight w:val="auto"/>
        </w:rPr>
      </w:pPr>
      <w:bookmarkStart w:id="15" w:name="BookMark4"/>
      <w:bookmarkEnd w:id="14"/>
    </w:p>
    <w:p>
      <w:pPr>
        <w:spacing w:line="20" w:lineRule="exact"/>
        <w:jc w:val="center"/>
        <w:rPr>
          <w:rFonts w:ascii="黑体" w:eastAsia="黑体" w:hAnsi="黑体"/>
          <w:color w:val="auto"/>
          <w:sz w:val="32"/>
          <w:szCs w:val="32"/>
          <w:highlight w:val="auto"/>
        </w:rPr>
      </w:pPr>
    </w:p>
    <w:p>
      <w:pPr>
        <w:pStyle w:val="163"/>
        <w:spacing w:afterLines="220" w:after="528"/>
        <w:rPr>
          <w:rFonts w:eastAsia="黑体" w:hint="eastAsia"/>
          <w:color w:val="auto"/>
          <w:lang w:val="en-US" w:eastAsia="zh-CN"/>
          <w:highlight w:val="auto"/>
        </w:rPr>
      </w:pPr>
      <w:sdt>
        <w:sdtPr>
          <w:rPr>
            <w:color w:val="auto"/>
            <w:highlight w:val="auto"/>
          </w:rPr>
          <w:tag w:val="NEW_STAND_NAME"/>
          <w:id w:val="457473313"/>
          <w:lock w:val="sdtLocked"/>
          <w:placeholder>
            <w:docPart w:val="B591BF7F90F4454796C3FA6C6BBF593D"/>
          </w:placeholder>
        </w:sdtPr>
        <w:sdtContent>
          <w:bookmarkStart w:id="16" w:name="NEW_STAND_NAME"/>
          <w:r>
            <w:rPr>
              <w:rFonts w:hint="eastAsia"/>
              <w:color w:val="auto"/>
              <w:lang w:val="en-US" w:eastAsia="zh-CN"/>
              <w:highlight w:val="auto"/>
            </w:rPr>
            <w:t>老年友善医疗机构建设指南</w:t>
          </w:r>
        </w:sdtContent>
      </w:sdt>
    </w:p>
    <w:p>
      <w:pPr>
        <w:pStyle w:val="90"/>
        <w:spacing w:beforeLines="0" w:before="240" w:afterLines="0" w:after="240"/>
        <w:rPr>
          <w:color w:val="auto"/>
          <w:highlight w:val="auto"/>
        </w:rPr>
      </w:pPr>
      <w:bookmarkStart w:id="17" w:name="_Toc26986771"/>
      <w:bookmarkStart w:id="18" w:name="_Toc17233325"/>
      <w:bookmarkStart w:id="19" w:name="_Toc24884218"/>
      <w:bookmarkStart w:id="20" w:name="_Toc17233333"/>
      <w:bookmarkStart w:id="21" w:name="_Toc26718930"/>
      <w:bookmarkStart w:id="22" w:name="_Toc24884211"/>
      <w:bookmarkStart w:id="23" w:name="_Toc17135"/>
      <w:bookmarkStart w:id="24" w:name="_Toc26648465"/>
      <w:bookmarkStart w:id="25" w:name="_Toc26986530"/>
      <w:bookmarkEnd w:id="16"/>
      <w:r>
        <w:rPr>
          <w:rFonts w:hint="eastAsia"/>
          <w:color w:val="auto"/>
          <w:highlight w:val="auto"/>
        </w:rPr>
        <w:t>范围</w:t>
      </w:r>
      <w:bookmarkEnd w:id="17"/>
      <w:bookmarkEnd w:id="18"/>
      <w:bookmarkEnd w:id="19"/>
      <w:bookmarkEnd w:id="20"/>
      <w:bookmarkEnd w:id="21"/>
      <w:bookmarkEnd w:id="22"/>
      <w:bookmarkEnd w:id="23"/>
      <w:bookmarkEnd w:id="24"/>
      <w:bookmarkEnd w:id="25"/>
    </w:p>
    <w:p>
      <w:pPr>
        <w:pStyle w:val="214"/>
        <w:wordWrap w:val="0"/>
        <w:autoSpaceDE w:val="0"/>
        <w:autoSpaceDN w:val="0"/>
        <w:snapToGrid/>
        <w:jc w:val="both"/>
        <w:rPr>
          <w:rFonts w:ascii="宋体" w:eastAsia="宋体" w:cs="宋体" w:hAnsi="宋体" w:hint="eastAsia"/>
          <w:color w:val="auto"/>
          <w:sz w:val="21"/>
          <w:szCs w:val="21"/>
          <w:highlight w:val="auto"/>
        </w:rPr>
      </w:pPr>
      <w:bookmarkStart w:id="26" w:name="_Toc26648466"/>
      <w:bookmarkStart w:id="27" w:name="_Toc24884212"/>
      <w:bookmarkStart w:id="28" w:name="_Toc17233326"/>
      <w:bookmarkStart w:id="29" w:name="_Toc17233334"/>
      <w:bookmarkStart w:id="30" w:name="_Toc24884219"/>
      <w:r>
        <w:rPr>
          <w:rFonts w:ascii="宋体" w:eastAsia="宋体" w:cs="宋体" w:hAnsi="宋体" w:hint="eastAsia"/>
          <w:color w:val="auto"/>
          <w:sz w:val="21"/>
          <w:szCs w:val="21"/>
          <w:highlight w:val="auto"/>
        </w:rPr>
        <w:t>本文件给出了</w:t>
      </w:r>
      <w:r>
        <w:rPr>
          <w:rFonts w:ascii="宋体" w:eastAsia="宋体" w:cs="宋体" w:hAnsi="宋体" w:hint="eastAsia"/>
          <w:color w:val="auto"/>
          <w:sz w:val="21"/>
          <w:szCs w:val="21"/>
          <w:lang w:val="en-US" w:eastAsia="zh-CN"/>
          <w:highlight w:val="auto"/>
        </w:rPr>
        <w:t>老年友善医疗机构建设的基本要求以及</w:t>
      </w:r>
      <w:r>
        <w:rPr>
          <w:rFonts w:ascii="宋体" w:eastAsia="宋体" w:cs="宋体" w:hAnsi="宋体" w:hint="eastAsia"/>
          <w:color w:val="auto"/>
          <w:sz w:val="21"/>
          <w:szCs w:val="21"/>
          <w:highlight w:val="auto"/>
        </w:rPr>
        <w:t>老年友善</w:t>
      </w:r>
      <w:r>
        <w:rPr>
          <w:rFonts w:cs="宋体" w:hAnsi="宋体" w:hint="eastAsia"/>
          <w:color w:val="auto"/>
          <w:sz w:val="21"/>
          <w:szCs w:val="21"/>
          <w:lang w:val="en-US" w:eastAsia="zh-CN"/>
          <w:highlight w:val="auto"/>
        </w:rPr>
        <w:t>服务</w:t>
      </w:r>
      <w:r>
        <w:rPr>
          <w:rFonts w:ascii="宋体" w:eastAsia="宋体" w:cs="宋体" w:hAnsi="宋体" w:hint="eastAsia"/>
          <w:color w:val="auto"/>
          <w:sz w:val="21"/>
          <w:szCs w:val="21"/>
          <w:highlight w:val="auto"/>
        </w:rPr>
        <w:t>、老年友善管理、老年友善</w:t>
      </w:r>
      <w:r>
        <w:rPr>
          <w:rFonts w:cs="宋体" w:hAnsi="宋体" w:hint="eastAsia"/>
          <w:color w:val="auto"/>
          <w:sz w:val="21"/>
          <w:szCs w:val="21"/>
          <w:lang w:val="en-US" w:eastAsia="zh-CN"/>
          <w:highlight w:val="auto"/>
        </w:rPr>
        <w:t>文化</w:t>
      </w:r>
      <w:r>
        <w:rPr>
          <w:rFonts w:ascii="宋体" w:eastAsia="宋体" w:cs="宋体" w:hAnsi="宋体" w:hint="eastAsia"/>
          <w:color w:val="auto"/>
          <w:sz w:val="21"/>
          <w:szCs w:val="21"/>
          <w:highlight w:val="auto"/>
        </w:rPr>
        <w:t>、老年友善环境四个维度</w:t>
      </w:r>
      <w:r>
        <w:rPr>
          <w:rFonts w:ascii="宋体" w:eastAsia="宋体" w:cs="宋体" w:hAnsi="宋体" w:hint="eastAsia"/>
          <w:color w:val="auto"/>
          <w:sz w:val="21"/>
          <w:szCs w:val="21"/>
          <w:lang w:val="en-US" w:eastAsia="zh-CN"/>
          <w:highlight w:val="auto"/>
        </w:rPr>
        <w:t>的相关信息</w:t>
      </w:r>
      <w:r>
        <w:rPr>
          <w:rFonts w:ascii="宋体" w:eastAsia="宋体" w:cs="宋体" w:hAnsi="宋体" w:hint="eastAsia"/>
          <w:color w:val="auto"/>
          <w:sz w:val="21"/>
          <w:szCs w:val="21"/>
          <w:highlight w:val="auto"/>
        </w:rPr>
        <w:t>。</w:t>
      </w:r>
    </w:p>
    <w:p>
      <w:pPr>
        <w:pStyle w:val="214"/>
        <w:wordWrap w:val="0"/>
        <w:autoSpaceDE w:val="0"/>
        <w:autoSpaceDN w:val="0"/>
        <w:snapToGrid/>
        <w:jc w:val="both"/>
        <w:rPr>
          <w:rFonts w:ascii="宋体" w:eastAsia="宋体" w:cs="宋体" w:hAnsi="宋体" w:hint="eastAsia"/>
          <w:color w:val="auto"/>
          <w:sz w:val="21"/>
          <w:szCs w:val="21"/>
          <w:lang w:val="en-US" w:eastAsia="zh-CN"/>
          <w:highlight w:val="auto"/>
        </w:rPr>
      </w:pPr>
      <w:r>
        <w:rPr>
          <w:rFonts w:ascii="宋体" w:eastAsia="宋体" w:cs="宋体" w:hAnsi="宋体" w:hint="eastAsia"/>
          <w:color w:val="auto"/>
          <w:sz w:val="21"/>
          <w:szCs w:val="21"/>
          <w:highlight w:val="auto"/>
        </w:rPr>
        <w:t>本文件适用于</w:t>
      </w:r>
      <w:r>
        <w:rPr>
          <w:rFonts w:ascii="宋体" w:eastAsia="宋体" w:cs="宋体" w:hAnsi="宋体" w:hint="eastAsia"/>
          <w:color w:val="auto"/>
          <w:sz w:val="21"/>
          <w:szCs w:val="21"/>
          <w:lang w:val="en-US" w:eastAsia="zh-CN"/>
          <w:highlight w:val="auto"/>
        </w:rPr>
        <w:t>黑龙江省开展老年友善建设的医疗卫生机构。</w:t>
      </w:r>
    </w:p>
    <w:p>
      <w:pPr>
        <w:pStyle w:val="90"/>
        <w:spacing w:beforeLines="0" w:before="240" w:afterLines="0" w:after="240"/>
        <w:rPr>
          <w:color w:val="auto"/>
          <w:highlight w:val="auto"/>
        </w:rPr>
      </w:pPr>
      <w:bookmarkStart w:id="31" w:name="_Toc11992"/>
      <w:bookmarkStart w:id="32" w:name="_Toc26986772"/>
      <w:bookmarkStart w:id="33" w:name="_Toc26718931"/>
      <w:bookmarkStart w:id="34" w:name="_Toc26986531"/>
      <w:r>
        <w:rPr>
          <w:rFonts w:hint="eastAsia"/>
          <w:color w:val="auto"/>
          <w:highlight w:val="auto"/>
        </w:rPr>
        <w:t>规范性引用文件</w:t>
      </w:r>
      <w:bookmarkEnd w:id="26"/>
      <w:bookmarkEnd w:id="27"/>
      <w:bookmarkEnd w:id="28"/>
      <w:bookmarkEnd w:id="29"/>
      <w:bookmarkEnd w:id="30"/>
      <w:bookmarkEnd w:id="31"/>
      <w:bookmarkEnd w:id="32"/>
      <w:bookmarkEnd w:id="33"/>
      <w:bookmarkEnd w:id="34"/>
    </w:p>
    <w:sdt>
      <w:sdtPr>
        <w:rPr>
          <w:rFonts w:hint="eastAsia"/>
          <w:color w:val="auto"/>
          <w:highlight w:val="auto"/>
        </w:rPr>
        <w:id w:val="196373132"/>
        <w:placeholder>
          <w:docPart w:val="A838EAD669BA45139E263539BCE4EFD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pPr>
            <w:pStyle w:val="44"/>
            <w:rPr>
              <w:color w:val="auto"/>
              <w:highlight w:val="auto"/>
            </w:rPr>
          </w:pPr>
          <w:r>
            <w:rPr>
              <w:rFonts w:hint="eastAsia"/>
              <w:color w:val="auto"/>
              <w:highlight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44"/>
        <w:rPr>
          <w:rFonts w:hint="eastAsia"/>
          <w:color w:val="auto"/>
          <w:highlight w:val="auto"/>
        </w:rPr>
      </w:pPr>
      <w:r>
        <w:rPr>
          <w:rFonts w:hint="eastAsia"/>
          <w:color w:val="auto"/>
          <w:highlight w:val="auto"/>
        </w:rPr>
        <w:t>GB/T 10001.6  公共信息图形符号  第6部分：医疗保健符号</w:t>
      </w:r>
    </w:p>
    <w:p>
      <w:pPr>
        <w:pStyle w:val="44"/>
        <w:rPr>
          <w:rFonts w:eastAsia="宋体" w:hint="eastAsia"/>
          <w:color w:val="auto"/>
          <w:lang w:val="en-US" w:eastAsia="zh-CN"/>
          <w:highlight w:val="auto"/>
        </w:rPr>
      </w:pPr>
      <w:r>
        <w:rPr>
          <w:rFonts w:hint="eastAsia"/>
          <w:color w:val="auto"/>
          <w:highlight w:val="auto"/>
        </w:rPr>
        <w:t>GB 2894</w:t>
      </w:r>
      <w:r>
        <w:rPr>
          <w:rFonts w:hint="eastAsia"/>
          <w:color w:val="auto"/>
          <w:lang w:val="en-US" w:eastAsia="zh-CN"/>
          <w:highlight w:val="auto"/>
        </w:rPr>
        <w:t xml:space="preserve"> </w:t>
      </w:r>
      <w:r>
        <w:rPr>
          <w:rFonts w:hint="eastAsia"/>
          <w:color w:val="auto"/>
          <w:highlight w:val="auto"/>
        </w:rPr>
        <w:t>安全色和安全标志</w:t>
      </w:r>
    </w:p>
    <w:p>
      <w:pPr>
        <w:pStyle w:val="44"/>
        <w:rPr>
          <w:rFonts w:hint="eastAsia"/>
          <w:color w:val="auto"/>
          <w:lang w:val="en-US" w:eastAsia="zh-CN"/>
          <w:highlight w:val="auto"/>
        </w:rPr>
      </w:pPr>
      <w:r>
        <w:rPr>
          <w:rFonts w:hint="eastAsia"/>
          <w:color w:val="auto"/>
          <w:lang w:val="en-US" w:eastAsia="zh-CN"/>
          <w:highlight w:val="auto"/>
        </w:rPr>
        <w:t>GB/T 42195 老年人能力评估规范</w:t>
      </w:r>
    </w:p>
    <w:p>
      <w:pPr>
        <w:pStyle w:val="44"/>
        <w:rPr>
          <w:rFonts w:hint="eastAsia"/>
          <w:color w:val="auto"/>
          <w:highlight w:val="auto"/>
        </w:rPr>
      </w:pPr>
      <w:r>
        <w:rPr>
          <w:rFonts w:hint="eastAsia"/>
          <w:color w:val="auto"/>
          <w:highlight w:val="auto"/>
        </w:rPr>
        <w:t>DB23/T 2785  医疗机构为老年人就医提供绿色通道服务规范</w:t>
      </w:r>
    </w:p>
    <w:p>
      <w:pPr>
        <w:pStyle w:val="44"/>
        <w:rPr>
          <w:color w:val="auto"/>
          <w:highlight w:val="auto"/>
        </w:rPr>
      </w:pPr>
      <w:r>
        <w:rPr>
          <w:rFonts w:hint="eastAsia"/>
          <w:color w:val="auto"/>
          <w:highlight w:val="auto"/>
        </w:rPr>
        <w:t>DB23/T 3396  安宁疗护服务规范</w:t>
      </w:r>
    </w:p>
    <w:p>
      <w:pPr>
        <w:pStyle w:val="90"/>
        <w:spacing w:beforeLines="0" w:before="240" w:afterLines="0" w:after="240"/>
        <w:rPr>
          <w:color w:val="auto"/>
          <w:highlight w:val="auto"/>
        </w:rPr>
      </w:pPr>
      <w:bookmarkStart w:id="35" w:name="_Toc19184"/>
      <w:r>
        <w:rPr>
          <w:rFonts w:hint="eastAsia"/>
          <w:color w:val="auto"/>
          <w:szCs w:val="21"/>
          <w:highlight w:val="auto"/>
        </w:rPr>
        <w:t>术语和定义</w:t>
      </w:r>
      <w:bookmarkEnd w:id="35"/>
    </w:p>
    <w:sdt>
      <w:sdtPr>
        <w:rPr>
          <w:color w:val="auto"/>
          <w:highlight w:val="auto"/>
        </w:rPr>
        <w:id w:val="-966699640"/>
        <w:placeholder>
          <w:docPart w:val="6F8EC132466543FD8C869CD7638C2D8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bookmarkStart w:id="36" w:name="_Toc26986532" w:displacedByCustomXml="prev"/>
        <w:bookmarkEnd w:id="36" w:displacedByCustomXml="prev"/>
        <w:p>
          <w:pPr>
            <w:pStyle w:val="44"/>
            <w:rPr>
              <w:rFonts w:hint="eastAsia"/>
              <w:color w:val="auto"/>
              <w:highlight w:val="auto"/>
            </w:rPr>
          </w:pPr>
          <w:r>
            <w:rPr>
              <w:color w:val="auto"/>
              <w:highlight w:val="auto"/>
            </w:rPr>
            <w:t>下列术语和定义适用于本文件。</w:t>
          </w:r>
        </w:p>
      </w:sdtContent>
    </w:sdt>
    <w:p>
      <w:pPr>
        <w:pStyle w:val="207"/>
        <w:ind w:left="420" w:hangingChars="200" w:hanging="420"/>
        <w:rPr>
          <w:rFonts w:ascii="黑体" w:eastAsia="黑体" w:hAnsi="黑体" w:hint="eastAsia"/>
          <w:color w:val="auto"/>
          <w:highlight w:val="auto"/>
        </w:rPr>
      </w:pPr>
      <w:r>
        <w:rPr>
          <w:rFonts w:ascii="黑体" w:eastAsia="黑体" w:hAnsi="黑体"/>
          <w:color w:val="auto"/>
          <w:highlight w:val="auto"/>
        </w:rPr>
        <w:br/>
      </w:r>
      <w:r>
        <w:rPr>
          <w:rFonts w:ascii="黑体" w:eastAsia="黑体" w:hAnsi="黑体" w:hint="eastAsia"/>
          <w:color w:val="auto"/>
          <w:highlight w:val="auto"/>
        </w:rPr>
        <w:t>老年友善服务</w:t>
      </w:r>
    </w:p>
    <w:p>
      <w:pPr>
        <w:pStyle w:val="44"/>
        <w:rPr>
          <w:rFonts w:hint="eastAsia"/>
          <w:color w:val="auto"/>
          <w:highlight w:val="auto"/>
        </w:rPr>
      </w:pPr>
      <w:r>
        <w:rPr>
          <w:rFonts w:hint="eastAsia"/>
          <w:color w:val="auto"/>
          <w:highlight w:val="auto"/>
        </w:rPr>
        <w:t>医疗机构针对老年人特点，为老年人提供便利可及的多层次、连续性、整合型</w:t>
      </w:r>
      <w:r>
        <w:rPr>
          <w:rFonts w:hint="eastAsia"/>
          <w:color w:val="auto"/>
          <w:lang w:eastAsia="zh-CN"/>
          <w:highlight w:val="auto"/>
        </w:rPr>
        <w:t>的</w:t>
      </w:r>
      <w:r>
        <w:rPr>
          <w:rFonts w:hint="eastAsia"/>
          <w:color w:val="auto"/>
          <w:highlight w:val="auto"/>
        </w:rPr>
        <w:t>综合性健康服务活动。</w:t>
      </w:r>
    </w:p>
    <w:p>
      <w:pPr>
        <w:pStyle w:val="207"/>
        <w:ind w:left="420" w:hangingChars="200" w:hanging="420"/>
        <w:rPr>
          <w:rFonts w:ascii="黑体" w:eastAsia="黑体" w:hAnsi="黑体" w:hint="eastAsia"/>
          <w:color w:val="auto"/>
          <w:highlight w:val="auto"/>
        </w:rPr>
      </w:pPr>
      <w:r>
        <w:rPr>
          <w:rFonts w:ascii="黑体" w:eastAsia="黑体" w:hAnsi="黑体"/>
          <w:color w:val="auto"/>
          <w:highlight w:val="auto"/>
        </w:rPr>
        <w:br/>
      </w:r>
      <w:r>
        <w:rPr>
          <w:rFonts w:ascii="黑体" w:eastAsia="黑体" w:hAnsi="黑体" w:hint="eastAsia"/>
          <w:color w:val="auto"/>
          <w:highlight w:val="auto"/>
        </w:rPr>
        <w:t>老年友善</w:t>
      </w:r>
      <w:r>
        <w:rPr>
          <w:rFonts w:ascii="黑体" w:eastAsia="黑体" w:hAnsi="黑体" w:hint="eastAsia"/>
          <w:color w:val="auto"/>
          <w:lang w:val="en-US" w:eastAsia="zh-CN"/>
          <w:highlight w:val="auto"/>
        </w:rPr>
        <w:t>管理</w:t>
      </w:r>
    </w:p>
    <w:p>
      <w:pPr>
        <w:adjustRightInd/>
        <w:spacing w:line="240" w:lineRule="auto"/>
        <w:rPr>
          <w:rFonts w:eastAsia="宋体"/>
          <w:color w:val="auto"/>
          <w:lang w:val="en-US" w:eastAsia="zh-CN"/>
          <w:highlight w:val="auto"/>
        </w:rPr>
      </w:pPr>
      <w:r>
        <w:rPr>
          <w:rFonts w:hint="eastAsia"/>
          <w:color w:val="auto"/>
          <w:lang w:val="en-US" w:eastAsia="zh-CN"/>
          <w:highlight w:val="auto"/>
        </w:rPr>
        <w:t xml:space="preserve">    医疗机构</w:t>
      </w:r>
      <w:r>
        <w:rPr>
          <w:rFonts w:hint="eastAsia"/>
          <w:szCs w:val="24"/>
          <w:highlight w:val="auto"/>
        </w:rPr>
        <w:t>建立具有老年医学服务特点的</w:t>
      </w:r>
      <w:r>
        <w:rPr>
          <w:rFonts w:ascii="Calibri" w:eastAsia="宋体" w:hAnsi="Calibri" w:hint="eastAsia"/>
          <w:szCs w:val="24"/>
          <w:lang w:val="en-US" w:eastAsia="zh-CN"/>
          <w:highlight w:val="auto"/>
        </w:rPr>
        <w:t>管理</w:t>
      </w:r>
      <w:r>
        <w:rPr>
          <w:rFonts w:hint="eastAsia"/>
          <w:szCs w:val="24"/>
          <w:highlight w:val="auto"/>
        </w:rPr>
        <w:t>机制，对所有涉及为老年人提供服务的医务工作者进行管理</w:t>
      </w:r>
      <w:r>
        <w:rPr>
          <w:rFonts w:eastAsia="宋体" w:hint="eastAsia"/>
          <w:szCs w:val="24"/>
          <w:lang w:eastAsia="zh-CN"/>
          <w:highlight w:val="auto"/>
        </w:rPr>
        <w:t>，</w:t>
      </w:r>
      <w:r>
        <w:rPr>
          <w:rFonts w:hint="eastAsia"/>
          <w:szCs w:val="24"/>
          <w:highlight w:val="auto"/>
        </w:rPr>
        <w:t>激发服务人员的善意和潜能，使其更好地为老年人服务</w:t>
      </w:r>
      <w:r>
        <w:rPr>
          <w:rFonts w:eastAsia="宋体" w:hint="eastAsia"/>
          <w:szCs w:val="24"/>
          <w:lang w:eastAsia="zh-CN"/>
          <w:highlight w:val="auto"/>
        </w:rPr>
        <w:t>。</w:t>
      </w:r>
    </w:p>
    <w:p>
      <w:pPr>
        <w:pStyle w:val="207"/>
        <w:ind w:left="420" w:hangingChars="200" w:hanging="420"/>
        <w:rPr>
          <w:rFonts w:ascii="黑体" w:eastAsia="黑体" w:hAnsi="黑体" w:hint="eastAsia"/>
          <w:color w:val="auto"/>
          <w:highlight w:val="auto"/>
        </w:rPr>
      </w:pPr>
      <w:r>
        <w:rPr>
          <w:rFonts w:ascii="黑体" w:eastAsia="黑体" w:hAnsi="黑体"/>
          <w:color w:val="auto"/>
          <w:highlight w:val="auto"/>
        </w:rPr>
        <w:br/>
      </w:r>
      <w:r>
        <w:rPr>
          <w:rFonts w:ascii="黑体" w:eastAsia="黑体" w:cs="黑体" w:hAnsi="黑体" w:hint="eastAsia"/>
          <w:color w:val="auto"/>
          <w:sz w:val="21"/>
          <w:szCs w:val="21"/>
          <w:highlight w:val="auto"/>
        </w:rPr>
        <w:t>老年友善文化</w:t>
      </w:r>
    </w:p>
    <w:p>
      <w:pPr>
        <w:pStyle w:val="214"/>
        <w:wordWrap w:val="0"/>
        <w:autoSpaceDE w:val="0"/>
        <w:autoSpaceDN w:val="0"/>
        <w:snapToGrid/>
        <w:jc w:val="both"/>
        <w:rPr>
          <w:rFonts w:ascii="宋体" w:eastAsia="宋体" w:cs="宋体" w:hAnsi="宋体"/>
          <w:color w:val="auto"/>
          <w:sz w:val="21"/>
          <w:szCs w:val="21"/>
          <w:lang w:val="en-US" w:eastAsia="zh-CN"/>
          <w:highlight w:val="auto"/>
        </w:rPr>
      </w:pPr>
      <w:r>
        <w:rPr>
          <w:rFonts w:ascii="宋体" w:eastAsia="宋体" w:cs="宋体" w:hAnsi="宋体" w:hint="eastAsia"/>
          <w:color w:val="auto"/>
          <w:sz w:val="21"/>
          <w:szCs w:val="21"/>
          <w:highlight w:val="auto"/>
        </w:rPr>
        <w:t>在医疗机构内体现出来的尊老、爱老、助老、孝老和护老的语言、文字、艺术、氛围。</w:t>
      </w:r>
    </w:p>
    <w:p>
      <w:pPr>
        <w:pStyle w:val="44"/>
        <w:ind w:left="0" w:firstLineChars="0" w:firstLine="0"/>
        <w:rPr>
          <w:rFonts w:hint="eastAsia"/>
          <w:color w:val="auto"/>
          <w:highlight w:val="auto"/>
        </w:rPr>
      </w:pPr>
    </w:p>
    <w:p>
      <w:pPr>
        <w:pStyle w:val="207"/>
        <w:ind w:left="420" w:hangingChars="200" w:hanging="420"/>
        <w:rPr>
          <w:rFonts w:ascii="黑体" w:eastAsia="黑体" w:hAnsi="黑体" w:hint="eastAsia"/>
          <w:color w:val="auto"/>
          <w:highlight w:val="auto"/>
        </w:rPr>
      </w:pPr>
      <w:r>
        <w:rPr>
          <w:rFonts w:ascii="黑体" w:eastAsia="黑体" w:hAnsi="黑体"/>
          <w:color w:val="auto"/>
          <w:highlight w:val="auto"/>
        </w:rPr>
        <w:br/>
      </w:r>
      <w:r>
        <w:rPr>
          <w:rFonts w:ascii="黑体" w:eastAsia="黑体" w:hAnsi="黑体" w:hint="eastAsia"/>
          <w:color w:val="auto"/>
          <w:highlight w:val="auto"/>
        </w:rPr>
        <w:t>老年友善环境</w:t>
      </w:r>
    </w:p>
    <w:p>
      <w:pPr>
        <w:pStyle w:val="214"/>
        <w:wordWrap w:val="0"/>
        <w:autoSpaceDE w:val="0"/>
        <w:autoSpaceDN w:val="0"/>
        <w:snapToGrid/>
        <w:jc w:val="both"/>
        <w:rPr>
          <w:rFonts w:cs="宋体" w:hAnsi="宋体"/>
          <w:color w:val="auto"/>
          <w:sz w:val="21"/>
          <w:szCs w:val="21"/>
          <w:lang w:val="en-US" w:eastAsia="zh-CN"/>
          <w:highlight w:val="auto"/>
        </w:rPr>
      </w:pPr>
      <w:r>
        <w:rPr>
          <w:rFonts w:ascii="宋体" w:eastAsia="宋体" w:cs="宋体" w:hAnsi="宋体" w:hint="eastAsia"/>
          <w:color w:val="auto"/>
          <w:sz w:val="21"/>
          <w:szCs w:val="21"/>
          <w:highlight w:val="auto"/>
        </w:rPr>
        <w:t>适用于老年人健康管理、医疗、康复、护理、医养结合服务等的场所，主要指包括温湿度、声、光、颜色、标识、装饰、家具、隐私保护、无障碍设施设备等适应老年人生理、心理与疾病特点的物理条件。</w:t>
      </w:r>
    </w:p>
    <w:p>
      <w:pPr>
        <w:pStyle w:val="90"/>
        <w:spacing w:beforeLines="0" w:before="240" w:afterLines="0" w:after="240"/>
        <w:ind w:left="0" w:firstLine="0"/>
        <w:rPr>
          <w:color w:val="auto"/>
          <w:highlight w:val="auto"/>
        </w:rPr>
      </w:pPr>
      <w:r>
        <w:rPr>
          <w:rFonts w:hint="eastAsia"/>
          <w:color w:val="auto"/>
          <w:lang w:val="en-US" w:eastAsia="zh-CN"/>
          <w:highlight w:val="auto"/>
        </w:rPr>
        <w:t xml:space="preserve"> </w:t>
      </w:r>
      <w:bookmarkStart w:id="37" w:name="_Toc17374"/>
      <w:r>
        <w:rPr>
          <w:rFonts w:hint="eastAsia"/>
          <w:color w:val="auto"/>
          <w:lang w:val="en-US" w:eastAsia="zh-CN"/>
          <w:highlight w:val="auto"/>
        </w:rPr>
        <w:t>基本原则</w:t>
      </w:r>
      <w:bookmarkEnd w:id="37"/>
    </w:p>
    <w:p>
      <w:pPr>
        <w:pStyle w:val="44"/>
        <w:rPr>
          <w:rFonts w:eastAsia="宋体"/>
          <w:color w:val="auto"/>
          <w:lang w:val="en-US" w:eastAsia="zh-CN"/>
          <w:highlight w:val="auto"/>
        </w:rPr>
      </w:pPr>
      <w:r>
        <w:rPr>
          <w:rFonts w:hint="eastAsia"/>
          <w:color w:val="auto"/>
          <w:lang w:val="en-US" w:eastAsia="zh-CN"/>
          <w:highlight w:val="auto"/>
        </w:rPr>
        <w:t>老年友善医疗机构的建设宜遵循以下原则：</w:t>
      </w:r>
    </w:p>
    <w:p>
      <w:pPr>
        <w:pStyle w:val="91"/>
        <w:spacing w:beforeLines="0" w:before="120" w:afterLines="0" w:after="120"/>
        <w:ind w:left="0" w:firstLine="0"/>
        <w:rPr>
          <w:color w:val="auto"/>
          <w:highlight w:val="auto"/>
        </w:rPr>
      </w:pPr>
      <w:r>
        <w:rPr>
          <w:rFonts w:hint="eastAsia"/>
          <w:color w:val="auto"/>
          <w:lang w:val="en-US" w:eastAsia="zh-CN"/>
          <w:highlight w:val="auto"/>
        </w:rPr>
        <w:t>以人为本</w:t>
      </w:r>
    </w:p>
    <w:p>
      <w:pPr>
        <w:autoSpaceDE w:val="0"/>
        <w:autoSpaceDN w:val="0"/>
        <w:adjustRightInd/>
        <w:spacing w:line="240" w:lineRule="auto"/>
        <w:ind w:firstLineChars="200" w:firstLine="420"/>
        <w:jc w:val="both"/>
        <w:rPr>
          <w:rFonts w:ascii="宋体" w:eastAsia="宋体" w:cs="Times New Roman" w:hAnsi="Times New Roman"/>
          <w:color w:val="auto"/>
          <w:sz w:val="21"/>
          <w:szCs w:val="24"/>
          <w:lang w:val="en-US" w:eastAsia="zh-CN" w:bidi="ar-SA"/>
          <w:highlight w:val="auto"/>
        </w:rPr>
      </w:pPr>
      <w:r>
        <w:rPr>
          <w:rFonts w:ascii="宋体" w:eastAsia="宋体" w:cs="Times New Roman" w:hAnsi="Times New Roman" w:hint="eastAsia"/>
          <w:color w:val="auto"/>
          <w:sz w:val="21"/>
          <w:szCs w:val="24"/>
          <w:lang w:val="en-US" w:eastAsia="zh-CN" w:bidi="ar-SA"/>
          <w:highlight w:val="auto"/>
        </w:rPr>
        <w:t>以老年人的身心特点和实际需求为出发点，尊重老年人自主权与尊严，通过文化营造、服务优化</w:t>
      </w:r>
      <w:r>
        <w:rPr>
          <w:rFonts w:ascii="宋体" w:cs="Times New Roman" w:hAnsi="Times New Roman" w:hint="eastAsia"/>
          <w:color w:val="auto"/>
          <w:sz w:val="21"/>
          <w:szCs w:val="24"/>
          <w:lang w:val="en-US" w:eastAsia="zh-CN" w:bidi="ar-SA"/>
          <w:highlight w:val="auto"/>
        </w:rPr>
        <w:t>、</w:t>
      </w:r>
      <w:r>
        <w:rPr>
          <w:rFonts w:ascii="宋体" w:eastAsia="宋体" w:cs="Times New Roman" w:hAnsi="Times New Roman" w:hint="eastAsia"/>
          <w:color w:val="auto"/>
          <w:sz w:val="21"/>
          <w:szCs w:val="24"/>
          <w:lang w:val="en-US" w:eastAsia="zh-CN" w:bidi="ar-SA"/>
          <w:highlight w:val="auto"/>
        </w:rPr>
        <w:t>环境适老化改造</w:t>
      </w:r>
      <w:r>
        <w:rPr>
          <w:rFonts w:ascii="宋体" w:cs="Times New Roman" w:hAnsi="Times New Roman" w:hint="eastAsia"/>
          <w:color w:val="auto"/>
          <w:sz w:val="21"/>
          <w:szCs w:val="24"/>
          <w:lang w:val="en-US" w:eastAsia="zh-CN" w:bidi="ar-SA"/>
          <w:highlight w:val="auto"/>
        </w:rPr>
        <w:t>及</w:t>
      </w:r>
      <w:r>
        <w:rPr>
          <w:rFonts w:ascii="宋体" w:eastAsia="宋体" w:cs="Times New Roman" w:hAnsi="Times New Roman" w:hint="eastAsia"/>
          <w:color w:val="auto"/>
          <w:sz w:val="21"/>
          <w:szCs w:val="24"/>
          <w:lang w:val="en-US" w:eastAsia="zh-CN" w:bidi="ar-SA"/>
          <w:highlight w:val="auto"/>
        </w:rPr>
        <w:t>管理机制</w:t>
      </w:r>
      <w:r>
        <w:rPr>
          <w:rFonts w:ascii="宋体" w:cs="Times New Roman" w:hAnsi="Times New Roman" w:hint="eastAsia"/>
          <w:color w:val="auto"/>
          <w:sz w:val="21"/>
          <w:szCs w:val="24"/>
          <w:lang w:val="en-US" w:eastAsia="zh-CN" w:bidi="ar-SA"/>
          <w:highlight w:val="auto"/>
        </w:rPr>
        <w:t>完善</w:t>
      </w:r>
      <w:r>
        <w:rPr>
          <w:rFonts w:ascii="宋体" w:eastAsia="宋体" w:cs="Times New Roman" w:hAnsi="Times New Roman" w:hint="eastAsia"/>
          <w:color w:val="auto"/>
          <w:sz w:val="21"/>
          <w:szCs w:val="24"/>
          <w:lang w:val="en-US" w:eastAsia="zh-CN" w:bidi="ar-SA"/>
          <w:highlight w:val="auto"/>
        </w:rPr>
        <w:t>，提升服务的可及性与舒适性。</w:t>
      </w:r>
    </w:p>
    <w:p>
      <w:pPr>
        <w:pStyle w:val="44"/>
        <w:rPr>
          <w:color w:val="auto"/>
          <w:lang w:val="en-US"/>
          <w:highlight w:val="auto"/>
        </w:rPr>
      </w:pPr>
    </w:p>
    <w:p>
      <w:pPr>
        <w:pStyle w:val="91"/>
        <w:spacing w:beforeLines="0" w:before="120" w:afterLines="0" w:after="120"/>
        <w:ind w:left="0" w:firstLine="0"/>
        <w:rPr>
          <w:color w:val="auto"/>
          <w:highlight w:val="auto"/>
        </w:rPr>
      </w:pPr>
      <w:r>
        <w:rPr>
          <w:rFonts w:hint="eastAsia"/>
          <w:color w:val="auto"/>
          <w:lang w:val="en-US" w:eastAsia="zh-CN"/>
          <w:highlight w:val="auto"/>
        </w:rPr>
        <w:t>安全优先</w:t>
      </w:r>
    </w:p>
    <w:p>
      <w:pPr>
        <w:pStyle w:val="44"/>
        <w:rPr>
          <w:rFonts w:hint="eastAsia"/>
          <w:color w:val="auto"/>
          <w:lang w:val="en-US" w:eastAsia="zh-CN"/>
          <w:highlight w:val="auto"/>
        </w:rPr>
      </w:pPr>
      <w:r>
        <w:rPr>
          <w:lang w:val="en-US" w:eastAsia="zh-CN"/>
          <w:highlight w:val="auto"/>
        </w:rPr>
        <w:t>强化医疗风险防控</w:t>
      </w:r>
      <w:r>
        <w:rPr>
          <w:rFonts w:hint="eastAsia"/>
          <w:lang w:val="en-US" w:eastAsia="zh-CN"/>
          <w:highlight w:val="auto"/>
        </w:rPr>
        <w:t>与隐私保护</w:t>
      </w:r>
      <w:r>
        <w:rPr>
          <w:lang w:val="en-US" w:eastAsia="zh-CN"/>
          <w:highlight w:val="auto"/>
        </w:rPr>
        <w:t>，</w:t>
      </w:r>
      <w:r>
        <w:rPr>
          <w:rFonts w:hint="eastAsia"/>
          <w:lang w:val="en-US" w:eastAsia="zh-CN"/>
          <w:highlight w:val="auto"/>
        </w:rPr>
        <w:t>构建</w:t>
      </w:r>
      <w:r>
        <w:rPr>
          <w:lang w:val="en-US" w:eastAsia="zh-CN"/>
          <w:highlight w:val="auto"/>
        </w:rPr>
        <w:t>适老、可靠、无障碍</w:t>
      </w:r>
      <w:r>
        <w:rPr>
          <w:rFonts w:hint="eastAsia"/>
          <w:lang w:val="en-US" w:eastAsia="zh-CN"/>
          <w:highlight w:val="auto"/>
        </w:rPr>
        <w:t>的诊疗环境</w:t>
      </w:r>
      <w:r>
        <w:rPr>
          <w:lang w:val="en-US" w:eastAsia="zh-CN"/>
          <w:highlight w:val="auto"/>
        </w:rPr>
        <w:t>。</w:t>
      </w:r>
    </w:p>
    <w:p>
      <w:pPr>
        <w:pStyle w:val="91"/>
        <w:spacing w:beforeLines="0" w:before="120" w:afterLines="0" w:after="120"/>
        <w:ind w:left="0" w:firstLine="0"/>
        <w:rPr>
          <w:color w:val="auto"/>
          <w:highlight w:val="auto"/>
        </w:rPr>
      </w:pPr>
      <w:r>
        <w:rPr>
          <w:rFonts w:hint="eastAsia"/>
          <w:color w:val="auto"/>
          <w:lang w:val="en-US" w:eastAsia="zh-CN"/>
          <w:highlight w:val="auto"/>
        </w:rPr>
        <w:t>高效协同</w:t>
      </w:r>
    </w:p>
    <w:p>
      <w:pPr>
        <w:pStyle w:val="44"/>
        <w:rPr>
          <w:rFonts w:hint="eastAsia"/>
          <w:color w:val="auto"/>
          <w:highlight w:val="auto"/>
        </w:rPr>
      </w:pPr>
      <w:r>
        <w:rPr>
          <w:rFonts w:hint="eastAsia"/>
          <w:color w:val="auto"/>
          <w:lang w:val="en-US" w:eastAsia="zh-CN"/>
          <w:highlight w:val="auto"/>
        </w:rPr>
        <w:t>结合医疗机构功能定位、资源条件和服务能力，科学规划建设目标；通过资源整合与信息化改造，提升服务可及性、连续性及响应效率。</w:t>
      </w:r>
    </w:p>
    <w:p>
      <w:pPr>
        <w:pStyle w:val="90"/>
        <w:spacing w:beforeLines="0" w:before="120" w:afterLines="0" w:after="120"/>
        <w:rPr>
          <w:highlight w:val="auto"/>
        </w:rPr>
      </w:pPr>
      <w:bookmarkStart w:id="38" w:name="_Toc27491"/>
      <w:r>
        <w:rPr>
          <w:rFonts w:hint="eastAsia"/>
          <w:lang w:val="en-US" w:eastAsia="zh-CN"/>
          <w:highlight w:val="auto"/>
        </w:rPr>
        <w:t>老年友善服务</w:t>
      </w:r>
      <w:bookmarkEnd w:id="38"/>
    </w:p>
    <w:p>
      <w:pPr>
        <w:pStyle w:val="53"/>
        <w:bidi w:val="0"/>
        <w:ind w:left="0" w:firstLine="0"/>
        <w:rPr>
          <w:highlight w:val="auto"/>
        </w:rPr>
      </w:pPr>
      <w:bookmarkStart w:id="39" w:name="_Toc2d48e193-9778-42bf-9269-d2f275b1d171"/>
      <w:r>
        <w:rPr>
          <w:rFonts w:hint="eastAsia"/>
          <w:highlight w:val="auto"/>
        </w:rPr>
        <w:t>老年医学科设置</w:t>
      </w:r>
      <w:bookmarkEnd w:id="39"/>
    </w:p>
    <w:p>
      <w:pPr>
        <w:pStyle w:val="214"/>
        <w:wordWrap w:val="0"/>
        <w:autoSpaceDE w:val="0"/>
        <w:autoSpaceDN w:val="0"/>
        <w:snapToGrid/>
        <w:jc w:val="both"/>
        <w:rPr>
          <w:color w:val="auto"/>
          <w:highlight w:val="auto"/>
        </w:rPr>
      </w:pPr>
      <w:r>
        <w:rPr>
          <w:rFonts w:ascii="宋体" w:eastAsia="宋体" w:cs="宋体" w:hAnsi="宋体" w:hint="eastAsia"/>
          <w:color w:val="auto"/>
          <w:sz w:val="21"/>
          <w:szCs w:val="21"/>
          <w:highlight w:val="auto"/>
        </w:rPr>
        <w:t>老年医学科设置宜包括：</w:t>
      </w:r>
    </w:p>
    <w:p>
      <w:pPr>
        <w:pStyle w:val="44"/>
        <w:numPr>
          <w:ilvl w:val="0"/>
          <w:numId w:val="1"/>
        </w:numPr>
        <w:ind w:firstLineChars="0"/>
        <w:rPr>
          <w:rFonts w:hint="eastAsia"/>
          <w:color w:val="auto"/>
          <w:lang w:val="en-US" w:eastAsia="zh-CN"/>
          <w:highlight w:val="auto"/>
        </w:rPr>
      </w:pPr>
      <w:r>
        <w:rPr>
          <w:rFonts w:hint="eastAsia"/>
          <w:color w:val="auto"/>
          <w:lang w:val="en-US" w:eastAsia="zh-CN"/>
          <w:highlight w:val="auto"/>
        </w:rPr>
        <w:t>设立独立的老年医学科；</w:t>
      </w:r>
    </w:p>
    <w:p>
      <w:pPr>
        <w:pStyle w:val="44"/>
        <w:numPr>
          <w:ilvl w:val="0"/>
          <w:numId w:val="1"/>
        </w:numPr>
        <w:ind w:firstLineChars="0"/>
        <w:rPr>
          <w:rFonts w:hint="eastAsia"/>
          <w:color w:val="auto"/>
          <w:lang w:val="en-US" w:eastAsia="zh-CN"/>
          <w:highlight w:val="auto"/>
        </w:rPr>
      </w:pPr>
      <w:r>
        <w:rPr>
          <w:rFonts w:hint="eastAsia"/>
          <w:color w:val="auto"/>
          <w:lang w:val="en-US" w:eastAsia="zh-CN"/>
          <w:highlight w:val="auto"/>
        </w:rPr>
        <w:t>设置老年医学科的门诊、病房和综合评估室。</w:t>
      </w:r>
    </w:p>
    <w:p>
      <w:pPr>
        <w:pStyle w:val="53"/>
        <w:bidi w:val="0"/>
        <w:ind w:left="0" w:firstLine="0"/>
        <w:rPr>
          <w:highlight w:val="auto"/>
        </w:rPr>
      </w:pPr>
      <w:r>
        <w:rPr>
          <w:rFonts w:hint="eastAsia"/>
          <w:lang w:val="en-US" w:eastAsia="zh-CN"/>
          <w:highlight w:val="auto"/>
        </w:rPr>
        <w:t>就医服务</w:t>
      </w:r>
    </w:p>
    <w:p>
      <w:pPr>
        <w:pStyle w:val="214"/>
        <w:wordWrap w:val="0"/>
        <w:autoSpaceDE w:val="0"/>
        <w:autoSpaceDN w:val="0"/>
        <w:snapToGrid/>
        <w:jc w:val="both"/>
        <w:rPr>
          <w:color w:val="auto"/>
          <w:highlight w:val="auto"/>
        </w:rPr>
      </w:pPr>
      <w:r>
        <w:rPr>
          <w:rFonts w:ascii="宋体" w:eastAsia="宋体" w:cs="宋体" w:hAnsi="宋体" w:hint="eastAsia"/>
          <w:color w:val="auto"/>
          <w:sz w:val="21"/>
          <w:szCs w:val="21"/>
          <w:highlight w:val="auto"/>
        </w:rPr>
        <w:t>就医服务宜包括：</w:t>
      </w:r>
    </w:p>
    <w:p>
      <w:pPr>
        <w:pStyle w:val="44"/>
        <w:numPr>
          <w:ilvl w:val="0"/>
          <w:numId w:val="1"/>
        </w:numPr>
        <w:ind w:firstLineChars="0"/>
        <w:rPr>
          <w:rFonts w:hint="eastAsia"/>
          <w:color w:val="auto"/>
          <w:lang w:val="en-US" w:eastAsia="zh-CN"/>
          <w:highlight w:val="auto"/>
        </w:rPr>
      </w:pPr>
      <w:r>
        <w:rPr>
          <w:rFonts w:hint="eastAsia"/>
          <w:color w:val="auto"/>
          <w:lang w:val="en-US" w:eastAsia="zh-CN"/>
          <w:highlight w:val="auto"/>
        </w:rPr>
        <w:t>建立方便老年患者的门、急诊就医服务流程，为老年患者提供优先就诊、优先出诊、优先建立家庭病床等服务；</w:t>
      </w:r>
    </w:p>
    <w:p>
      <w:pPr>
        <w:pStyle w:val="44"/>
        <w:numPr>
          <w:ilvl w:val="0"/>
          <w:numId w:val="1"/>
        </w:numPr>
        <w:ind w:firstLineChars="0"/>
        <w:rPr>
          <w:rFonts w:hint="eastAsia"/>
          <w:color w:val="auto"/>
          <w:lang w:val="en-US" w:eastAsia="zh-CN"/>
          <w:highlight w:val="auto"/>
        </w:rPr>
      </w:pPr>
      <w:r>
        <w:rPr>
          <w:rFonts w:hint="eastAsia"/>
          <w:color w:val="auto"/>
          <w:lang w:val="en-US" w:eastAsia="zh-CN"/>
          <w:highlight w:val="auto"/>
        </w:rPr>
        <w:t>完善电话、网络、现场预约等多种挂号方式，能够体现为老年患者提供优先挂号、就诊、检查和取药的服务，并按流程为老年患者提供服务；</w:t>
      </w:r>
    </w:p>
    <w:p>
      <w:pPr>
        <w:pStyle w:val="44"/>
        <w:numPr>
          <w:ilvl w:val="0"/>
          <w:numId w:val="1"/>
        </w:numPr>
        <w:ind w:firstLineChars="0"/>
        <w:rPr>
          <w:rFonts w:hint="eastAsia"/>
          <w:color w:val="auto"/>
          <w:lang w:val="en-US" w:eastAsia="zh-CN"/>
          <w:highlight w:val="auto"/>
        </w:rPr>
      </w:pPr>
      <w:r>
        <w:rPr>
          <w:rFonts w:hint="eastAsia"/>
          <w:color w:val="auto"/>
          <w:lang w:val="en-US" w:eastAsia="zh-CN"/>
          <w:highlight w:val="auto"/>
        </w:rPr>
        <w:t>为老年患者提供辅具、用品用具和其他便利等服务；</w:t>
      </w:r>
    </w:p>
    <w:p>
      <w:pPr>
        <w:pStyle w:val="44"/>
        <w:numPr>
          <w:ilvl w:val="0"/>
          <w:numId w:val="1"/>
        </w:numPr>
        <w:ind w:firstLineChars="0"/>
        <w:rPr>
          <w:rFonts w:hint="eastAsia"/>
          <w:color w:val="auto"/>
          <w:lang w:val="en-US" w:eastAsia="zh-CN"/>
          <w:highlight w:val="auto"/>
        </w:rPr>
      </w:pPr>
      <w:r>
        <w:rPr>
          <w:rFonts w:hint="eastAsia"/>
          <w:color w:val="auto"/>
          <w:lang w:val="en-US" w:eastAsia="zh-CN"/>
          <w:highlight w:val="auto"/>
        </w:rPr>
        <w:t>在门急诊、住院病区有移乘设备（如轮椅、平车等）供老年患者使用；</w:t>
      </w:r>
    </w:p>
    <w:p>
      <w:pPr>
        <w:pStyle w:val="44"/>
        <w:numPr>
          <w:ilvl w:val="0"/>
          <w:numId w:val="1"/>
        </w:numPr>
        <w:ind w:firstLineChars="0"/>
        <w:rPr>
          <w:rFonts w:hint="eastAsia"/>
          <w:color w:val="auto"/>
          <w:lang w:val="en-US" w:eastAsia="zh-CN"/>
          <w:highlight w:val="auto"/>
        </w:rPr>
      </w:pPr>
      <w:r>
        <w:rPr>
          <w:rFonts w:hint="eastAsia"/>
          <w:color w:val="auto"/>
          <w:lang w:val="en-US" w:eastAsia="zh-CN"/>
          <w:highlight w:val="auto"/>
        </w:rPr>
        <w:t>门急诊有专人主动为老年患者提供包括但不限于就医咨询、分诊、导医等服务，有专人辅助老年患者使用智能化设备；</w:t>
      </w:r>
    </w:p>
    <w:p>
      <w:pPr>
        <w:pStyle w:val="44"/>
        <w:numPr>
          <w:ilvl w:val="0"/>
          <w:numId w:val="1"/>
        </w:numPr>
        <w:ind w:firstLineChars="0"/>
        <w:rPr>
          <w:rFonts w:hint="eastAsia"/>
          <w:color w:val="auto"/>
          <w:lang w:val="en-US" w:eastAsia="zh-CN"/>
          <w:highlight w:val="auto"/>
        </w:rPr>
      </w:pPr>
      <w:r>
        <w:rPr>
          <w:rFonts w:hint="eastAsia"/>
          <w:color w:val="auto"/>
          <w:lang w:val="en-US" w:eastAsia="zh-CN"/>
          <w:highlight w:val="auto"/>
        </w:rPr>
        <w:t>设有人工窗口及人工服务设施；</w:t>
      </w:r>
    </w:p>
    <w:p>
      <w:pPr>
        <w:pStyle w:val="44"/>
        <w:numPr>
          <w:ilvl w:val="0"/>
          <w:numId w:val="1"/>
        </w:numPr>
        <w:ind w:firstLineChars="0"/>
        <w:rPr>
          <w:rFonts w:hint="eastAsia"/>
          <w:color w:val="auto"/>
          <w:lang w:val="en-US" w:eastAsia="zh-CN"/>
          <w:highlight w:val="auto"/>
        </w:rPr>
      </w:pPr>
      <w:r>
        <w:rPr>
          <w:rFonts w:hint="eastAsia"/>
          <w:color w:val="auto"/>
          <w:lang w:val="en-US" w:eastAsia="zh-CN"/>
          <w:highlight w:val="auto"/>
        </w:rPr>
        <w:t>老年人就医绿色通道的设置宜参考DB23/T 2785的相关要求；</w:t>
      </w:r>
    </w:p>
    <w:p>
      <w:pPr>
        <w:pStyle w:val="44"/>
        <w:numPr>
          <w:ilvl w:val="0"/>
          <w:numId w:val="1"/>
        </w:numPr>
        <w:ind w:firstLineChars="0"/>
        <w:rPr>
          <w:rFonts w:hint="eastAsia"/>
          <w:color w:val="auto"/>
          <w:lang w:val="en-US" w:eastAsia="zh-CN"/>
          <w:highlight w:val="auto"/>
        </w:rPr>
      </w:pPr>
      <w:r>
        <w:rPr>
          <w:rFonts w:hint="eastAsia"/>
          <w:lang w:val="en-US" w:eastAsia="zh-CN"/>
          <w:highlight w:val="auto"/>
        </w:rPr>
        <w:t>建立</w:t>
      </w:r>
      <w:r>
        <w:rPr>
          <w:rFonts w:hint="eastAsia"/>
          <w:highlight w:val="auto"/>
        </w:rPr>
        <w:t>留观、入院、出院、转院、家庭病床制度，并有相应的服务流程；</w:t>
      </w:r>
    </w:p>
    <w:p>
      <w:pPr>
        <w:pStyle w:val="44"/>
        <w:numPr>
          <w:ilvl w:val="0"/>
          <w:numId w:val="1"/>
        </w:numPr>
        <w:ind w:firstLineChars="0"/>
        <w:rPr>
          <w:rFonts w:hint="eastAsia"/>
          <w:color w:val="auto"/>
          <w:lang w:val="en-US" w:eastAsia="zh-CN"/>
          <w:highlight w:val="auto"/>
        </w:rPr>
      </w:pPr>
      <w:r>
        <w:rPr>
          <w:rFonts w:hint="eastAsia"/>
          <w:highlight w:val="auto"/>
        </w:rPr>
        <w:t>可提供远程医疗、远程会诊等服务，并有相应的服务流程；</w:t>
      </w:r>
    </w:p>
    <w:p>
      <w:pPr>
        <w:pStyle w:val="44"/>
        <w:numPr>
          <w:ilvl w:val="0"/>
          <w:numId w:val="1"/>
        </w:numPr>
        <w:ind w:firstLineChars="0"/>
        <w:rPr>
          <w:rFonts w:hint="eastAsia"/>
          <w:color w:val="auto"/>
          <w:lang w:val="en-US" w:eastAsia="zh-CN"/>
          <w:highlight w:val="auto"/>
        </w:rPr>
      </w:pPr>
      <w:r>
        <w:rPr>
          <w:rFonts w:hint="eastAsia"/>
          <w:highlight w:val="auto"/>
        </w:rPr>
        <w:t>开设药物咨询窗口服务，为老年人开展多重用药的评估、咨询、指导服务</w:t>
      </w:r>
      <w:r>
        <w:rPr>
          <w:rFonts w:hint="eastAsia"/>
          <w:lang w:eastAsia="zh-CN"/>
          <w:highlight w:val="auto"/>
        </w:rPr>
        <w:t>；</w:t>
      </w:r>
    </w:p>
    <w:p>
      <w:pPr>
        <w:pStyle w:val="44"/>
        <w:numPr>
          <w:ilvl w:val="0"/>
          <w:numId w:val="1"/>
        </w:numPr>
        <w:ind w:firstLineChars="0"/>
        <w:rPr>
          <w:rFonts w:hint="eastAsia"/>
          <w:lang w:val="en-US" w:eastAsia="zh-CN"/>
          <w:highlight w:val="auto"/>
        </w:rPr>
      </w:pPr>
      <w:r>
        <w:rPr>
          <w:rFonts w:hint="eastAsia"/>
          <w:lang w:val="en-US" w:eastAsia="zh-CN"/>
          <w:highlight w:val="auto"/>
        </w:rPr>
        <w:t>为老年患者制定出院计划和发放出院宣教材料；</w:t>
      </w:r>
    </w:p>
    <w:p>
      <w:pPr>
        <w:pStyle w:val="44"/>
        <w:numPr>
          <w:ilvl w:val="0"/>
          <w:numId w:val="1"/>
        </w:numPr>
        <w:ind w:firstLineChars="0"/>
        <w:rPr>
          <w:rFonts w:hint="eastAsia"/>
          <w:color w:val="auto"/>
          <w:highlight w:val="auto"/>
        </w:rPr>
      </w:pPr>
      <w:r>
        <w:rPr>
          <w:rFonts w:hint="eastAsia"/>
          <w:highlight w:val="auto"/>
        </w:rPr>
        <w:t>为老年人开展上门服务工作，为失能老年人提供“送药上门”服务</w:t>
      </w:r>
      <w:r>
        <w:rPr>
          <w:rFonts w:eastAsia="宋体" w:hint="eastAsia"/>
          <w:lang w:eastAsia="zh-CN"/>
          <w:highlight w:val="auto"/>
        </w:rPr>
        <w:t>，</w:t>
      </w:r>
      <w:r>
        <w:rPr>
          <w:rFonts w:hint="eastAsia"/>
          <w:highlight w:val="auto"/>
        </w:rPr>
        <w:t>并有相应的服务流程</w:t>
      </w:r>
      <w:r>
        <w:rPr>
          <w:rFonts w:hint="eastAsia"/>
          <w:lang w:eastAsia="zh-CN"/>
          <w:highlight w:val="auto"/>
        </w:rPr>
        <w:t>。</w:t>
      </w:r>
    </w:p>
    <w:p>
      <w:pPr>
        <w:pStyle w:val="53"/>
        <w:bidi w:val="0"/>
        <w:ind w:left="0" w:firstLine="0"/>
        <w:rPr>
          <w:highlight w:val="auto"/>
        </w:rPr>
      </w:pPr>
      <w:bookmarkStart w:id="40" w:name="_Tocbdc64d5f-04cc-45cc-83b4-560fe833549e"/>
      <w:r>
        <w:rPr>
          <w:rFonts w:hint="eastAsia"/>
          <w:lang w:val="en-US" w:eastAsia="zh-CN"/>
          <w:highlight w:val="auto"/>
        </w:rPr>
        <w:t>老年综合评估和风险防范</w:t>
      </w:r>
      <w:bookmarkEnd w:id="40"/>
    </w:p>
    <w:p>
      <w:pPr>
        <w:pStyle w:val="214"/>
        <w:wordWrap w:val="0"/>
        <w:autoSpaceDE w:val="0"/>
        <w:autoSpaceDN w:val="0"/>
        <w:snapToGrid/>
        <w:jc w:val="both"/>
        <w:rPr>
          <w:color w:val="auto"/>
          <w:highlight w:val="auto"/>
        </w:rPr>
      </w:pPr>
      <w:r>
        <w:rPr>
          <w:rFonts w:ascii="宋体" w:eastAsia="宋体" w:cs="宋体" w:hAnsi="宋体" w:hint="eastAsia"/>
          <w:color w:val="auto"/>
          <w:sz w:val="21"/>
          <w:szCs w:val="21"/>
          <w:highlight w:val="auto"/>
        </w:rPr>
        <w:t>老年综合评估和风险防范宜包括：</w:t>
      </w:r>
    </w:p>
    <w:p>
      <w:pPr>
        <w:pStyle w:val="44"/>
        <w:numPr>
          <w:ilvl w:val="0"/>
          <w:numId w:val="2"/>
        </w:numPr>
        <w:ind w:firstLineChars="0"/>
        <w:rPr>
          <w:rFonts w:hint="eastAsia"/>
          <w:color w:val="auto"/>
          <w:lang w:val="en-US" w:eastAsia="zh-CN"/>
          <w:highlight w:val="auto"/>
        </w:rPr>
      </w:pPr>
      <w:r>
        <w:rPr>
          <w:rFonts w:hint="eastAsia"/>
          <w:color w:val="auto"/>
          <w:lang w:val="en-US" w:eastAsia="zh-CN"/>
          <w:highlight w:val="auto"/>
        </w:rPr>
        <w:t>规范开展老年人家庭医生签约服务，不断扩大签约服务覆盖范围；签约服务应包括健康管理、疾病预防和转介支持，并优先覆盖高龄、失能等高风险老人；</w:t>
      </w:r>
    </w:p>
    <w:p>
      <w:pPr>
        <w:pStyle w:val="44"/>
        <w:numPr>
          <w:ilvl w:val="0"/>
          <w:numId w:val="2"/>
        </w:numPr>
        <w:ind w:firstLineChars="0"/>
        <w:rPr>
          <w:rFonts w:hint="eastAsia"/>
          <w:color w:val="auto"/>
          <w:lang w:val="en-US" w:eastAsia="zh-CN"/>
          <w:highlight w:val="auto"/>
        </w:rPr>
      </w:pPr>
      <w:r>
        <w:rPr>
          <w:rFonts w:hint="eastAsia"/>
          <w:color w:val="auto"/>
          <w:lang w:val="en-US" w:eastAsia="zh-CN"/>
          <w:highlight w:val="auto"/>
        </w:rPr>
        <w:t>在老年医学科门诊、病房以及内科门诊、病房开展老年综合评估服务，老年综合评估服务的开展参照GB/T 42195的相关要求以及《中国老年综合评估技术应用专家共识》；</w:t>
      </w:r>
    </w:p>
    <w:p>
      <w:pPr>
        <w:pStyle w:val="44"/>
        <w:numPr>
          <w:ilvl w:val="0"/>
          <w:numId w:val="2"/>
        </w:numPr>
        <w:ind w:firstLineChars="0"/>
        <w:rPr>
          <w:rFonts w:hint="eastAsia"/>
          <w:color w:val="auto"/>
          <w:lang w:val="en-US" w:eastAsia="zh-CN"/>
          <w:highlight w:val="auto"/>
        </w:rPr>
      </w:pPr>
      <w:r>
        <w:rPr>
          <w:rFonts w:hint="eastAsia"/>
          <w:color w:val="auto"/>
          <w:lang w:val="en-US" w:eastAsia="zh-CN"/>
          <w:highlight w:val="auto"/>
        </w:rPr>
        <w:t>在老年医学科病房开展老年综合评估服务；</w:t>
      </w:r>
    </w:p>
    <w:p>
      <w:pPr>
        <w:pStyle w:val="44"/>
        <w:numPr>
          <w:ilvl w:val="0"/>
          <w:numId w:val="2"/>
        </w:numPr>
        <w:ind w:firstLineChars="0"/>
        <w:rPr>
          <w:rFonts w:hint="eastAsia"/>
          <w:color w:val="auto"/>
          <w:lang w:val="en-US" w:eastAsia="zh-CN"/>
          <w:highlight w:val="auto"/>
        </w:rPr>
      </w:pPr>
      <w:r>
        <w:rPr>
          <w:rFonts w:hint="eastAsia"/>
          <w:color w:val="auto"/>
          <w:lang w:val="en-US" w:eastAsia="zh-CN"/>
          <w:highlight w:val="auto"/>
        </w:rPr>
        <w:t>在老年医学科及以老年患者为主的病房开展多学科整合管理服务；</w:t>
      </w:r>
    </w:p>
    <w:p>
      <w:pPr>
        <w:pStyle w:val="44"/>
        <w:numPr>
          <w:ilvl w:val="0"/>
          <w:numId w:val="2"/>
        </w:numPr>
        <w:ind w:firstLineChars="0"/>
        <w:rPr>
          <w:rFonts w:hint="eastAsia"/>
          <w:color w:val="auto"/>
          <w:lang w:val="en-US" w:eastAsia="zh-CN"/>
          <w:highlight w:val="auto"/>
        </w:rPr>
      </w:pPr>
      <w:r>
        <w:rPr>
          <w:rFonts w:hint="eastAsia"/>
          <w:color w:val="auto"/>
          <w:lang w:val="en-US" w:eastAsia="zh-CN"/>
          <w:highlight w:val="auto"/>
        </w:rPr>
        <w:t>为住院和门诊老年患者提供临床药学咨询服务；</w:t>
      </w:r>
    </w:p>
    <w:p>
      <w:pPr>
        <w:pStyle w:val="44"/>
        <w:numPr>
          <w:ilvl w:val="0"/>
          <w:numId w:val="2"/>
        </w:numPr>
        <w:ind w:firstLineChars="0"/>
        <w:rPr>
          <w:rFonts w:hint="eastAsia"/>
          <w:color w:val="auto"/>
          <w:lang w:val="en-US" w:eastAsia="zh-CN"/>
          <w:highlight w:val="auto"/>
        </w:rPr>
      </w:pPr>
      <w:r>
        <w:rPr>
          <w:rFonts w:hint="eastAsia"/>
          <w:color w:val="auto"/>
          <w:lang w:val="en-US" w:eastAsia="zh-CN"/>
          <w:highlight w:val="auto"/>
        </w:rPr>
        <w:t>为住院老年患者提供老年营养服务；</w:t>
      </w:r>
    </w:p>
    <w:p>
      <w:pPr>
        <w:pStyle w:val="44"/>
        <w:numPr>
          <w:ilvl w:val="0"/>
          <w:numId w:val="2"/>
        </w:numPr>
        <w:ind w:firstLineChars="0"/>
        <w:rPr>
          <w:rFonts w:hint="eastAsia"/>
          <w:color w:val="auto"/>
          <w:lang w:val="en-US" w:eastAsia="zh-CN"/>
          <w:highlight w:val="auto"/>
        </w:rPr>
      </w:pPr>
      <w:r>
        <w:rPr>
          <w:rFonts w:hint="eastAsia"/>
          <w:color w:val="auto"/>
          <w:lang w:val="en-US" w:eastAsia="zh-CN"/>
          <w:highlight w:val="auto"/>
        </w:rPr>
        <w:t>对住院老年患者进行高风险状态的筛查，宜针对跌倒、肺栓塞、误吸和坠床等情况制定风险防范措施与应急处置方案；</w:t>
      </w:r>
    </w:p>
    <w:p>
      <w:pPr>
        <w:pStyle w:val="44"/>
        <w:numPr>
          <w:ilvl w:val="0"/>
          <w:numId w:val="2"/>
        </w:numPr>
        <w:ind w:firstLineChars="0"/>
        <w:rPr>
          <w:rFonts w:hint="eastAsia"/>
          <w:color w:val="auto"/>
          <w:lang w:val="en-US" w:eastAsia="zh-CN"/>
          <w:highlight w:val="auto"/>
        </w:rPr>
      </w:pPr>
      <w:r>
        <w:rPr>
          <w:rFonts w:hint="eastAsia"/>
          <w:color w:val="auto"/>
          <w:lang w:val="en-US" w:eastAsia="zh-CN"/>
          <w:highlight w:val="auto"/>
        </w:rPr>
        <w:t>建立评估知情告知制度，告知内容包括评估结果、影响因素和照护计划等；向老年人及其家属知情告知评估结果、影响因素及照护计划等内容；</w:t>
      </w:r>
    </w:p>
    <w:p>
      <w:pPr>
        <w:pStyle w:val="44"/>
        <w:numPr>
          <w:ilvl w:val="0"/>
          <w:numId w:val="2"/>
        </w:numPr>
        <w:ind w:firstLineChars="0"/>
        <w:rPr>
          <w:rFonts w:hint="eastAsia"/>
          <w:color w:val="auto"/>
          <w:lang w:val="en-US" w:eastAsia="zh-CN"/>
          <w:highlight w:val="auto"/>
        </w:rPr>
      </w:pPr>
      <w:r>
        <w:rPr>
          <w:rFonts w:hint="eastAsia"/>
          <w:color w:val="auto"/>
          <w:lang w:val="en-US" w:eastAsia="zh-CN"/>
          <w:highlight w:val="auto"/>
        </w:rPr>
        <w:t>老年患者及其家属参与诊疗与照护计划的制定；</w:t>
      </w:r>
    </w:p>
    <w:p>
      <w:pPr>
        <w:pStyle w:val="44"/>
        <w:numPr>
          <w:ilvl w:val="0"/>
          <w:numId w:val="2"/>
        </w:numPr>
        <w:ind w:firstLineChars="0"/>
        <w:rPr>
          <w:rFonts w:hint="eastAsia"/>
          <w:color w:val="auto"/>
          <w:lang w:val="en-US" w:eastAsia="zh-CN"/>
          <w:highlight w:val="auto"/>
        </w:rPr>
      </w:pPr>
      <w:r>
        <w:rPr>
          <w:rFonts w:hint="eastAsia"/>
          <w:color w:val="auto"/>
          <w:lang w:val="en-US" w:eastAsia="zh-CN"/>
          <w:highlight w:val="auto"/>
        </w:rPr>
        <w:t>对特殊老年群体，如失独、空巢、独居等老人，制定持续照护计划，建立预立医嘱和监护人签约制度；在这些患者遇到手术等特殊情况时，监护人能及时发挥作用；</w:t>
      </w:r>
    </w:p>
    <w:p>
      <w:pPr>
        <w:pStyle w:val="44"/>
        <w:numPr>
          <w:ilvl w:val="0"/>
          <w:numId w:val="2"/>
        </w:numPr>
        <w:ind w:firstLineChars="0"/>
        <w:rPr>
          <w:rFonts w:hint="eastAsia"/>
          <w:color w:val="auto"/>
          <w:lang w:val="en-US" w:eastAsia="zh-CN"/>
          <w:highlight w:val="auto"/>
        </w:rPr>
      </w:pPr>
      <w:r>
        <w:rPr>
          <w:rFonts w:hint="eastAsia"/>
          <w:color w:val="auto"/>
          <w:lang w:val="en-US" w:eastAsia="zh-CN"/>
          <w:highlight w:val="auto"/>
        </w:rPr>
        <w:t>为签约老人提供居家老年营养指导服务，重点关注多重用药管理和居家营养支持；</w:t>
      </w:r>
    </w:p>
    <w:p>
      <w:pPr>
        <w:pStyle w:val="44"/>
        <w:numPr>
          <w:ilvl w:val="0"/>
          <w:numId w:val="2"/>
        </w:numPr>
        <w:ind w:firstLineChars="0"/>
        <w:rPr>
          <w:rFonts w:hint="eastAsia"/>
          <w:color w:val="auto"/>
          <w:lang w:val="en-US" w:eastAsia="zh-CN"/>
          <w:highlight w:val="auto"/>
        </w:rPr>
      </w:pPr>
      <w:r>
        <w:rPr>
          <w:rFonts w:hint="eastAsia"/>
          <w:color w:val="auto"/>
          <w:lang w:val="en-US" w:eastAsia="zh-CN"/>
          <w:highlight w:val="auto"/>
        </w:rPr>
        <w:t xml:space="preserve">针对签约老人，开展居家跌倒、误吸、坠床等风险的筛查与评估，制定个性化居家安全措施如防滑垫、扶手安装、紧急呼叫设备使用指导等； </w:t>
      </w:r>
    </w:p>
    <w:p>
      <w:pPr>
        <w:pStyle w:val="44"/>
        <w:numPr>
          <w:ilvl w:val="0"/>
          <w:numId w:val="2"/>
        </w:numPr>
        <w:ind w:firstLineChars="0"/>
        <w:rPr>
          <w:rFonts w:hint="eastAsia"/>
          <w:color w:val="auto"/>
          <w:lang w:val="en-US" w:eastAsia="zh-CN"/>
          <w:highlight w:val="auto"/>
        </w:rPr>
      </w:pPr>
      <w:r>
        <w:rPr>
          <w:rFonts w:hint="eastAsia"/>
          <w:color w:val="auto"/>
          <w:lang w:val="en-US" w:eastAsia="zh-CN"/>
          <w:highlight w:val="auto"/>
        </w:rPr>
        <w:t>建立评估结果在社区层面的持续应用机制，根据评估结果动态调整签约老人的健康管理计划和转诊建议；</w:t>
      </w:r>
    </w:p>
    <w:p>
      <w:pPr>
        <w:pStyle w:val="44"/>
        <w:numPr>
          <w:ilvl w:val="0"/>
          <w:numId w:val="2"/>
        </w:numPr>
        <w:ind w:firstLineChars="0"/>
        <w:rPr>
          <w:rFonts w:hint="eastAsia"/>
          <w:color w:val="auto"/>
          <w:lang w:val="en-US" w:eastAsia="zh-CN"/>
          <w:highlight w:val="auto"/>
        </w:rPr>
      </w:pPr>
      <w:r>
        <w:rPr>
          <w:rFonts w:hint="eastAsia"/>
          <w:color w:val="auto"/>
          <w:lang w:val="en-US" w:eastAsia="zh-CN"/>
          <w:highlight w:val="auto"/>
        </w:rPr>
        <w:t>鼓励老年患者及其家属参与社区健康管理计划的制定与执行；</w:t>
      </w:r>
    </w:p>
    <w:p>
      <w:pPr>
        <w:pStyle w:val="44"/>
        <w:numPr>
          <w:ilvl w:val="0"/>
          <w:numId w:val="2"/>
        </w:numPr>
        <w:ind w:firstLineChars="0"/>
        <w:rPr>
          <w:rFonts w:hint="eastAsia"/>
          <w:color w:val="auto"/>
          <w:u w:val="none"/>
          <w:lang w:val="en-US" w:eastAsia="zh-CN"/>
          <w:highlight w:val="auto"/>
        </w:rPr>
      </w:pPr>
      <w:r>
        <w:rPr>
          <w:rFonts w:hint="eastAsia"/>
          <w:color w:val="auto"/>
          <w:lang w:val="en-US" w:eastAsia="zh-CN"/>
          <w:highlight w:val="auto"/>
        </w:rPr>
        <w:t>加强与上级医院（如老年医学科）的协作，为签约老人提供顺畅的双向转诊和专科会诊服务。</w:t>
      </w:r>
    </w:p>
    <w:p>
      <w:pPr>
        <w:pStyle w:val="53"/>
        <w:bidi w:val="0"/>
        <w:ind w:left="0" w:firstLine="0"/>
        <w:rPr>
          <w:highlight w:val="auto"/>
        </w:rPr>
      </w:pPr>
      <w:bookmarkStart w:id="41" w:name="_Tocca2d94e2-e211-4679-94e2-5adca7187125"/>
      <w:r>
        <w:rPr>
          <w:rFonts w:hint="eastAsia"/>
          <w:lang w:val="en-US" w:eastAsia="zh-CN"/>
          <w:highlight w:val="auto"/>
        </w:rPr>
        <w:t>老年综合征管理</w:t>
      </w:r>
      <w:bookmarkEnd w:id="41"/>
    </w:p>
    <w:p>
      <w:pPr>
        <w:pStyle w:val="214"/>
        <w:wordWrap w:val="0"/>
        <w:autoSpaceDE w:val="0"/>
        <w:autoSpaceDN w:val="0"/>
        <w:snapToGrid/>
        <w:jc w:val="both"/>
        <w:rPr>
          <w:color w:val="auto"/>
          <w:highlight w:val="auto"/>
        </w:rPr>
      </w:pPr>
      <w:r>
        <w:rPr>
          <w:rFonts w:ascii="宋体" w:eastAsia="宋体" w:cs="宋体" w:hAnsi="宋体" w:hint="eastAsia"/>
          <w:color w:val="auto"/>
          <w:sz w:val="21"/>
          <w:szCs w:val="21"/>
          <w:highlight w:val="auto"/>
        </w:rPr>
        <w:t>老年综合征管理宜包括：</w:t>
      </w:r>
    </w:p>
    <w:p>
      <w:pPr>
        <w:pStyle w:val="44"/>
        <w:numPr>
          <w:ilvl w:val="0"/>
          <w:numId w:val="3"/>
        </w:numPr>
        <w:ind w:firstLineChars="0"/>
        <w:rPr>
          <w:rFonts w:hint="eastAsia"/>
          <w:color w:val="auto"/>
          <w:lang w:val="en-US" w:eastAsia="zh-CN"/>
          <w:highlight w:val="auto"/>
        </w:rPr>
      </w:pPr>
      <w:r>
        <w:rPr>
          <w:rFonts w:hint="eastAsia"/>
          <w:color w:val="auto"/>
          <w:lang w:val="en-US" w:eastAsia="zh-CN"/>
          <w:highlight w:val="auto"/>
        </w:rPr>
        <w:t>有防治老年人痴呆、抑郁、吞咽困难、尿失禁、便秘和睡眠障碍等老年综合征的评估与干预措施，并提供规范化的服务；</w:t>
      </w:r>
    </w:p>
    <w:p>
      <w:pPr>
        <w:pStyle w:val="44"/>
        <w:numPr>
          <w:ilvl w:val="0"/>
          <w:numId w:val="3"/>
        </w:numPr>
        <w:ind w:firstLineChars="0"/>
        <w:rPr>
          <w:rFonts w:hint="eastAsia"/>
          <w:color w:val="auto"/>
          <w:lang w:val="en-US" w:eastAsia="zh-CN"/>
          <w:highlight w:val="auto"/>
        </w:rPr>
      </w:pPr>
      <w:r>
        <w:rPr>
          <w:rFonts w:hint="eastAsia"/>
          <w:color w:val="auto"/>
          <w:lang w:val="en-US" w:eastAsia="zh-CN"/>
          <w:highlight w:val="auto"/>
        </w:rPr>
        <w:t>有老年人多重用药、营养不良、慢性伤口（包括褥疮）和下肢深静脉血栓等老年常见照护问题的评估与具体干预措施，并提供规范化服务。</w:t>
      </w:r>
    </w:p>
    <w:p>
      <w:pPr>
        <w:pStyle w:val="53"/>
        <w:bidi w:val="0"/>
        <w:ind w:left="0" w:firstLine="0"/>
        <w:rPr>
          <w:highlight w:val="auto"/>
        </w:rPr>
      </w:pPr>
      <w:bookmarkStart w:id="42" w:name="_Toc557e4e8e-1941-41dc-b7ae-9cf54de82359"/>
      <w:r>
        <w:rPr>
          <w:rFonts w:hint="eastAsia"/>
          <w:lang w:val="en-US" w:eastAsia="zh-CN"/>
          <w:highlight w:val="auto"/>
        </w:rPr>
        <w:t>老年专科服务</w:t>
      </w:r>
      <w:bookmarkEnd w:id="42"/>
    </w:p>
    <w:p>
      <w:pPr>
        <w:pStyle w:val="214"/>
        <w:wordWrap w:val="0"/>
        <w:autoSpaceDE w:val="0"/>
        <w:autoSpaceDN w:val="0"/>
        <w:snapToGrid/>
        <w:jc w:val="both"/>
        <w:rPr>
          <w:color w:val="auto"/>
          <w:highlight w:val="auto"/>
        </w:rPr>
      </w:pPr>
      <w:r>
        <w:rPr>
          <w:rFonts w:ascii="宋体" w:eastAsia="宋体" w:cs="宋体" w:hAnsi="宋体" w:hint="eastAsia"/>
          <w:color w:val="auto"/>
          <w:sz w:val="21"/>
          <w:szCs w:val="21"/>
          <w:highlight w:val="auto"/>
        </w:rPr>
        <w:t>老年专科服务宜包括：</w:t>
      </w:r>
    </w:p>
    <w:p>
      <w:pPr>
        <w:pStyle w:val="160"/>
        <w:numPr>
          <w:ilvl w:val="0"/>
          <w:numId w:val="4"/>
        </w:numPr>
        <w:rPr>
          <w:rFonts w:hint="eastAsia"/>
          <w:color w:val="auto"/>
          <w:highlight w:val="auto"/>
        </w:rPr>
      </w:pPr>
      <w:r>
        <w:rPr>
          <w:rFonts w:ascii="宋体" w:eastAsia="宋体" w:cs="宋体" w:hAnsi="宋体" w:hint="eastAsia"/>
          <w:color w:val="auto"/>
          <w:sz w:val="21"/>
          <w:szCs w:val="21"/>
          <w:highlight w:val="auto"/>
        </w:rPr>
        <w:t>开设老年护理门诊，提供慢性伤口护理、管路维护等老年专科护理服务；</w:t>
      </w:r>
    </w:p>
    <w:p>
      <w:pPr>
        <w:pStyle w:val="160"/>
        <w:numPr>
          <w:ilvl w:val="0"/>
          <w:numId w:val="4"/>
        </w:numPr>
        <w:rPr>
          <w:rFonts w:hint="eastAsia"/>
          <w:color w:val="auto"/>
          <w:highlight w:val="auto"/>
        </w:rPr>
      </w:pPr>
      <w:r>
        <w:rPr>
          <w:rFonts w:hint="eastAsia"/>
          <w:color w:val="auto"/>
          <w:highlight w:val="auto"/>
        </w:rPr>
        <w:t>开设康复医学门诊，提供住院康复和日间康复等服务；</w:t>
      </w:r>
    </w:p>
    <w:p>
      <w:pPr>
        <w:pStyle w:val="160"/>
        <w:numPr>
          <w:ilvl w:val="0"/>
          <w:numId w:val="4"/>
        </w:numPr>
        <w:rPr>
          <w:rFonts w:hint="eastAsia"/>
          <w:color w:val="auto"/>
          <w:highlight w:val="auto"/>
        </w:rPr>
      </w:pPr>
      <w:r>
        <w:rPr>
          <w:rFonts w:hint="eastAsia"/>
          <w:color w:val="auto"/>
          <w:highlight w:val="auto"/>
        </w:rPr>
        <w:t>独立提供或与养老机构、社区卫生服务机构合作提供老年长期照护服务；</w:t>
      </w:r>
    </w:p>
    <w:p>
      <w:pPr>
        <w:pStyle w:val="160"/>
        <w:numPr>
          <w:ilvl w:val="0"/>
          <w:numId w:val="4"/>
        </w:numPr>
        <w:rPr>
          <w:rFonts w:hint="eastAsia"/>
          <w:color w:val="auto"/>
          <w:highlight w:val="auto"/>
        </w:rPr>
      </w:pPr>
      <w:r>
        <w:rPr>
          <w:rFonts w:hint="eastAsia"/>
          <w:highlight w:val="auto"/>
        </w:rPr>
        <w:t>为老年人提供多层次、多样化的老年专科服务，如提供营养咨询、安宁疗护等服务</w:t>
      </w:r>
      <w:r>
        <w:rPr>
          <w:rFonts w:hint="eastAsia"/>
          <w:lang w:eastAsia="zh-CN"/>
          <w:highlight w:val="auto"/>
        </w:rPr>
        <w:t>，</w:t>
      </w:r>
      <w:r>
        <w:rPr>
          <w:rFonts w:hint="eastAsia"/>
          <w:highlight w:val="auto"/>
        </w:rPr>
        <w:t>安宁疗护服务符合</w:t>
      </w:r>
      <w:r>
        <w:rPr>
          <w:rFonts w:hint="eastAsia"/>
          <w:color w:val="auto"/>
          <w:highlight w:val="auto"/>
        </w:rPr>
        <w:t>DB23/T 3396</w:t>
      </w:r>
      <w:r>
        <w:rPr>
          <w:rFonts w:hint="eastAsia"/>
          <w:highlight w:val="auto"/>
        </w:rPr>
        <w:t>的相关要求；</w:t>
      </w:r>
    </w:p>
    <w:p>
      <w:pPr>
        <w:pStyle w:val="160"/>
        <w:numPr>
          <w:ilvl w:val="0"/>
          <w:numId w:val="4"/>
        </w:numPr>
        <w:rPr>
          <w:color w:val="auto"/>
          <w:highlight w:val="auto"/>
        </w:rPr>
      </w:pPr>
      <w:r>
        <w:rPr>
          <w:rFonts w:hint="eastAsia"/>
          <w:color w:val="auto"/>
          <w:highlight w:val="auto"/>
        </w:rPr>
        <w:t>宣传和引导老年患者建立生前预嘱或医疗预嘱，为临终患者提供临终关怀服务。</w:t>
      </w:r>
    </w:p>
    <w:p>
      <w:pPr>
        <w:pStyle w:val="90"/>
        <w:spacing w:beforeLines="0" w:before="120" w:afterLines="0" w:after="120"/>
        <w:ind w:left="0" w:firstLine="0"/>
        <w:rPr>
          <w:highlight w:val="auto"/>
        </w:rPr>
      </w:pPr>
      <w:bookmarkStart w:id="43" w:name="_Toc4119"/>
      <w:r>
        <w:rPr>
          <w:rFonts w:hint="eastAsia"/>
          <w:lang w:val="en-US" w:eastAsia="zh-CN"/>
          <w:highlight w:val="auto"/>
        </w:rPr>
        <w:t>老年友善管理</w:t>
      </w:r>
      <w:bookmarkEnd w:id="43"/>
    </w:p>
    <w:p>
      <w:pPr>
        <w:pStyle w:val="53"/>
        <w:bidi w:val="0"/>
        <w:ind w:left="0" w:firstLine="0"/>
        <w:rPr>
          <w:color w:val="auto"/>
          <w:highlight w:val="auto"/>
        </w:rPr>
      </w:pPr>
      <w:r>
        <w:rPr>
          <w:rFonts w:hint="eastAsia"/>
          <w:color w:val="auto"/>
          <w:lang w:val="en-US" w:eastAsia="zh-CN"/>
          <w:highlight w:val="auto"/>
        </w:rPr>
        <w:t>保障机制</w:t>
      </w:r>
    </w:p>
    <w:p>
      <w:pPr>
        <w:pStyle w:val="214"/>
        <w:wordWrap w:val="0"/>
        <w:autoSpaceDE w:val="0"/>
        <w:autoSpaceDN w:val="0"/>
        <w:snapToGrid/>
        <w:jc w:val="both"/>
        <w:rPr>
          <w:color w:val="auto"/>
          <w:highlight w:val="auto"/>
        </w:rPr>
      </w:pPr>
      <w:r>
        <w:rPr>
          <w:rFonts w:ascii="宋体" w:eastAsia="宋体" w:cs="宋体" w:hAnsi="宋体" w:hint="eastAsia"/>
          <w:color w:val="auto"/>
          <w:sz w:val="21"/>
          <w:szCs w:val="21"/>
          <w:highlight w:val="auto"/>
        </w:rPr>
        <w:t>保障机制宜包括：</w:t>
      </w:r>
    </w:p>
    <w:p>
      <w:pPr>
        <w:pStyle w:val="160"/>
        <w:numPr>
          <w:ilvl w:val="0"/>
          <w:numId w:val="5"/>
        </w:numPr>
        <w:rPr>
          <w:rFonts w:ascii="宋体" w:eastAsia="宋体" w:cs="宋体" w:hAnsi="宋体" w:hint="eastAsia"/>
          <w:color w:val="auto"/>
          <w:sz w:val="21"/>
          <w:szCs w:val="21"/>
          <w:lang w:val="en-US" w:eastAsia="zh-CN"/>
          <w:highlight w:val="auto"/>
        </w:rPr>
      </w:pPr>
      <w:r>
        <w:rPr>
          <w:rFonts w:ascii="宋体" w:eastAsia="宋体" w:cs="宋体" w:hAnsi="宋体" w:hint="eastAsia"/>
          <w:color w:val="auto"/>
          <w:sz w:val="21"/>
          <w:szCs w:val="21"/>
          <w:lang w:val="en-US" w:eastAsia="zh-CN"/>
          <w:highlight w:val="auto"/>
        </w:rPr>
        <w:t>将老年友善理念融入医疗机构管理制度；</w:t>
      </w:r>
    </w:p>
    <w:p>
      <w:pPr>
        <w:pStyle w:val="160"/>
        <w:numPr>
          <w:ilvl w:val="0"/>
          <w:numId w:val="5"/>
        </w:numPr>
        <w:rPr>
          <w:rFonts w:ascii="宋体" w:eastAsia="宋体" w:cs="宋体" w:hAnsi="宋体" w:hint="eastAsia"/>
          <w:color w:val="auto"/>
          <w:sz w:val="21"/>
          <w:szCs w:val="21"/>
          <w:highlight w:val="auto"/>
        </w:rPr>
      </w:pPr>
      <w:r>
        <w:rPr>
          <w:rFonts w:ascii="宋体" w:eastAsia="宋体" w:cs="宋体" w:hAnsi="宋体" w:hint="eastAsia"/>
          <w:color w:val="auto"/>
          <w:sz w:val="21"/>
          <w:szCs w:val="21"/>
          <w:lang w:val="en-US" w:eastAsia="zh-CN"/>
          <w:highlight w:val="auto"/>
        </w:rPr>
        <w:t>将老年友善医疗机构建设纳入年度工作计划；</w:t>
      </w:r>
    </w:p>
    <w:p>
      <w:pPr>
        <w:pStyle w:val="160"/>
        <w:numPr>
          <w:ilvl w:val="0"/>
          <w:numId w:val="5"/>
        </w:numPr>
        <w:rPr>
          <w:rFonts w:ascii="宋体" w:eastAsia="宋体" w:cs="宋体" w:hAnsi="宋体" w:hint="eastAsia"/>
          <w:color w:val="auto"/>
          <w:sz w:val="21"/>
          <w:szCs w:val="21"/>
          <w:lang w:val="en-US" w:eastAsia="zh-CN"/>
          <w:highlight w:val="auto"/>
        </w:rPr>
      </w:pPr>
      <w:r>
        <w:rPr>
          <w:rFonts w:ascii="宋体" w:eastAsia="宋体" w:cs="宋体" w:hAnsi="宋体" w:hint="eastAsia"/>
          <w:color w:val="auto"/>
          <w:sz w:val="21"/>
          <w:szCs w:val="21"/>
          <w:lang w:val="en-US" w:eastAsia="zh-CN"/>
          <w:highlight w:val="auto"/>
        </w:rPr>
        <w:t>将老年友善服务成效纳入科室/人员绩效考核；</w:t>
      </w:r>
    </w:p>
    <w:p>
      <w:pPr>
        <w:pStyle w:val="160"/>
        <w:numPr>
          <w:ilvl w:val="0"/>
          <w:numId w:val="5"/>
        </w:numPr>
        <w:rPr>
          <w:rFonts w:ascii="宋体" w:eastAsia="宋体" w:cs="宋体" w:hAnsi="宋体" w:hint="eastAsia"/>
          <w:color w:val="auto"/>
          <w:sz w:val="21"/>
          <w:szCs w:val="21"/>
          <w:lang w:val="en-US" w:eastAsia="zh-CN"/>
          <w:highlight w:val="auto"/>
        </w:rPr>
      </w:pPr>
      <w:r>
        <w:rPr>
          <w:rFonts w:ascii="宋体" w:eastAsia="宋体" w:cs="宋体" w:hAnsi="宋体" w:hint="eastAsia"/>
          <w:color w:val="auto"/>
          <w:sz w:val="21"/>
          <w:szCs w:val="21"/>
          <w:lang w:val="en-US" w:eastAsia="zh-CN"/>
          <w:highlight w:val="auto"/>
        </w:rPr>
        <w:t>可考虑设立老年友善医疗机构建设专项预算。</w:t>
      </w:r>
    </w:p>
    <w:p>
      <w:pPr>
        <w:pStyle w:val="53"/>
        <w:bidi w:val="0"/>
        <w:ind w:left="0" w:firstLine="0"/>
        <w:rPr>
          <w:color w:val="auto"/>
          <w:highlight w:val="auto"/>
        </w:rPr>
      </w:pPr>
      <w:r>
        <w:rPr>
          <w:rFonts w:hint="eastAsia"/>
          <w:color w:val="auto"/>
          <w:lang w:val="en-US" w:eastAsia="zh-CN"/>
          <w:highlight w:val="auto"/>
        </w:rPr>
        <w:t>管理与培训</w:t>
      </w:r>
    </w:p>
    <w:p>
      <w:pPr>
        <w:pStyle w:val="214"/>
        <w:wordWrap w:val="0"/>
        <w:autoSpaceDE w:val="0"/>
        <w:autoSpaceDN w:val="0"/>
        <w:snapToGrid/>
        <w:jc w:val="both"/>
        <w:rPr>
          <w:color w:val="auto"/>
          <w:highlight w:val="auto"/>
        </w:rPr>
      </w:pPr>
      <w:r>
        <w:rPr>
          <w:rFonts w:ascii="宋体" w:eastAsia="宋体" w:cs="宋体" w:hAnsi="宋体" w:hint="eastAsia"/>
          <w:color w:val="auto"/>
          <w:sz w:val="21"/>
          <w:szCs w:val="21"/>
          <w:highlight w:val="auto"/>
        </w:rPr>
        <w:t>管理与培训宜包括以下内容：</w:t>
      </w:r>
    </w:p>
    <w:p>
      <w:pPr>
        <w:pStyle w:val="44"/>
        <w:numPr>
          <w:ilvl w:val="0"/>
          <w:numId w:val="6"/>
        </w:numPr>
        <w:ind w:firstLineChars="0"/>
        <w:rPr>
          <w:rFonts w:hint="eastAsia"/>
          <w:color w:val="auto"/>
          <w:lang w:val="en-US" w:eastAsia="zh-CN"/>
          <w:highlight w:val="auto"/>
        </w:rPr>
      </w:pPr>
      <w:r>
        <w:rPr>
          <w:rFonts w:hint="eastAsia"/>
          <w:color w:val="auto"/>
          <w:lang w:val="en-US" w:eastAsia="zh-CN"/>
          <w:highlight w:val="auto"/>
        </w:rPr>
        <w:t>建立具有老年医学特点的管理制度及服务模式，并具体实施，其中包括老年综合评估、老年病多学科整合管理（MDT）、老年综合征和老年照护问题评估与干预等；</w:t>
      </w:r>
    </w:p>
    <w:p>
      <w:pPr>
        <w:pStyle w:val="44"/>
        <w:numPr>
          <w:ilvl w:val="0"/>
          <w:numId w:val="6"/>
        </w:numPr>
        <w:ind w:firstLineChars="0"/>
        <w:rPr>
          <w:rFonts w:hint="eastAsia"/>
          <w:color w:val="auto"/>
          <w:lang w:val="en-US" w:eastAsia="zh-CN"/>
          <w:highlight w:val="auto"/>
        </w:rPr>
      </w:pPr>
      <w:r>
        <w:rPr>
          <w:rFonts w:hint="eastAsia"/>
          <w:color w:val="auto"/>
          <w:lang w:val="en-US" w:eastAsia="zh-CN"/>
          <w:highlight w:val="auto"/>
        </w:rPr>
        <w:t>建立涉老科研项目的医学伦理审查制度，并落实；</w:t>
      </w:r>
    </w:p>
    <w:p>
      <w:pPr>
        <w:pStyle w:val="44"/>
        <w:numPr>
          <w:ilvl w:val="0"/>
          <w:numId w:val="6"/>
        </w:numPr>
        <w:ind w:firstLineChars="0"/>
        <w:rPr>
          <w:rFonts w:hint="eastAsia"/>
          <w:color w:val="auto"/>
          <w:lang w:val="en-US" w:eastAsia="zh-CN"/>
          <w:highlight w:val="auto"/>
        </w:rPr>
      </w:pPr>
      <w:r>
        <w:rPr>
          <w:rFonts w:hint="eastAsia"/>
          <w:color w:val="auto"/>
          <w:lang w:val="en-US" w:eastAsia="zh-CN"/>
          <w:highlight w:val="auto"/>
        </w:rPr>
        <w:t>组织开展有关老年友善医疗机构建设的全员宣传教育和培训，并将友善文化理念、服务流程、服务态度和照护结果等纳入评定及整改措施之中；</w:t>
      </w:r>
    </w:p>
    <w:p>
      <w:pPr>
        <w:pStyle w:val="44"/>
        <w:numPr>
          <w:ilvl w:val="0"/>
          <w:numId w:val="6"/>
        </w:numPr>
        <w:ind w:firstLineChars="0"/>
        <w:rPr>
          <w:rFonts w:hint="eastAsia"/>
          <w:color w:val="auto"/>
          <w:lang w:val="en-US" w:eastAsia="zh-CN"/>
          <w:highlight w:val="auto"/>
        </w:rPr>
      </w:pPr>
      <w:r>
        <w:rPr>
          <w:rFonts w:hint="eastAsia"/>
          <w:color w:val="auto"/>
          <w:lang w:val="en-US" w:eastAsia="zh-CN"/>
          <w:highlight w:val="auto"/>
        </w:rPr>
        <w:t>开展老年医学专业技能培训；</w:t>
      </w:r>
    </w:p>
    <w:p>
      <w:pPr>
        <w:pStyle w:val="44"/>
        <w:numPr>
          <w:ilvl w:val="0"/>
          <w:numId w:val="6"/>
        </w:numPr>
        <w:ind w:firstLineChars="0"/>
        <w:rPr>
          <w:rFonts w:hint="eastAsia"/>
          <w:color w:val="auto"/>
          <w:lang w:val="en-US" w:eastAsia="zh-CN"/>
          <w:highlight w:val="auto"/>
        </w:rPr>
      </w:pPr>
      <w:r>
        <w:rPr>
          <w:rFonts w:hint="eastAsia"/>
          <w:color w:val="auto"/>
          <w:lang w:val="en-US" w:eastAsia="zh-CN"/>
          <w:highlight w:val="auto"/>
        </w:rPr>
        <w:t>开展老年护理相关知识和技能的培训；</w:t>
      </w:r>
    </w:p>
    <w:p>
      <w:pPr>
        <w:pStyle w:val="44"/>
        <w:numPr>
          <w:ilvl w:val="0"/>
          <w:numId w:val="6"/>
        </w:numPr>
        <w:ind w:firstLineChars="0"/>
        <w:rPr>
          <w:rFonts w:hint="eastAsia"/>
          <w:color w:val="auto"/>
          <w:lang w:val="en-US" w:eastAsia="zh-CN"/>
          <w:highlight w:val="auto"/>
        </w:rPr>
      </w:pPr>
      <w:r>
        <w:rPr>
          <w:rFonts w:hint="eastAsia"/>
          <w:color w:val="auto"/>
          <w:lang w:val="en-US" w:eastAsia="zh-CN"/>
          <w:highlight w:val="auto"/>
        </w:rPr>
        <w:t>开展全员培训，内容涵盖老年心理学、社会学、与老年人沟通交流技巧以及候鸟老人健康管理等地域特色课程；</w:t>
      </w:r>
    </w:p>
    <w:p>
      <w:pPr>
        <w:pStyle w:val="44"/>
        <w:numPr>
          <w:ilvl w:val="0"/>
          <w:numId w:val="6"/>
        </w:numPr>
        <w:ind w:firstLineChars="0"/>
        <w:rPr>
          <w:rFonts w:hint="eastAsia"/>
          <w:color w:val="auto"/>
          <w:lang w:val="en-US" w:eastAsia="zh-CN"/>
          <w:highlight w:val="auto"/>
        </w:rPr>
      </w:pPr>
      <w:r>
        <w:rPr>
          <w:rFonts w:hint="eastAsia"/>
          <w:color w:val="auto"/>
          <w:lang w:val="en-US" w:eastAsia="zh-CN"/>
          <w:highlight w:val="auto"/>
        </w:rPr>
        <w:t>可建立职工参与老年友善政策改进的反馈渠道。</w:t>
      </w:r>
    </w:p>
    <w:p>
      <w:pPr>
        <w:pStyle w:val="53"/>
        <w:bidi w:val="0"/>
        <w:ind w:left="0" w:firstLine="0"/>
        <w:rPr>
          <w:color w:val="auto"/>
          <w:highlight w:val="auto"/>
        </w:rPr>
      </w:pPr>
      <w:r>
        <w:rPr>
          <w:rFonts w:hint="eastAsia"/>
          <w:color w:val="auto"/>
          <w:lang w:val="en-US" w:eastAsia="zh-CN"/>
          <w:highlight w:val="auto"/>
        </w:rPr>
        <w:t>分级诊疗</w:t>
      </w:r>
    </w:p>
    <w:p>
      <w:pPr>
        <w:pStyle w:val="214"/>
        <w:wordWrap w:val="0"/>
        <w:autoSpaceDE w:val="0"/>
        <w:autoSpaceDN w:val="0"/>
        <w:snapToGrid/>
        <w:jc w:val="both"/>
        <w:rPr>
          <w:color w:val="auto"/>
          <w:highlight w:val="auto"/>
        </w:rPr>
      </w:pPr>
      <w:r>
        <w:rPr>
          <w:rFonts w:ascii="宋体" w:eastAsia="宋体" w:cs="宋体" w:hAnsi="宋体" w:hint="eastAsia"/>
          <w:color w:val="auto"/>
          <w:sz w:val="21"/>
          <w:szCs w:val="21"/>
          <w:highlight w:val="auto"/>
        </w:rPr>
        <w:t>分级诊疗宜包括：</w:t>
      </w:r>
    </w:p>
    <w:p>
      <w:pPr>
        <w:pStyle w:val="44"/>
        <w:numPr>
          <w:ilvl w:val="0"/>
          <w:numId w:val="7"/>
        </w:numPr>
        <w:ind w:firstLineChars="0"/>
        <w:rPr>
          <w:rFonts w:hint="eastAsia"/>
          <w:color w:val="auto"/>
          <w:lang w:val="en-US" w:eastAsia="zh-CN"/>
          <w:highlight w:val="auto"/>
        </w:rPr>
      </w:pPr>
      <w:r>
        <w:rPr>
          <w:rFonts w:hint="eastAsia"/>
          <w:color w:val="auto"/>
          <w:lang w:val="en-US" w:eastAsia="zh-CN"/>
          <w:highlight w:val="auto"/>
        </w:rPr>
        <w:t>有负责老年患者转诊管理的部门协调老年患者转诊事宜；</w:t>
      </w:r>
    </w:p>
    <w:p>
      <w:pPr>
        <w:pStyle w:val="44"/>
        <w:numPr>
          <w:ilvl w:val="0"/>
          <w:numId w:val="7"/>
        </w:numPr>
        <w:ind w:firstLineChars="0"/>
        <w:rPr>
          <w:rFonts w:hint="eastAsia"/>
          <w:color w:val="auto"/>
          <w:lang w:val="en-US" w:eastAsia="zh-CN"/>
          <w:highlight w:val="auto"/>
        </w:rPr>
      </w:pPr>
      <w:r>
        <w:rPr>
          <w:rFonts w:hint="eastAsia"/>
          <w:color w:val="auto"/>
          <w:lang w:val="en-US" w:eastAsia="zh-CN"/>
          <w:highlight w:val="auto"/>
        </w:rPr>
        <w:t>参与区域医联体、医养联合体建设，为候鸟老人开通跨省档案共享通道。</w:t>
      </w:r>
    </w:p>
    <w:p>
      <w:pPr>
        <w:pStyle w:val="90"/>
        <w:spacing w:beforeLines="0" w:before="120" w:afterLines="0" w:after="120"/>
        <w:ind w:left="0" w:firstLine="0"/>
        <w:rPr>
          <w:highlight w:val="auto"/>
        </w:rPr>
      </w:pPr>
      <w:bookmarkStart w:id="44" w:name="_Toc6562"/>
      <w:r>
        <w:rPr>
          <w:rFonts w:hint="eastAsia"/>
          <w:lang w:val="en-US" w:eastAsia="zh-CN"/>
          <w:highlight w:val="auto"/>
        </w:rPr>
        <w:t>老年友善文化</w:t>
      </w:r>
      <w:bookmarkEnd w:id="44"/>
    </w:p>
    <w:p>
      <w:pPr>
        <w:pStyle w:val="53"/>
        <w:bidi w:val="0"/>
        <w:ind w:left="0" w:firstLine="0"/>
        <w:rPr>
          <w:color w:val="auto"/>
          <w:highlight w:val="auto"/>
        </w:rPr>
      </w:pPr>
      <w:r>
        <w:rPr>
          <w:rFonts w:hint="eastAsia"/>
          <w:color w:val="auto"/>
          <w:lang w:val="en-US" w:eastAsia="zh-CN"/>
          <w:highlight w:val="auto"/>
        </w:rPr>
        <w:t>文化建设</w:t>
      </w:r>
    </w:p>
    <w:p>
      <w:pPr>
        <w:pStyle w:val="214"/>
        <w:wordWrap w:val="0"/>
        <w:autoSpaceDE w:val="0"/>
        <w:autoSpaceDN w:val="0"/>
        <w:snapToGrid/>
        <w:jc w:val="both"/>
        <w:rPr>
          <w:color w:val="auto"/>
          <w:highlight w:val="auto"/>
        </w:rPr>
      </w:pPr>
      <w:r>
        <w:rPr>
          <w:rFonts w:ascii="宋体" w:eastAsia="宋体" w:cs="宋体" w:hAnsi="宋体" w:hint="eastAsia"/>
          <w:color w:val="auto"/>
          <w:sz w:val="21"/>
          <w:szCs w:val="21"/>
          <w:highlight w:val="auto"/>
        </w:rPr>
        <w:t>文化建设宜包括：</w:t>
      </w:r>
    </w:p>
    <w:p>
      <w:pPr>
        <w:pStyle w:val="44"/>
        <w:numPr>
          <w:ilvl w:val="0"/>
          <w:numId w:val="8"/>
        </w:numPr>
        <w:ind w:firstLineChars="0"/>
        <w:rPr>
          <w:color w:val="auto"/>
          <w:lang w:val="en-US" w:eastAsia="zh-CN"/>
          <w:highlight w:val="auto"/>
        </w:rPr>
      </w:pPr>
      <w:r>
        <w:rPr>
          <w:rFonts w:hint="eastAsia"/>
          <w:color w:val="auto"/>
          <w:lang w:val="en-US" w:eastAsia="zh-CN"/>
          <w:highlight w:val="auto"/>
        </w:rPr>
        <w:t>在医疗机构愿景或文化中体现老年健康关怀内容；</w:t>
      </w:r>
    </w:p>
    <w:p>
      <w:pPr>
        <w:pStyle w:val="44"/>
        <w:numPr>
          <w:ilvl w:val="0"/>
          <w:numId w:val="8"/>
        </w:numPr>
        <w:ind w:firstLineChars="0"/>
        <w:rPr>
          <w:rFonts w:hint="eastAsia"/>
          <w:color w:val="auto"/>
          <w:lang w:val="en-US" w:eastAsia="zh-CN"/>
          <w:highlight w:val="auto"/>
        </w:rPr>
      </w:pPr>
      <w:r>
        <w:rPr>
          <w:rFonts w:hint="eastAsia"/>
          <w:color w:val="auto"/>
          <w:lang w:val="en-US" w:eastAsia="zh-CN"/>
          <w:highlight w:val="auto"/>
        </w:rPr>
        <w:t>在职工手册、行为守则等规范中明确对老年人的礼貌用语及行为指引。</w:t>
      </w:r>
    </w:p>
    <w:p>
      <w:pPr>
        <w:pStyle w:val="53"/>
        <w:bidi w:val="0"/>
        <w:ind w:left="0" w:firstLine="0"/>
        <w:rPr>
          <w:color w:val="auto"/>
          <w:highlight w:val="auto"/>
        </w:rPr>
      </w:pPr>
      <w:r>
        <w:rPr>
          <w:rFonts w:hint="eastAsia"/>
          <w:color w:val="auto"/>
          <w:lang w:val="en-US" w:eastAsia="zh-CN"/>
          <w:highlight w:val="auto"/>
        </w:rPr>
        <w:t>友善氛围</w:t>
      </w:r>
    </w:p>
    <w:p>
      <w:pPr>
        <w:pStyle w:val="214"/>
        <w:wordWrap w:val="0"/>
        <w:autoSpaceDE w:val="0"/>
        <w:autoSpaceDN w:val="0"/>
        <w:snapToGrid/>
        <w:jc w:val="both"/>
        <w:rPr>
          <w:color w:val="auto"/>
          <w:highlight w:val="auto"/>
        </w:rPr>
      </w:pPr>
      <w:r>
        <w:rPr>
          <w:rFonts w:ascii="宋体" w:eastAsia="宋体" w:cs="宋体" w:hAnsi="宋体" w:hint="eastAsia"/>
          <w:color w:val="auto"/>
          <w:sz w:val="21"/>
          <w:szCs w:val="21"/>
          <w:highlight w:val="auto"/>
        </w:rPr>
        <w:t>友善氛围宜包括：</w:t>
      </w:r>
    </w:p>
    <w:p>
      <w:pPr>
        <w:pStyle w:val="44"/>
        <w:numPr>
          <w:ilvl w:val="0"/>
          <w:numId w:val="9"/>
        </w:numPr>
        <w:ind w:firstLineChars="0"/>
        <w:rPr>
          <w:rFonts w:hint="eastAsia"/>
          <w:color w:val="auto"/>
          <w:lang w:val="en-US" w:eastAsia="zh-CN"/>
          <w:highlight w:val="auto"/>
        </w:rPr>
      </w:pPr>
      <w:r>
        <w:rPr>
          <w:rFonts w:hint="eastAsia"/>
          <w:color w:val="auto"/>
          <w:lang w:val="en-US" w:eastAsia="zh-CN"/>
          <w:highlight w:val="auto"/>
        </w:rPr>
        <w:t>医疗机构工作人员以尊敬的态度、易懂的语言、清晰的文字或图片与老年人交流；</w:t>
      </w:r>
    </w:p>
    <w:p>
      <w:pPr>
        <w:pStyle w:val="44"/>
        <w:numPr>
          <w:ilvl w:val="0"/>
          <w:numId w:val="9"/>
        </w:numPr>
        <w:ind w:firstLineChars="0"/>
        <w:rPr>
          <w:rFonts w:hint="eastAsia"/>
          <w:color w:val="auto"/>
          <w:lang w:val="en-US" w:eastAsia="zh-CN"/>
          <w:highlight w:val="auto"/>
        </w:rPr>
      </w:pPr>
      <w:r>
        <w:rPr>
          <w:rFonts w:hint="eastAsia"/>
          <w:color w:val="auto"/>
          <w:lang w:val="en-US" w:eastAsia="zh-CN"/>
          <w:highlight w:val="auto"/>
        </w:rPr>
        <w:t>通过独立诊室、隔帘等方式保护老年人隐私；</w:t>
      </w:r>
    </w:p>
    <w:p>
      <w:pPr>
        <w:pStyle w:val="44"/>
        <w:numPr>
          <w:ilvl w:val="0"/>
          <w:numId w:val="9"/>
        </w:numPr>
        <w:ind w:firstLineChars="0"/>
        <w:rPr>
          <w:rFonts w:hint="eastAsia"/>
          <w:color w:val="auto"/>
          <w:lang w:val="en-US" w:eastAsia="zh-CN"/>
          <w:highlight w:val="auto"/>
        </w:rPr>
      </w:pPr>
      <w:r>
        <w:rPr>
          <w:rFonts w:hint="eastAsia"/>
          <w:color w:val="auto"/>
          <w:lang w:val="en-US" w:eastAsia="zh-CN"/>
          <w:highlight w:val="auto"/>
        </w:rPr>
        <w:t>在院内外开展尊老、爱老、孝老等公益活动，冰雪季为老年人提供防滑接送等服务，夏季针对候鸟老人组织健康文化交流活动；</w:t>
      </w:r>
    </w:p>
    <w:p>
      <w:pPr>
        <w:pStyle w:val="44"/>
        <w:numPr>
          <w:ilvl w:val="0"/>
          <w:numId w:val="9"/>
        </w:numPr>
        <w:ind w:firstLineChars="0"/>
        <w:rPr>
          <w:color w:val="auto"/>
          <w:highlight w:val="auto"/>
        </w:rPr>
      </w:pPr>
      <w:r>
        <w:rPr>
          <w:rFonts w:hint="eastAsia"/>
          <w:color w:val="auto"/>
          <w:lang w:val="en-US" w:eastAsia="zh-CN"/>
          <w:highlight w:val="auto"/>
        </w:rPr>
        <w:t>以方便老年人阅读或浏览的方式向老年人公示各类便民服务信息，包括但不限于服务时间、收费标准和服务流程等；</w:t>
      </w:r>
    </w:p>
    <w:p>
      <w:pPr>
        <w:pStyle w:val="44"/>
        <w:numPr>
          <w:ilvl w:val="0"/>
          <w:numId w:val="9"/>
        </w:numPr>
        <w:ind w:firstLineChars="0"/>
        <w:rPr>
          <w:color w:val="auto"/>
          <w:highlight w:val="auto"/>
        </w:rPr>
      </w:pPr>
      <w:r>
        <w:rPr>
          <w:rFonts w:hint="eastAsia"/>
          <w:color w:val="auto"/>
          <w:lang w:val="en-US" w:eastAsia="zh-CN"/>
          <w:highlight w:val="auto"/>
        </w:rPr>
        <w:t>可通过提供图文版就医流程等方式向老年人及家属提供就医指导</w:t>
      </w:r>
      <w:r>
        <w:rPr>
          <w:rFonts w:hint="eastAsia"/>
          <w:color w:val="auto"/>
          <w:highlight w:val="auto"/>
        </w:rPr>
        <w:t>。</w:t>
      </w:r>
    </w:p>
    <w:p>
      <w:pPr>
        <w:pStyle w:val="53"/>
        <w:bidi w:val="0"/>
        <w:ind w:left="0" w:firstLine="0"/>
        <w:rPr>
          <w:color w:val="auto"/>
          <w:highlight w:val="auto"/>
        </w:rPr>
      </w:pPr>
      <w:r>
        <w:rPr>
          <w:rFonts w:hint="eastAsia"/>
          <w:color w:val="auto"/>
          <w:lang w:val="en-US" w:eastAsia="zh-CN"/>
          <w:highlight w:val="auto"/>
        </w:rPr>
        <w:t>健康教育</w:t>
      </w:r>
    </w:p>
    <w:p>
      <w:pPr>
        <w:pStyle w:val="214"/>
        <w:wordWrap w:val="0"/>
        <w:autoSpaceDE w:val="0"/>
        <w:autoSpaceDN w:val="0"/>
        <w:snapToGrid/>
        <w:jc w:val="both"/>
        <w:rPr>
          <w:color w:val="auto"/>
          <w:highlight w:val="auto"/>
        </w:rPr>
      </w:pPr>
      <w:r>
        <w:rPr>
          <w:rFonts w:ascii="宋体" w:eastAsia="宋体" w:cs="宋体" w:hAnsi="宋体" w:hint="eastAsia"/>
          <w:color w:val="auto"/>
          <w:sz w:val="21"/>
          <w:szCs w:val="21"/>
          <w:highlight w:val="auto"/>
        </w:rPr>
        <w:t>健康教育宜包括：</w:t>
      </w:r>
    </w:p>
    <w:p>
      <w:pPr>
        <w:pStyle w:val="44"/>
        <w:numPr>
          <w:ilvl w:val="0"/>
          <w:numId w:val="10"/>
        </w:numPr>
        <w:ind w:firstLineChars="0"/>
        <w:rPr>
          <w:rFonts w:hint="eastAsia"/>
          <w:color w:val="auto"/>
          <w:lang w:val="en-US" w:eastAsia="zh-CN"/>
          <w:highlight w:val="auto"/>
        </w:rPr>
      </w:pPr>
      <w:r>
        <w:rPr>
          <w:rFonts w:hint="eastAsia"/>
          <w:color w:val="auto"/>
          <w:lang w:val="en-US" w:eastAsia="zh-CN"/>
          <w:highlight w:val="auto"/>
        </w:rPr>
        <w:t>宜定期举办老年健康教育活动；</w:t>
      </w:r>
    </w:p>
    <w:p>
      <w:pPr>
        <w:pStyle w:val="44"/>
        <w:numPr>
          <w:ilvl w:val="0"/>
          <w:numId w:val="10"/>
        </w:numPr>
        <w:ind w:firstLineChars="0"/>
        <w:rPr>
          <w:rFonts w:hint="eastAsia"/>
          <w:color w:val="auto"/>
          <w:lang w:val="en-US" w:eastAsia="zh-CN"/>
          <w:highlight w:val="auto"/>
        </w:rPr>
      </w:pPr>
      <w:r>
        <w:rPr>
          <w:rFonts w:hint="eastAsia"/>
          <w:color w:val="auto"/>
          <w:lang w:val="en-US" w:eastAsia="zh-CN"/>
          <w:highlight w:val="auto"/>
        </w:rPr>
        <w:t>向老年人及家属提供健康宣教服务，包括但不限于在门诊大厅等显著位置放置老年健康相关宣教手册、宣传折页及利用多种媒体进行健康科普教育等。</w:t>
      </w:r>
    </w:p>
    <w:p>
      <w:pPr>
        <w:pStyle w:val="53"/>
        <w:bidi w:val="0"/>
        <w:ind w:left="0" w:firstLine="0"/>
        <w:rPr>
          <w:color w:val="auto"/>
          <w:highlight w:val="auto"/>
        </w:rPr>
      </w:pPr>
      <w:r>
        <w:rPr>
          <w:rFonts w:hint="eastAsia"/>
          <w:color w:val="auto"/>
          <w:lang w:val="en-US" w:eastAsia="zh-CN"/>
          <w:highlight w:val="auto"/>
        </w:rPr>
        <w:t>社会工作与志愿者服务</w:t>
      </w:r>
    </w:p>
    <w:p>
      <w:pPr>
        <w:pStyle w:val="214"/>
        <w:wordWrap w:val="0"/>
        <w:autoSpaceDE w:val="0"/>
        <w:autoSpaceDN w:val="0"/>
        <w:snapToGrid/>
        <w:jc w:val="both"/>
        <w:rPr>
          <w:color w:val="auto"/>
          <w:highlight w:val="auto"/>
        </w:rPr>
      </w:pPr>
      <w:r>
        <w:rPr>
          <w:rFonts w:ascii="宋体" w:eastAsia="宋体" w:cs="宋体" w:hAnsi="宋体" w:hint="eastAsia"/>
          <w:color w:val="auto"/>
          <w:sz w:val="21"/>
          <w:szCs w:val="21"/>
          <w:highlight w:val="auto"/>
        </w:rPr>
        <w:t>社会工作和志愿服务宜包括：</w:t>
      </w:r>
    </w:p>
    <w:p>
      <w:pPr>
        <w:pStyle w:val="44"/>
        <w:numPr>
          <w:ilvl w:val="0"/>
          <w:numId w:val="9"/>
        </w:numPr>
        <w:ind w:firstLineChars="0"/>
        <w:rPr>
          <w:rFonts w:hint="eastAsia"/>
          <w:color w:val="auto"/>
          <w:lang w:val="en-US" w:eastAsia="zh-CN"/>
          <w:highlight w:val="auto"/>
        </w:rPr>
      </w:pPr>
      <w:r>
        <w:rPr>
          <w:rFonts w:hint="eastAsia"/>
          <w:color w:val="auto"/>
          <w:lang w:val="en-US" w:eastAsia="zh-CN"/>
          <w:highlight w:val="auto"/>
        </w:rPr>
        <w:t>志愿者服务围绕老年人需求，重点关注高寒地域冰雪季出行困难、空巢老人陪诊等场景提供志愿服务；</w:t>
      </w:r>
    </w:p>
    <w:p>
      <w:pPr>
        <w:pStyle w:val="44"/>
        <w:numPr>
          <w:ilvl w:val="0"/>
          <w:numId w:val="10"/>
        </w:numPr>
        <w:ind w:firstLineChars="0"/>
        <w:rPr>
          <w:rFonts w:hint="eastAsia"/>
          <w:color w:val="auto"/>
          <w:lang w:val="en-US" w:eastAsia="zh-CN"/>
          <w:highlight w:val="auto"/>
        </w:rPr>
      </w:pPr>
      <w:r>
        <w:rPr>
          <w:rFonts w:hint="eastAsia"/>
          <w:color w:val="auto"/>
          <w:lang w:val="en-US" w:eastAsia="zh-CN"/>
          <w:highlight w:val="auto"/>
        </w:rPr>
        <w:t>鼓励离退休医务人员、社区工作者参与志愿者服务；</w:t>
      </w:r>
    </w:p>
    <w:p>
      <w:pPr>
        <w:pStyle w:val="44"/>
        <w:numPr>
          <w:ilvl w:val="0"/>
          <w:numId w:val="10"/>
        </w:numPr>
        <w:ind w:firstLineChars="0"/>
        <w:rPr>
          <w:rFonts w:hint="eastAsia"/>
          <w:color w:val="auto"/>
          <w:lang w:val="en-US" w:eastAsia="zh-CN"/>
          <w:highlight w:val="auto"/>
        </w:rPr>
      </w:pPr>
      <w:r>
        <w:rPr>
          <w:rFonts w:hint="eastAsia"/>
          <w:color w:val="auto"/>
          <w:lang w:val="en-US" w:eastAsia="zh-CN"/>
          <w:highlight w:val="auto"/>
        </w:rPr>
        <w:t>志愿服务培训涵盖沟通技巧与耐心服务、老年人防跌倒急救技能、候鸟老人常见需求应对。</w:t>
      </w:r>
    </w:p>
    <w:p>
      <w:pPr>
        <w:pStyle w:val="90"/>
        <w:spacing w:beforeLines="0" w:before="120" w:afterLines="0" w:after="120"/>
        <w:rPr>
          <w:highlight w:val="auto"/>
        </w:rPr>
      </w:pPr>
      <w:bookmarkStart w:id="45" w:name="_Toc31169"/>
      <w:r>
        <w:rPr>
          <w:rFonts w:hint="eastAsia"/>
          <w:lang w:val="en-US" w:eastAsia="zh-CN"/>
          <w:highlight w:val="auto"/>
        </w:rPr>
        <w:t>老年友善环境</w:t>
      </w:r>
      <w:bookmarkEnd w:id="45"/>
    </w:p>
    <w:p>
      <w:pPr>
        <w:pStyle w:val="53"/>
        <w:bidi w:val="0"/>
        <w:ind w:left="0" w:firstLine="0"/>
        <w:rPr>
          <w:color w:val="auto"/>
          <w:highlight w:val="auto"/>
        </w:rPr>
      </w:pPr>
      <w:r>
        <w:rPr>
          <w:rFonts w:hint="eastAsia"/>
          <w:color w:val="auto"/>
          <w:lang w:val="en-US" w:eastAsia="zh-CN"/>
          <w:highlight w:val="auto"/>
        </w:rPr>
        <w:t>通行与标识</w:t>
      </w:r>
    </w:p>
    <w:p>
      <w:pPr>
        <w:pStyle w:val="214"/>
        <w:wordWrap w:val="0"/>
        <w:autoSpaceDE w:val="0"/>
        <w:autoSpaceDN w:val="0"/>
        <w:snapToGrid/>
        <w:jc w:val="both"/>
        <w:rPr>
          <w:color w:val="auto"/>
          <w:highlight w:val="auto"/>
        </w:rPr>
      </w:pPr>
      <w:r>
        <w:rPr>
          <w:rFonts w:cs="宋体" w:hAnsi="宋体" w:hint="eastAsia"/>
          <w:color w:val="auto"/>
          <w:sz w:val="21"/>
          <w:szCs w:val="21"/>
          <w:lang w:val="en-US" w:eastAsia="zh-CN"/>
          <w:highlight w:val="auto"/>
        </w:rPr>
        <w:t>通行与标识</w:t>
      </w:r>
      <w:r>
        <w:rPr>
          <w:rFonts w:ascii="宋体" w:eastAsia="宋体" w:cs="宋体" w:hAnsi="宋体" w:hint="eastAsia"/>
          <w:color w:val="auto"/>
          <w:sz w:val="21"/>
          <w:szCs w:val="21"/>
          <w:highlight w:val="auto"/>
        </w:rPr>
        <w:t>宜包括：</w:t>
      </w:r>
    </w:p>
    <w:p>
      <w:pPr>
        <w:pStyle w:val="44"/>
        <w:numPr>
          <w:ilvl w:val="0"/>
          <w:numId w:val="11"/>
        </w:numPr>
        <w:ind w:firstLineChars="0"/>
        <w:rPr>
          <w:rFonts w:hint="eastAsia"/>
          <w:color w:val="auto"/>
          <w:lang w:val="en-US" w:eastAsia="zh-CN"/>
          <w:highlight w:val="auto"/>
        </w:rPr>
      </w:pPr>
      <w:r>
        <w:rPr>
          <w:rFonts w:hint="eastAsia"/>
          <w:color w:val="auto"/>
          <w:lang w:val="en-US" w:eastAsia="zh-CN"/>
          <w:highlight w:val="auto"/>
        </w:rPr>
        <w:t>在医疗机构主要出入口处有方便老年人上下车的临时停车区；</w:t>
      </w:r>
    </w:p>
    <w:p>
      <w:pPr>
        <w:pStyle w:val="44"/>
        <w:numPr>
          <w:ilvl w:val="0"/>
          <w:numId w:val="12"/>
        </w:numPr>
        <w:ind w:firstLineChars="0"/>
        <w:rPr>
          <w:rFonts w:hint="eastAsia"/>
          <w:color w:val="auto"/>
          <w:lang w:val="en-US" w:eastAsia="zh-CN"/>
          <w:highlight w:val="auto"/>
        </w:rPr>
      </w:pPr>
      <w:r>
        <w:rPr>
          <w:rFonts w:hint="eastAsia"/>
          <w:color w:val="auto"/>
          <w:lang w:val="en-US" w:eastAsia="zh-CN"/>
          <w:highlight w:val="auto"/>
        </w:rPr>
        <w:t>在门急诊和病区主出入口设有无障碍通道；</w:t>
      </w:r>
    </w:p>
    <w:p>
      <w:pPr>
        <w:pStyle w:val="44"/>
        <w:numPr>
          <w:ilvl w:val="0"/>
          <w:numId w:val="11"/>
        </w:numPr>
        <w:ind w:firstLineChars="0"/>
        <w:rPr>
          <w:rFonts w:hint="eastAsia"/>
          <w:color w:val="auto"/>
          <w:lang w:val="en-US" w:eastAsia="zh-CN"/>
          <w:highlight w:val="auto"/>
        </w:rPr>
      </w:pPr>
      <w:r>
        <w:rPr>
          <w:rFonts w:hint="eastAsia"/>
          <w:color w:val="auto"/>
          <w:lang w:val="en-US" w:eastAsia="zh-CN"/>
          <w:highlight w:val="auto"/>
        </w:rPr>
        <w:t>在台阶、坡道、转弯处设有安全警示标志，坡度适宜，安全标志符合GB 2894的相关要求；</w:t>
      </w:r>
    </w:p>
    <w:p>
      <w:pPr>
        <w:pStyle w:val="44"/>
        <w:numPr>
          <w:ilvl w:val="0"/>
          <w:numId w:val="11"/>
        </w:numPr>
        <w:ind w:firstLineChars="0"/>
        <w:rPr>
          <w:rFonts w:hint="eastAsia"/>
          <w:color w:val="auto"/>
          <w:lang w:val="en-US" w:eastAsia="zh-CN"/>
          <w:highlight w:val="auto"/>
        </w:rPr>
      </w:pPr>
      <w:r>
        <w:rPr>
          <w:rFonts w:hint="eastAsia"/>
          <w:color w:val="auto"/>
          <w:lang w:val="en-US" w:eastAsia="zh-CN"/>
          <w:highlight w:val="auto"/>
        </w:rPr>
        <w:t>冬季出入口铺设防滑地垫，每日巡查除冰；</w:t>
      </w:r>
    </w:p>
    <w:p>
      <w:pPr>
        <w:pStyle w:val="44"/>
        <w:numPr>
          <w:ilvl w:val="0"/>
          <w:numId w:val="11"/>
        </w:numPr>
        <w:ind w:firstLineChars="0"/>
        <w:rPr>
          <w:rFonts w:hint="eastAsia"/>
          <w:color w:val="auto"/>
          <w:lang w:val="en-US" w:eastAsia="zh-CN"/>
          <w:highlight w:val="auto"/>
        </w:rPr>
      </w:pPr>
      <w:r>
        <w:rPr>
          <w:rFonts w:hint="eastAsia"/>
          <w:color w:val="auto"/>
          <w:lang w:val="en-US" w:eastAsia="zh-CN"/>
          <w:highlight w:val="auto"/>
        </w:rPr>
        <w:t>医疗机构公共区域图形符号符合GB/T 10001.6的相关要求。标识安装在适当的高度和位置，使轮椅和行走者都能看到；字体尺寸宜醒目易读，尺寸宜适应低视力人群；标识颜色对比明显，字体和材质基本统一，导引图上标明有当前位置。</w:t>
      </w:r>
    </w:p>
    <w:p>
      <w:pPr>
        <w:pStyle w:val="53"/>
        <w:bidi w:val="0"/>
        <w:ind w:left="0" w:firstLine="0"/>
        <w:rPr>
          <w:color w:val="auto"/>
          <w:highlight w:val="auto"/>
        </w:rPr>
      </w:pPr>
      <w:r>
        <w:rPr>
          <w:rFonts w:hint="eastAsia"/>
          <w:color w:val="auto"/>
          <w:lang w:val="en-US" w:eastAsia="zh-CN"/>
          <w:highlight w:val="auto"/>
        </w:rPr>
        <w:t>建筑与环境</w:t>
      </w:r>
    </w:p>
    <w:p>
      <w:pPr>
        <w:pStyle w:val="214"/>
        <w:wordWrap w:val="0"/>
        <w:autoSpaceDE w:val="0"/>
        <w:autoSpaceDN w:val="0"/>
        <w:snapToGrid/>
        <w:jc w:val="both"/>
        <w:rPr>
          <w:rFonts w:ascii="宋体" w:eastAsia="宋体" w:cs="宋体" w:hAnsi="宋体"/>
          <w:color w:val="auto"/>
          <w:sz w:val="21"/>
          <w:szCs w:val="21"/>
          <w:lang w:val="en-US" w:eastAsia="zh-CN"/>
          <w:highlight w:val="auto"/>
        </w:rPr>
      </w:pPr>
      <w:r>
        <w:rPr>
          <w:rFonts w:ascii="宋体" w:eastAsia="宋体" w:cs="宋体" w:hAnsi="宋体" w:hint="eastAsia"/>
          <w:color w:val="auto"/>
          <w:sz w:val="21"/>
          <w:szCs w:val="21"/>
          <w:lang w:val="en-US" w:eastAsia="zh-CN"/>
          <w:highlight w:val="auto"/>
        </w:rPr>
        <w:t>建筑与环境宜包括：</w:t>
      </w:r>
    </w:p>
    <w:p>
      <w:pPr>
        <w:pStyle w:val="44"/>
        <w:numPr>
          <w:ilvl w:val="0"/>
          <w:numId w:val="13"/>
        </w:numPr>
        <w:ind w:firstLineChars="0"/>
        <w:rPr>
          <w:rFonts w:hint="eastAsia"/>
          <w:color w:val="auto"/>
          <w:lang w:val="en-US" w:eastAsia="zh-CN"/>
          <w:highlight w:val="auto"/>
        </w:rPr>
      </w:pPr>
      <w:r>
        <w:rPr>
          <w:rFonts w:hint="eastAsia"/>
          <w:color w:val="auto"/>
          <w:lang w:val="en-US" w:eastAsia="zh-CN"/>
          <w:highlight w:val="auto"/>
        </w:rPr>
        <w:t>机构内部环境整洁，建筑物宜采用柔和色调；</w:t>
      </w:r>
    </w:p>
    <w:p>
      <w:pPr>
        <w:pStyle w:val="44"/>
        <w:numPr>
          <w:ilvl w:val="0"/>
          <w:numId w:val="13"/>
        </w:numPr>
        <w:ind w:firstLineChars="0"/>
        <w:rPr>
          <w:rFonts w:hint="eastAsia"/>
          <w:color w:val="auto"/>
          <w:lang w:val="en-US" w:eastAsia="zh-CN"/>
          <w:highlight w:val="auto"/>
        </w:rPr>
      </w:pPr>
      <w:r>
        <w:rPr>
          <w:rFonts w:hint="eastAsia"/>
          <w:color w:val="auto"/>
          <w:lang w:val="en-US" w:eastAsia="zh-CN"/>
          <w:highlight w:val="auto"/>
        </w:rPr>
        <w:t>院内地板防滑、无反光，区域连接处平顺、无高低差；</w:t>
      </w:r>
    </w:p>
    <w:p>
      <w:pPr>
        <w:pStyle w:val="44"/>
        <w:numPr>
          <w:ilvl w:val="0"/>
          <w:numId w:val="13"/>
        </w:numPr>
        <w:ind w:firstLineChars="0"/>
        <w:rPr>
          <w:rFonts w:hint="eastAsia"/>
          <w:color w:val="auto"/>
          <w:lang w:val="en-US" w:eastAsia="zh-CN"/>
          <w:highlight w:val="auto"/>
        </w:rPr>
      </w:pPr>
      <w:r>
        <w:rPr>
          <w:rFonts w:hint="eastAsia"/>
          <w:color w:val="auto"/>
          <w:lang w:val="en-US" w:eastAsia="zh-CN"/>
          <w:highlight w:val="auto"/>
        </w:rPr>
        <w:t>地面、墙面、家具不使用夸张的几何图案和斑纹；</w:t>
      </w:r>
    </w:p>
    <w:p>
      <w:pPr>
        <w:pStyle w:val="44"/>
        <w:numPr>
          <w:ilvl w:val="0"/>
          <w:numId w:val="13"/>
        </w:numPr>
        <w:ind w:firstLineChars="0"/>
        <w:rPr>
          <w:rFonts w:hint="eastAsia"/>
          <w:color w:val="auto"/>
          <w:lang w:val="en-US" w:eastAsia="zh-CN"/>
          <w:highlight w:val="auto"/>
        </w:rPr>
      </w:pPr>
      <w:r>
        <w:rPr>
          <w:rFonts w:hint="eastAsia"/>
          <w:color w:val="auto"/>
          <w:lang w:val="en-US" w:eastAsia="zh-CN"/>
          <w:highlight w:val="auto"/>
        </w:rPr>
        <w:t>地板、扶手、房门与墙壁采用高对比颜色，便于识别；</w:t>
      </w:r>
    </w:p>
    <w:p>
      <w:pPr>
        <w:pStyle w:val="44"/>
        <w:numPr>
          <w:ilvl w:val="0"/>
          <w:numId w:val="13"/>
        </w:numPr>
        <w:ind w:firstLineChars="0"/>
        <w:rPr>
          <w:rFonts w:hint="eastAsia"/>
          <w:color w:val="auto"/>
          <w:lang w:val="en-US" w:eastAsia="zh-CN"/>
          <w:highlight w:val="auto"/>
        </w:rPr>
      </w:pPr>
      <w:r>
        <w:rPr>
          <w:rFonts w:hint="eastAsia"/>
          <w:color w:val="auto"/>
          <w:lang w:val="en-US" w:eastAsia="zh-CN"/>
          <w:highlight w:val="auto"/>
        </w:rPr>
        <w:t>长的走道、坡道间隔、长楼梯拐角处设有休息区或休息椅；</w:t>
      </w:r>
    </w:p>
    <w:p>
      <w:pPr>
        <w:pStyle w:val="44"/>
        <w:numPr>
          <w:ilvl w:val="0"/>
          <w:numId w:val="13"/>
        </w:numPr>
        <w:ind w:firstLineChars="0"/>
        <w:rPr>
          <w:rFonts w:hint="eastAsia"/>
          <w:color w:val="auto"/>
          <w:lang w:val="en-US" w:eastAsia="zh-CN"/>
          <w:highlight w:val="auto"/>
        </w:rPr>
      </w:pPr>
      <w:r>
        <w:rPr>
          <w:rFonts w:hint="eastAsia"/>
          <w:color w:val="auto"/>
          <w:lang w:val="en-US" w:eastAsia="zh-CN"/>
          <w:highlight w:val="auto"/>
        </w:rPr>
        <w:t>楼梯和走廊两侧安装有扶手，有坡道的地方至少有一侧安装扶手；</w:t>
      </w:r>
    </w:p>
    <w:p>
      <w:pPr>
        <w:pStyle w:val="44"/>
        <w:numPr>
          <w:ilvl w:val="0"/>
          <w:numId w:val="13"/>
        </w:numPr>
        <w:ind w:firstLineChars="0"/>
        <w:rPr>
          <w:rFonts w:hint="eastAsia"/>
          <w:color w:val="auto"/>
          <w:lang w:val="en-US" w:eastAsia="zh-CN"/>
          <w:highlight w:val="auto"/>
        </w:rPr>
      </w:pPr>
      <w:r>
        <w:rPr>
          <w:rFonts w:hint="eastAsia"/>
          <w:color w:val="auto"/>
          <w:lang w:val="en-US" w:eastAsia="zh-CN"/>
          <w:highlight w:val="auto"/>
        </w:rPr>
        <w:t>易从主入口和重要通道进入电梯，电梯三面安装扶手，设置电梯门开闭速度宜适应老年人行动节奏；</w:t>
      </w:r>
    </w:p>
    <w:p>
      <w:pPr>
        <w:pStyle w:val="44"/>
        <w:numPr>
          <w:ilvl w:val="0"/>
          <w:numId w:val="13"/>
        </w:numPr>
        <w:ind w:firstLineChars="0"/>
        <w:rPr>
          <w:rFonts w:hint="eastAsia"/>
          <w:color w:val="auto"/>
          <w:lang w:val="en-US" w:eastAsia="zh-CN"/>
          <w:highlight w:val="auto"/>
        </w:rPr>
      </w:pPr>
      <w:r>
        <w:rPr>
          <w:rFonts w:hint="eastAsia"/>
          <w:color w:val="auto"/>
          <w:lang w:val="en-US" w:eastAsia="zh-CN"/>
          <w:highlight w:val="auto"/>
        </w:rPr>
        <w:t>走道、坡道、楼梯表面有防滑措施，走道、坡道的宽度足以让两个轮椅并行通过；</w:t>
      </w:r>
    </w:p>
    <w:p>
      <w:pPr>
        <w:pStyle w:val="44"/>
        <w:numPr>
          <w:ilvl w:val="0"/>
          <w:numId w:val="13"/>
        </w:numPr>
        <w:ind w:firstLineChars="0"/>
        <w:rPr>
          <w:rFonts w:hint="eastAsia"/>
          <w:color w:val="auto"/>
          <w:lang w:val="en-US" w:eastAsia="zh-CN"/>
          <w:highlight w:val="auto"/>
        </w:rPr>
      </w:pPr>
      <w:r>
        <w:rPr>
          <w:rFonts w:hint="eastAsia"/>
          <w:color w:val="auto"/>
          <w:lang w:val="en-US" w:eastAsia="zh-CN"/>
          <w:highlight w:val="auto"/>
        </w:rPr>
        <w:t>公共区域设置有无障碍卫生间或无性别卫生间；</w:t>
      </w:r>
    </w:p>
    <w:p>
      <w:pPr>
        <w:pStyle w:val="44"/>
        <w:numPr>
          <w:ilvl w:val="0"/>
          <w:numId w:val="13"/>
        </w:numPr>
        <w:ind w:firstLineChars="0"/>
        <w:rPr>
          <w:rFonts w:hint="eastAsia"/>
          <w:color w:val="auto"/>
          <w:lang w:val="en-US" w:eastAsia="zh-CN"/>
          <w:highlight w:val="auto"/>
        </w:rPr>
      </w:pPr>
      <w:r>
        <w:rPr>
          <w:rFonts w:hint="eastAsia"/>
          <w:color w:val="auto"/>
          <w:lang w:val="en-US" w:eastAsia="zh-CN"/>
          <w:highlight w:val="auto"/>
        </w:rPr>
        <w:t>卫生间门的宽度满足轮椅进出尺寸需求，遇紧急情况时门可从外面打开；卫生间内有足够的空间保证轮椅转弯；病床之间以及病床与家具之间有足够的空间可供轮椅通行（至少为一个轮椅的转弯半径）；</w:t>
      </w:r>
    </w:p>
    <w:p>
      <w:pPr>
        <w:pStyle w:val="44"/>
        <w:numPr>
          <w:ilvl w:val="0"/>
          <w:numId w:val="13"/>
        </w:numPr>
        <w:ind w:firstLineChars="0"/>
        <w:rPr>
          <w:rFonts w:hint="eastAsia"/>
          <w:color w:val="auto"/>
          <w:lang w:val="en-US" w:eastAsia="zh-CN"/>
          <w:highlight w:val="auto"/>
        </w:rPr>
      </w:pPr>
      <w:r>
        <w:rPr>
          <w:rFonts w:hint="eastAsia"/>
          <w:color w:val="auto"/>
          <w:lang w:val="en-US" w:eastAsia="zh-CN"/>
          <w:highlight w:val="auto"/>
        </w:rPr>
        <w:t>设有老年医学科住院病房的，宜在每护理单元设置集中浴室，浴室设施能满足自理、半失能和失能老年患者的多种需求；浴室内设有马桶和座椅；</w:t>
      </w:r>
    </w:p>
    <w:p>
      <w:pPr>
        <w:pStyle w:val="44"/>
        <w:numPr>
          <w:ilvl w:val="0"/>
          <w:numId w:val="13"/>
        </w:numPr>
        <w:ind w:firstLineChars="0"/>
        <w:rPr>
          <w:rFonts w:hint="eastAsia"/>
          <w:color w:val="auto"/>
          <w:lang w:val="en-US" w:eastAsia="zh-CN"/>
          <w:highlight w:val="auto"/>
        </w:rPr>
      </w:pPr>
      <w:r>
        <w:rPr>
          <w:rFonts w:hint="eastAsia"/>
          <w:color w:val="auto"/>
          <w:lang w:val="en-US" w:eastAsia="zh-CN"/>
          <w:highlight w:val="auto"/>
        </w:rPr>
        <w:t>病房区域照明均匀充足，无眩光，病房内设置有夜灯；</w:t>
      </w:r>
    </w:p>
    <w:p>
      <w:pPr>
        <w:pStyle w:val="44"/>
        <w:numPr>
          <w:ilvl w:val="0"/>
          <w:numId w:val="13"/>
        </w:numPr>
        <w:ind w:firstLineChars="0"/>
        <w:rPr>
          <w:rFonts w:hint="eastAsia"/>
          <w:color w:val="auto"/>
          <w:lang w:val="en-US" w:eastAsia="zh-CN"/>
          <w:highlight w:val="auto"/>
        </w:rPr>
      </w:pPr>
      <w:r>
        <w:rPr>
          <w:rFonts w:hint="eastAsia"/>
          <w:color w:val="auto"/>
          <w:lang w:val="en-US" w:eastAsia="zh-CN"/>
          <w:highlight w:val="auto"/>
        </w:rPr>
        <w:t>病房及公共区域窗户均安装行程限位器，有遮阳装置；</w:t>
      </w:r>
    </w:p>
    <w:p>
      <w:pPr>
        <w:pStyle w:val="44"/>
        <w:numPr>
          <w:ilvl w:val="0"/>
          <w:numId w:val="13"/>
        </w:numPr>
        <w:ind w:firstLineChars="0"/>
        <w:rPr>
          <w:rFonts w:hint="eastAsia"/>
          <w:color w:val="auto"/>
          <w:lang w:val="en-US" w:eastAsia="zh-CN"/>
          <w:highlight w:val="auto"/>
        </w:rPr>
      </w:pPr>
      <w:r>
        <w:rPr>
          <w:rFonts w:hint="eastAsia"/>
          <w:color w:val="auto"/>
          <w:lang w:val="en-US" w:eastAsia="zh-CN"/>
          <w:highlight w:val="auto"/>
        </w:rPr>
        <w:t>病室温、湿度适中，避免过冷或过热导致老年人体感不适；冬季温度宜保持在20℃—25℃之间，夏季保持在24℃-28℃之间。</w:t>
      </w:r>
    </w:p>
    <w:p>
      <w:pPr>
        <w:pStyle w:val="53"/>
        <w:bidi w:val="0"/>
        <w:ind w:left="0" w:firstLine="0"/>
        <w:rPr>
          <w:color w:val="auto"/>
          <w:highlight w:val="auto"/>
        </w:rPr>
      </w:pPr>
      <w:r>
        <w:rPr>
          <w:rFonts w:hint="eastAsia"/>
          <w:color w:val="auto"/>
          <w:lang w:val="en-US" w:eastAsia="zh-CN"/>
          <w:highlight w:val="auto"/>
        </w:rPr>
        <w:t>设施与设备</w:t>
      </w:r>
    </w:p>
    <w:p>
      <w:pPr>
        <w:pStyle w:val="214"/>
        <w:wordWrap w:val="0"/>
        <w:autoSpaceDE w:val="0"/>
        <w:autoSpaceDN w:val="0"/>
        <w:snapToGrid/>
        <w:jc w:val="both"/>
        <w:rPr>
          <w:rFonts w:ascii="宋体" w:eastAsia="宋体" w:cs="宋体" w:hAnsi="宋体" w:hint="eastAsia"/>
          <w:color w:val="auto"/>
          <w:sz w:val="21"/>
          <w:szCs w:val="21"/>
          <w:lang w:val="en-US" w:eastAsia="zh-CN"/>
          <w:highlight w:val="auto"/>
        </w:rPr>
      </w:pPr>
      <w:r>
        <w:rPr>
          <w:rFonts w:ascii="宋体" w:eastAsia="宋体" w:cs="宋体" w:hAnsi="宋体" w:hint="eastAsia"/>
          <w:color w:val="auto"/>
          <w:sz w:val="21"/>
          <w:szCs w:val="21"/>
          <w:lang w:val="en-US" w:eastAsia="zh-CN"/>
          <w:highlight w:val="auto"/>
        </w:rPr>
        <w:t>设施与</w:t>
      </w:r>
      <w:r>
        <w:rPr>
          <w:rFonts w:cs="宋体" w:hAnsi="宋体" w:hint="eastAsia"/>
          <w:color w:val="auto"/>
          <w:sz w:val="21"/>
          <w:szCs w:val="21"/>
          <w:lang w:val="en-US" w:eastAsia="zh-CN"/>
          <w:highlight w:val="auto"/>
        </w:rPr>
        <w:t>设备</w:t>
      </w:r>
      <w:r>
        <w:rPr>
          <w:rFonts w:ascii="宋体" w:eastAsia="宋体" w:cs="宋体" w:hAnsi="宋体" w:hint="eastAsia"/>
          <w:color w:val="auto"/>
          <w:sz w:val="21"/>
          <w:szCs w:val="21"/>
          <w:lang w:val="en-US" w:eastAsia="zh-CN"/>
          <w:highlight w:val="auto"/>
        </w:rPr>
        <w:t>宜包括：</w:t>
      </w:r>
    </w:p>
    <w:p>
      <w:pPr>
        <w:pStyle w:val="44"/>
        <w:numPr>
          <w:ilvl w:val="0"/>
          <w:numId w:val="14"/>
        </w:numPr>
        <w:ind w:firstLineChars="0"/>
        <w:rPr>
          <w:rFonts w:hint="eastAsia"/>
          <w:color w:val="auto"/>
          <w:lang w:val="en-US" w:eastAsia="zh-CN"/>
          <w:highlight w:val="auto"/>
        </w:rPr>
      </w:pPr>
      <w:r>
        <w:rPr>
          <w:rFonts w:hint="eastAsia"/>
          <w:color w:val="auto"/>
          <w:lang w:val="en-US" w:eastAsia="zh-CN"/>
          <w:highlight w:val="auto"/>
        </w:rPr>
        <w:t>病室内配备防滑拖鞋；</w:t>
      </w:r>
    </w:p>
    <w:p>
      <w:pPr>
        <w:pStyle w:val="44"/>
        <w:numPr>
          <w:ilvl w:val="0"/>
          <w:numId w:val="14"/>
        </w:numPr>
        <w:ind w:firstLineChars="0"/>
        <w:rPr>
          <w:rFonts w:hint="eastAsia"/>
          <w:color w:val="auto"/>
          <w:lang w:val="en-US" w:eastAsia="zh-CN"/>
          <w:highlight w:val="auto"/>
        </w:rPr>
      </w:pPr>
      <w:r>
        <w:rPr>
          <w:rFonts w:hint="eastAsia"/>
          <w:color w:val="auto"/>
          <w:lang w:val="en-US" w:eastAsia="zh-CN"/>
          <w:highlight w:val="auto"/>
        </w:rPr>
        <w:t>病床高度可调，有隔档、减压床垫；</w:t>
      </w:r>
    </w:p>
    <w:p>
      <w:pPr>
        <w:pStyle w:val="44"/>
        <w:numPr>
          <w:ilvl w:val="0"/>
          <w:numId w:val="14"/>
        </w:numPr>
        <w:ind w:firstLineChars="0"/>
        <w:rPr>
          <w:rFonts w:hint="eastAsia"/>
          <w:color w:val="auto"/>
          <w:lang w:val="en-US" w:eastAsia="zh-CN"/>
          <w:highlight w:val="auto"/>
        </w:rPr>
      </w:pPr>
      <w:r>
        <w:rPr>
          <w:rFonts w:hint="eastAsia"/>
          <w:color w:val="auto"/>
          <w:lang w:val="en-US" w:eastAsia="zh-CN"/>
          <w:highlight w:val="auto"/>
        </w:rPr>
        <w:t>在病床旁边可设置呼叫器及清晰易于使用的床灯开关；</w:t>
      </w:r>
    </w:p>
    <w:p>
      <w:pPr>
        <w:pStyle w:val="44"/>
        <w:numPr>
          <w:ilvl w:val="0"/>
          <w:numId w:val="14"/>
        </w:numPr>
        <w:ind w:firstLineChars="0"/>
        <w:rPr>
          <w:rFonts w:hint="eastAsia"/>
          <w:color w:val="auto"/>
          <w:lang w:val="en-US" w:eastAsia="zh-CN"/>
          <w:highlight w:val="auto"/>
        </w:rPr>
      </w:pPr>
      <w:r>
        <w:rPr>
          <w:rFonts w:hint="eastAsia"/>
          <w:color w:val="auto"/>
          <w:lang w:val="en-US" w:eastAsia="zh-CN"/>
          <w:highlight w:val="auto"/>
        </w:rPr>
        <w:t>病室装配有时钟、日历和提示板；</w:t>
      </w:r>
    </w:p>
    <w:p>
      <w:pPr>
        <w:pStyle w:val="44"/>
        <w:numPr>
          <w:ilvl w:val="0"/>
          <w:numId w:val="14"/>
        </w:numPr>
        <w:ind w:firstLineChars="0"/>
        <w:rPr>
          <w:rFonts w:hint="eastAsia"/>
          <w:color w:val="auto"/>
          <w:lang w:val="en-US" w:eastAsia="zh-CN"/>
          <w:highlight w:val="auto"/>
        </w:rPr>
      </w:pPr>
      <w:r>
        <w:rPr>
          <w:rFonts w:hint="eastAsia"/>
          <w:color w:val="auto"/>
          <w:lang w:val="en-US" w:eastAsia="zh-CN"/>
          <w:highlight w:val="auto"/>
        </w:rPr>
        <w:t>家具稳固，带轮子的桌椅可制动；</w:t>
      </w:r>
    </w:p>
    <w:p>
      <w:pPr>
        <w:pStyle w:val="44"/>
        <w:numPr>
          <w:ilvl w:val="0"/>
          <w:numId w:val="14"/>
        </w:numPr>
        <w:ind w:firstLineChars="0"/>
        <w:rPr>
          <w:rFonts w:hint="eastAsia"/>
          <w:color w:val="auto"/>
          <w:lang w:val="en-US" w:eastAsia="zh-CN"/>
          <w:highlight w:val="auto"/>
        </w:rPr>
      </w:pPr>
      <w:r>
        <w:rPr>
          <w:rFonts w:hint="eastAsia"/>
          <w:color w:val="auto"/>
          <w:lang w:val="en-US" w:eastAsia="zh-CN"/>
          <w:highlight w:val="auto"/>
        </w:rPr>
        <w:t>桌椅为圆边或在家具尖角、墙角处安装防撞护角、防撞条；与周围环境颜色对比明显，桌子高度可使轮椅伸入；</w:t>
      </w:r>
    </w:p>
    <w:p>
      <w:pPr>
        <w:pStyle w:val="44"/>
        <w:numPr>
          <w:ilvl w:val="0"/>
          <w:numId w:val="14"/>
        </w:numPr>
        <w:ind w:firstLineChars="0"/>
        <w:rPr>
          <w:rFonts w:hint="eastAsia"/>
          <w:color w:val="auto"/>
          <w:lang w:val="en-US" w:eastAsia="zh-CN"/>
          <w:highlight w:val="auto"/>
        </w:rPr>
      </w:pPr>
      <w:r>
        <w:rPr>
          <w:rFonts w:hint="eastAsia"/>
          <w:color w:val="auto"/>
          <w:lang w:val="en-US" w:eastAsia="zh-CN"/>
          <w:highlight w:val="auto"/>
        </w:rPr>
        <w:t>软垫座椅防滑、易清洁，织物图案适宜，色彩与环境对比明显；</w:t>
      </w:r>
    </w:p>
    <w:p>
      <w:pPr>
        <w:pStyle w:val="44"/>
        <w:numPr>
          <w:ilvl w:val="0"/>
          <w:numId w:val="14"/>
        </w:numPr>
        <w:ind w:firstLineChars="0"/>
        <w:rPr>
          <w:rFonts w:hint="eastAsia"/>
          <w:color w:val="auto"/>
          <w:lang w:val="en-US" w:eastAsia="zh-CN"/>
          <w:highlight w:val="auto"/>
        </w:rPr>
      </w:pPr>
      <w:r>
        <w:rPr>
          <w:rFonts w:hint="eastAsia"/>
          <w:color w:val="auto"/>
          <w:lang w:val="en-US" w:eastAsia="zh-CN"/>
          <w:highlight w:val="auto"/>
        </w:rPr>
        <w:t>座椅设计便于老年人起坐，装有扶手，椅背宜向后倾斜，高度与深度适应老年人生理特征。</w:t>
      </w:r>
    </w:p>
    <w:p>
      <w:pPr>
        <w:rPr>
          <w:color w:val="auto"/>
          <w:highlight w:val="auto"/>
        </w:rPr>
      </w:pPr>
      <w:r>
        <w:rPr>
          <w:color w:val="auto"/>
          <w:highlight w:val="auto"/>
        </w:rPr>
        <w:br w:type="page"/>
      </w:r>
    </w:p>
    <w:p>
      <w:pPr>
        <w:pStyle w:val="44"/>
        <w:ind w:left="0" w:firstLineChars="0" w:firstLine="0"/>
        <w:rPr>
          <w:color w:val="auto"/>
          <w:highlight w:val="auto"/>
        </w:rPr>
      </w:pPr>
    </w:p>
    <w:p>
      <w:pPr>
        <w:pStyle w:val="51"/>
        <w:spacing w:beforeLines="0" w:before="96" w:afterLines="0" w:after="120"/>
        <w:rPr>
          <w:rFonts w:hint="eastAsia"/>
          <w:color w:val="auto"/>
          <w:highlight w:val="auto"/>
        </w:rPr>
      </w:pPr>
      <w:bookmarkStart w:id="46" w:name="_Toc30736"/>
      <w:bookmarkStart w:id="47" w:name="BookMark6"/>
      <w:bookmarkEnd w:id="15"/>
      <w:r>
        <w:rPr>
          <w:rFonts w:hint="eastAsia"/>
          <w:color w:val="auto"/>
          <w:spacing w:val="105"/>
          <w:highlight w:val="auto"/>
        </w:rPr>
        <w:t>参考文</w:t>
      </w:r>
      <w:r>
        <w:rPr>
          <w:rFonts w:hint="eastAsia"/>
          <w:color w:val="auto"/>
          <w:highlight w:val="auto"/>
        </w:rPr>
        <w:t>献</w:t>
      </w:r>
      <w:bookmarkEnd w:id="46"/>
    </w:p>
    <w:p>
      <w:pPr>
        <w:pStyle w:val="44"/>
        <w:rPr>
          <w:color w:val="auto"/>
          <w:highlight w:val="auto"/>
        </w:rPr>
      </w:pPr>
    </w:p>
    <w:p>
      <w:pPr>
        <w:numPr>
          <w:ilvl w:val="0"/>
          <w:numId w:val="15"/>
        </w:numPr>
        <w:wordWrap w:val="0"/>
        <w:autoSpaceDE w:val="0"/>
        <w:autoSpaceDN w:val="0"/>
        <w:adjustRightInd/>
        <w:snapToGrid/>
        <w:spacing w:line="240" w:lineRule="auto"/>
        <w:ind w:left="840" w:hanging="420"/>
        <w:jc w:val="both"/>
        <w:rPr>
          <w:rFonts w:ascii="等线" w:eastAsia="等线" w:cs="Arial"/>
          <w:color w:val="auto"/>
          <w:szCs w:val="24"/>
          <w:highlight w:val="auto"/>
        </w:rPr>
      </w:pPr>
      <w:r>
        <w:rPr>
          <w:rFonts w:ascii="宋体" w:eastAsia="宋体" w:cs="宋体" w:hAnsi="宋体" w:hint="eastAsia"/>
          <w:color w:val="auto"/>
          <w:sz w:val="21"/>
          <w:szCs w:val="21"/>
          <w:highlight w:val="auto"/>
        </w:rPr>
        <w:t>《中华人民共和国老年人权益保障法》</w:t>
      </w:r>
    </w:p>
    <w:p>
      <w:pPr>
        <w:numPr>
          <w:ilvl w:val="0"/>
          <w:numId w:val="15"/>
        </w:numPr>
        <w:wordWrap w:val="0"/>
        <w:autoSpaceDE w:val="0"/>
        <w:autoSpaceDN w:val="0"/>
        <w:adjustRightInd/>
        <w:snapToGrid/>
        <w:spacing w:line="240" w:lineRule="auto"/>
        <w:ind w:left="840" w:hanging="420"/>
        <w:jc w:val="both"/>
        <w:rPr>
          <w:rFonts w:ascii="等线" w:eastAsia="等线" w:cs="Arial"/>
          <w:color w:val="auto"/>
          <w:szCs w:val="24"/>
          <w:highlight w:val="auto"/>
        </w:rPr>
      </w:pPr>
      <w:r>
        <w:rPr>
          <w:rFonts w:ascii="宋体" w:eastAsia="宋体" w:cs="宋体" w:hAnsi="宋体" w:hint="eastAsia"/>
          <w:color w:val="auto"/>
          <w:sz w:val="21"/>
          <w:szCs w:val="21"/>
          <w:highlight w:val="auto"/>
        </w:rPr>
        <w:t>《关于开展建设老年友善医疗机构工作的通知》</w:t>
      </w:r>
      <w:r>
        <w:rPr>
          <w:rFonts w:ascii="宋体" w:cs="宋体" w:hAnsi="宋体" w:hint="eastAsia"/>
          <w:color w:val="auto"/>
          <w:sz w:val="21"/>
          <w:szCs w:val="21"/>
          <w:lang w:eastAsia="zh-CN"/>
          <w:highlight w:val="auto"/>
        </w:rPr>
        <w:t>（</w:t>
      </w:r>
      <w:r>
        <w:rPr>
          <w:rFonts w:ascii="宋体" w:eastAsia="宋体" w:cs="宋体" w:hAnsi="宋体" w:hint="eastAsia"/>
          <w:color w:val="auto"/>
          <w:sz w:val="21"/>
          <w:szCs w:val="21"/>
          <w:highlight w:val="auto"/>
        </w:rPr>
        <w:t>国卫 老龄函〔2020〕457号</w:t>
      </w:r>
      <w:r>
        <w:rPr>
          <w:rFonts w:ascii="宋体" w:cs="宋体" w:hAnsi="宋体" w:hint="eastAsia"/>
          <w:color w:val="auto"/>
          <w:sz w:val="21"/>
          <w:szCs w:val="21"/>
          <w:lang w:eastAsia="zh-CN"/>
          <w:highlight w:val="auto"/>
        </w:rPr>
        <w:t>）</w:t>
      </w:r>
    </w:p>
    <w:p>
      <w:pPr>
        <w:numPr>
          <w:ilvl w:val="0"/>
          <w:numId w:val="15"/>
        </w:numPr>
        <w:wordWrap w:val="0"/>
        <w:autoSpaceDE w:val="0"/>
        <w:autoSpaceDN w:val="0"/>
        <w:adjustRightInd/>
        <w:snapToGrid/>
        <w:spacing w:line="240" w:lineRule="auto"/>
        <w:ind w:left="840" w:hanging="420"/>
        <w:jc w:val="both"/>
        <w:rPr>
          <w:rFonts w:ascii="等线" w:eastAsia="等线" w:cs="Arial"/>
          <w:color w:val="auto"/>
          <w:szCs w:val="24"/>
          <w:highlight w:val="auto"/>
        </w:rPr>
      </w:pPr>
      <w:r>
        <w:rPr>
          <w:rFonts w:ascii="宋体" w:eastAsia="宋体" w:cs="宋体" w:hAnsi="宋体" w:hint="eastAsia"/>
          <w:color w:val="auto"/>
          <w:sz w:val="21"/>
          <w:szCs w:val="21"/>
          <w:highlight w:val="auto"/>
        </w:rPr>
        <w:t>《国务院办公厅印发关于切实解决老年人运用智能技术困难实施方案的通知》（国办发〔2020〕45号）</w:t>
      </w:r>
    </w:p>
    <w:p>
      <w:pPr>
        <w:numPr>
          <w:ilvl w:val="0"/>
          <w:numId w:val="15"/>
        </w:numPr>
        <w:wordWrap w:val="0"/>
        <w:autoSpaceDE w:val="0"/>
        <w:autoSpaceDN w:val="0"/>
        <w:adjustRightInd/>
        <w:snapToGrid/>
        <w:spacing w:line="240" w:lineRule="auto"/>
        <w:ind w:left="840" w:hanging="420"/>
        <w:jc w:val="both"/>
        <w:rPr>
          <w:rFonts w:ascii="等线" w:eastAsia="等线" w:cs="Arial"/>
          <w:color w:val="auto"/>
          <w:szCs w:val="24"/>
          <w:highlight w:val="auto"/>
        </w:rPr>
      </w:pPr>
      <w:r>
        <w:rPr>
          <w:rFonts w:ascii="宋体" w:eastAsia="宋体" w:cs="宋体" w:hAnsi="宋体" w:hint="eastAsia"/>
          <w:color w:val="auto"/>
          <w:sz w:val="21"/>
          <w:szCs w:val="21"/>
          <w:highlight w:val="auto"/>
        </w:rPr>
        <w:t>《关于印发黑龙江省创建老年友善医疗机构实施方案的通知》（黑卫老龄函〔2021〕20号）</w:t>
      </w:r>
    </w:p>
    <w:p>
      <w:pPr>
        <w:numPr>
          <w:ilvl w:val="0"/>
          <w:numId w:val="15"/>
        </w:numPr>
        <w:wordWrap w:val="0"/>
        <w:autoSpaceDE w:val="0"/>
        <w:autoSpaceDN w:val="0"/>
        <w:adjustRightInd/>
        <w:snapToGrid/>
        <w:spacing w:line="240" w:lineRule="auto"/>
        <w:ind w:left="840" w:hanging="420"/>
        <w:jc w:val="both"/>
        <w:rPr>
          <w:rFonts w:ascii="等线" w:eastAsia="等线" w:cs="Arial"/>
          <w:color w:val="auto"/>
          <w:szCs w:val="24"/>
          <w:highlight w:val="auto"/>
        </w:rPr>
      </w:pPr>
      <w:r>
        <w:rPr>
          <w:rFonts w:ascii="宋体" w:eastAsia="宋体" w:cs="宋体" w:hAnsi="宋体" w:hint="eastAsia"/>
          <w:color w:val="auto"/>
          <w:sz w:val="21"/>
          <w:szCs w:val="21"/>
          <w:highlight w:val="auto"/>
        </w:rPr>
        <w:t>《国务院关于加强新时代老龄工作的意见》</w:t>
      </w:r>
    </w:p>
    <w:p>
      <w:pPr>
        <w:numPr>
          <w:ilvl w:val="0"/>
          <w:numId w:val="15"/>
        </w:numPr>
        <w:wordWrap w:val="0"/>
        <w:autoSpaceDE w:val="0"/>
        <w:autoSpaceDN w:val="0"/>
        <w:adjustRightInd/>
        <w:snapToGrid/>
        <w:spacing w:line="240" w:lineRule="auto"/>
        <w:ind w:left="840" w:hanging="420"/>
        <w:jc w:val="both"/>
        <w:rPr>
          <w:rFonts w:ascii="等线" w:eastAsia="等线" w:cs="Arial"/>
          <w:color w:val="auto"/>
          <w:szCs w:val="24"/>
          <w:highlight w:val="auto"/>
        </w:rPr>
      </w:pPr>
      <w:r>
        <w:rPr>
          <w:rFonts w:ascii="宋体" w:eastAsia="宋体" w:cs="宋体" w:hAnsi="宋体" w:hint="eastAsia"/>
          <w:color w:val="auto"/>
          <w:sz w:val="21"/>
          <w:szCs w:val="21"/>
          <w:highlight w:val="auto"/>
        </w:rPr>
        <w:t>《国务院关于印发“十四五”国家老龄事业发展和养老服务体系规划的通知》（国发〔2021〕35号）</w:t>
      </w:r>
    </w:p>
    <w:p>
      <w:pPr>
        <w:numPr>
          <w:ilvl w:val="0"/>
          <w:numId w:val="15"/>
        </w:numPr>
        <w:wordWrap w:val="0"/>
        <w:autoSpaceDE w:val="0"/>
        <w:autoSpaceDN w:val="0"/>
        <w:adjustRightInd/>
        <w:snapToGrid/>
        <w:spacing w:line="240" w:lineRule="auto"/>
        <w:ind w:left="840" w:hanging="420"/>
        <w:jc w:val="both"/>
        <w:rPr>
          <w:rFonts w:ascii="宋体" w:eastAsia="宋体" w:cs="宋体" w:hAnsi="宋体" w:hint="eastAsia"/>
          <w:color w:val="auto"/>
          <w:szCs w:val="21"/>
          <w:highlight w:val="auto"/>
        </w:rPr>
      </w:pPr>
      <w:r>
        <w:rPr>
          <w:rFonts w:ascii="宋体" w:eastAsia="宋体" w:cs="宋体" w:hAnsi="宋体" w:hint="eastAsia"/>
          <w:color w:val="auto"/>
          <w:szCs w:val="21"/>
          <w:highlight w:val="auto"/>
        </w:rPr>
        <w:t>陈旭娇,严静,王建业,等.中国老年综合评估技术应用专家共识[J].中华老年病研究电子杂志,2017,4(02):1-6.</w:t>
      </w:r>
    </w:p>
    <w:p>
      <w:pPr>
        <w:pStyle w:val="44"/>
        <w:rPr>
          <w:color w:val="auto"/>
          <w:highlight w:val="auto"/>
        </w:rPr>
      </w:pPr>
    </w:p>
    <w:p>
      <w:pPr>
        <w:pStyle w:val="44"/>
        <w:rPr>
          <w:rFonts w:hint="eastAsia"/>
          <w:color w:val="auto"/>
          <w:highlight w:val="auto"/>
        </w:rPr>
      </w:pPr>
    </w:p>
    <w:p>
      <w:pPr>
        <w:pStyle w:val="44"/>
        <w:rPr>
          <w:rFonts w:hint="eastAsia"/>
          <w:color w:val="auto"/>
          <w:highlight w:val="auto"/>
        </w:rPr>
      </w:pPr>
    </w:p>
    <w:p>
      <w:pPr>
        <w:pStyle w:val="44"/>
        <w:rPr>
          <w:color w:val="auto"/>
          <w:highlight w:val="auto"/>
        </w:rPr>
      </w:pPr>
    </w:p>
    <w:p>
      <w:pPr>
        <w:pStyle w:val="44"/>
        <w:rPr>
          <w:color w:val="auto"/>
          <w:highlight w:val="auto"/>
        </w:rPr>
      </w:pPr>
    </w:p>
    <w:p>
      <w:pPr>
        <w:pStyle w:val="44"/>
        <w:rPr>
          <w:color w:val="auto"/>
          <w:highlight w:val="auto"/>
        </w:rPr>
      </w:pPr>
      <w:bookmarkEnd w:id="47"/>
    </w:p>
    <w:p>
      <w:pPr>
        <w:pStyle w:val="44"/>
        <w:ind w:firstLineChars="0" w:firstLine="0"/>
        <w:jc w:val="center"/>
        <w:rPr>
          <w:color w:val="auto"/>
          <w:highlight w:val="auto"/>
        </w:rPr>
      </w:pPr>
      <w:bookmarkStart w:id="48" w:name="BookMark8"/>
      <w:r>
        <w:rPr>
          <w:color w:val="auto"/>
          <w:highlight w:val="auto"/>
        </w:rPr>
        <w:drawing>
          <wp:inline distT="0" distB="0" distL="0" distR="0">
            <wp:extent cx="1485900" cy="317499"/>
            <wp:effectExtent l="0" t="0" r="23" b="36"/>
            <wp:docPr id="11" name="图片 3"/>
            <wp:cNvGraphicFramePr>
              <a:graphicFrameLocks noChangeAspect="0"/>
            </wp:cNvGraphicFramePr>
            <a:graphic>
              <a:graphicData uri="http://schemas.openxmlformats.org/drawingml/2006/picture">
                <pic:pic>
                  <pic:nvPicPr>
                    <pic:cNvPr id="13" name="图片 3 13"/>
                    <pic:cNvPicPr/>
                  </pic:nvPicPr>
                  <pic:blipFill>
                    <a:blip r:embed="rId11"/>
                    <a:stretch>
                      <a:fillRect/>
                    </a:stretch>
                  </pic:blipFill>
                  <pic:spPr>
                    <a:xfrm rot="0">
                      <a:off x="0" y="0"/>
                      <a:ext cx="1485900" cy="317499"/>
                    </a:xfrm>
                    <a:prstGeom prst="rect"/>
                    <a:noFill/>
                    <a:ln w="9525" cmpd="sng" cap="flat">
                      <a:noFill/>
                      <a:prstDash val="solid"/>
                      <a:miter/>
                    </a:ln>
                  </pic:spPr>
                </pic:pic>
              </a:graphicData>
            </a:graphic>
          </wp:inline>
        </w:drawing>
      </w:r>
      <w:bookmarkEnd w:id="48"/>
    </w:p>
    <w:sectPr>
      <w:pgSz w:w="11906" w:h="16838"/>
      <w:pgMar w:top="2410" w:right="1134" w:bottom="1134" w:left="1134" w:header="1418" w:footer="1134" w:gutter="284"/>
      <w:formProt w:val="0"/>
      <w:docGrid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1"/>
    <w:family w:val="auto"/>
    <w:pitch w:val="variable"/>
    <w:sig w:usb0="E0002EFF" w:usb1="C000785B" w:usb2="00000009" w:usb3="00000000" w:csb0="400001FF" w:csb1="FFFF0000"/>
  </w:font>
  <w:font w:name="宋体">
    <w:altName w:val="方正书宋_GBK"/>
    <w:panose1 w:val="02010600030101010101"/>
    <w:charset w:val="86"/>
    <w:family w:val="auto"/>
    <w:pitch w:val="variable"/>
    <w:sig w:usb0="00000203" w:usb1="288F0000" w:usb2="00000006" w:usb3="00000000" w:csb0="00040001" w:csb1="00000000"/>
  </w:font>
  <w:font w:name="Calibri">
    <w:altName w:val="DejaVu Sans"/>
    <w:panose1 w:val="020F0502020204030204"/>
    <w:charset w:val="00"/>
    <w:family w:val="swiss"/>
    <w:pitch w:val="variable"/>
    <w:sig w:usb0="E4002EFF" w:usb1="C200247B" w:usb2="00000009" w:usb3="00000000" w:csb0="200001FF" w:csb1="00000000"/>
  </w:font>
  <w:font w:name="等线">
    <w:altName w:val="黑体"/>
    <w:panose1 w:val="02010600030101010101"/>
    <w:charset w:val="86"/>
    <w:family w:val="auto"/>
    <w:pitch w:val="variable"/>
    <w:sig w:usb0="A00002BF" w:usb1="38CF7CFA" w:usb2="00000016" w:usb3="00000000" w:csb0="0004000F" w:csb1="00000000"/>
  </w:font>
  <w:font w:name="Arial">
    <w:altName w:val="DejaVu Sans"/>
    <w:panose1 w:val="020B0604020202020204"/>
    <w:charset w:val="01"/>
    <w:family w:val="swiss"/>
    <w:pitch w:val="variable"/>
    <w:sig w:usb0="E0002EFF" w:usb1="C000785B" w:usb2="00000009" w:usb3="00000000" w:csb0="400001FF" w:csb1="FFFF0000"/>
  </w:font>
  <w:font w:name="Lucida Sans">
    <w:altName w:val="DejaVu Sans"/>
    <w:panose1 w:val="020B0602030504020204"/>
    <w:charset w:val="00"/>
    <w:family w:val="auto"/>
    <w:pitch w:val="variable"/>
    <w:sig w:usb0="00000003" w:usb1="00000000" w:usb2="00000000" w:usb3="00000000" w:csb0="20000001"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pPr>
    <w:r>
      <w:fldChar w:fldCharType="begin"/>
    </w:r>
    <w:r>
      <w:instrText>PAGE   \* MERGEFORMAT</w:instrText>
    </w:r>
    <w:r>
      <w:fldChar w:fldCharType="separate"/>
    </w:r>
    <w:r>
      <w:rPr>
        <w:lang w:val="zh-CN"/>
      </w:rPr>
      <w:t>2</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ind w:right="720"/>
      <w:jc w:val="both"/>
      <w:rPr>
        <w:sz w:val="2"/>
        <w:szCs w:val="2"/>
      </w:rPr>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0"/>
    </w:pPr>
    <w:r>
      <w:fldChar w:fldCharType="begin"/>
    </w:r>
    <w:r>
      <w:instrText>PAGE   \* MERGEFORMAT</w:instrText>
    </w:r>
    <w:r>
      <w:fldChar w:fldCharType="separate"/>
    </w:r>
    <w:r>
      <w:rPr>
        <w:lang w:val="zh-CN"/>
      </w:rPr>
      <w:t>1</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enter" w:pos="4153"/>
        <w:tab w:val="right" w:pos="8306"/>
      </w:tabs>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enter" w:pos="4153"/>
        <w:tab w:val="right" w:pos="8306"/>
      </w:tabs>
      <w:jc w:val="both"/>
      <w:rPr>
        <w:sz w:val="2"/>
        <w:szCs w:val="2"/>
      </w:rPr>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9"/>
      <w:tabs>
        <w:tab w:val="center" w:pos="4154"/>
        <w:tab w:val="right" w:pos="8306"/>
      </w:tabs>
    </w:pPr>
    <w:r>
      <w:fldChar w:fldCharType="begin"/>
    </w:r>
    <w:r>
      <w:instrText xml:space="preserve"> STYLEREF  标准文件_文件编号  \* MERGEFORMAT </w:instrText>
    </w:r>
    <w:r>
      <w:fldChar w:fldCharType="separate"/>
    </w:r>
    <w:r>
      <w:t>a</w:t>
    </w:r>
    <w:r>
      <w:fldChar w:fldCharType="end"/>
    </w: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tabs>
        <w:tab w:val="center" w:pos="4153"/>
        <w:tab w:val="right" w:pos="8306"/>
      </w:tabs>
      <w:jc w:val="right"/>
    </w:pPr>
    <w:r>
      <w:fldChar w:fldCharType="begin"/>
    </w:r>
    <w:r>
      <w:instrText xml:space="preserve"> STYLEREF  标准文件_文件编号  \* MERGEFORMAT </w:instrText>
    </w:r>
    <w:r>
      <w:fldChar w:fldCharType="separate"/>
    </w:r>
    <w:r>
      <w:t>a</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A53D2409"/>
    <w:multiLevelType w:val="singleLevel"/>
    <w:tmpl w:val="A53D2409"/>
    <w:lvl w:ilvl="0">
      <w:start w:val="1"/>
      <w:numFmt w:val="lowerLetter"/>
      <w:lvlRestart w:val="0"/>
      <w:lvlText w:val="%1)"/>
      <w:lvlJc w:val="left"/>
      <w:pPr>
        <w:tabs>
          <w:tab w:val="num" w:pos="312"/>
        </w:tabs>
        <w:ind w:left="0" w:hanging="0"/>
      </w:pPr>
    </w:lvl>
  </w:abstractNum>
  <w:abstractNum w:abstractNumId="1">
    <w:nsid w:val="932DEF7C"/>
    <w:multiLevelType w:val="singleLevel"/>
    <w:tmpl w:val="932DEF7C"/>
    <w:lvl w:ilvl="0">
      <w:start w:val="1"/>
      <w:numFmt w:val="lowerLetter"/>
      <w:lvlRestart w:val="0"/>
      <w:lvlText w:val="%1)"/>
      <w:lvlJc w:val="left"/>
      <w:pPr>
        <w:tabs>
          <w:tab w:val="num" w:pos="312"/>
        </w:tabs>
        <w:ind w:left="0" w:hanging="0"/>
      </w:pPr>
    </w:lvl>
  </w:abstractNum>
  <w:abstractNum w:abstractNumId="2">
    <w:nsid w:val="A6794891"/>
    <w:multiLevelType w:val="singleLevel"/>
    <w:tmpl w:val="A6794891"/>
    <w:lvl w:ilvl="0">
      <w:start w:val="1"/>
      <w:numFmt w:val="lowerLetter"/>
      <w:lvlRestart w:val="0"/>
      <w:lvlText w:val="%1)"/>
      <w:lvlJc w:val="left"/>
      <w:pPr>
        <w:tabs>
          <w:tab w:val="num" w:pos="312"/>
        </w:tabs>
        <w:ind w:left="0" w:hanging="0"/>
      </w:pPr>
    </w:lvl>
  </w:abstractNum>
  <w:abstractNum w:abstractNumId="3">
    <w:nsid w:val="44C50F90"/>
    <w:multiLevelType w:val="multilevel"/>
    <w:tmpl w:val="44C50F90"/>
    <w:lvl w:ilvl="0">
      <w:start w:val="1"/>
      <w:numFmt w:val="lowerLetter"/>
      <w:lvlRestart w:val="0"/>
      <w:pStyle w:val="160"/>
      <w:lvlText w:val="%1)"/>
      <w:lvlJc w:val="left"/>
      <w:pPr>
        <w:tabs>
          <w:tab w:val="num" w:pos="851"/>
        </w:tabs>
        <w:ind w:left="851" w:hanging="426"/>
      </w:pPr>
      <w:rPr>
        <w:rFonts w:ascii="宋体" w:hAnsi="宋体" w:eastAsia="宋体" w:hint="eastAsia"/>
        <w:sz w:val="21"/>
      </w:rPr>
    </w:lvl>
    <w:lvl w:ilvl="1">
      <w:start w:val="1"/>
      <w:numFmt w:val="decimal"/>
      <w:pStyle w:val="95"/>
      <w:lvlText w:val="%2)"/>
      <w:lvlJc w:val="left"/>
      <w:pPr>
        <w:tabs>
          <w:tab w:val="num" w:pos="1276"/>
        </w:tabs>
        <w:ind w:left="1276" w:hanging="425"/>
      </w:pPr>
      <w:rPr>
        <w:rFonts w:ascii="宋体" w:hAnsi="宋体" w:eastAsia="宋体" w:hint="eastAsia"/>
        <w:sz w:val="21"/>
      </w:rPr>
    </w:lvl>
    <w:lvl w:ilvl="2">
      <w:start w:val="1"/>
      <w:numFmt w:val="decimal"/>
      <w:pStyle w:val="103"/>
      <w:lvlText w:val="(%3)"/>
      <w:lvlJc w:val="left"/>
      <w:pPr>
        <w:ind w:left="1701" w:hanging="425"/>
      </w:pPr>
      <w:rPr>
        <w:rFonts w:ascii="宋体" w:hAnsi="宋体" w:eastAsia="宋体"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
    <w:nsid w:val="F1168A7A"/>
    <w:multiLevelType w:val="singleLevel"/>
    <w:tmpl w:val="F1168A7A"/>
    <w:lvl w:ilvl="0">
      <w:start w:val="1"/>
      <w:numFmt w:val="lowerLetter"/>
      <w:lvlRestart w:val="0"/>
      <w:lvlText w:val="%1)"/>
      <w:lvlJc w:val="left"/>
      <w:pPr>
        <w:tabs>
          <w:tab w:val="num" w:pos="312"/>
        </w:tabs>
        <w:ind w:left="0" w:hanging="0"/>
      </w:pPr>
    </w:lvl>
  </w:abstractNum>
  <w:abstractNum w:abstractNumId="5">
    <w:nsid w:val="F49E3E86"/>
    <w:multiLevelType w:val="singleLevel"/>
    <w:tmpl w:val="F49E3E86"/>
    <w:lvl w:ilvl="0">
      <w:start w:val="1"/>
      <w:numFmt w:val="lowerLetter"/>
      <w:lvlRestart w:val="0"/>
      <w:lvlText w:val="%1)"/>
      <w:lvlJc w:val="left"/>
      <w:pPr>
        <w:tabs>
          <w:tab w:val="num" w:pos="312"/>
        </w:tabs>
        <w:ind w:left="0" w:hanging="0"/>
      </w:pPr>
    </w:lvl>
  </w:abstractNum>
  <w:abstractNum w:abstractNumId="6">
    <w:nsid w:val="34B5E64B"/>
    <w:multiLevelType w:val="singleLevel"/>
    <w:tmpl w:val="34B5E64B"/>
    <w:lvl w:ilvl="0">
      <w:start w:val="1"/>
      <w:numFmt w:val="lowerLetter"/>
      <w:lvlRestart w:val="0"/>
      <w:lvlText w:val="%1)"/>
      <w:lvlJc w:val="left"/>
      <w:pPr>
        <w:tabs>
          <w:tab w:val="num" w:pos="312"/>
        </w:tabs>
        <w:ind w:left="0" w:hanging="0"/>
      </w:pPr>
    </w:lvl>
  </w:abstractNum>
  <w:abstractNum w:abstractNumId="7">
    <w:nsid w:val="DE608B96"/>
    <w:multiLevelType w:val="singleLevel"/>
    <w:tmpl w:val="DE608B96"/>
    <w:lvl w:ilvl="0">
      <w:start w:val="1"/>
      <w:numFmt w:val="lowerLetter"/>
      <w:lvlRestart w:val="0"/>
      <w:lvlText w:val="%1)"/>
      <w:lvlJc w:val="left"/>
      <w:pPr>
        <w:tabs>
          <w:tab w:val="num" w:pos="312"/>
        </w:tabs>
        <w:ind w:left="0" w:hanging="0"/>
      </w:pPr>
    </w:lvl>
  </w:abstractNum>
  <w:abstractNum w:abstractNumId="8">
    <w:nsid w:val="66737872"/>
    <w:multiLevelType w:val="singleLevel"/>
    <w:tmpl w:val="66737872"/>
    <w:lvl w:ilvl="0">
      <w:start w:val="1"/>
      <w:numFmt w:val="lowerLetter"/>
      <w:lvlRestart w:val="0"/>
      <w:lvlText w:val="%1)"/>
      <w:lvlJc w:val="left"/>
      <w:pPr>
        <w:tabs>
          <w:tab w:val="num" w:pos="312"/>
        </w:tabs>
        <w:ind w:left="0" w:hanging="0"/>
      </w:pPr>
    </w:lvl>
  </w:abstractNum>
  <w:abstractNum w:abstractNumId="9">
    <w:nsid w:val="DC417283"/>
    <w:multiLevelType w:val="singleLevel"/>
    <w:tmpl w:val="DC417283"/>
    <w:lvl w:ilvl="0">
      <w:start w:val="1"/>
      <w:numFmt w:val="lowerLetter"/>
      <w:lvlRestart w:val="0"/>
      <w:lvlText w:val="%1)"/>
      <w:lvlJc w:val="left"/>
      <w:pPr>
        <w:tabs>
          <w:tab w:val="num" w:pos="312"/>
        </w:tabs>
        <w:ind w:left="0" w:hanging="0"/>
      </w:pPr>
    </w:lvl>
  </w:abstractNum>
  <w:abstractNum w:abstractNumId="10">
    <w:nsid w:val="00428038"/>
    <w:multiLevelType w:val="singleLevel"/>
    <w:tmpl w:val="00428038"/>
    <w:lvl w:ilvl="0">
      <w:start w:val="1"/>
      <w:numFmt w:val="lowerLetter"/>
      <w:lvlRestart w:val="0"/>
      <w:lvlText w:val="%1)"/>
      <w:lvlJc w:val="left"/>
      <w:pPr>
        <w:tabs>
          <w:tab w:val="num" w:pos="312"/>
        </w:tabs>
        <w:ind w:left="0" w:hanging="0"/>
      </w:pPr>
    </w:lvl>
  </w:abstractNum>
  <w:abstractNum w:abstractNumId="11">
    <w:nsid w:val="42B6C4A9"/>
    <w:multiLevelType w:val="singleLevel"/>
    <w:tmpl w:val="42B6C4A9"/>
    <w:lvl w:ilvl="0">
      <w:start w:val="1"/>
      <w:numFmt w:val="lowerLetter"/>
      <w:lvlRestart w:val="0"/>
      <w:lvlText w:val="%1)"/>
      <w:lvlJc w:val="left"/>
      <w:pPr>
        <w:tabs>
          <w:tab w:val="num" w:pos="312"/>
        </w:tabs>
        <w:ind w:left="0" w:hanging="0"/>
      </w:pPr>
    </w:lvl>
  </w:abstractNum>
  <w:abstractNum w:abstractNumId="12">
    <w:nsid w:val="203AC056"/>
    <w:multiLevelType w:val="singleLevel"/>
    <w:tmpl w:val="203AC056"/>
    <w:lvl w:ilvl="0">
      <w:start w:val="1"/>
      <w:numFmt w:val="lowerLetter"/>
      <w:lvlRestart w:val="0"/>
      <w:lvlText w:val="%1)"/>
      <w:lvlJc w:val="left"/>
      <w:pPr>
        <w:tabs>
          <w:tab w:val="num" w:pos="312"/>
        </w:tabs>
        <w:ind w:left="0" w:hanging="0"/>
      </w:pPr>
    </w:lvl>
  </w:abstractNum>
  <w:abstractNum w:abstractNumId="13">
    <w:nsid w:val="59ADCABA"/>
    <w:multiLevelType w:val="singleLevel"/>
    <w:tmpl w:val="59ADCABA"/>
    <w:lvl w:ilvl="0">
      <w:start w:val="1"/>
      <w:numFmt w:val="decimal"/>
      <w:lvlRestart w:val="0"/>
      <w:lvlText w:val="[%1]"/>
      <w:lvlJc w:val="left"/>
      <w:pPr>
        <w:tabs>
          <w:tab w:val="num" w:pos="420"/>
        </w:tabs>
        <w:ind w:left="0" w:hanging="0"/>
      </w:pPr>
      <w:rPr>
        <w:rFonts w:ascii="宋体" w:hAnsi="宋体" w:eastAsia="宋体" w:cs="宋体" w:hint="default"/>
        <w:snapToGrid w:val="0"/>
        <w:sz w:val="21"/>
        <w:szCs w:val="21"/>
      </w:rPr>
    </w:lvl>
  </w:abstractNum>
  <w:abstractNum w:abstractNumId="14">
    <w:nsid w:val="02837933"/>
    <w:multiLevelType w:val="multilevel"/>
    <w:tmpl w:val="02837933"/>
    <w:lvl w:ilvl="0">
      <w:start w:val="1"/>
      <w:numFmt w:val="decimal"/>
      <w:lvlRestart w:val="0"/>
      <w:pStyle w:val="52"/>
      <w:lvlText w:val="[%1]"/>
      <w:lvlJc w:val="left"/>
      <w:pPr>
        <w:tabs>
          <w:tab w:val="num" w:pos="1646"/>
        </w:tabs>
        <w:ind w:left="1646" w:hanging="648"/>
      </w:pPr>
    </w:lvl>
    <w:lvl w:ilvl="1">
      <w:start w:val="1"/>
      <w:numFmt w:val="lowerLetter"/>
      <w:lvlText w:val="%2)"/>
      <w:lvlJc w:val="left"/>
      <w:pPr>
        <w:tabs>
          <w:tab w:val="num" w:pos="1838"/>
        </w:tabs>
        <w:ind w:left="1838" w:hanging="420"/>
      </w:pPr>
    </w:lvl>
    <w:lvl w:ilvl="2">
      <w:start w:val="1"/>
      <w:numFmt w:val="lowerRoman"/>
      <w:lvlText w:val="%3."/>
      <w:lvlJc w:val="right"/>
      <w:pPr>
        <w:tabs>
          <w:tab w:val="num" w:pos="2258"/>
        </w:tabs>
        <w:ind w:left="2258" w:hanging="420"/>
      </w:pPr>
    </w:lvl>
    <w:lvl w:ilvl="3">
      <w:start w:val="1"/>
      <w:numFmt w:val="decimal"/>
      <w:lvlText w:val="%4."/>
      <w:lvlJc w:val="left"/>
      <w:pPr>
        <w:tabs>
          <w:tab w:val="num" w:pos="2678"/>
        </w:tabs>
        <w:ind w:left="2678" w:hanging="420"/>
      </w:pPr>
    </w:lvl>
    <w:lvl w:ilvl="4">
      <w:start w:val="1"/>
      <w:numFmt w:val="lowerLetter"/>
      <w:lvlText w:val="%5)"/>
      <w:lvlJc w:val="left"/>
      <w:pPr>
        <w:tabs>
          <w:tab w:val="num" w:pos="3098"/>
        </w:tabs>
        <w:ind w:left="3098" w:hanging="420"/>
      </w:pPr>
    </w:lvl>
    <w:lvl w:ilvl="5">
      <w:start w:val="1"/>
      <w:numFmt w:val="lowerRoman"/>
      <w:lvlText w:val="%6."/>
      <w:lvlJc w:val="right"/>
      <w:pPr>
        <w:tabs>
          <w:tab w:val="num" w:pos="3518"/>
        </w:tabs>
        <w:ind w:left="3518" w:hanging="420"/>
      </w:pPr>
    </w:lvl>
    <w:lvl w:ilvl="6">
      <w:start w:val="1"/>
      <w:numFmt w:val="decimal"/>
      <w:lvlText w:val="%7."/>
      <w:lvlJc w:val="left"/>
      <w:pPr>
        <w:tabs>
          <w:tab w:val="num" w:pos="3938"/>
        </w:tabs>
        <w:ind w:left="3938" w:hanging="420"/>
      </w:pPr>
    </w:lvl>
    <w:lvl w:ilvl="7">
      <w:start w:val="1"/>
      <w:numFmt w:val="lowerLetter"/>
      <w:lvlText w:val="%8)"/>
      <w:lvlJc w:val="left"/>
      <w:pPr>
        <w:tabs>
          <w:tab w:val="num" w:pos="4358"/>
        </w:tabs>
        <w:ind w:left="4358" w:hanging="420"/>
      </w:pPr>
    </w:lvl>
    <w:lvl w:ilvl="8">
      <w:start w:val="1"/>
      <w:numFmt w:val="lowerRoman"/>
      <w:lvlText w:val="%9."/>
      <w:lvlJc w:val="right"/>
      <w:pPr>
        <w:tabs>
          <w:tab w:val="num" w:pos="4778"/>
        </w:tabs>
        <w:ind w:left="4778" w:hanging="420"/>
      </w:pPr>
    </w:lvl>
  </w:abstractNum>
  <w:abstractNum w:abstractNumId="15">
    <w:nsid w:val="5A03B83C"/>
    <w:multiLevelType w:val="multilevel"/>
    <w:tmpl w:val="6CEA2025"/>
    <w:lvl w:ilvl="0">
      <w:start w:val="1"/>
      <w:numFmt w:val="none"/>
      <w:lvlRestart w:val="0"/>
      <w:pStyle w:val="138"/>
      <w:suff w:val="nothing"/>
      <w:lvlText w:val="%1"/>
      <w:lvlJc w:val="left"/>
      <w:pPr>
        <w:ind w:left="0" w:hanging="0"/>
      </w:pPr>
      <w:rPr>
        <w:rFonts w:hint="eastAsia"/>
      </w:rPr>
    </w:lvl>
    <w:lvl w:ilvl="1">
      <w:start w:val="1"/>
      <w:numFmt w:val="decimal"/>
      <w:pStyle w:val="90"/>
      <w:suff w:val="nothing"/>
      <w:lvlText w:val="%1%2　"/>
      <w:lvlJc w:val="left"/>
      <w:pPr>
        <w:ind w:left="0" w:hanging="0"/>
      </w:pPr>
      <w:rPr>
        <w:rFonts w:ascii="黑体" w:hAnsi="黑体" w:eastAsia="黑体" w:hint="eastAsia"/>
        <w:b w:val="0"/>
        <w:i w:val="0"/>
        <w:sz w:val="21"/>
      </w:rPr>
    </w:lvl>
    <w:lvl w:ilvl="2">
      <w:start w:val="1"/>
      <w:numFmt w:val="decimal"/>
      <w:pStyle w:val="91"/>
      <w:suff w:val="nothing"/>
      <w:lvlText w:val="%1%2.%3　"/>
      <w:lvlJc w:val="left"/>
      <w:pPr>
        <w:ind w:left="0" w:hanging="0"/>
      </w:pPr>
      <w:rPr>
        <w:rFonts w:ascii="黑体" w:hAnsi="黑体" w:eastAsia="黑体"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53"/>
      <w:suff w:val="nothing"/>
      <w:lvlText w:val="%1%2.%3.%4　"/>
      <w:lvlJc w:val="left"/>
      <w:pPr>
        <w:ind w:left="0" w:hanging="0"/>
      </w:pPr>
      <w:rPr>
        <w:rFonts w:ascii="黑体" w:hAnsi="黑体" w:eastAsia="黑体" w:hint="eastAsia"/>
        <w:b w:val="0"/>
        <w:i w:val="0"/>
        <w:sz w:val="21"/>
      </w:rPr>
    </w:lvl>
    <w:lvl w:ilvl="4">
      <w:start w:val="1"/>
      <w:numFmt w:val="decimal"/>
      <w:pStyle w:val="81"/>
      <w:suff w:val="nothing"/>
      <w:lvlText w:val="%1%2.%3.%4.%5　"/>
      <w:lvlJc w:val="left"/>
      <w:pPr>
        <w:ind w:left="0" w:hanging="0"/>
      </w:pPr>
      <w:rPr>
        <w:rFonts w:ascii="黑体" w:hAnsi="黑体" w:eastAsia="黑体" w:hint="eastAsia"/>
        <w:b w:val="0"/>
        <w:i w:val="0"/>
        <w:sz w:val="21"/>
      </w:rPr>
    </w:lvl>
    <w:lvl w:ilvl="5">
      <w:start w:val="1"/>
      <w:numFmt w:val="decimal"/>
      <w:pStyle w:val="85"/>
      <w:suff w:val="nothing"/>
      <w:lvlText w:val="%1%2.%3.%4.%5.%6　"/>
      <w:lvlJc w:val="left"/>
      <w:pPr>
        <w:ind w:left="0" w:hanging="0"/>
      </w:pPr>
      <w:rPr>
        <w:rFonts w:ascii="黑体" w:hAnsi="黑体" w:eastAsia="黑体" w:hint="eastAsia"/>
        <w:b w:val="0"/>
        <w:i w:val="0"/>
        <w:sz w:val="21"/>
      </w:rPr>
    </w:lvl>
    <w:lvl w:ilvl="6">
      <w:start w:val="1"/>
      <w:numFmt w:val="decimal"/>
      <w:pStyle w:val="89"/>
      <w:suff w:val="nothing"/>
      <w:lvlText w:val="%1%2.%3.%4.%5.%6.%7　"/>
      <w:lvlJc w:val="left"/>
      <w:pPr>
        <w:ind w:left="0" w:hanging="0"/>
      </w:pPr>
      <w:rPr>
        <w:rFonts w:ascii="黑体" w:hAns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nsid w:val="0BDC1670"/>
    <w:multiLevelType w:val="multilevel"/>
    <w:tmpl w:val="0BDC1670"/>
    <w:lvl w:ilvl="0">
      <w:start w:val="1"/>
      <w:numFmt w:val="decimal"/>
      <w:lvlRestart w:val="0"/>
      <w:pStyle w:val="55"/>
      <w:lvlText w:val="[%1]"/>
      <w:lvlJc w:val="left"/>
      <w:pPr>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657D3FBC"/>
    <w:multiLevelType w:val="multilevel"/>
    <w:tmpl w:val="657D3FBC"/>
    <w:lvl w:ilvl="0">
      <w:start w:val="1"/>
      <w:numFmt w:val="upperLetter"/>
      <w:lvlRestart w:val="0"/>
      <w:pStyle w:val="64"/>
      <w:suff w:val="nothing"/>
      <w:lvlText w:val="附录%1"/>
      <w:lvlJc w:val="left"/>
      <w:pPr>
        <w:ind w:left="0" w:hanging="0"/>
      </w:pPr>
      <w:rPr>
        <w:rFonts w:hint="eastAsia"/>
        <w:spacing w:val="100"/>
      </w:rPr>
    </w:lvl>
    <w:lvl w:ilvl="1">
      <w:start w:val="1"/>
      <w:numFmt w:val="decimal"/>
      <w:pStyle w:val="66"/>
      <w:suff w:val="nothing"/>
      <w:lvlText w:val="%1.%2　"/>
      <w:lvlJc w:val="left"/>
      <w:pPr>
        <w:ind w:left="0" w:hanging="0"/>
      </w:pPr>
      <w:rPr>
        <w:rFonts w:ascii="黑体" w:hAnsi="黑体" w:eastAsia="黑体" w:hint="eastAsia"/>
        <w:b w:val="0"/>
        <w:i w:val="0"/>
        <w:sz w:val="21"/>
      </w:rPr>
    </w:lvl>
    <w:lvl w:ilvl="2">
      <w:start w:val="1"/>
      <w:numFmt w:val="decimal"/>
      <w:pStyle w:val="67"/>
      <w:suff w:val="nothing"/>
      <w:lvlText w:val="%1.%2.%3　"/>
      <w:lvlJc w:val="left"/>
      <w:pPr>
        <w:ind w:left="0" w:hanging="0"/>
      </w:pPr>
      <w:rPr>
        <w:rFonts w:ascii="黑体" w:hAnsi="黑体" w:eastAsia="黑体" w:hint="eastAsia"/>
        <w:b w:val="0"/>
        <w:i w:val="0"/>
        <w:sz w:val="21"/>
      </w:rPr>
    </w:lvl>
    <w:lvl w:ilvl="3">
      <w:start w:val="1"/>
      <w:numFmt w:val="decimal"/>
      <w:pStyle w:val="69"/>
      <w:suff w:val="nothing"/>
      <w:lvlText w:val="%1.%2.%3.%4　"/>
      <w:lvlJc w:val="left"/>
      <w:pPr>
        <w:ind w:left="0" w:hanging="0"/>
      </w:pPr>
      <w:rPr>
        <w:rFonts w:ascii="黑体" w:hAnsi="黑体" w:eastAsia="黑体" w:hint="eastAsia"/>
        <w:b w:val="0"/>
        <w:i w:val="0"/>
        <w:sz w:val="21"/>
      </w:rPr>
    </w:lvl>
    <w:lvl w:ilvl="4">
      <w:start w:val="1"/>
      <w:numFmt w:val="decimal"/>
      <w:pStyle w:val="70"/>
      <w:suff w:val="nothing"/>
      <w:lvlText w:val="%1.%2.%3.%4.%5　"/>
      <w:lvlJc w:val="left"/>
      <w:pPr>
        <w:ind w:left="0" w:hanging="0"/>
      </w:pPr>
      <w:rPr>
        <w:rFonts w:ascii="黑体" w:hAnsi="黑体" w:eastAsia="黑体" w:hint="eastAsia"/>
        <w:b w:val="0"/>
        <w:i w:val="0"/>
        <w:sz w:val="21"/>
      </w:rPr>
    </w:lvl>
    <w:lvl w:ilvl="5">
      <w:start w:val="1"/>
      <w:numFmt w:val="decimal"/>
      <w:pStyle w:val="72"/>
      <w:suff w:val="nothing"/>
      <w:lvlText w:val="%1.%2.%3.%4.%5.%6　"/>
      <w:lvlJc w:val="left"/>
      <w:pPr>
        <w:ind w:left="0" w:hanging="0"/>
      </w:pPr>
      <w:rPr>
        <w:rFonts w:ascii="黑体" w:hAnsi="黑体" w:eastAsia="黑体" w:hint="eastAsia"/>
        <w:b w:val="0"/>
        <w:i w:val="0"/>
        <w:sz w:val="21"/>
      </w:rPr>
    </w:lvl>
    <w:lvl w:ilvl="6">
      <w:start w:val="1"/>
      <w:numFmt w:val="decimal"/>
      <w:suff w:val="nothing"/>
      <w:lvlText w:val="%1.%2.%3.%4.%5.%6.%7　"/>
      <w:lvlJc w:val="left"/>
      <w:pPr>
        <w:ind w:left="0" w:hanging="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5603797C"/>
    <w:multiLevelType w:val="multilevel"/>
    <w:tmpl w:val="5603797C"/>
    <w:lvl w:ilvl="0">
      <w:start w:val="1"/>
      <w:numFmt w:val="upperLetter"/>
      <w:lvlRestart w:val="0"/>
      <w:pStyle w:val="184"/>
      <w:suff w:val="space"/>
      <w:lvlText w:val="%1"/>
      <w:lvlJc w:val="left"/>
      <w:pPr>
        <w:ind w:left="425" w:hanging="425"/>
      </w:pPr>
      <w:rPr>
        <w:rFonts w:hint="eastAsia"/>
      </w:rPr>
    </w:lvl>
    <w:lvl w:ilvl="1">
      <w:start w:val="1"/>
      <w:numFmt w:val="decimal"/>
      <w:pStyle w:val="65"/>
      <w:suff w:val="space"/>
      <w:lvlText w:val="表%1.%2"/>
      <w:lvlJc w:val="center"/>
      <w:pPr>
        <w:ind w:left="0" w:hanging="0"/>
      </w:pPr>
      <w:rPr>
        <w:rFonts w:ascii="黑体" w:hAns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48802D1C"/>
    <w:multiLevelType w:val="multilevel"/>
    <w:tmpl w:val="48802D1C"/>
    <w:lvl w:ilvl="0">
      <w:start w:val="1"/>
      <w:numFmt w:val="upperLetter"/>
      <w:lvlRestart w:val="0"/>
      <w:pStyle w:val="183"/>
      <w:lvlText w:val="%1"/>
      <w:lvlJc w:val="left"/>
      <w:pPr>
        <w:ind w:left="420" w:hanging="420"/>
      </w:pPr>
      <w:rPr>
        <w:rFonts w:hint="eastAsia"/>
      </w:rPr>
    </w:lvl>
    <w:lvl w:ilvl="1">
      <w:start w:val="1"/>
      <w:numFmt w:val="decimal"/>
      <w:pStyle w:val="71"/>
      <w:suff w:val="space"/>
      <w:lvlText w:val="图%1.%2"/>
      <w:lvlJc w:val="center"/>
      <w:pPr>
        <w:ind w:left="0" w:hanging="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1AF15012"/>
    <w:multiLevelType w:val="multilevel"/>
    <w:tmpl w:val="1AF15012"/>
    <w:lvl w:ilvl="0">
      <w:start w:val="1"/>
      <w:numFmt w:val="upperLetter"/>
      <w:lvlRestart w:val="0"/>
      <w:pStyle w:val="73"/>
      <w:suff w:val="nothing"/>
      <w:lvlText w:val="附 录(Annex) %1"/>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1">
    <w:nsid w:val="07ED3FEA"/>
    <w:multiLevelType w:val="multilevel"/>
    <w:tmpl w:val="07ED3FEA"/>
    <w:lvl w:ilvl="0">
      <w:start w:val="1"/>
      <w:numFmt w:val="none"/>
      <w:lvlRestart w:val="0"/>
      <w:pStyle w:val="76"/>
      <w:lvlText w:val="%1"/>
      <w:lvlJc w:val="left"/>
      <w:pPr>
        <w:ind w:left="425" w:hanging="425"/>
      </w:pPr>
      <w:rPr>
        <w:rFonts w:hint="eastAsia"/>
      </w:rPr>
    </w:lvl>
    <w:lvl w:ilvl="1">
      <w:start w:val="1"/>
      <w:numFmt w:val="decimal"/>
      <w:pStyle w:val="185"/>
      <w:suff w:val="nothing"/>
      <w:lvlText w:val="%10.%2 "/>
      <w:lvlJc w:val="left"/>
      <w:pPr>
        <w:ind w:left="0" w:hanging="0"/>
      </w:pPr>
      <w:rPr>
        <w:rFonts w:ascii="黑体" w:hAnsi="黑体" w:eastAsia="黑体" w:hint="eastAsia"/>
        <w:b w:val="0"/>
        <w:i w:val="0"/>
        <w:sz w:val="21"/>
      </w:rPr>
    </w:lvl>
    <w:lvl w:ilvl="2">
      <w:start w:val="1"/>
      <w:numFmt w:val="decimal"/>
      <w:pStyle w:val="186"/>
      <w:suff w:val="nothing"/>
      <w:lvlText w:val="%10.%2.%3 "/>
      <w:lvlJc w:val="left"/>
      <w:pPr>
        <w:ind w:left="0" w:hanging="0"/>
      </w:pPr>
      <w:rPr>
        <w:rFonts w:ascii="黑体" w:hAnsi="黑体" w:eastAsia="黑体" w:hint="eastAsia"/>
        <w:b w:val="0"/>
        <w:i w:val="0"/>
        <w:sz w:val="21"/>
      </w:rPr>
    </w:lvl>
    <w:lvl w:ilvl="3">
      <w:start w:val="1"/>
      <w:numFmt w:val="decimal"/>
      <w:pStyle w:val="187"/>
      <w:suff w:val="nothing"/>
      <w:lvlText w:val="%10.%2.%3.%4 "/>
      <w:lvlJc w:val="left"/>
      <w:pPr>
        <w:ind w:left="0" w:hanging="0"/>
      </w:pPr>
      <w:rPr>
        <w:rFonts w:ascii="黑体" w:hAnsi="黑体" w:eastAsia="黑体" w:hint="eastAsia"/>
        <w:b w:val="0"/>
        <w:i w:val="0"/>
        <w:sz w:val="21"/>
      </w:rPr>
    </w:lvl>
    <w:lvl w:ilvl="4">
      <w:start w:val="1"/>
      <w:numFmt w:val="decimal"/>
      <w:pStyle w:val="188"/>
      <w:suff w:val="nothing"/>
      <w:lvlText w:val="%10.%2.%3.%4.%5 "/>
      <w:lvlJc w:val="left"/>
      <w:pPr>
        <w:ind w:left="0" w:hanging="0"/>
      </w:pPr>
      <w:rPr>
        <w:rFonts w:ascii="黑体" w:hAnsi="黑体" w:eastAsia="黑体" w:hint="eastAsia"/>
        <w:b w:val="0"/>
        <w:i w:val="0"/>
        <w:sz w:val="21"/>
      </w:rPr>
    </w:lvl>
    <w:lvl w:ilvl="5">
      <w:start w:val="1"/>
      <w:numFmt w:val="decimal"/>
      <w:pStyle w:val="189"/>
      <w:suff w:val="nothing"/>
      <w:lvlText w:val="%10.%2.%3.%4.%5.%6 "/>
      <w:lvlJc w:val="left"/>
      <w:pPr>
        <w:ind w:left="0" w:hanging="0"/>
      </w:pPr>
      <w:rPr>
        <w:rFonts w:ascii="黑体" w:hAnsi="黑体" w:eastAsia="黑体"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1EAA1992"/>
    <w:multiLevelType w:val="multilevel"/>
    <w:tmpl w:val="1EAA1992"/>
    <w:lvl w:ilvl="0">
      <w:start w:val="1"/>
      <w:numFmt w:val="none"/>
      <w:lvlRestart w:val="0"/>
      <w:pStyle w:val="79"/>
      <w:suff w:val="nothing"/>
      <w:lvlText w:val="——"/>
      <w:lvlJc w:val="left"/>
      <w:pPr>
        <w:ind w:left="794" w:hanging="397"/>
      </w:pPr>
    </w:lvl>
    <w:lvl w:ilvl="1">
      <w:start w:val="1"/>
      <w:numFmt w:val="decimal"/>
      <w:suff w:val="nothing"/>
      <w:lvlText w:val="%1.%2　"/>
      <w:lvlJc w:val="left"/>
      <w:pPr>
        <w:ind w:left="397" w:hanging="0"/>
      </w:pPr>
    </w:lvl>
    <w:lvl w:ilvl="2">
      <w:start w:val="1"/>
      <w:numFmt w:val="decimal"/>
      <w:suff w:val="nothing"/>
      <w:lvlText w:val="%1.%2.%3　"/>
      <w:lvlJc w:val="left"/>
      <w:pPr>
        <w:ind w:left="397" w:hanging="0"/>
      </w:pPr>
    </w:lvl>
    <w:lvl w:ilvl="3">
      <w:start w:val="1"/>
      <w:numFmt w:val="decimal"/>
      <w:suff w:val="nothing"/>
      <w:lvlText w:val="%1.%2.%3.%4　"/>
      <w:lvlJc w:val="left"/>
      <w:pPr>
        <w:ind w:left="397" w:hanging="0"/>
      </w:pPr>
    </w:lvl>
    <w:lvl w:ilvl="4">
      <w:start w:val="1"/>
      <w:numFmt w:val="decimal"/>
      <w:suff w:val="nothing"/>
      <w:lvlText w:val="%1.%2.%3.%4.%5　"/>
      <w:lvlJc w:val="left"/>
      <w:pPr>
        <w:ind w:left="397" w:hanging="0"/>
      </w:pPr>
    </w:lvl>
    <w:lvl w:ilvl="5">
      <w:start w:val="1"/>
      <w:numFmt w:val="decimal"/>
      <w:suff w:val="nothing"/>
      <w:lvlText w:val="%1.%2.%3.%4.%5.%6　"/>
      <w:lvlJc w:val="left"/>
      <w:pPr>
        <w:ind w:left="397" w:hanging="0"/>
      </w:pPr>
    </w:lvl>
    <w:lvl w:ilvl="6">
      <w:start w:val="1"/>
      <w:numFmt w:val="decimal"/>
      <w:suff w:val="nothing"/>
      <w:lvlText w:val="%1.%2.%3.%4.%5.%6.%7　"/>
      <w:lvlJc w:val="left"/>
      <w:pPr>
        <w:ind w:left="397" w:hanging="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23">
    <w:nsid w:val="54632751"/>
    <w:multiLevelType w:val="multilevel"/>
    <w:tmpl w:val="54632751"/>
    <w:lvl w:ilvl="0">
      <w:start w:val="1"/>
      <w:numFmt w:val="none"/>
      <w:lvlRestart w:val="0"/>
      <w:pStyle w:val="80"/>
      <w:suff w:val="nothing"/>
      <w:lvlText w:val="——"/>
      <w:lvlJc w:val="left"/>
      <w:pPr>
        <w:ind w:left="1588" w:hanging="0"/>
      </w:pPr>
    </w:lvl>
    <w:lvl w:ilvl="1">
      <w:start w:val="1"/>
      <w:numFmt w:val="decimal"/>
      <w:suff w:val="nothing"/>
      <w:lvlText w:val="%1.%2　"/>
      <w:lvlJc w:val="left"/>
      <w:pPr>
        <w:ind w:left="1588" w:hanging="0"/>
      </w:pPr>
    </w:lvl>
    <w:lvl w:ilvl="2">
      <w:start w:val="1"/>
      <w:numFmt w:val="decimal"/>
      <w:suff w:val="nothing"/>
      <w:lvlText w:val="%1.%2.%3　"/>
      <w:lvlJc w:val="left"/>
      <w:pPr>
        <w:ind w:left="1588" w:hanging="0"/>
      </w:pPr>
    </w:lvl>
    <w:lvl w:ilvl="3">
      <w:start w:val="1"/>
      <w:numFmt w:val="decimal"/>
      <w:suff w:val="nothing"/>
      <w:lvlText w:val="%1.%2.%3.%4　"/>
      <w:lvlJc w:val="left"/>
      <w:pPr>
        <w:ind w:left="1588" w:hanging="0"/>
      </w:pPr>
    </w:lvl>
    <w:lvl w:ilvl="4">
      <w:start w:val="1"/>
      <w:numFmt w:val="decimal"/>
      <w:suff w:val="nothing"/>
      <w:lvlText w:val="%1.%2.%3.%4.%5　"/>
      <w:lvlJc w:val="left"/>
      <w:pPr>
        <w:ind w:left="1588" w:hanging="0"/>
      </w:pPr>
    </w:lvl>
    <w:lvl w:ilvl="5">
      <w:start w:val="1"/>
      <w:numFmt w:val="decimal"/>
      <w:suff w:val="nothing"/>
      <w:lvlText w:val="%1.%2.%3.%4.%5.%6　"/>
      <w:lvlJc w:val="left"/>
      <w:pPr>
        <w:ind w:left="1588" w:hanging="0"/>
      </w:pPr>
    </w:lvl>
    <w:lvl w:ilvl="6">
      <w:start w:val="1"/>
      <w:numFmt w:val="decimal"/>
      <w:suff w:val="nothing"/>
      <w:lvlText w:val="%1.%2.%3.%4.%5.%6.%7　"/>
      <w:lvlJc w:val="left"/>
      <w:pPr>
        <w:ind w:left="1588" w:hanging="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4">
    <w:nsid w:val="6CA41985"/>
    <w:multiLevelType w:val="multilevel"/>
    <w:tmpl w:val="6CA41985"/>
    <w:lvl w:ilvl="0">
      <w:start w:val="1"/>
      <w:numFmt w:val="decimal"/>
      <w:lvlRestart w:val="0"/>
      <w:pStyle w:val="84"/>
      <w:lvlText w:val="%1)"/>
      <w:lvlJc w:val="left"/>
      <w:pPr>
        <w:tabs>
          <w:tab w:val="num" w:pos="823"/>
        </w:tabs>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1D75249B"/>
    <w:multiLevelType w:val="multilevel"/>
    <w:tmpl w:val="32F04FB2"/>
    <w:lvl w:ilvl="0">
      <w:start w:val="1"/>
      <w:numFmt w:val="lowerLetter"/>
      <w:lvlRestart w:val="0"/>
      <w:pStyle w:val="87"/>
      <w:lvlText w:val="%1"/>
      <w:lvlJc w:val="left"/>
      <w:pPr>
        <w:tabs>
          <w:tab w:val="num" w:pos="539"/>
        </w:tabs>
        <w:ind w:left="539" w:hanging="119"/>
      </w:pPr>
      <w:rPr>
        <w:rFonts w:hint="eastAsia"/>
        <w:caps w:val="0"/>
        <w:small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1AD20F90"/>
    <w:multiLevelType w:val="multilevel"/>
    <w:tmpl w:val="1AD20F90"/>
    <w:lvl w:ilvl="0">
      <w:start w:val="1"/>
      <w:numFmt w:val="none"/>
      <w:lvlRestart w:val="0"/>
      <w:pStyle w:val="96"/>
      <w:lvlText w:val="%1注："/>
      <w:lvlJc w:val="left"/>
      <w:pPr>
        <w:tabs>
          <w:tab w:val="num" w:pos="845"/>
        </w:tabs>
        <w:ind w:left="-102" w:firstLine="419"/>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564D2089"/>
    <w:multiLevelType w:val="multilevel"/>
    <w:tmpl w:val="564D2089"/>
    <w:lvl w:ilvl="0">
      <w:start w:val="1"/>
      <w:numFmt w:val="none"/>
      <w:lvlRestart w:val="0"/>
      <w:pStyle w:val="97"/>
      <w:lvlText w:val="%1注"/>
      <w:lvlJc w:val="left"/>
      <w:pPr>
        <w:tabs>
          <w:tab w:val="num" w:pos="760"/>
        </w:tabs>
        <w:ind w:left="760" w:hanging="284"/>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646260FA"/>
    <w:multiLevelType w:val="multilevel"/>
    <w:tmpl w:val="646260FA"/>
    <w:lvl w:ilvl="0">
      <w:start w:val="1"/>
      <w:numFmt w:val="decimal"/>
      <w:lvlRestart w:val="0"/>
      <w:pStyle w:val="98"/>
      <w:suff w:val="nothing"/>
      <w:lvlText w:val="表%1　"/>
      <w:lvlJc w:val="left"/>
      <w:pPr>
        <w:ind w:left="0" w:hanging="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nsid w:val="557C2AF5"/>
    <w:multiLevelType w:val="multilevel"/>
    <w:tmpl w:val="557C2AF5"/>
    <w:lvl w:ilvl="0">
      <w:start w:val="1"/>
      <w:numFmt w:val="decimal"/>
      <w:lvlRestart w:val="0"/>
      <w:pStyle w:val="100"/>
      <w:suff w:val="nothing"/>
      <w:lvlText w:val="图%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6DF35F19"/>
    <w:multiLevelType w:val="multilevel"/>
    <w:tmpl w:val="6DF35F19"/>
    <w:lvl w:ilvl="0">
      <w:start w:val="1"/>
      <w:numFmt w:val="decimal"/>
      <w:lvlRestart w:val="0"/>
      <w:pStyle w:val="101"/>
      <w:suff w:val="nothing"/>
      <w:lvlText w:val="Table %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4E5D0534"/>
    <w:multiLevelType w:val="multilevel"/>
    <w:tmpl w:val="4E5D0534"/>
    <w:lvl w:ilvl="0">
      <w:start w:val="1"/>
      <w:numFmt w:val="decimal"/>
      <w:lvlRestart w:val="0"/>
      <w:pStyle w:val="102"/>
      <w:suff w:val="nothing"/>
      <w:lvlText w:val="Figure %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nsid w:val="040A15CD"/>
    <w:multiLevelType w:val="multilevel"/>
    <w:tmpl w:val="040A15CD"/>
    <w:lvl w:ilvl="0">
      <w:start w:val="1"/>
      <w:numFmt w:val="none"/>
      <w:lvlRestart w:val="0"/>
      <w:suff w:val="nothing"/>
      <w:lvlText w:val="　"/>
      <w:lvlJc w:val="left"/>
      <w:pPr>
        <w:ind w:left="0" w:hanging="0"/>
      </w:pPr>
    </w:lvl>
    <w:lvl w:ilvl="1">
      <w:start w:val="1"/>
      <w:numFmt w:val="decimal"/>
      <w:isLgl/>
      <w:suff w:val="nothing"/>
      <w:lvlText w:val="%2　"/>
      <w:lvlJc w:val="left"/>
      <w:pPr>
        <w:ind w:left="0" w:hanging="0"/>
      </w:pPr>
    </w:lvl>
    <w:lvl w:ilvl="2">
      <w:start w:val="1"/>
      <w:numFmt w:val="decimal"/>
      <w:pStyle w:val="145"/>
      <w:suff w:val="nothing"/>
      <w:lvlText w:val="%1%2.%3　"/>
      <w:lvlJc w:val="left"/>
      <w:pPr>
        <w:ind w:left="0" w:hanging="0"/>
      </w:pPr>
    </w:lvl>
    <w:lvl w:ilvl="3">
      <w:start w:val="1"/>
      <w:numFmt w:val="decimal"/>
      <w:pStyle w:val="104"/>
      <w:suff w:val="nothing"/>
      <w:lvlText w:val="%1%2.%3.%4　"/>
      <w:lvlJc w:val="left"/>
      <w:pPr>
        <w:ind w:left="0" w:hanging="0"/>
      </w:pPr>
    </w:lvl>
    <w:lvl w:ilvl="4">
      <w:start w:val="1"/>
      <w:numFmt w:val="decimal"/>
      <w:pStyle w:val="139"/>
      <w:suff w:val="nothing"/>
      <w:lvlText w:val="%1%2.%3.%4.%5　"/>
      <w:lvlJc w:val="left"/>
      <w:pPr>
        <w:ind w:left="0" w:hanging="0"/>
      </w:pPr>
    </w:lvl>
    <w:lvl w:ilvl="5">
      <w:start w:val="1"/>
      <w:numFmt w:val="decimal"/>
      <w:pStyle w:val="141"/>
      <w:suff w:val="nothing"/>
      <w:lvlText w:val="%1%2.%3.%4.%5.%6　"/>
      <w:lvlJc w:val="left"/>
      <w:pPr>
        <w:ind w:left="0" w:hanging="0"/>
      </w:pPr>
    </w:lvl>
    <w:lvl w:ilvl="6">
      <w:start w:val="1"/>
      <w:numFmt w:val="decimal"/>
      <w:pStyle w:val="144"/>
      <w:suff w:val="nothing"/>
      <w:lvlText w:val="%1%2.%3.%4.%5.%6.%7　"/>
      <w:lvlJc w:val="left"/>
      <w:pPr>
        <w:ind w:left="0" w:hanging="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3">
    <w:nsid w:val="9A8FC983"/>
    <w:multiLevelType w:val="multilevel"/>
    <w:tmpl w:val="2C5917C3"/>
    <w:lvl w:ilvl="0">
      <w:start w:val="1"/>
      <w:numFmt w:val="none"/>
      <w:lvlRestart w:val="0"/>
      <w:pStyle w:val="118"/>
      <w:lvlText w:val="%1——"/>
      <w:lvlJc w:val="left"/>
      <w:pPr>
        <w:tabs>
          <w:tab w:val="num" w:pos="851"/>
        </w:tabs>
        <w:ind w:left="851" w:hanging="426"/>
      </w:pPr>
      <w:rPr>
        <w:rFonts w:ascii="宋体" w:hAnsi="宋体" w:eastAsia="宋体" w:hint="eastAsia"/>
        <w:b w:val="0"/>
        <w:i w:val="0"/>
        <w:sz w:val="21"/>
      </w:rPr>
    </w:lvl>
    <w:lvl w:ilvl="1">
      <w:start w:val="1"/>
      <w:numFmt w:val="none"/>
      <w:pStyle w:val="172"/>
      <w:lvlText w:val=""/>
      <w:lvlJc w:val="left"/>
      <w:pPr>
        <w:ind w:left="851" w:hanging="431"/>
      </w:pPr>
      <w:rPr>
        <w:rFonts w:ascii="Symbol" w:hAnsi="Symbol" w:hint="default"/>
        <w:sz w:val="21"/>
      </w:rPr>
    </w:lvl>
    <w:lvl w:ilvl="2">
      <w:start w:val="1"/>
      <w:numFmt w:val="bullet"/>
      <w:pStyle w:val="158"/>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34">
    <w:nsid w:val="76933334"/>
    <w:multiLevelType w:val="multilevel"/>
    <w:tmpl w:val="76933334"/>
    <w:lvl w:ilvl="0">
      <w:start w:val="1"/>
      <w:numFmt w:val="none"/>
      <w:lvlRestart w:val="0"/>
      <w:pStyle w:val="125"/>
      <w:lvlText w:val="%1——"/>
      <w:lvlJc w:val="left"/>
      <w:pPr>
        <w:tabs>
          <w:tab w:val="num" w:pos="330"/>
        </w:tabs>
        <w:ind w:left="948"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644622F9"/>
    <w:multiLevelType w:val="multilevel"/>
    <w:tmpl w:val="644622F9"/>
    <w:lvl w:ilvl="0">
      <w:start w:val="1"/>
      <w:numFmt w:val="upperRoman"/>
      <w:lvlRestart w:val="0"/>
      <w:pStyle w:val="154"/>
      <w:lvlText w:val="%1)"/>
      <w:lvlJc w:val="left"/>
      <w:pPr>
        <w:tabs>
          <w:tab w:val="num" w:pos="851"/>
        </w:tabs>
        <w:ind w:left="851" w:hanging="426"/>
      </w:pPr>
      <w:rPr>
        <w:rFonts w:ascii="宋体" w:hAnsi="宋体" w:eastAsia="宋体"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6">
    <w:nsid w:val="0D051F45"/>
    <w:multiLevelType w:val="multilevel"/>
    <w:tmpl w:val="0D051F45"/>
    <w:lvl w:ilvl="0">
      <w:start w:val="1"/>
      <w:numFmt w:val="lowerRoman"/>
      <w:lvlRestart w:val="0"/>
      <w:pStyle w:val="155"/>
      <w:lvlText w:val="%1)"/>
      <w:lvlJc w:val="left"/>
      <w:pPr>
        <w:tabs>
          <w:tab w:val="num" w:pos="851"/>
        </w:tabs>
        <w:ind w:left="851" w:hanging="426"/>
      </w:pPr>
      <w:rPr>
        <w:rFonts w:ascii="宋体" w:hAnsi="宋体" w:eastAsia="宋体"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37">
    <w:nsid w:val="6CE42AC1"/>
    <w:multiLevelType w:val="multilevel"/>
    <w:tmpl w:val="6CE42AC1"/>
    <w:lvl w:ilvl="0">
      <w:start w:val="1"/>
      <w:numFmt w:val="lowerLetter"/>
      <w:lvlRestart w:val="0"/>
      <w:pStyle w:val="159"/>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DBF04F4"/>
    <w:multiLevelType w:val="multilevel"/>
    <w:tmpl w:val="6DBF04F4"/>
    <w:lvl w:ilvl="0">
      <w:start w:val="1"/>
      <w:numFmt w:val="none"/>
      <w:lvlRestart w:val="0"/>
      <w:pStyle w:val="165"/>
      <w:lvlText w:val="%1注："/>
      <w:lvlJc w:val="left"/>
      <w:pPr>
        <w:ind w:left="737" w:hanging="374"/>
      </w:pPr>
      <w:rPr>
        <w:rFonts w:ascii="黑体" w:hAns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9">
    <w:nsid w:val="079102AD"/>
    <w:multiLevelType w:val="multilevel"/>
    <w:tmpl w:val="079102AD"/>
    <w:lvl w:ilvl="0">
      <w:start w:val="1"/>
      <w:numFmt w:val="decimal"/>
      <w:lvlRestart w:val="0"/>
      <w:pStyle w:val="166"/>
      <w:suff w:val="nothing"/>
      <w:lvlText w:val="注%1："/>
      <w:lvlJc w:val="left"/>
      <w:pPr>
        <w:ind w:left="811" w:hanging="448"/>
      </w:pPr>
      <w:rPr>
        <w:rFonts w:ascii="黑体" w:hAns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0">
    <w:nsid w:val="0AE367E9"/>
    <w:multiLevelType w:val="multilevel"/>
    <w:tmpl w:val="0AE367E9"/>
    <w:lvl w:ilvl="0">
      <w:start w:val="1"/>
      <w:numFmt w:val="none"/>
      <w:lvlRestart w:val="0"/>
      <w:pStyle w:val="167"/>
      <w:suff w:val="nothing"/>
      <w:lvlText w:val="%1示例："/>
      <w:lvlJc w:val="left"/>
      <w:pPr>
        <w:ind w:left="0" w:firstLine="363"/>
      </w:pPr>
      <w:rPr>
        <w:rFonts w:ascii="黑体" w:hAns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1">
    <w:nsid w:val="4B733A5F"/>
    <w:multiLevelType w:val="multilevel"/>
    <w:tmpl w:val="4B733A5F"/>
    <w:lvl w:ilvl="0">
      <w:start w:val="1"/>
      <w:numFmt w:val="decimal"/>
      <w:lvlRestart w:val="0"/>
      <w:pStyle w:val="169"/>
      <w:suff w:val="nothing"/>
      <w:lvlText w:val="示例%1："/>
      <w:lvlJc w:val="left"/>
      <w:pPr>
        <w:ind w:left="0" w:firstLine="363"/>
      </w:pPr>
      <w:rPr>
        <w:rFonts w:ascii="黑体" w:hAnsi="黑体" w:eastAsia="黑体" w:hint="eastAsia"/>
        <w:b w:val="0"/>
        <w:i w:val="0"/>
        <w:sz w:val="18"/>
      </w:rPr>
    </w:lvl>
    <w:lvl w:ilvl="1">
      <w:start w:val="1"/>
      <w:numFmt w:val="none"/>
      <w:suff w:val="space"/>
      <w:lvlJc w:val="left"/>
      <w:pPr>
        <w:ind w:left="0" w:hanging="0"/>
      </w:pPr>
      <w:rPr>
        <w:rFonts w:hint="eastAsia"/>
      </w:rPr>
    </w:lvl>
    <w:lvl w:ilvl="2">
      <w:start w:val="1"/>
      <w:numFmt w:val="decimal"/>
      <w:suff w:val="space"/>
      <w:lvlText w:val="2.2.%3"/>
      <w:lvlJc w:val="left"/>
      <w:pPr>
        <w:ind w:left="0" w:hanging="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2">
    <w:nsid w:val="69506ABF"/>
    <w:multiLevelType w:val="multilevel"/>
    <w:tmpl w:val="69506ABF"/>
    <w:lvl w:ilvl="0">
      <w:start w:val="1"/>
      <w:numFmt w:val="bullet"/>
      <w:lvlRestart w:val="0"/>
      <w:pStyle w:val="173"/>
      <w:lvlText w:val=""/>
      <w:lvlJc w:val="left"/>
      <w:pPr>
        <w:ind w:left="851" w:hanging="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43">
    <w:nsid w:val="654A26C9"/>
    <w:multiLevelType w:val="multilevel"/>
    <w:tmpl w:val="654A26C9"/>
    <w:lvl w:ilvl="0">
      <w:start w:val="1"/>
      <w:numFmt w:val="none"/>
      <w:lvlRestart w:val="0"/>
      <w:pStyle w:val="174"/>
      <w:lvlText w:val="──"/>
      <w:lvlJc w:val="left"/>
      <w:pPr>
        <w:ind w:left="851" w:hanging="0"/>
      </w:pPr>
      <w:rPr>
        <w:rFonts w:ascii="宋体" w:hAnsi="宋体" w:eastAsia="宋体"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num w:numId="1">
    <w:abstractNumId w:val="0"/>
  </w:num>
  <w:num w:numId="2">
    <w:abstractNumId w:val="1"/>
  </w:num>
  <w:num w:numId="3">
    <w:abstractNumId w:val="2"/>
  </w:num>
  <w:num w:numId="4">
    <w:abstractNumId w:val="3"/>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5">
    <w:abstractNumId w:val="3"/>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3"/>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42"/>
  </w:num>
  <w:num w:numId="46">
    <w:abstractNumId w:val="4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200"/>
  <w:bordersDoNotSurroundHeader w:val="0"/>
  <w:bordersDoNotSurroundFooter w:val="0"/>
  <w:documentProtection w:edit="forms"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YjlmMjcyZjVlYzBjNjA0OTY5NDI2YjI3NTQyOWM5YW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adjustRightInd w:val="0"/>
      <w:spacing w:line="400" w:lineRule="exact"/>
      <w:jc w:val="both"/>
    </w:pPr>
    <w:rPr>
      <w:rFonts w:ascii="Calibri" w:eastAsia="宋体" w:cs="Times New Roman" w:hAnsi="Calibri"/>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Arial" w:eastAsia="黑体" w:hAnsi="Arial"/>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paragraph" w:styleId="4">
    <w:name w:val="heading 4"/>
    <w:basedOn w:val="0"/>
    <w:next w:val="0"/>
    <w:pPr>
      <w:keepNext/>
      <w:keepLines/>
      <w:widowControl w:val="0"/>
      <w:spacing w:before="280" w:after="290" w:line="377" w:lineRule="auto"/>
      <w:outlineLvl w:val="3"/>
    </w:pPr>
    <w:rPr>
      <w:rFonts w:ascii="Arial" w:eastAsia="黑体" w:hAnsi="Arial"/>
      <w:b/>
      <w:bCs/>
      <w:sz w:val="28"/>
      <w:szCs w:val="28"/>
    </w:rPr>
  </w:style>
  <w:style w:type="paragraph" w:styleId="5">
    <w:name w:val="heading 5"/>
    <w:basedOn w:val="0"/>
    <w:next w:val="0"/>
    <w:pPr>
      <w:keepNext/>
      <w:keepLines/>
      <w:widowControl w:val="0"/>
      <w:adjustRightInd/>
      <w:spacing w:before="280" w:after="290" w:line="377" w:lineRule="auto"/>
      <w:outlineLvl w:val="4"/>
    </w:pPr>
    <w:rPr>
      <w:b/>
      <w:bCs/>
      <w:sz w:val="28"/>
      <w:szCs w:val="28"/>
    </w:rPr>
  </w:style>
  <w:style w:type="paragraph" w:styleId="6">
    <w:name w:val="heading 6"/>
    <w:basedOn w:val="0"/>
    <w:next w:val="0"/>
    <w:pPr>
      <w:keepNext/>
      <w:keepLines/>
      <w:widowControl w:val="0"/>
      <w:adjustRightInd/>
      <w:spacing w:before="240" w:after="64" w:line="319" w:lineRule="auto"/>
      <w:outlineLvl w:val="5"/>
    </w:pPr>
    <w:rPr>
      <w:rFonts w:ascii="Arial" w:eastAsia="黑体" w:hAnsi="Arial"/>
      <w:b/>
      <w:bCs/>
      <w:sz w:val="24"/>
      <w:szCs w:val="24"/>
    </w:rPr>
  </w:style>
  <w:style w:type="paragraph" w:styleId="7">
    <w:name w:val="heading 7"/>
    <w:basedOn w:val="0"/>
    <w:next w:val="0"/>
    <w:pPr>
      <w:keepNext/>
      <w:keepLines/>
      <w:widowControl w:val="0"/>
      <w:adjustRightInd/>
      <w:spacing w:before="240" w:after="64" w:line="319" w:lineRule="auto"/>
      <w:outlineLvl w:val="6"/>
    </w:pPr>
    <w:rPr>
      <w:b/>
      <w:bCs/>
      <w:sz w:val="24"/>
      <w:szCs w:val="24"/>
    </w:rPr>
  </w:style>
  <w:style w:type="paragraph" w:styleId="8">
    <w:name w:val="heading 8"/>
    <w:basedOn w:val="0"/>
    <w:next w:val="0"/>
    <w:pPr>
      <w:keepNext/>
      <w:keepLines/>
      <w:widowControl w:val="0"/>
      <w:adjustRightInd/>
      <w:spacing w:before="240" w:after="64" w:line="319" w:lineRule="auto"/>
      <w:outlineLvl w:val="7"/>
    </w:pPr>
    <w:rPr>
      <w:rFonts w:ascii="Arial" w:eastAsia="黑体" w:hAnsi="Arial"/>
      <w:sz w:val="24"/>
      <w:szCs w:val="24"/>
    </w:rPr>
  </w:style>
  <w:style w:type="paragraph" w:styleId="9">
    <w:name w:val="heading 9"/>
    <w:basedOn w:val="0"/>
    <w:next w:val="0"/>
    <w:pPr>
      <w:keepNext/>
      <w:keepLines/>
      <w:widowControl w:val="0"/>
      <w:adjustRightInd/>
      <w:spacing w:before="240" w:after="64" w:line="319" w:lineRule="auto"/>
      <w:outlineLvl w:val="8"/>
    </w:pPr>
    <w:rPr>
      <w:rFonts w:ascii="Arial" w:eastAsia="黑体" w:hAnsi="Arial"/>
    </w:rPr>
  </w:style>
  <w:style w:type="character" w:default="1" w:styleId="10">
    <w:name w:val="Default Paragraph Font"/>
  </w:style>
  <w:style w:type="paragraph" w:styleId="15">
    <w:name w:val="toc 7"/>
    <w:basedOn w:val="0"/>
    <w:next w:val="0"/>
    <w:pPr>
      <w:tabs>
        <w:tab w:val="right" w:leader="dot" w:pos="9344"/>
      </w:tabs>
      <w:spacing w:line="300" w:lineRule="exact"/>
      <w:ind w:left="1259"/>
    </w:pPr>
    <w:rPr>
      <w:rFonts w:ascii="宋体"/>
    </w:rPr>
  </w:style>
  <w:style w:type="paragraph" w:styleId="16">
    <w:name w:val="Normal Indent"/>
    <w:basedOn w:val="0"/>
    <w:pPr>
      <w:ind w:firstLine="420"/>
    </w:pPr>
  </w:style>
  <w:style w:type="paragraph" w:styleId="17">
    <w:name w:val="annotation text"/>
    <w:basedOn w:val="0"/>
    <w:pPr>
      <w:jc w:val="left"/>
    </w:pPr>
  </w:style>
  <w:style w:type="paragraph" w:styleId="18">
    <w:name w:val="Body Text"/>
    <w:basedOn w:val="0"/>
    <w:pPr>
      <w:spacing w:after="120"/>
    </w:pPr>
  </w:style>
  <w:style w:type="paragraph" w:styleId="19">
    <w:name w:val="toc 5"/>
    <w:basedOn w:val="0"/>
    <w:next w:val="0"/>
    <w:pPr>
      <w:ind w:left="839"/>
    </w:pPr>
    <w:rPr>
      <w:rFonts w:ascii="宋体"/>
    </w:rPr>
  </w:style>
  <w:style w:type="paragraph" w:styleId="20">
    <w:name w:val="toc 3"/>
    <w:basedOn w:val="0"/>
    <w:next w:val="0"/>
    <w:pPr>
      <w:spacing w:line="300" w:lineRule="exact"/>
      <w:ind w:left="420"/>
    </w:pPr>
    <w:rPr>
      <w:rFonts w:ascii="宋体"/>
    </w:rPr>
  </w:style>
  <w:style w:type="paragraph" w:styleId="21">
    <w:name w:val="Balloon Text"/>
    <w:basedOn w:val="0"/>
    <w:rPr>
      <w:sz w:val="18"/>
      <w:szCs w:val="18"/>
    </w:rPr>
  </w:style>
  <w:style w:type="paragraph" w:styleId="22">
    <w:name w:val="footer"/>
    <w:basedOn w:val="0"/>
    <w:pPr>
      <w:tabs>
        <w:tab w:val="center" w:pos="4153"/>
        <w:tab w:val="right" w:pos="8306"/>
      </w:tabs>
      <w:adjustRightInd/>
      <w:snapToGrid w:val="0"/>
      <w:spacing w:line="240" w:lineRule="auto"/>
      <w:jc w:val="right"/>
    </w:pPr>
    <w:rPr>
      <w:rFonts w:ascii="宋体"/>
      <w:sz w:val="18"/>
      <w:szCs w:val="18"/>
    </w:rPr>
  </w:style>
  <w:style w:type="paragraph" w:styleId="23">
    <w:name w:val="header"/>
    <w:basedOn w:val="0"/>
    <w:pPr>
      <w:tabs>
        <w:tab w:val="center" w:pos="4153"/>
        <w:tab w:val="right" w:pos="8306"/>
      </w:tabs>
      <w:adjustRightInd/>
      <w:snapToGrid w:val="0"/>
      <w:jc w:val="center"/>
    </w:pPr>
    <w:rPr>
      <w:sz w:val="18"/>
      <w:szCs w:val="18"/>
    </w:rPr>
  </w:style>
  <w:style w:type="paragraph" w:styleId="24">
    <w:name w:val="toc 1"/>
    <w:basedOn w:val="0"/>
    <w:next w:val="0"/>
    <w:pPr>
      <w:tabs>
        <w:tab w:val="right" w:leader="dot" w:pos="9344"/>
      </w:tabs>
    </w:pPr>
    <w:rPr>
      <w:rFonts w:ascii="宋体"/>
    </w:rPr>
  </w:style>
  <w:style w:type="paragraph" w:styleId="25">
    <w:name w:val="toc 4"/>
    <w:basedOn w:val="0"/>
    <w:next w:val="0"/>
    <w:pPr>
      <w:tabs>
        <w:tab w:val="right" w:leader="dot" w:pos="9344"/>
      </w:tabs>
      <w:spacing w:line="300" w:lineRule="exact"/>
      <w:ind w:left="629"/>
    </w:pPr>
    <w:rPr>
      <w:rFonts w:ascii="宋体"/>
    </w:rPr>
  </w:style>
  <w:style w:type="paragraph" w:styleId="26">
    <w:name w:val="footnote text"/>
    <w:basedOn w:val="0"/>
    <w:next w:val="0"/>
    <w:pPr>
      <w:adjustRightInd/>
      <w:snapToGrid w:val="0"/>
      <w:spacing w:line="300" w:lineRule="exact"/>
      <w:ind w:leftChars="200" w:left="400" w:hangingChars="200" w:hanging="200"/>
      <w:jc w:val="left"/>
    </w:pPr>
    <w:rPr>
      <w:rFonts w:ascii="宋体"/>
      <w:sz w:val="18"/>
      <w:szCs w:val="18"/>
    </w:rPr>
  </w:style>
  <w:style w:type="paragraph" w:styleId="27">
    <w:name w:val="toc 6"/>
    <w:basedOn w:val="0"/>
    <w:next w:val="0"/>
    <w:pPr>
      <w:spacing w:line="300" w:lineRule="exact"/>
      <w:ind w:left="1049"/>
    </w:pPr>
    <w:rPr>
      <w:rFonts w:ascii="宋体"/>
    </w:rPr>
  </w:style>
  <w:style w:type="paragraph" w:styleId="28">
    <w:name w:val="table of figures"/>
    <w:basedOn w:val="0"/>
    <w:next w:val="0"/>
    <w:pPr>
      <w:adjustRightInd/>
      <w:spacing w:line="240" w:lineRule="auto"/>
      <w:jc w:val="left"/>
    </w:pPr>
    <w:rPr>
      <w:szCs w:val="24"/>
    </w:rPr>
  </w:style>
  <w:style w:type="paragraph" w:styleId="29">
    <w:name w:val="toc 2"/>
    <w:basedOn w:val="0"/>
    <w:next w:val="0"/>
    <w:pPr>
      <w:tabs>
        <w:tab w:val="right" w:leader="dot" w:pos="9344"/>
      </w:tabs>
      <w:spacing w:line="300" w:lineRule="exact"/>
      <w:ind w:left="210"/>
    </w:pPr>
    <w:rPr>
      <w:rFonts w:ascii="宋体"/>
    </w:rPr>
  </w:style>
  <w:style w:type="paragraph" w:styleId="30">
    <w:name w:val="Title"/>
    <w:basedOn w:val="0"/>
    <w:pPr>
      <w:spacing w:before="240" w:after="60"/>
      <w:jc w:val="center"/>
      <w:outlineLvl w:val="0"/>
    </w:pPr>
    <w:rPr>
      <w:rFonts w:ascii="Arial" w:cs="Arial" w:hAnsi="Arial"/>
      <w:b/>
      <w:bCs/>
      <w:sz w:val="32"/>
      <w:szCs w:val="32"/>
    </w:rPr>
  </w:style>
  <w:style w:type="character" w:styleId="31">
    <w:name w:val="Strong"/>
    <w:rPr>
      <w:b/>
      <w:bCs/>
    </w:rPr>
  </w:style>
  <w:style w:type="character" w:styleId="32">
    <w:name w:val="page number"/>
    <w:rPr>
      <w:rFonts w:ascii="宋体" w:eastAsia="宋体" w:hAnsi="Times New Roman"/>
      <w:sz w:val="18"/>
    </w:rPr>
  </w:style>
  <w:style w:type="character" w:styleId="33">
    <w:name w:val="Emphasis"/>
    <w:rPr>
      <w:i/>
      <w:iCs/>
    </w:rPr>
  </w:style>
  <w:style w:type="character" w:styleId="34">
    <w:name w:val="Hyperlink"/>
    <w:rPr>
      <w:rFonts w:ascii="宋体" w:eastAsia="宋体" w:hAnsi="Times New Roman"/>
      <w:color w:val="auto"/>
      <w:spacing w:val="0"/>
      <w:w w:val="100"/>
      <w:position w:val="0"/>
      <w:sz w:val="21"/>
      <w:u w:val="none"/>
      <w:vertAlign w:val="baseline"/>
    </w:rPr>
  </w:style>
  <w:style w:type="character" w:styleId="35">
    <w:name w:val="footnote reference"/>
    <w:rPr>
      <w:rFonts w:ascii="宋体" w:eastAsia="宋体" w:cs="Times New Roman" w:hAnsi="宋体"/>
      <w:spacing w:val="0"/>
      <w:sz w:val="18"/>
      <w:vertAlign w:val="superscript"/>
    </w:rPr>
  </w:style>
  <w:style w:type="paragraph" w:styleId="36">
    <w:name w:val="Quote"/>
    <w:basedOn w:val="0"/>
    <w:next w:val="0"/>
    <w:rPr>
      <w:i/>
      <w:iCs/>
      <w:color w:val="000000"/>
    </w:rPr>
  </w:style>
  <w:style w:type="paragraph" w:customStyle="1" w:styleId="37">
    <w:name w:val="标准标志"/>
    <w:next w:val="0"/>
    <w:pPr>
      <w:framePr w:w="2268" w:hRule="exact" w:h="1392" w:wrap="around" w:vAnchor="margin" w:hAnchor="margin" w:x="6748" w:y="171" w:anchorLock="1"/>
      <w:shd w:val="solid" w:color="FFFFFF" w:fill="FFFFFF"/>
      <w:spacing w:line="0" w:lineRule="atLeast"/>
      <w:jc w:val="right"/>
    </w:pPr>
    <w:rPr>
      <w:rFonts w:ascii="Times New Roman" w:eastAsia="宋体" w:cs="Times New Roman" w:hAnsi="Times New Roman"/>
      <w:b/>
      <w:w w:val="130"/>
      <w:sz w:val="96"/>
      <w:szCs w:val="20"/>
      <w:lang w:val="en-US" w:eastAsia="zh-CN" w:bidi="ar-SA"/>
    </w:rPr>
  </w:style>
  <w:style w:type="paragraph" w:customStyle="1" w:styleId="38">
    <w:name w:val="标准称谓"/>
    <w:next w:val="0"/>
    <w:pPr>
      <w:framePr w:w="9638" w:hRule="exact"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cs="Times New Roman" w:hAnsi="Times New Roman"/>
      <w:b/>
      <w:bCs/>
      <w:w w:val="148"/>
      <w:sz w:val="52"/>
      <w:szCs w:val="20"/>
      <w:lang w:val="en-US" w:eastAsia="zh-CN" w:bidi="ar-SA"/>
    </w:rPr>
  </w:style>
  <w:style w:type="paragraph" w:customStyle="1" w:styleId="39">
    <w:name w:val="标准文件_页脚偶数页"/>
    <w:pPr>
      <w:ind w:left="198"/>
    </w:pPr>
    <w:rPr>
      <w:rFonts w:ascii="宋体" w:eastAsia="宋体" w:cs="Times New Roman" w:hAnsi="Times New Roman"/>
      <w:sz w:val="18"/>
      <w:szCs w:val="20"/>
      <w:lang w:val="en-US" w:eastAsia="zh-CN" w:bidi="ar-SA"/>
    </w:rPr>
  </w:style>
  <w:style w:type="paragraph" w:customStyle="1" w:styleId="40">
    <w:name w:val="标准文件_页脚奇数页"/>
    <w:pPr>
      <w:ind w:right="227"/>
      <w:jc w:val="right"/>
    </w:pPr>
    <w:rPr>
      <w:rFonts w:ascii="宋体" w:eastAsia="宋体" w:cs="Times New Roman" w:hAnsi="Times New Roman"/>
      <w:sz w:val="18"/>
      <w:szCs w:val="20"/>
      <w:lang w:val="en-US" w:eastAsia="zh-CN" w:bidi="ar-SA"/>
    </w:rPr>
  </w:style>
  <w:style w:type="paragraph" w:customStyle="1" w:styleId="41">
    <w:name w:val="标准书眉一"/>
    <w:pPr>
      <w:jc w:val="both"/>
    </w:pPr>
    <w:rPr>
      <w:rFonts w:ascii="Times New Roman" w:eastAsia="宋体" w:cs="Times New Roman" w:hAnsi="Times New Roman"/>
      <w:sz w:val="20"/>
      <w:szCs w:val="20"/>
      <w:lang w:val="en-US" w:eastAsia="zh-CN" w:bidi="ar-SA"/>
    </w:rPr>
  </w:style>
  <w:style w:type="paragraph" w:customStyle="1" w:styleId="42">
    <w:name w:val="标准文件_ICS"/>
    <w:basedOn w:val="0"/>
    <w:pPr>
      <w:spacing w:line="0" w:lineRule="atLeast"/>
    </w:pPr>
    <w:rPr>
      <w:rFonts w:ascii="黑体" w:eastAsia="黑体" w:hAnsi="宋体"/>
    </w:rPr>
  </w:style>
  <w:style w:type="paragraph" w:customStyle="1" w:styleId="43">
    <w:name w:val="标准文件_标准正文"/>
    <w:basedOn w:val="0"/>
    <w:next w:val="44"/>
    <w:pPr>
      <w:adjustRightInd w:val="0"/>
      <w:snapToGrid w:val="0"/>
      <w:ind w:firstLineChars="200" w:firstLine="200"/>
    </w:pPr>
    <w:rPr>
      <w:kern w:val="0"/>
    </w:rPr>
  </w:style>
  <w:style w:type="paragraph" w:customStyle="1" w:styleId="44">
    <w:name w:val="标准文件_段"/>
    <w:pPr>
      <w:autoSpaceDE w:val="0"/>
      <w:autoSpaceDN w:val="0"/>
      <w:ind w:firstLineChars="200" w:firstLine="200"/>
      <w:jc w:val="both"/>
    </w:pPr>
    <w:rPr>
      <w:rFonts w:ascii="宋体" w:eastAsia="宋体" w:cs="Times New Roman" w:hAnsi="Times New Roman"/>
      <w:sz w:val="21"/>
      <w:szCs w:val="20"/>
      <w:lang w:val="en-US" w:eastAsia="zh-CN" w:bidi="ar-SA"/>
    </w:rPr>
  </w:style>
  <w:style w:type="paragraph" w:customStyle="1" w:styleId="45">
    <w:name w:val="标准文件_版本"/>
    <w:basedOn w:val="43"/>
    <w:pPr>
      <w:adjustRightInd/>
      <w:snapToGrid/>
      <w:ind w:firstLineChars="0" w:firstLine="0"/>
    </w:pPr>
    <w:rPr>
      <w:rFonts w:ascii="宋体" w:hAnsi="宋体"/>
      <w:kern w:val="2"/>
    </w:rPr>
  </w:style>
  <w:style w:type="paragraph" w:customStyle="1" w:styleId="46">
    <w:name w:val="标准文件_标准部门"/>
    <w:basedOn w:val="0"/>
    <w:pPr>
      <w:jc w:val="center"/>
    </w:pPr>
    <w:rPr>
      <w:rFonts w:ascii="黑体" w:eastAsia="黑体"/>
      <w:kern w:val="0"/>
      <w:sz w:val="44"/>
    </w:rPr>
  </w:style>
  <w:style w:type="paragraph" w:customStyle="1" w:styleId="47">
    <w:name w:val="标准文件_标准代替"/>
    <w:basedOn w:val="0"/>
    <w:next w:val="0"/>
    <w:pPr>
      <w:spacing w:line="310" w:lineRule="exact"/>
      <w:jc w:val="right"/>
    </w:pPr>
    <w:rPr>
      <w:rFonts w:ascii="宋体" w:hAnsi="宋体"/>
      <w:kern w:val="0"/>
    </w:rPr>
  </w:style>
  <w:style w:type="paragraph" w:customStyle="1" w:styleId="48">
    <w:name w:val="标准文件_标准名称标题"/>
    <w:basedOn w:val="0"/>
    <w:next w:val="0"/>
    <w:pPr>
      <w:widowControl/>
      <w:shd w:val="clear" w:color="FFFFFF" w:fill="FFFFFF"/>
      <w:adjustRightInd/>
      <w:spacing w:before="640" w:after="100"/>
      <w:jc w:val="center"/>
    </w:pPr>
    <w:rPr>
      <w:rFonts w:ascii="黑体" w:eastAsia="黑体"/>
      <w:kern w:val="0"/>
      <w:sz w:val="32"/>
    </w:rPr>
  </w:style>
  <w:style w:type="paragraph" w:customStyle="1" w:styleId="49">
    <w:name w:val="标准文件_页眉奇数页"/>
    <w:next w:val="0"/>
    <w:pPr>
      <w:tabs>
        <w:tab w:val="center" w:pos="4154"/>
        <w:tab w:val="right" w:pos="8306"/>
      </w:tabs>
      <w:spacing w:after="120"/>
      <w:jc w:val="right"/>
    </w:pPr>
    <w:rPr>
      <w:rFonts w:ascii="黑体" w:eastAsia="黑体" w:cs="Times New Roman" w:hAnsi="宋体"/>
      <w:sz w:val="21"/>
      <w:szCs w:val="20"/>
      <w:lang w:val="en-US" w:eastAsia="zh-CN" w:bidi="ar-SA"/>
    </w:rPr>
  </w:style>
  <w:style w:type="paragraph" w:customStyle="1" w:styleId="50">
    <w:name w:val="标准文件_页眉偶数页"/>
    <w:basedOn w:val="49"/>
    <w:next w:val="0"/>
    <w:pPr>
      <w:tabs>
        <w:tab w:val="center" w:pos="4154"/>
        <w:tab w:val="right" w:pos="8306"/>
      </w:tabs>
      <w:jc w:val="left"/>
    </w:pPr>
  </w:style>
  <w:style w:type="paragraph" w:customStyle="1" w:styleId="51">
    <w:name w:val="标准文件_参考文献标题"/>
    <w:basedOn w:val="0"/>
    <w:next w:val="0"/>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52">
    <w:name w:val="标准文件_参考文献条目"/>
    <w:pPr>
      <w:numPr>
        <w:ilvl w:val="0"/>
        <w:numId w:val="16"/>
      </w:numPr>
    </w:pPr>
    <w:rPr>
      <w:rFonts w:ascii="宋体" w:eastAsia="宋体" w:cs="Times New Roman" w:hAnsi="Times New Roman"/>
      <w:sz w:val="20"/>
      <w:szCs w:val="20"/>
      <w:lang w:val="en-US" w:eastAsia="zh-CN" w:bidi="ar-SA"/>
    </w:rPr>
  </w:style>
  <w:style w:type="paragraph" w:customStyle="1" w:styleId="53">
    <w:name w:val="标准文件_二级条标题"/>
    <w:next w:val="44"/>
    <w:pPr>
      <w:widowControl w:val="0"/>
      <w:numPr>
        <w:ilvl w:val="3"/>
        <w:numId w:val="17"/>
      </w:numPr>
      <w:spacing w:beforeLines="50" w:before="50" w:afterLines="50" w:after="50"/>
      <w:jc w:val="both"/>
      <w:outlineLvl w:val="2"/>
    </w:pPr>
    <w:rPr>
      <w:rFonts w:ascii="黑体" w:eastAsia="黑体" w:cs="Times New Roman" w:hAnsi="Times New Roman"/>
      <w:sz w:val="21"/>
      <w:szCs w:val="20"/>
      <w:lang w:val="en-US" w:eastAsia="zh-CN" w:bidi="ar-SA"/>
    </w:rPr>
  </w:style>
  <w:style w:type="character" w:customStyle="1" w:styleId="54">
    <w:name w:val="标准文件_发布"/>
    <w:rPr>
      <w:rFonts w:ascii="黑体" w:eastAsia="黑体"/>
      <w:spacing w:val="0"/>
      <w:w w:val="100"/>
      <w:position w:val="3"/>
      <w:sz w:val="28"/>
    </w:rPr>
  </w:style>
  <w:style w:type="paragraph" w:customStyle="1" w:styleId="55">
    <w:name w:val="标准文件_方框数字列项"/>
    <w:basedOn w:val="44"/>
    <w:pPr>
      <w:numPr>
        <w:ilvl w:val="0"/>
        <w:numId w:val="18"/>
      </w:numPr>
      <w:ind w:left="823" w:firstLineChars="0" w:firstLine="0"/>
    </w:pPr>
  </w:style>
  <w:style w:type="paragraph" w:customStyle="1" w:styleId="56">
    <w:name w:val="标准文件_封面标准编号"/>
    <w:basedOn w:val="0"/>
    <w:next w:val="47"/>
    <w:pPr>
      <w:spacing w:line="310" w:lineRule="exact"/>
      <w:jc w:val="right"/>
    </w:pPr>
    <w:rPr>
      <w:rFonts w:ascii="黑体" w:eastAsia="黑体"/>
      <w:kern w:val="0"/>
      <w:sz w:val="28"/>
    </w:rPr>
  </w:style>
  <w:style w:type="paragraph" w:customStyle="1" w:styleId="57">
    <w:name w:val="标准文件_封面标准分类号"/>
    <w:basedOn w:val="0"/>
    <w:rPr>
      <w:rFonts w:ascii="黑体" w:eastAsia="黑体"/>
      <w:b/>
      <w:kern w:val="0"/>
      <w:sz w:val="28"/>
    </w:rPr>
  </w:style>
  <w:style w:type="paragraph" w:customStyle="1" w:styleId="58">
    <w:name w:val="标准文件_封面标准名称"/>
    <w:basedOn w:val="0"/>
    <w:pPr>
      <w:spacing w:line="240" w:lineRule="auto"/>
      <w:jc w:val="center"/>
    </w:pPr>
    <w:rPr>
      <w:rFonts w:ascii="黑体" w:eastAsia="黑体"/>
      <w:kern w:val="0"/>
      <w:sz w:val="52"/>
    </w:rPr>
  </w:style>
  <w:style w:type="paragraph" w:customStyle="1" w:styleId="59">
    <w:name w:val="标准文件_封面标准英文名称"/>
    <w:basedOn w:val="0"/>
    <w:pPr>
      <w:spacing w:line="240" w:lineRule="auto"/>
      <w:jc w:val="center"/>
    </w:pPr>
    <w:rPr>
      <w:rFonts w:ascii="黑体" w:eastAsia="黑体"/>
      <w:b/>
      <w:sz w:val="28"/>
    </w:rPr>
  </w:style>
  <w:style w:type="paragraph" w:customStyle="1" w:styleId="60">
    <w:name w:val="标准文件_封面发布日期"/>
    <w:basedOn w:val="0"/>
    <w:pPr>
      <w:spacing w:line="310" w:lineRule="exact"/>
    </w:pPr>
    <w:rPr>
      <w:rFonts w:ascii="黑体" w:eastAsia="黑体"/>
      <w:kern w:val="0"/>
      <w:sz w:val="28"/>
    </w:rPr>
  </w:style>
  <w:style w:type="paragraph" w:customStyle="1" w:styleId="61">
    <w:name w:val="标准文件_封面密级"/>
    <w:basedOn w:val="0"/>
    <w:rPr>
      <w:rFonts w:eastAsia="黑体"/>
      <w:sz w:val="32"/>
    </w:rPr>
  </w:style>
  <w:style w:type="paragraph" w:customStyle="1" w:styleId="62">
    <w:name w:val="标准文件_封面实施日期"/>
    <w:basedOn w:val="0"/>
    <w:pPr>
      <w:spacing w:line="310" w:lineRule="exact"/>
      <w:jc w:val="right"/>
    </w:pPr>
    <w:rPr>
      <w:rFonts w:ascii="黑体" w:eastAsia="黑体"/>
      <w:sz w:val="28"/>
    </w:rPr>
  </w:style>
  <w:style w:type="paragraph" w:customStyle="1" w:styleId="63">
    <w:name w:val="标准文件_封面抬头"/>
    <w:basedOn w:val="44"/>
    <w:pPr>
      <w:adjustRightInd w:val="0"/>
      <w:spacing w:line="800" w:lineRule="exact"/>
      <w:ind w:firstLineChars="0" w:firstLine="0"/>
      <w:jc w:val="distribute"/>
    </w:pPr>
    <w:rPr>
      <w:rFonts w:ascii="黑体" w:eastAsia="黑体"/>
      <w:b/>
      <w:sz w:val="64"/>
    </w:rPr>
  </w:style>
  <w:style w:type="paragraph" w:customStyle="1" w:styleId="64">
    <w:name w:val="标准文件_附录标识"/>
    <w:next w:val="44"/>
    <w:pPr>
      <w:numPr>
        <w:ilvl w:val="0"/>
        <w:numId w:val="19"/>
      </w:numPr>
      <w:shd w:val="clear" w:color="FFFFFF" w:fill="FFFFFF"/>
      <w:tabs>
        <w:tab w:val="left" w:pos="6406"/>
      </w:tabs>
      <w:spacing w:beforeLines="25" w:before="25" w:afterLines="50" w:after="50"/>
      <w:jc w:val="center"/>
      <w:outlineLvl w:val="0"/>
    </w:pPr>
    <w:rPr>
      <w:rFonts w:ascii="黑体" w:eastAsia="黑体" w:cs="Times New Roman" w:hAnsi="Times New Roman"/>
      <w:sz w:val="21"/>
      <w:szCs w:val="20"/>
      <w:lang w:val="en-US" w:eastAsia="zh-CN" w:bidi="ar-SA"/>
    </w:rPr>
  </w:style>
  <w:style w:type="paragraph" w:customStyle="1" w:styleId="65">
    <w:name w:val="标准文件_附录表标题"/>
    <w:next w:val="44"/>
    <w:pPr>
      <w:numPr>
        <w:ilvl w:val="1"/>
        <w:numId w:val="20"/>
      </w:numPr>
      <w:adjustRightInd w:val="0"/>
      <w:snapToGrid w:val="0"/>
      <w:spacing w:beforeLines="50" w:before="50" w:afterLines="50" w:after="50"/>
      <w:ind w:left="0" w:firstLine="420"/>
      <w:jc w:val="center"/>
      <w:textAlignment w:val="baseline"/>
    </w:pPr>
    <w:rPr>
      <w:rFonts w:ascii="黑体" w:eastAsia="黑体" w:cs="Times New Roman" w:hAnsi="Times New Roman"/>
      <w:kern w:val="21"/>
      <w:sz w:val="21"/>
      <w:szCs w:val="20"/>
      <w:lang w:val="en-US" w:eastAsia="zh-CN" w:bidi="ar-SA"/>
    </w:rPr>
  </w:style>
  <w:style w:type="paragraph" w:customStyle="1" w:styleId="66">
    <w:name w:val="标准文件_附录一级条标题"/>
    <w:next w:val="44"/>
    <w:pPr>
      <w:widowControl w:val="0"/>
      <w:numPr>
        <w:ilvl w:val="1"/>
        <w:numId w:val="19"/>
      </w:numPr>
      <w:spacing w:beforeLines="50" w:before="50" w:afterLines="50" w:after="50"/>
      <w:jc w:val="both"/>
      <w:outlineLvl w:val="2"/>
    </w:pPr>
    <w:rPr>
      <w:rFonts w:ascii="黑体" w:eastAsia="黑体" w:cs="Times New Roman" w:hAnsi="Times New Roman"/>
      <w:kern w:val="21"/>
      <w:sz w:val="21"/>
      <w:szCs w:val="20"/>
      <w:lang w:val="en-US" w:eastAsia="zh-CN" w:bidi="ar-SA"/>
    </w:rPr>
  </w:style>
  <w:style w:type="paragraph" w:customStyle="1" w:styleId="67">
    <w:name w:val="标准文件_附录二级条标题"/>
    <w:basedOn w:val="66"/>
    <w:next w:val="44"/>
    <w:pPr>
      <w:widowControl/>
      <w:numPr>
        <w:ilvl w:val="2"/>
        <w:numId w:val="19"/>
      </w:numPr>
      <w:wordWrap w:val="0"/>
      <w:overflowPunct w:val="0"/>
      <w:autoSpaceDE w:val="0"/>
      <w:autoSpaceDN w:val="0"/>
      <w:textAlignment w:val="baseline"/>
      <w:outlineLvl w:val="3"/>
    </w:pPr>
  </w:style>
  <w:style w:type="paragraph" w:customStyle="1" w:styleId="68">
    <w:name w:val="标准文件_附录公式"/>
    <w:basedOn w:val="43"/>
    <w:next w:val="43"/>
    <w:pPr>
      <w:tabs>
        <w:tab w:val="center" w:pos="4678"/>
        <w:tab w:val="right" w:leader="middleDot" w:pos="9356"/>
      </w:tabs>
      <w:spacing w:line="240" w:lineRule="auto"/>
      <w:ind w:right="-51" w:firstLineChars="0" w:firstLine="0"/>
    </w:pPr>
    <w:rPr>
      <w:rFonts w:ascii="宋体" w:hAnsi="宋体"/>
    </w:rPr>
  </w:style>
  <w:style w:type="paragraph" w:customStyle="1" w:styleId="69">
    <w:name w:val="标准文件_附录三级条标题"/>
    <w:next w:val="44"/>
    <w:pPr>
      <w:widowControl w:val="0"/>
      <w:numPr>
        <w:ilvl w:val="3"/>
        <w:numId w:val="19"/>
      </w:numPr>
      <w:spacing w:beforeLines="50" w:before="50" w:afterLines="50" w:after="50"/>
      <w:jc w:val="both"/>
      <w:outlineLvl w:val="4"/>
    </w:pPr>
    <w:rPr>
      <w:rFonts w:ascii="黑体" w:eastAsia="黑体" w:cs="Times New Roman" w:hAnsi="Times New Roman"/>
      <w:kern w:val="21"/>
      <w:sz w:val="21"/>
      <w:szCs w:val="20"/>
      <w:lang w:val="en-US" w:eastAsia="zh-CN" w:bidi="ar-SA"/>
    </w:rPr>
  </w:style>
  <w:style w:type="paragraph" w:customStyle="1" w:styleId="70">
    <w:name w:val="标准文件_附录四级条标题"/>
    <w:next w:val="44"/>
    <w:pPr>
      <w:widowControl w:val="0"/>
      <w:numPr>
        <w:ilvl w:val="4"/>
        <w:numId w:val="19"/>
      </w:numPr>
      <w:spacing w:beforeLines="50" w:before="50" w:afterLines="50" w:after="50"/>
      <w:jc w:val="both"/>
      <w:outlineLvl w:val="5"/>
    </w:pPr>
    <w:rPr>
      <w:rFonts w:ascii="黑体" w:eastAsia="黑体" w:cs="Times New Roman" w:hAnsi="Times New Roman"/>
      <w:kern w:val="21"/>
      <w:sz w:val="21"/>
      <w:szCs w:val="20"/>
      <w:lang w:val="en-US" w:eastAsia="zh-CN" w:bidi="ar-SA"/>
    </w:rPr>
  </w:style>
  <w:style w:type="paragraph" w:customStyle="1" w:styleId="71">
    <w:name w:val="标准文件_附录图标题"/>
    <w:next w:val="44"/>
    <w:pPr>
      <w:numPr>
        <w:ilvl w:val="1"/>
        <w:numId w:val="21"/>
      </w:numPr>
      <w:adjustRightInd w:val="0"/>
      <w:snapToGrid w:val="0"/>
      <w:spacing w:beforeLines="50" w:before="50" w:afterLines="50" w:after="50"/>
      <w:ind w:left="0" w:firstLine="420"/>
      <w:jc w:val="center"/>
    </w:pPr>
    <w:rPr>
      <w:rFonts w:ascii="黑体" w:eastAsia="黑体" w:cs="Times New Roman" w:hAnsi="Times New Roman"/>
      <w:sz w:val="21"/>
      <w:szCs w:val="20"/>
      <w:lang w:val="en-US" w:eastAsia="zh-CN" w:bidi="ar-SA"/>
    </w:rPr>
  </w:style>
  <w:style w:type="paragraph" w:customStyle="1" w:styleId="72">
    <w:name w:val="标准文件_附录五级条标题"/>
    <w:next w:val="44"/>
    <w:pPr>
      <w:widowControl w:val="0"/>
      <w:numPr>
        <w:ilvl w:val="5"/>
        <w:numId w:val="19"/>
      </w:numPr>
      <w:spacing w:beforeLines="50" w:before="50" w:afterLines="50" w:after="50"/>
      <w:jc w:val="both"/>
      <w:outlineLvl w:val="6"/>
    </w:pPr>
    <w:rPr>
      <w:rFonts w:ascii="黑体" w:eastAsia="黑体" w:cs="Times New Roman" w:hAnsi="Times New Roman"/>
      <w:kern w:val="21"/>
      <w:sz w:val="21"/>
      <w:szCs w:val="20"/>
      <w:lang w:val="en-US" w:eastAsia="zh-CN" w:bidi="ar-SA"/>
    </w:rPr>
  </w:style>
  <w:style w:type="paragraph" w:customStyle="1" w:styleId="73">
    <w:name w:val="标准文件_附录英文标识"/>
    <w:next w:val="18"/>
    <w:pPr>
      <w:numPr>
        <w:ilvl w:val="0"/>
        <w:numId w:val="22"/>
      </w:numPr>
      <w:tabs>
        <w:tab w:val="left" w:pos="6406"/>
      </w:tabs>
      <w:spacing w:before="220" w:after="320"/>
      <w:jc w:val="center"/>
      <w:outlineLvl w:val="0"/>
    </w:pPr>
    <w:rPr>
      <w:rFonts w:ascii="黑体" w:eastAsia="黑体" w:cs="Times New Roman" w:hAnsi="Times New Roman"/>
      <w:sz w:val="21"/>
      <w:szCs w:val="20"/>
      <w:lang w:val="en-US" w:eastAsia="zh-CN" w:bidi="ar-SA"/>
    </w:rPr>
  </w:style>
  <w:style w:type="paragraph" w:customStyle="1" w:styleId="74">
    <w:name w:val="标准文件_附录章标题"/>
    <w:next w:val="44"/>
    <w:pPr>
      <w:wordWrap w:val="0"/>
      <w:overflowPunct w:val="0"/>
      <w:autoSpaceDE w:val="0"/>
      <w:spacing w:beforeLines="50" w:before="50" w:afterLines="50" w:after="50"/>
      <w:jc w:val="both"/>
      <w:textAlignment w:val="baseline"/>
      <w:outlineLvl w:val="1"/>
    </w:pPr>
    <w:rPr>
      <w:rFonts w:ascii="黑体" w:eastAsia="黑体" w:cs="Times New Roman" w:hAnsi="Times New Roman"/>
      <w:kern w:val="21"/>
      <w:sz w:val="21"/>
      <w:szCs w:val="20"/>
      <w:lang w:val="en-US" w:eastAsia="zh-CN" w:bidi="ar-SA"/>
    </w:rPr>
  </w:style>
  <w:style w:type="paragraph" w:customStyle="1" w:styleId="75">
    <w:name w:val="标准文件_公式后的破折号"/>
    <w:basedOn w:val="44"/>
    <w:next w:val="44"/>
    <w:pPr>
      <w:ind w:leftChars="200" w:left="490" w:hangingChars="290" w:hanging="290"/>
    </w:pPr>
  </w:style>
  <w:style w:type="paragraph" w:customStyle="1" w:styleId="76">
    <w:name w:val="标准文件_前言、引言标题"/>
    <w:next w:val="0"/>
    <w:pPr>
      <w:numPr>
        <w:ilvl w:val="0"/>
        <w:numId w:val="23"/>
      </w:numPr>
      <w:shd w:val="clear" w:color="FFFFFF" w:fill="FFFFFF"/>
      <w:spacing w:afterLines="150" w:after="150"/>
      <w:ind w:left="0" w:firstLine="0"/>
      <w:jc w:val="center"/>
      <w:outlineLvl w:val="0"/>
    </w:pPr>
    <w:rPr>
      <w:rFonts w:ascii="黑体" w:eastAsia="黑体" w:cs="Times New Roman" w:hAnsi="Times New Roman"/>
      <w:sz w:val="32"/>
      <w:szCs w:val="20"/>
      <w:lang w:val="en-US" w:eastAsia="zh-CN" w:bidi="ar-SA"/>
    </w:rPr>
  </w:style>
  <w:style w:type="paragraph" w:customStyle="1" w:styleId="77">
    <w:name w:val="标准文件_目次、标准名称标题"/>
    <w:basedOn w:val="76"/>
    <w:next w:val="44"/>
    <w:pPr>
      <w:spacing w:line="460" w:lineRule="exact"/>
    </w:pPr>
  </w:style>
  <w:style w:type="paragraph" w:customStyle="1" w:styleId="78">
    <w:name w:val="标准文件_目录标题"/>
    <w:basedOn w:val="0"/>
    <w:pPr>
      <w:spacing w:afterLines="150" w:after="150" w:line="240" w:lineRule="auto"/>
      <w:jc w:val="center"/>
    </w:pPr>
    <w:rPr>
      <w:rFonts w:ascii="黑体" w:eastAsia="黑体"/>
      <w:sz w:val="32"/>
    </w:rPr>
  </w:style>
  <w:style w:type="paragraph" w:customStyle="1" w:styleId="79">
    <w:name w:val="标准文件_破折号列项"/>
    <w:pPr>
      <w:numPr>
        <w:ilvl w:val="0"/>
        <w:numId w:val="24"/>
      </w:numPr>
      <w:adjustRightInd w:val="0"/>
      <w:snapToGrid w:val="0"/>
      <w:ind w:left="0" w:firstLineChars="200" w:firstLine="200"/>
    </w:pPr>
    <w:rPr>
      <w:rFonts w:ascii="Times New Roman" w:eastAsia="宋体" w:cs="Times New Roman" w:hAnsi="Times New Roman"/>
      <w:sz w:val="21"/>
      <w:szCs w:val="20"/>
      <w:lang w:val="en-US" w:eastAsia="zh-CN" w:bidi="ar-SA"/>
    </w:rPr>
  </w:style>
  <w:style w:type="paragraph" w:customStyle="1" w:styleId="80">
    <w:name w:val="标准文件_破折号列项（二级）"/>
    <w:basedOn w:val="79"/>
    <w:pPr>
      <w:numPr>
        <w:ilvl w:val="0"/>
        <w:numId w:val="25"/>
      </w:numPr>
      <w:ind w:left="0" w:firstLineChars="0" w:firstLine="200"/>
    </w:pPr>
  </w:style>
  <w:style w:type="paragraph" w:customStyle="1" w:styleId="81">
    <w:name w:val="标准文件_三级条标题"/>
    <w:basedOn w:val="53"/>
    <w:next w:val="44"/>
    <w:pPr>
      <w:widowControl/>
      <w:numPr>
        <w:ilvl w:val="4"/>
        <w:numId w:val="17"/>
      </w:numPr>
      <w:outlineLvl w:val="3"/>
    </w:pPr>
  </w:style>
  <w:style w:type="character" w:customStyle="1" w:styleId="82">
    <w:name w:val="Subtle Reference"/>
    <w:rPr>
      <w:caps w:val="0"/>
      <w:smallCaps/>
      <w:color w:val="C0504D"/>
      <w:u w:val="single"/>
    </w:rPr>
  </w:style>
  <w:style w:type="paragraph" w:customStyle="1" w:styleId="83">
    <w:name w:val="标准文件_示例后续"/>
    <w:basedOn w:val="0"/>
    <w:pPr>
      <w:adjustRightInd/>
      <w:spacing w:line="240" w:lineRule="auto"/>
      <w:ind w:firstLineChars="200" w:firstLine="200"/>
    </w:pPr>
    <w:rPr>
      <w:sz w:val="18"/>
      <w:szCs w:val="24"/>
    </w:rPr>
  </w:style>
  <w:style w:type="paragraph" w:customStyle="1" w:styleId="84">
    <w:name w:val="标准文件_数字编号列项"/>
    <w:pPr>
      <w:numPr>
        <w:ilvl w:val="0"/>
        <w:numId w:val="26"/>
      </w:numPr>
      <w:jc w:val="both"/>
    </w:pPr>
    <w:rPr>
      <w:rFonts w:ascii="宋体" w:eastAsia="宋体" w:cs="Times New Roman" w:hAnsi="宋体"/>
      <w:sz w:val="21"/>
      <w:szCs w:val="20"/>
      <w:lang w:val="en-US" w:eastAsia="zh-CN" w:bidi="ar-SA"/>
    </w:rPr>
  </w:style>
  <w:style w:type="paragraph" w:customStyle="1" w:styleId="85">
    <w:name w:val="标准文件_四级条标题"/>
    <w:next w:val="44"/>
    <w:pPr>
      <w:widowControl w:val="0"/>
      <w:numPr>
        <w:ilvl w:val="5"/>
        <w:numId w:val="17"/>
      </w:numPr>
      <w:spacing w:beforeLines="50" w:before="50" w:afterLines="50" w:after="50"/>
      <w:jc w:val="both"/>
      <w:outlineLvl w:val="4"/>
    </w:pPr>
    <w:rPr>
      <w:rFonts w:ascii="黑体" w:eastAsia="黑体" w:cs="Times New Roman" w:hAnsi="Times New Roman"/>
      <w:sz w:val="21"/>
      <w:szCs w:val="20"/>
      <w:lang w:val="en-US" w:eastAsia="zh-CN" w:bidi="ar-SA"/>
    </w:rPr>
  </w:style>
  <w:style w:type="paragraph" w:customStyle="1" w:styleId="86">
    <w:name w:val="标准文件_条文脚注"/>
    <w:basedOn w:val="26"/>
    <w:pPr>
      <w:adjustRightInd w:val="0"/>
      <w:snapToGrid w:val="0"/>
      <w:spacing w:line="240" w:lineRule="auto"/>
      <w:ind w:leftChars="0" w:left="0" w:firstLineChars="200" w:firstLine="200"/>
      <w:jc w:val="both"/>
    </w:pPr>
    <w:rPr>
      <w:rFonts w:hAnsi="宋体"/>
    </w:rPr>
  </w:style>
  <w:style w:type="paragraph" w:customStyle="1" w:styleId="87">
    <w:name w:val="标准文件_图表脚注"/>
    <w:basedOn w:val="0"/>
    <w:next w:val="44"/>
    <w:pPr>
      <w:numPr>
        <w:ilvl w:val="0"/>
        <w:numId w:val="27"/>
      </w:numPr>
      <w:spacing w:line="240" w:lineRule="auto"/>
      <w:jc w:val="left"/>
    </w:pPr>
    <w:rPr>
      <w:rFonts w:ascii="宋体" w:hAnsi="宋体"/>
      <w:sz w:val="18"/>
    </w:rPr>
  </w:style>
  <w:style w:type="character" w:customStyle="1" w:styleId="88">
    <w:name w:val="标准文件_图表脚注内容"/>
    <w:rPr>
      <w:rFonts w:ascii="宋体" w:eastAsia="宋体" w:cs="Times New Roman" w:hAnsi="宋体"/>
      <w:spacing w:val="0"/>
      <w:sz w:val="18"/>
      <w:vertAlign w:val="superscript"/>
    </w:rPr>
  </w:style>
  <w:style w:type="paragraph" w:customStyle="1" w:styleId="89">
    <w:name w:val="标准文件_五级条标题"/>
    <w:next w:val="44"/>
    <w:pPr>
      <w:widowControl w:val="0"/>
      <w:numPr>
        <w:ilvl w:val="6"/>
        <w:numId w:val="17"/>
      </w:numPr>
      <w:spacing w:beforeLines="50" w:before="50" w:afterLines="50" w:after="50"/>
      <w:jc w:val="both"/>
      <w:outlineLvl w:val="5"/>
    </w:pPr>
    <w:rPr>
      <w:rFonts w:ascii="黑体" w:eastAsia="黑体" w:cs="Times New Roman" w:hAnsi="Times New Roman"/>
      <w:sz w:val="21"/>
      <w:szCs w:val="20"/>
      <w:lang w:val="en-US" w:eastAsia="zh-CN" w:bidi="ar-SA"/>
    </w:rPr>
  </w:style>
  <w:style w:type="paragraph" w:customStyle="1" w:styleId="90">
    <w:name w:val="标准文件_章标题"/>
    <w:next w:val="44"/>
    <w:pPr>
      <w:numPr>
        <w:ilvl w:val="1"/>
        <w:numId w:val="17"/>
      </w:numPr>
      <w:spacing w:beforeLines="100" w:before="100" w:afterLines="100" w:after="100"/>
      <w:jc w:val="both"/>
      <w:outlineLvl w:val="0"/>
    </w:pPr>
    <w:rPr>
      <w:rFonts w:ascii="黑体" w:eastAsia="黑体" w:cs="Times New Roman" w:hAnsi="Times New Roman"/>
      <w:sz w:val="21"/>
      <w:szCs w:val="20"/>
      <w:lang w:val="en-US" w:eastAsia="zh-CN" w:bidi="ar-SA"/>
    </w:rPr>
  </w:style>
  <w:style w:type="paragraph" w:customStyle="1" w:styleId="91">
    <w:name w:val="标准文件_一级条标题"/>
    <w:basedOn w:val="90"/>
    <w:next w:val="44"/>
    <w:pPr>
      <w:numPr>
        <w:ilvl w:val="2"/>
        <w:numId w:val="17"/>
      </w:numPr>
      <w:spacing w:beforeLines="50" w:before="50" w:afterLines="50" w:after="50"/>
      <w:outlineLvl w:val="1"/>
    </w:pPr>
  </w:style>
  <w:style w:type="paragraph" w:customStyle="1" w:styleId="92">
    <w:name w:val="标准文件_一致程度"/>
    <w:basedOn w:val="0"/>
    <w:pPr>
      <w:spacing w:line="440" w:lineRule="exact"/>
      <w:jc w:val="center"/>
    </w:pPr>
    <w:rPr>
      <w:sz w:val="28"/>
    </w:rPr>
  </w:style>
  <w:style w:type="paragraph" w:customStyle="1" w:styleId="93">
    <w:name w:val="标准文件_引言标题"/>
    <w:next w:val="0"/>
    <w:pPr>
      <w:shd w:val="clear" w:color="FFFFFF" w:fill="FFFFFF"/>
      <w:spacing w:before="540" w:after="600"/>
      <w:jc w:val="center"/>
      <w:outlineLvl w:val="0"/>
    </w:pPr>
    <w:rPr>
      <w:rFonts w:ascii="黑体" w:eastAsia="黑体" w:cs="Times New Roman" w:hAnsi="Times New Roman"/>
      <w:sz w:val="32"/>
      <w:szCs w:val="20"/>
      <w:lang w:val="en-US" w:eastAsia="zh-CN" w:bidi="ar-SA"/>
    </w:rPr>
  </w:style>
  <w:style w:type="paragraph" w:customStyle="1" w:styleId="94">
    <w:name w:val="标准文件_英文图表脚注"/>
    <w:basedOn w:val="43"/>
    <w:pPr>
      <w:widowControl/>
      <w:adjustRightInd/>
      <w:snapToGrid/>
      <w:spacing w:line="240" w:lineRule="auto"/>
      <w:ind w:left="80" w:hangingChars="80" w:hanging="80"/>
    </w:pPr>
    <w:rPr>
      <w:rFonts w:ascii="宋体" w:hAnsi="宋体"/>
    </w:rPr>
  </w:style>
  <w:style w:type="paragraph" w:customStyle="1" w:styleId="95">
    <w:name w:val="标准文件_数字编号列项（二级）"/>
    <w:pPr>
      <w:numPr>
        <w:ilvl w:val="1"/>
        <w:numId w:val="28"/>
      </w:numPr>
      <w:jc w:val="both"/>
    </w:pPr>
    <w:rPr>
      <w:rFonts w:ascii="宋体" w:eastAsia="宋体" w:cs="Times New Roman" w:hAnsi="Times New Roman"/>
      <w:sz w:val="21"/>
      <w:szCs w:val="20"/>
      <w:lang w:val="en-US" w:eastAsia="zh-CN" w:bidi="ar-SA"/>
    </w:rPr>
  </w:style>
  <w:style w:type="paragraph" w:customStyle="1" w:styleId="96">
    <w:name w:val="标准文件_英文注："/>
    <w:basedOn w:val="0"/>
    <w:next w:val="44"/>
    <w:pPr>
      <w:numPr>
        <w:ilvl w:val="0"/>
        <w:numId w:val="29"/>
      </w:numPr>
      <w:tabs>
        <w:tab w:val="left" w:pos="420"/>
      </w:tabs>
      <w:autoSpaceDE w:val="0"/>
      <w:autoSpaceDN w:val="0"/>
      <w:spacing w:line="240" w:lineRule="auto"/>
    </w:pPr>
    <w:rPr>
      <w:rFonts w:ascii="宋体" w:hAnsi="宋体"/>
      <w:kern w:val="0"/>
      <w:sz w:val="18"/>
      <w:szCs w:val="20"/>
    </w:rPr>
  </w:style>
  <w:style w:type="paragraph" w:customStyle="1" w:styleId="97">
    <w:name w:val="标准文件_英文注×："/>
    <w:basedOn w:val="0"/>
    <w:pPr>
      <w:numPr>
        <w:ilvl w:val="0"/>
        <w:numId w:val="30"/>
      </w:numPr>
      <w:tabs>
        <w:tab w:val="left" w:pos="210"/>
      </w:tabs>
      <w:autoSpaceDE w:val="0"/>
      <w:autoSpaceDN w:val="0"/>
      <w:spacing w:line="240" w:lineRule="auto"/>
    </w:pPr>
    <w:rPr>
      <w:rFonts w:ascii="宋体" w:hAnsi="宋体"/>
      <w:kern w:val="0"/>
      <w:szCs w:val="20"/>
    </w:rPr>
  </w:style>
  <w:style w:type="paragraph" w:customStyle="1" w:styleId="98">
    <w:name w:val="标准文件_正文表标题"/>
    <w:next w:val="44"/>
    <w:pPr>
      <w:numPr>
        <w:ilvl w:val="0"/>
        <w:numId w:val="31"/>
      </w:numPr>
      <w:tabs>
        <w:tab w:val="left" w:pos="0"/>
      </w:tabs>
      <w:spacing w:beforeLines="50" w:before="50" w:afterLines="50" w:after="50"/>
      <w:jc w:val="center"/>
    </w:pPr>
    <w:rPr>
      <w:rFonts w:ascii="黑体" w:eastAsia="黑体" w:cs="Times New Roman" w:hAnsi="Times New Roman"/>
      <w:sz w:val="21"/>
      <w:szCs w:val="20"/>
      <w:lang w:val="en-US" w:eastAsia="zh-CN" w:bidi="ar-SA"/>
    </w:rPr>
  </w:style>
  <w:style w:type="paragraph" w:customStyle="1" w:styleId="99">
    <w:name w:val="标准文件_正文公式"/>
    <w:basedOn w:val="0"/>
    <w:next w:val="43"/>
    <w:pPr>
      <w:tabs>
        <w:tab w:val="center" w:pos="4678"/>
        <w:tab w:val="right" w:leader="middleDot" w:pos="9356"/>
      </w:tabs>
      <w:spacing w:line="240" w:lineRule="auto"/>
    </w:pPr>
    <w:rPr>
      <w:rFonts w:ascii="宋体" w:hAnsi="宋体"/>
    </w:rPr>
  </w:style>
  <w:style w:type="paragraph" w:customStyle="1" w:styleId="100">
    <w:name w:val="标准文件_正文图标题"/>
    <w:next w:val="44"/>
    <w:pPr>
      <w:numPr>
        <w:ilvl w:val="0"/>
        <w:numId w:val="32"/>
      </w:numPr>
      <w:spacing w:beforeLines="50" w:before="50" w:afterLines="50" w:after="50"/>
      <w:jc w:val="center"/>
    </w:pPr>
    <w:rPr>
      <w:rFonts w:ascii="黑体" w:eastAsia="黑体" w:cs="Times New Roman" w:hAnsi="Times New Roman"/>
      <w:sz w:val="21"/>
      <w:szCs w:val="20"/>
      <w:lang w:val="en-US" w:eastAsia="zh-CN" w:bidi="ar-SA"/>
    </w:rPr>
  </w:style>
  <w:style w:type="paragraph" w:customStyle="1" w:styleId="101">
    <w:name w:val="标准文件_正文英文表标题"/>
    <w:next w:val="44"/>
    <w:pPr>
      <w:numPr>
        <w:ilvl w:val="0"/>
        <w:numId w:val="33"/>
      </w:numPr>
      <w:jc w:val="center"/>
    </w:pPr>
    <w:rPr>
      <w:rFonts w:ascii="黑体" w:eastAsia="黑体" w:cs="Times New Roman" w:hAnsi="Times New Roman"/>
      <w:sz w:val="21"/>
      <w:szCs w:val="20"/>
      <w:lang w:val="en-US" w:eastAsia="zh-CN" w:bidi="ar-SA"/>
    </w:rPr>
  </w:style>
  <w:style w:type="paragraph" w:customStyle="1" w:styleId="102">
    <w:name w:val="标准文件_正文英文图标题"/>
    <w:next w:val="44"/>
    <w:pPr>
      <w:numPr>
        <w:ilvl w:val="0"/>
        <w:numId w:val="34"/>
      </w:numPr>
      <w:jc w:val="center"/>
    </w:pPr>
    <w:rPr>
      <w:rFonts w:ascii="黑体" w:eastAsia="黑体" w:cs="Times New Roman" w:hAnsi="Times New Roman"/>
      <w:sz w:val="21"/>
      <w:szCs w:val="20"/>
      <w:lang w:val="en-US" w:eastAsia="zh-CN" w:bidi="ar-SA"/>
    </w:rPr>
  </w:style>
  <w:style w:type="paragraph" w:customStyle="1" w:styleId="103">
    <w:name w:val="标准文件_编号列项（三级）"/>
    <w:pPr>
      <w:numPr>
        <w:ilvl w:val="2"/>
        <w:numId w:val="28"/>
      </w:numPr>
    </w:pPr>
    <w:rPr>
      <w:rFonts w:ascii="宋体" w:eastAsia="宋体" w:cs="Times New Roman" w:hAnsi="Times New Roman"/>
      <w:sz w:val="21"/>
      <w:szCs w:val="20"/>
      <w:lang w:val="en-US" w:eastAsia="zh-CN" w:bidi="ar-SA"/>
    </w:rPr>
  </w:style>
  <w:style w:type="paragraph" w:customStyle="1" w:styleId="104">
    <w:name w:val="二级无标题条"/>
    <w:basedOn w:val="0"/>
    <w:pPr>
      <w:numPr>
        <w:ilvl w:val="3"/>
        <w:numId w:val="35"/>
      </w:numPr>
      <w:adjustRightInd/>
      <w:spacing w:line="240" w:lineRule="auto"/>
    </w:pPr>
    <w:rPr>
      <w:rFonts w:ascii="宋体" w:hAnsi="宋体"/>
      <w:szCs w:val="24"/>
    </w:rPr>
  </w:style>
  <w:style w:type="paragraph" w:customStyle="1" w:styleId="105">
    <w:name w:val="发布部门"/>
    <w:next w:val="44"/>
    <w:pPr>
      <w:framePr w:w="7433" w:hRule="exact" w:h="585" w:hSpace="180" w:vSpace="180" w:wrap="around" w:vAnchor="margin" w:hAnchor="margin" w:xAlign="center" w:y="14401" w:anchorLock="1"/>
      <w:jc w:val="center"/>
    </w:pPr>
    <w:rPr>
      <w:rFonts w:ascii="宋体" w:eastAsia="宋体" w:cs="Times New Roman" w:hAnsi="Times New Roman"/>
      <w:b/>
      <w:w w:val="135"/>
      <w:sz w:val="36"/>
      <w:szCs w:val="20"/>
      <w:lang w:val="en-US" w:eastAsia="zh-CN" w:bidi="ar-SA"/>
    </w:rPr>
  </w:style>
  <w:style w:type="paragraph" w:customStyle="1" w:styleId="106">
    <w:name w:val="发布日期"/>
    <w:pPr>
      <w:framePr w:w="4000" w:hRule="exact" w:h="473" w:hSpace="180" w:vSpace="180" w:wrap="around" w:vAnchor="margin" w:hAnchor="margin" w:xAlign="left" w:y="13511" w:anchorLock="1"/>
    </w:pPr>
    <w:rPr>
      <w:rFonts w:ascii="Times New Roman" w:eastAsia="黑体" w:cs="Times New Roman" w:hAnsi="Times New Roman"/>
      <w:sz w:val="28"/>
      <w:szCs w:val="20"/>
      <w:lang w:val="en-US" w:eastAsia="zh-CN" w:bidi="ar-SA"/>
    </w:rPr>
  </w:style>
  <w:style w:type="paragraph" w:customStyle="1" w:styleId="107">
    <w:name w:val="封面标准代替信息"/>
    <w:basedOn w:val="0"/>
    <w:pPr>
      <w:framePr w:w="9138" w:hRule="exact" w:h="1244" w:wrap="around" w:vAnchor="page" w:hAnchor="margin" w:xAlign="left" w:y="2908" w:anchorLock="0"/>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08">
    <w:name w:val="封面标准名称"/>
    <w:pPr>
      <w:framePr w:w="9638" w:hRule="exact" w:h="6917" w:wrap="around" w:vAnchor="margin" w:hAnchor="margin" w:xAlign="center" w:y="5955" w:anchorLock="1"/>
      <w:widowControl w:val="0"/>
      <w:spacing w:line="680" w:lineRule="exact"/>
      <w:jc w:val="center"/>
      <w:textAlignment w:val="center"/>
    </w:pPr>
    <w:rPr>
      <w:rFonts w:ascii="黑体" w:eastAsia="黑体" w:cs="Times New Roman" w:hAnsi="Times New Roman"/>
      <w:sz w:val="52"/>
      <w:szCs w:val="20"/>
      <w:lang w:val="en-US" w:eastAsia="zh-CN" w:bidi="ar-SA"/>
    </w:rPr>
  </w:style>
  <w:style w:type="paragraph" w:customStyle="1" w:styleId="109">
    <w:name w:val="封面标准文稿编辑信息"/>
    <w:pPr>
      <w:spacing w:before="180" w:line="180" w:lineRule="exact"/>
      <w:jc w:val="center"/>
    </w:pPr>
    <w:rPr>
      <w:rFonts w:ascii="宋体" w:eastAsia="宋体" w:cs="Times New Roman" w:hAnsi="Times New Roman"/>
      <w:sz w:val="21"/>
      <w:szCs w:val="20"/>
      <w:lang w:val="en-US" w:eastAsia="zh-CN" w:bidi="ar-SA"/>
    </w:rPr>
  </w:style>
  <w:style w:type="paragraph" w:customStyle="1" w:styleId="110">
    <w:name w:val="封面标准文稿类别"/>
    <w:pPr>
      <w:spacing w:before="440" w:line="400" w:lineRule="exact"/>
      <w:jc w:val="center"/>
    </w:pPr>
    <w:rPr>
      <w:rFonts w:ascii="宋体" w:eastAsia="宋体" w:cs="Times New Roman" w:hAnsi="Times New Roman"/>
      <w:sz w:val="24"/>
      <w:szCs w:val="20"/>
      <w:lang w:val="en-US" w:eastAsia="zh-CN" w:bidi="ar-SA"/>
    </w:rPr>
  </w:style>
  <w:style w:type="paragraph" w:customStyle="1" w:styleId="111">
    <w:name w:val="封面标准英文名称"/>
    <w:pPr>
      <w:widowControl w:val="0"/>
      <w:spacing w:line="360" w:lineRule="exact"/>
      <w:jc w:val="center"/>
    </w:pPr>
    <w:rPr>
      <w:rFonts w:ascii="Times New Roman" w:eastAsia="宋体" w:cs="Times New Roman" w:hAnsi="Times New Roman"/>
      <w:sz w:val="28"/>
      <w:szCs w:val="20"/>
      <w:lang w:val="en-US" w:eastAsia="zh-CN" w:bidi="ar-SA"/>
    </w:rPr>
  </w:style>
  <w:style w:type="paragraph" w:customStyle="1" w:styleId="112">
    <w:name w:val="封面一致性程度标识"/>
    <w:pPr>
      <w:spacing w:before="440" w:line="440" w:lineRule="exact"/>
      <w:jc w:val="center"/>
    </w:pPr>
    <w:rPr>
      <w:rFonts w:ascii="Times New Roman" w:eastAsia="宋体" w:cs="Times New Roman" w:hAnsi="Times New Roman"/>
      <w:sz w:val="28"/>
      <w:szCs w:val="20"/>
      <w:lang w:val="en-US" w:eastAsia="zh-CN" w:bidi="ar-SA"/>
    </w:rPr>
  </w:style>
  <w:style w:type="paragraph" w:customStyle="1" w:styleId="113">
    <w:name w:val="封面正文"/>
    <w:pPr>
      <w:jc w:val="both"/>
    </w:pPr>
    <w:rPr>
      <w:rFonts w:ascii="Times New Roman" w:eastAsia="宋体" w:cs="Times New Roman" w:hAnsi="Times New Roman"/>
      <w:sz w:val="20"/>
      <w:szCs w:val="20"/>
      <w:lang w:val="en-US" w:eastAsia="zh-CN" w:bidi="ar-SA"/>
    </w:rPr>
  </w:style>
  <w:style w:type="paragraph" w:customStyle="1" w:styleId="114">
    <w:name w:val="附录二级无标题条"/>
    <w:basedOn w:val="0"/>
    <w:next w:val="44"/>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15">
    <w:name w:val="附录三级无标题条"/>
    <w:basedOn w:val="114"/>
    <w:next w:val="44"/>
    <w:pPr>
      <w:outlineLvl w:val="4"/>
    </w:pPr>
  </w:style>
  <w:style w:type="paragraph" w:customStyle="1" w:styleId="116">
    <w:name w:val="附录四级无标题条"/>
    <w:basedOn w:val="115"/>
    <w:next w:val="44"/>
    <w:pPr>
      <w:outlineLvl w:val="5"/>
    </w:pPr>
  </w:style>
  <w:style w:type="paragraph" w:customStyle="1" w:styleId="117">
    <w:name w:val="附录图"/>
    <w:next w:val="44"/>
    <w:pPr>
      <w:wordWrap w:val="0"/>
      <w:overflowPunct w:val="0"/>
      <w:autoSpaceDE w:val="0"/>
      <w:spacing w:beforeLines="50" w:before="50" w:afterLines="50" w:after="50"/>
      <w:jc w:val="center"/>
      <w:textAlignment w:val="baseline"/>
      <w:outlineLvl w:val="1"/>
    </w:pPr>
    <w:rPr>
      <w:rFonts w:ascii="黑体" w:eastAsia="黑体" w:cs="Times New Roman" w:hAnsi="Times New Roman"/>
      <w:kern w:val="21"/>
      <w:sz w:val="21"/>
      <w:szCs w:val="20"/>
      <w:lang w:val="en-US" w:eastAsia="zh-CN" w:bidi="ar-SA"/>
    </w:rPr>
  </w:style>
  <w:style w:type="paragraph" w:customStyle="1" w:styleId="118">
    <w:name w:val="标准文件_一级项"/>
    <w:pPr>
      <w:numPr>
        <w:ilvl w:val="0"/>
        <w:numId w:val="36"/>
      </w:numPr>
    </w:pPr>
    <w:rPr>
      <w:rFonts w:ascii="宋体" w:eastAsia="宋体" w:cs="Times New Roman" w:hAnsi="Times New Roman"/>
      <w:sz w:val="21"/>
      <w:szCs w:val="20"/>
      <w:lang w:val="en-US" w:eastAsia="zh-CN" w:bidi="ar-SA"/>
    </w:rPr>
  </w:style>
  <w:style w:type="paragraph" w:customStyle="1" w:styleId="119">
    <w:name w:val="附录五级无标题条"/>
    <w:basedOn w:val="116"/>
    <w:next w:val="44"/>
    <w:pPr>
      <w:outlineLvl w:val="6"/>
    </w:pPr>
  </w:style>
  <w:style w:type="paragraph" w:customStyle="1" w:styleId="120">
    <w:name w:val="附录性质"/>
    <w:basedOn w:val="0"/>
    <w:pPr>
      <w:widowControl/>
      <w:adjustRightInd/>
      <w:jc w:val="center"/>
    </w:pPr>
    <w:rPr>
      <w:rFonts w:ascii="黑体" w:eastAsia="黑体"/>
    </w:rPr>
  </w:style>
  <w:style w:type="paragraph" w:customStyle="1" w:styleId="121">
    <w:name w:val="附录一级无标题条"/>
    <w:basedOn w:val="74"/>
    <w:next w:val="44"/>
    <w:pPr>
      <w:wordWrap w:val="0"/>
      <w:overflowPunct w:val="0"/>
      <w:autoSpaceDE w:val="0"/>
      <w:autoSpaceDN w:val="0"/>
      <w:outlineLvl w:val="2"/>
    </w:pPr>
    <w:rPr>
      <w:rFonts w:ascii="宋体" w:eastAsia="宋体" w:hAnsi="宋体"/>
    </w:rPr>
  </w:style>
  <w:style w:type="character" w:customStyle="1" w:styleId="122">
    <w:name w:val="个人答复风格"/>
    <w:rPr>
      <w:rFonts w:ascii="Arial" w:eastAsia="宋体" w:cs="Arial" w:hAnsi="Arial"/>
      <w:color w:val="auto"/>
      <w:spacing w:val="0"/>
      <w:sz w:val="20"/>
    </w:rPr>
  </w:style>
  <w:style w:type="character" w:customStyle="1" w:styleId="123">
    <w:name w:val="个人撰写风格"/>
    <w:rPr>
      <w:rFonts w:ascii="Arial" w:eastAsia="宋体" w:cs="Arial" w:hAnsi="Arial"/>
      <w:color w:val="auto"/>
      <w:spacing w:val="0"/>
      <w:sz w:val="20"/>
    </w:rPr>
  </w:style>
  <w:style w:type="paragraph" w:customStyle="1" w:styleId="124">
    <w:name w:val="脚注后续"/>
    <w:pPr>
      <w:ind w:leftChars="350" w:left="350"/>
      <w:jc w:val="both"/>
    </w:pPr>
    <w:rPr>
      <w:rFonts w:ascii="宋体" w:eastAsia="宋体" w:cs="Times New Roman" w:hAnsi="Times New Roman"/>
      <w:sz w:val="18"/>
      <w:szCs w:val="20"/>
      <w:lang w:val="en-US" w:eastAsia="zh-CN" w:bidi="ar-SA"/>
    </w:rPr>
  </w:style>
  <w:style w:type="paragraph" w:customStyle="1" w:styleId="125">
    <w:name w:val="列项——"/>
    <w:pPr>
      <w:widowControl w:val="0"/>
      <w:numPr>
        <w:ilvl w:val="0"/>
        <w:numId w:val="37"/>
      </w:numPr>
      <w:jc w:val="both"/>
    </w:pPr>
    <w:rPr>
      <w:rFonts w:ascii="宋体" w:eastAsia="宋体" w:cs="Times New Roman" w:hAnsi="宋体"/>
      <w:sz w:val="21"/>
      <w:szCs w:val="20"/>
      <w:lang w:val="en-US" w:eastAsia="zh-CN" w:bidi="ar-SA"/>
    </w:rPr>
  </w:style>
  <w:style w:type="paragraph" w:customStyle="1" w:styleId="126">
    <w:name w:val="列项·"/>
    <w:basedOn w:val="44"/>
    <w:pPr>
      <w:tabs>
        <w:tab w:val="left" w:pos="840"/>
      </w:tabs>
    </w:pPr>
  </w:style>
  <w:style w:type="paragraph" w:customStyle="1" w:styleId="127">
    <w:name w:val="目次、索引正文"/>
    <w:pPr>
      <w:spacing w:line="320" w:lineRule="exact"/>
      <w:jc w:val="both"/>
    </w:pPr>
    <w:rPr>
      <w:rFonts w:ascii="宋体" w:eastAsia="宋体" w:cs="Times New Roman" w:hAnsi="Times New Roman"/>
      <w:sz w:val="21"/>
      <w:szCs w:val="20"/>
      <w:lang w:val="en-US" w:eastAsia="zh-CN" w:bidi="ar-SA"/>
    </w:rPr>
  </w:style>
  <w:style w:type="paragraph" w:customStyle="1" w:styleId="128">
    <w:name w:val="目录 21"/>
    <w:basedOn w:val="0"/>
    <w:next w:val="0"/>
    <w:pPr>
      <w:adjustRightInd/>
      <w:spacing w:line="240" w:lineRule="auto"/>
      <w:jc w:val="left"/>
    </w:pPr>
    <w:rPr>
      <w:bCs/>
      <w:iCs/>
    </w:rPr>
  </w:style>
  <w:style w:type="paragraph" w:customStyle="1" w:styleId="129">
    <w:name w:val="目录 31"/>
    <w:basedOn w:val="0"/>
    <w:next w:val="0"/>
    <w:pPr>
      <w:spacing w:line="240" w:lineRule="auto"/>
    </w:pPr>
    <w:rPr>
      <w:rFonts w:ascii="宋体" w:hAnsi="宋体"/>
      <w:iCs/>
    </w:rPr>
  </w:style>
  <w:style w:type="paragraph" w:customStyle="1" w:styleId="130">
    <w:name w:val="目录 41"/>
    <w:basedOn w:val="0"/>
    <w:next w:val="0"/>
    <w:pPr>
      <w:adjustRightInd/>
      <w:spacing w:line="240" w:lineRule="auto"/>
      <w:jc w:val="left"/>
    </w:pPr>
  </w:style>
  <w:style w:type="paragraph" w:customStyle="1" w:styleId="131">
    <w:name w:val="目录 51"/>
    <w:basedOn w:val="0"/>
    <w:next w:val="0"/>
    <w:pPr>
      <w:spacing w:line="240" w:lineRule="auto"/>
    </w:pPr>
    <w:rPr>
      <w:rFonts w:ascii="宋体" w:hAnsi="宋体"/>
    </w:rPr>
  </w:style>
  <w:style w:type="paragraph" w:customStyle="1" w:styleId="132">
    <w:name w:val="目录 61"/>
    <w:basedOn w:val="0"/>
    <w:next w:val="0"/>
    <w:pPr>
      <w:adjustRightInd/>
      <w:spacing w:line="240" w:lineRule="auto"/>
      <w:jc w:val="left"/>
    </w:pPr>
  </w:style>
  <w:style w:type="paragraph" w:customStyle="1" w:styleId="133">
    <w:name w:val="目录 71"/>
    <w:basedOn w:val="132"/>
    <w:pPr>
      <w:ind w:left="1260"/>
    </w:pPr>
  </w:style>
  <w:style w:type="paragraph" w:customStyle="1" w:styleId="134">
    <w:name w:val="目录 81"/>
    <w:basedOn w:val="133"/>
    <w:pPr>
      <w:ind w:left="1470"/>
    </w:pPr>
  </w:style>
  <w:style w:type="paragraph" w:customStyle="1" w:styleId="135">
    <w:name w:val="目录 91"/>
    <w:basedOn w:val="134"/>
    <w:pPr>
      <w:ind w:left="1680"/>
    </w:pPr>
  </w:style>
  <w:style w:type="paragraph" w:customStyle="1" w:styleId="136">
    <w:name w:val="其他标准称谓"/>
    <w:pPr>
      <w:spacing w:line="0" w:lineRule="atLeast"/>
      <w:jc w:val="distribute"/>
    </w:pPr>
    <w:rPr>
      <w:rFonts w:ascii="黑体" w:eastAsia="黑体" w:cs="Times New Roman" w:hAnsi="宋体"/>
      <w:sz w:val="52"/>
      <w:szCs w:val="20"/>
      <w:lang w:val="en-US" w:eastAsia="zh-CN" w:bidi="ar-SA"/>
    </w:rPr>
  </w:style>
  <w:style w:type="paragraph" w:customStyle="1" w:styleId="137">
    <w:name w:val="其他发布部门"/>
    <w:basedOn w:val="105"/>
    <w:pPr>
      <w:framePr w:w="7433" w:hRule="exact" w:h="585" w:hSpace="180" w:vSpace="180" w:wrap="around" w:vAnchor="margin" w:hAnchor="margin" w:xAlign="center" w:y="14401" w:anchorLock="1"/>
      <w:spacing w:line="0" w:lineRule="atLeast"/>
    </w:pPr>
    <w:rPr>
      <w:rFonts w:ascii="黑体" w:eastAsia="黑体"/>
      <w:b w:val="0"/>
    </w:rPr>
  </w:style>
  <w:style w:type="paragraph" w:customStyle="1" w:styleId="138">
    <w:name w:val="前言标题"/>
    <w:next w:val="0"/>
    <w:pPr>
      <w:numPr>
        <w:ilvl w:val="0"/>
        <w:numId w:val="17"/>
      </w:numPr>
      <w:shd w:val="clear" w:color="FFFFFF" w:fill="FFFFFF"/>
      <w:spacing w:before="540" w:after="600"/>
      <w:jc w:val="center"/>
      <w:outlineLvl w:val="0"/>
    </w:pPr>
    <w:rPr>
      <w:rFonts w:ascii="黑体" w:eastAsia="黑体" w:cs="Times New Roman" w:hAnsi="Times New Roman"/>
      <w:sz w:val="32"/>
      <w:szCs w:val="20"/>
      <w:lang w:val="en-US" w:eastAsia="zh-CN" w:bidi="ar-SA"/>
    </w:rPr>
  </w:style>
  <w:style w:type="paragraph" w:customStyle="1" w:styleId="139">
    <w:name w:val="三级无标题条"/>
    <w:basedOn w:val="0"/>
    <w:pPr>
      <w:numPr>
        <w:ilvl w:val="4"/>
        <w:numId w:val="35"/>
      </w:numPr>
      <w:adjustRightInd/>
      <w:spacing w:line="240" w:lineRule="auto"/>
    </w:pPr>
    <w:rPr>
      <w:rFonts w:ascii="宋体" w:hAnsi="宋体"/>
      <w:szCs w:val="24"/>
    </w:rPr>
  </w:style>
  <w:style w:type="paragraph" w:customStyle="1" w:styleId="140">
    <w:name w:val="实施日期"/>
    <w:basedOn w:val="106"/>
    <w:pPr>
      <w:framePr w:w="4000" w:hRule="exact" w:h="473" w:hSpace="180" w:vSpace="180" w:wrap="around" w:vAnchor="margin" w:hAnchor="margin" w:xAlign="right" w:y="13511" w:anchorLock="1"/>
      <w:jc w:val="right"/>
    </w:pPr>
  </w:style>
  <w:style w:type="paragraph" w:customStyle="1" w:styleId="141">
    <w:name w:val="四级无标题条"/>
    <w:basedOn w:val="0"/>
    <w:pPr>
      <w:numPr>
        <w:ilvl w:val="5"/>
        <w:numId w:val="35"/>
      </w:numPr>
      <w:adjustRightInd/>
      <w:spacing w:line="240" w:lineRule="auto"/>
    </w:pPr>
    <w:rPr>
      <w:rFonts w:ascii="宋体" w:hAnsi="宋体"/>
      <w:szCs w:val="24"/>
    </w:rPr>
  </w:style>
  <w:style w:type="paragraph" w:customStyle="1" w:styleId="142">
    <w:name w:val="文献分类号"/>
    <w:pPr>
      <w:framePr w:w="0" w:hRule="auto" w:hSpace="180" w:vSpace="180" w:wrap="around" w:vAnchor="margin" w:hAnchor="margin" w:xAlign="left" w:y="1" w:anchorLock="1"/>
      <w:widowControl w:val="0"/>
      <w:textAlignment w:val="center"/>
    </w:pPr>
    <w:rPr>
      <w:rFonts w:ascii="Times New Roman" w:eastAsia="黑体" w:cs="Times New Roman" w:hAnsi="Times New Roman"/>
      <w:sz w:val="21"/>
      <w:szCs w:val="20"/>
      <w:lang w:val="en-US" w:eastAsia="zh-CN" w:bidi="ar-SA"/>
    </w:rPr>
  </w:style>
  <w:style w:type="paragraph" w:customStyle="1" w:styleId="143">
    <w:name w:val="无标题条"/>
    <w:next w:val="44"/>
    <w:pPr>
      <w:jc w:val="both"/>
    </w:pPr>
    <w:rPr>
      <w:rFonts w:ascii="宋体" w:eastAsia="宋体" w:cs="Times New Roman" w:hAnsi="宋体"/>
      <w:sz w:val="21"/>
      <w:szCs w:val="20"/>
      <w:lang w:val="en-US" w:eastAsia="zh-CN" w:bidi="ar-SA"/>
    </w:rPr>
  </w:style>
  <w:style w:type="paragraph" w:customStyle="1" w:styleId="144">
    <w:name w:val="五级无标题条"/>
    <w:basedOn w:val="0"/>
    <w:pPr>
      <w:numPr>
        <w:ilvl w:val="6"/>
        <w:numId w:val="35"/>
      </w:numPr>
      <w:adjustRightInd/>
    </w:pPr>
    <w:rPr>
      <w:szCs w:val="24"/>
    </w:rPr>
  </w:style>
  <w:style w:type="paragraph" w:customStyle="1" w:styleId="145">
    <w:name w:val="一级无标题条"/>
    <w:basedOn w:val="0"/>
    <w:pPr>
      <w:numPr>
        <w:ilvl w:val="2"/>
        <w:numId w:val="35"/>
      </w:numPr>
      <w:adjustRightInd/>
      <w:spacing w:before="10" w:after="10" w:line="240" w:lineRule="auto"/>
    </w:pPr>
    <w:rPr>
      <w:rFonts w:ascii="宋体" w:hAnsi="宋体"/>
      <w:szCs w:val="24"/>
    </w:rPr>
  </w:style>
  <w:style w:type="paragraph" w:customStyle="1" w:styleId="146">
    <w:name w:val="注:后续"/>
    <w:pPr>
      <w:spacing w:line="300" w:lineRule="exact"/>
      <w:ind w:leftChars="400" w:left="600" w:hangingChars="200" w:hanging="200"/>
      <w:jc w:val="both"/>
    </w:pPr>
    <w:rPr>
      <w:rFonts w:ascii="宋体" w:eastAsia="宋体" w:cs="Times New Roman" w:hAnsi="Times New Roman"/>
      <w:sz w:val="18"/>
      <w:szCs w:val="20"/>
      <w:lang w:val="en-US" w:eastAsia="zh-CN" w:bidi="ar-SA"/>
    </w:rPr>
  </w:style>
  <w:style w:type="paragraph" w:customStyle="1" w:styleId="147">
    <w:name w:val="注×:后续"/>
    <w:basedOn w:val="146"/>
    <w:pPr>
      <w:ind w:leftChars="0" w:left="1406" w:firstLineChars="0" w:hanging="499"/>
    </w:pPr>
  </w:style>
  <w:style w:type="paragraph" w:customStyle="1" w:styleId="148">
    <w:name w:val="标准文件_一级无标题"/>
    <w:basedOn w:val="91"/>
    <w:pPr>
      <w:spacing w:beforeLines="0" w:before="0" w:afterLines="0" w:after="0"/>
      <w:outlineLvl w:val="9"/>
    </w:pPr>
    <w:rPr>
      <w:rFonts w:ascii="宋体" w:eastAsia="宋体"/>
    </w:rPr>
  </w:style>
  <w:style w:type="paragraph" w:customStyle="1" w:styleId="149">
    <w:name w:val="标准文件_五级无标题"/>
    <w:basedOn w:val="89"/>
    <w:pPr>
      <w:spacing w:beforeLines="0" w:before="0" w:afterLines="0" w:after="0"/>
      <w:outlineLvl w:val="9"/>
    </w:pPr>
    <w:rPr>
      <w:rFonts w:ascii="宋体" w:eastAsia="宋体"/>
    </w:rPr>
  </w:style>
  <w:style w:type="paragraph" w:customStyle="1" w:styleId="150">
    <w:name w:val="标准文件_三级无标题"/>
    <w:basedOn w:val="81"/>
    <w:pPr>
      <w:spacing w:beforeLines="0" w:before="0" w:afterLines="0" w:after="0"/>
      <w:outlineLvl w:val="9"/>
    </w:pPr>
    <w:rPr>
      <w:rFonts w:ascii="宋体" w:eastAsia="宋体"/>
    </w:rPr>
  </w:style>
  <w:style w:type="paragraph" w:customStyle="1" w:styleId="151">
    <w:name w:val="标准文件_二级无标题"/>
    <w:basedOn w:val="53"/>
    <w:pPr>
      <w:spacing w:beforeLines="0" w:before="0" w:afterLines="0" w:after="0"/>
      <w:outlineLvl w:val="9"/>
    </w:pPr>
    <w:rPr>
      <w:rFonts w:ascii="宋体" w:eastAsia="宋体"/>
    </w:rPr>
  </w:style>
  <w:style w:type="paragraph" w:customStyle="1" w:styleId="152">
    <w:name w:val="标准_四级无标题"/>
    <w:basedOn w:val="85"/>
    <w:next w:val="44"/>
    <w:rPr>
      <w:rFonts w:eastAsia="宋体"/>
    </w:rPr>
  </w:style>
  <w:style w:type="paragraph" w:customStyle="1" w:styleId="153">
    <w:name w:val="标准文件_四级无标题"/>
    <w:basedOn w:val="85"/>
    <w:pPr>
      <w:spacing w:beforeLines="0" w:before="0" w:afterLines="0" w:after="0"/>
      <w:outlineLvl w:val="9"/>
    </w:pPr>
    <w:rPr>
      <w:rFonts w:ascii="宋体" w:eastAsia="宋体" w:hAnsi="黑体"/>
      <w:szCs w:val="52"/>
    </w:rPr>
  </w:style>
  <w:style w:type="paragraph" w:customStyle="1" w:styleId="154">
    <w:name w:val="标准文件_大写罗马数字编号列项"/>
    <w:basedOn w:val="44"/>
    <w:pPr>
      <w:numPr>
        <w:ilvl w:val="0"/>
        <w:numId w:val="38"/>
      </w:numPr>
      <w:ind w:left="851" w:firstLineChars="0" w:firstLine="0"/>
    </w:pPr>
    <w:rPr>
      <w:rFonts w:ascii="Times New Roman" w:cs="Arial" w:hAnsi="Times New Roman"/>
      <w:szCs w:val="28"/>
    </w:rPr>
  </w:style>
  <w:style w:type="paragraph" w:customStyle="1" w:styleId="155">
    <w:name w:val="标准文件_小写罗马数字编号列项"/>
    <w:basedOn w:val="44"/>
    <w:pPr>
      <w:numPr>
        <w:ilvl w:val="0"/>
        <w:numId w:val="39"/>
      </w:numPr>
      <w:ind w:left="851" w:firstLineChars="0" w:firstLine="0"/>
    </w:pPr>
    <w:rPr>
      <w:rFonts w:cs="Arial"/>
      <w:szCs w:val="28"/>
    </w:rPr>
  </w:style>
  <w:style w:type="paragraph" w:customStyle="1" w:styleId="156">
    <w:name w:val="标准文件_附录标题"/>
    <w:basedOn w:val="64"/>
    <w:pPr>
      <w:numPr>
        <w:ilvl w:val="0"/>
        <w:numId w:val="0"/>
      </w:numPr>
      <w:tabs>
        <w:tab w:val="left" w:pos="6406"/>
      </w:tabs>
      <w:spacing w:afterLines="0" w:after="280"/>
      <w:outlineLvl w:val="9"/>
    </w:pPr>
  </w:style>
  <w:style w:type="paragraph" w:customStyle="1" w:styleId="157">
    <w:name w:val="标准文件_二级项"/>
    <w:rPr>
      <w:rFonts w:ascii="宋体" w:eastAsia="宋体" w:cs="Times New Roman" w:hAnsi="Times New Roman"/>
      <w:sz w:val="21"/>
      <w:szCs w:val="20"/>
      <w:lang w:val="en-US" w:eastAsia="zh-CN" w:bidi="ar-SA"/>
    </w:rPr>
  </w:style>
  <w:style w:type="paragraph" w:customStyle="1" w:styleId="158">
    <w:name w:val="标准文件_三级项"/>
    <w:basedOn w:val="0"/>
    <w:pPr>
      <w:numPr>
        <w:ilvl w:val="2"/>
        <w:numId w:val="36"/>
      </w:numPr>
      <w:spacing w:line="300" w:lineRule="exact"/>
    </w:pPr>
    <w:rPr>
      <w:rFonts w:ascii="Times New Roman" w:hAnsi="Times New Roman"/>
    </w:rPr>
  </w:style>
  <w:style w:type="paragraph" w:customStyle="1" w:styleId="159">
    <w:name w:val="图表脚注说明"/>
    <w:basedOn w:val="0"/>
    <w:next w:val="44"/>
    <w:pPr>
      <w:numPr>
        <w:ilvl w:val="0"/>
        <w:numId w:val="40"/>
      </w:numPr>
      <w:adjustRightInd/>
      <w:spacing w:line="240" w:lineRule="auto"/>
      <w:ind w:left="783"/>
    </w:pPr>
    <w:rPr>
      <w:rFonts w:ascii="宋体" w:hAnsi="Times New Roman"/>
      <w:sz w:val="18"/>
      <w:szCs w:val="18"/>
    </w:rPr>
  </w:style>
  <w:style w:type="paragraph" w:customStyle="1" w:styleId="160">
    <w:name w:val="标准文件_字母编号列项（一级）"/>
    <w:pPr>
      <w:numPr>
        <w:ilvl w:val="0"/>
        <w:numId w:val="28"/>
      </w:numPr>
      <w:jc w:val="both"/>
    </w:pPr>
    <w:rPr>
      <w:rFonts w:ascii="宋体" w:eastAsia="宋体" w:cs="Times New Roman" w:hAnsi="Times New Roman"/>
      <w:sz w:val="21"/>
      <w:szCs w:val="20"/>
      <w:lang w:val="en-US" w:eastAsia="zh-CN" w:bidi="ar-SA"/>
    </w:rPr>
  </w:style>
  <w:style w:type="paragraph" w:customStyle="1" w:styleId="161">
    <w:name w:val="标准文件_索引字母"/>
    <w:next w:val="44"/>
    <w:pPr>
      <w:jc w:val="center"/>
    </w:pPr>
    <w:rPr>
      <w:rFonts w:ascii="宋体" w:eastAsia="Times New Roman" w:cs="Times New Roman" w:hAnsi="宋体"/>
      <w:b/>
      <w:kern w:val="2"/>
      <w:sz w:val="21"/>
      <w:szCs w:val="20"/>
      <w:lang w:val="en-US" w:eastAsia="zh-CN" w:bidi="ar-SA"/>
    </w:rPr>
  </w:style>
  <w:style w:type="paragraph" w:customStyle="1" w:styleId="162">
    <w:name w:val="标准文件_附录前"/>
    <w:next w:val="44"/>
    <w:pPr>
      <w:spacing w:line="20" w:lineRule="atLeast"/>
      <w:ind w:firstLine="200"/>
    </w:pPr>
    <w:rPr>
      <w:rFonts w:ascii="宋体" w:eastAsia="宋体" w:cs="Times New Roman" w:hAnsi="宋体"/>
      <w:kern w:val="2"/>
      <w:sz w:val="10"/>
      <w:szCs w:val="20"/>
      <w:lang w:val="en-US" w:eastAsia="zh-CN" w:bidi="ar-SA"/>
    </w:rPr>
  </w:style>
  <w:style w:type="paragraph" w:customStyle="1" w:styleId="163">
    <w:name w:val="标准文件_正文标准名称"/>
    <w:pPr>
      <w:spacing w:after="640" w:line="400" w:lineRule="exact"/>
      <w:jc w:val="center"/>
    </w:pPr>
    <w:rPr>
      <w:rFonts w:ascii="黑体" w:eastAsia="黑体" w:cs="Times New Roman" w:hAnsi="黑体"/>
      <w:kern w:val="2"/>
      <w:sz w:val="32"/>
      <w:szCs w:val="32"/>
      <w:lang w:val="en-US" w:eastAsia="zh-CN" w:bidi="ar-SA"/>
    </w:rPr>
  </w:style>
  <w:style w:type="paragraph" w:customStyle="1" w:styleId="164">
    <w:name w:val="标准文件_表格"/>
    <w:basedOn w:val="44"/>
    <w:pPr>
      <w:ind w:firstLineChars="0" w:firstLine="0"/>
      <w:jc w:val="center"/>
    </w:pPr>
    <w:rPr>
      <w:sz w:val="18"/>
    </w:rPr>
  </w:style>
  <w:style w:type="paragraph" w:customStyle="1" w:styleId="165">
    <w:name w:val="标准文件_注："/>
    <w:next w:val="44"/>
    <w:pPr>
      <w:widowControl w:val="0"/>
      <w:numPr>
        <w:ilvl w:val="0"/>
        <w:numId w:val="41"/>
      </w:numPr>
      <w:autoSpaceDE w:val="0"/>
      <w:autoSpaceDN w:val="0"/>
      <w:jc w:val="both"/>
    </w:pPr>
    <w:rPr>
      <w:rFonts w:ascii="宋体" w:eastAsia="宋体" w:cs="Times New Roman" w:hAnsi="Times New Roman"/>
      <w:sz w:val="18"/>
      <w:szCs w:val="18"/>
      <w:lang w:val="en-US" w:eastAsia="zh-CN" w:bidi="ar-SA"/>
    </w:rPr>
  </w:style>
  <w:style w:type="paragraph" w:customStyle="1" w:styleId="166">
    <w:name w:val="标准文件_注×："/>
    <w:pPr>
      <w:widowControl w:val="0"/>
      <w:numPr>
        <w:ilvl w:val="0"/>
        <w:numId w:val="42"/>
      </w:numPr>
      <w:autoSpaceDE w:val="0"/>
      <w:autoSpaceDN w:val="0"/>
      <w:jc w:val="both"/>
    </w:pPr>
    <w:rPr>
      <w:rFonts w:ascii="宋体" w:eastAsia="宋体" w:cs="Times New Roman" w:hAnsi="Times New Roman"/>
      <w:sz w:val="18"/>
      <w:szCs w:val="18"/>
      <w:lang w:val="en-US" w:eastAsia="zh-CN" w:bidi="ar-SA"/>
    </w:rPr>
  </w:style>
  <w:style w:type="paragraph" w:customStyle="1" w:styleId="167">
    <w:name w:val="标准文件_示例："/>
    <w:next w:val="168"/>
    <w:pPr>
      <w:widowControl w:val="0"/>
      <w:numPr>
        <w:ilvl w:val="0"/>
        <w:numId w:val="43"/>
      </w:numPr>
      <w:jc w:val="both"/>
    </w:pPr>
    <w:rPr>
      <w:rFonts w:ascii="宋体" w:eastAsia="宋体" w:cs="Times New Roman" w:hAnsi="Times New Roman"/>
      <w:sz w:val="18"/>
      <w:szCs w:val="18"/>
      <w:lang w:val="en-US" w:eastAsia="zh-CN" w:bidi="ar-SA"/>
    </w:rPr>
  </w:style>
  <w:style w:type="paragraph" w:customStyle="1" w:styleId="168">
    <w:name w:val="标准文件_示例内容"/>
    <w:basedOn w:val="44"/>
    <w:rPr>
      <w:sz w:val="18"/>
    </w:rPr>
  </w:style>
  <w:style w:type="paragraph" w:customStyle="1" w:styleId="169">
    <w:name w:val="标准文件_示例×："/>
    <w:basedOn w:val="0"/>
    <w:next w:val="168"/>
    <w:pPr>
      <w:widowControl/>
      <w:numPr>
        <w:ilvl w:val="0"/>
        <w:numId w:val="44"/>
      </w:numPr>
      <w:adjustRightInd/>
      <w:spacing w:line="240" w:lineRule="auto"/>
    </w:pPr>
    <w:rPr>
      <w:rFonts w:ascii="宋体" w:hAnsi="Times New Roman"/>
      <w:kern w:val="0"/>
      <w:sz w:val="18"/>
      <w:szCs w:val="18"/>
    </w:rPr>
  </w:style>
  <w:style w:type="paragraph" w:customStyle="1" w:styleId="170">
    <w:name w:val="标准文件_表格续"/>
    <w:basedOn w:val="44"/>
    <w:next w:val="44"/>
    <w:pPr>
      <w:jc w:val="center"/>
    </w:pPr>
    <w:rPr>
      <w:rFonts w:ascii="黑体" w:eastAsia="黑体" w:hAnsi="黑体"/>
    </w:rPr>
  </w:style>
  <w:style w:type="character" w:styleId="171">
    <w:name w:val="Placeholder Text"/>
    <w:basedOn w:val="10"/>
    <w:rPr>
      <w:color w:val="808080"/>
    </w:rPr>
  </w:style>
  <w:style w:type="paragraph" w:customStyle="1" w:styleId="172">
    <w:name w:val="标准文件_二级项2"/>
    <w:basedOn w:val="44"/>
    <w:pPr>
      <w:numPr>
        <w:ilvl w:val="1"/>
        <w:numId w:val="36"/>
      </w:numPr>
      <w:ind w:left="1271" w:firstLineChars="0" w:hanging="420"/>
    </w:pPr>
  </w:style>
  <w:style w:type="paragraph" w:customStyle="1" w:styleId="173">
    <w:name w:val="标准文件_三级项2"/>
    <w:basedOn w:val="44"/>
    <w:pPr>
      <w:numPr>
        <w:ilvl w:val="0"/>
        <w:numId w:val="45"/>
      </w:numPr>
      <w:spacing w:line="300" w:lineRule="exact"/>
      <w:ind w:left="1276" w:firstLineChars="0" w:hanging="425"/>
    </w:pPr>
    <w:rPr>
      <w:rFonts w:ascii="Times New Roman" w:hAnsi="Times New Roman"/>
    </w:rPr>
  </w:style>
  <w:style w:type="paragraph" w:customStyle="1" w:styleId="174">
    <w:name w:val="标准文件_一级项2"/>
    <w:basedOn w:val="44"/>
    <w:pPr>
      <w:numPr>
        <w:ilvl w:val="0"/>
        <w:numId w:val="46"/>
      </w:numPr>
      <w:spacing w:line="300" w:lineRule="exact"/>
      <w:ind w:left="1271" w:firstLineChars="0" w:hanging="420"/>
    </w:pPr>
    <w:rPr>
      <w:rFonts w:ascii="Times New Roman" w:hAnsi="Times New Roman"/>
    </w:rPr>
  </w:style>
  <w:style w:type="paragraph" w:customStyle="1" w:styleId="175">
    <w:name w:val="标准文件_提示"/>
    <w:basedOn w:val="44"/>
    <w:next w:val="44"/>
    <w:rPr>
      <w:rFonts w:ascii="黑体" w:eastAsia="黑体"/>
    </w:rPr>
  </w:style>
  <w:style w:type="character" w:customStyle="1" w:styleId="176">
    <w:name w:val="标准文件_来源"/>
    <w:basedOn w:val="10"/>
    <w:rPr>
      <w:rFonts w:eastAsia="宋体"/>
      <w:sz w:val="21"/>
    </w:rPr>
  </w:style>
  <w:style w:type="paragraph" w:customStyle="1" w:styleId="177">
    <w:name w:val="标准文件_图表说明"/>
    <w:pPr>
      <w:spacing w:line="276" w:lineRule="auto"/>
      <w:ind w:firstLine="420"/>
    </w:pPr>
    <w:rPr>
      <w:rFonts w:ascii="宋体" w:eastAsia="宋体" w:cs="Times New Roman" w:hAnsi="宋体"/>
      <w:kern w:val="2"/>
      <w:sz w:val="18"/>
      <w:szCs w:val="20"/>
      <w:lang w:val="en-US" w:eastAsia="zh-CN" w:bidi="ar-SA"/>
    </w:rPr>
  </w:style>
  <w:style w:type="paragraph" w:customStyle="1" w:styleId="178">
    <w:name w:val="其他发布日期"/>
    <w:basedOn w:val="106"/>
    <w:pPr>
      <w:framePr w:w="3997" w:hRule="exact" w:h="471" w:hSpace="180" w:vSpace="181" w:wrap="around" w:vAnchor="page" w:hAnchor="page" w:x="1419" w:y="14097" w:anchorLock="1"/>
    </w:pPr>
  </w:style>
  <w:style w:type="paragraph" w:customStyle="1" w:styleId="179">
    <w:name w:val="其他实施日期"/>
    <w:basedOn w:val="140"/>
    <w:pPr>
      <w:framePr w:w="3997" w:hRule="exact" w:h="471" w:hSpace="180" w:vSpace="181" w:wrap="around" w:vAnchor="page" w:hAnchor="page" w:x="7089" w:y="14097" w:anchorLock="1"/>
    </w:pPr>
  </w:style>
  <w:style w:type="paragraph" w:customStyle="1" w:styleId="180">
    <w:name w:val="标准文件_文件编号"/>
    <w:basedOn w:val="44"/>
    <w:pPr>
      <w:framePr w:w="9356" w:hRule="exact" w:h="624" w:hSpace="181" w:vSpace="181" w:wrap="around" w:vAnchor="page" w:hAnchor="page" w:x="1419" w:y="3284" w:anchorLock="0"/>
      <w:wordWrap w:val="0"/>
      <w:autoSpaceDE w:val="0"/>
      <w:autoSpaceDN w:val="0"/>
      <w:spacing w:line="280" w:lineRule="exact"/>
      <w:ind w:firstLineChars="0" w:firstLine="0"/>
      <w:jc w:val="right"/>
    </w:pPr>
    <w:rPr>
      <w:rFonts w:ascii="黑体" w:eastAsia="黑体"/>
      <w:bCs/>
      <w:sz w:val="28"/>
      <w:szCs w:val="28"/>
    </w:rPr>
  </w:style>
  <w:style w:type="paragraph" w:customStyle="1" w:styleId="181">
    <w:name w:val="标准文件_替换文件编号"/>
    <w:basedOn w:val="180"/>
    <w:pPr>
      <w:framePr w:w="9356" w:hRule="exact" w:h="624" w:hSpace="181" w:vSpace="181" w:wrap="around" w:vAnchor="page" w:hAnchor="page" w:x="1419" w:y="3284" w:anchorLock="0"/>
      <w:spacing w:before="57"/>
    </w:pPr>
    <w:rPr>
      <w:sz w:val="21"/>
    </w:rPr>
  </w:style>
  <w:style w:type="paragraph" w:customStyle="1" w:styleId="182">
    <w:name w:val="标准文件_文件名称"/>
    <w:basedOn w:val="44"/>
    <w:next w:val="44"/>
    <w:pPr>
      <w:framePr w:w="9639" w:hRule="exact" w:h="6976" w:wrap="around" w:vAnchor="page" w:hAnchor="page" w:xAlign="left" w:y="6408" w:anchorLock="0"/>
      <w:autoSpaceDE/>
      <w:autoSpaceDN/>
      <w:spacing w:line="700" w:lineRule="exact"/>
      <w:ind w:firstLineChars="0" w:firstLine="0"/>
      <w:jc w:val="center"/>
    </w:pPr>
    <w:rPr>
      <w:rFonts w:ascii="黑体" w:eastAsia="黑体" w:hAnsi="黑体"/>
      <w:bCs/>
      <w:sz w:val="52"/>
    </w:rPr>
  </w:style>
  <w:style w:type="paragraph" w:customStyle="1" w:styleId="183">
    <w:name w:val="标准文件_附录图标号"/>
    <w:basedOn w:val="44"/>
    <w:next w:val="44"/>
    <w:pPr>
      <w:numPr>
        <w:ilvl w:val="0"/>
        <w:numId w:val="21"/>
      </w:numPr>
      <w:spacing w:line="14" w:lineRule="exact"/>
      <w:ind w:left="420" w:firstLineChars="0" w:firstLine="0"/>
      <w:jc w:val="center"/>
    </w:pPr>
    <w:rPr>
      <w:rFonts w:ascii="黑体" w:eastAsia="黑体" w:hAnsi="黑体"/>
      <w:vanish/>
      <w:sz w:val="2"/>
      <w:szCs w:val="21"/>
    </w:rPr>
  </w:style>
  <w:style w:type="paragraph" w:customStyle="1" w:styleId="184">
    <w:name w:val="标准文件_附录表标号"/>
    <w:basedOn w:val="44"/>
    <w:next w:val="44"/>
    <w:pPr>
      <w:numPr>
        <w:ilvl w:val="0"/>
        <w:numId w:val="20"/>
      </w:numPr>
      <w:spacing w:line="14" w:lineRule="exact"/>
      <w:ind w:left="425" w:firstLineChars="0" w:firstLine="0"/>
      <w:jc w:val="center"/>
    </w:pPr>
    <w:rPr>
      <w:rFonts w:eastAsia="黑体"/>
      <w:vanish/>
      <w:sz w:val="2"/>
    </w:rPr>
  </w:style>
  <w:style w:type="paragraph" w:customStyle="1" w:styleId="185">
    <w:name w:val="标准文件_引言一级条标题"/>
    <w:basedOn w:val="44"/>
    <w:next w:val="44"/>
    <w:pPr>
      <w:numPr>
        <w:ilvl w:val="1"/>
        <w:numId w:val="23"/>
      </w:numPr>
      <w:spacing w:beforeLines="50" w:before="50" w:afterLines="50" w:after="50"/>
      <w:ind w:firstLineChars="0"/>
    </w:pPr>
    <w:rPr>
      <w:rFonts w:ascii="黑体" w:eastAsia="黑体"/>
    </w:rPr>
  </w:style>
  <w:style w:type="paragraph" w:customStyle="1" w:styleId="186">
    <w:name w:val="标准文件_引言二级条标题"/>
    <w:basedOn w:val="44"/>
    <w:next w:val="44"/>
    <w:pPr>
      <w:numPr>
        <w:ilvl w:val="2"/>
        <w:numId w:val="23"/>
      </w:numPr>
      <w:spacing w:beforeLines="50" w:before="50" w:afterLines="50" w:after="50"/>
      <w:ind w:firstLineChars="0"/>
    </w:pPr>
    <w:rPr>
      <w:rFonts w:ascii="黑体" w:eastAsia="黑体"/>
    </w:rPr>
  </w:style>
  <w:style w:type="paragraph" w:customStyle="1" w:styleId="187">
    <w:name w:val="标准文件_引言三级条标题"/>
    <w:basedOn w:val="44"/>
    <w:next w:val="44"/>
    <w:pPr>
      <w:numPr>
        <w:ilvl w:val="3"/>
        <w:numId w:val="23"/>
      </w:numPr>
      <w:spacing w:beforeLines="50" w:before="50" w:afterLines="50" w:after="50"/>
      <w:ind w:firstLineChars="0"/>
    </w:pPr>
    <w:rPr>
      <w:rFonts w:ascii="黑体" w:eastAsia="黑体"/>
    </w:rPr>
  </w:style>
  <w:style w:type="paragraph" w:customStyle="1" w:styleId="188">
    <w:name w:val="标准文件_引言四级条标题"/>
    <w:basedOn w:val="44"/>
    <w:next w:val="44"/>
    <w:pPr>
      <w:numPr>
        <w:ilvl w:val="4"/>
        <w:numId w:val="23"/>
      </w:numPr>
      <w:spacing w:beforeLines="50" w:before="50" w:afterLines="50" w:after="50"/>
      <w:ind w:firstLineChars="0"/>
    </w:pPr>
    <w:rPr>
      <w:rFonts w:ascii="黑体" w:eastAsia="黑体"/>
    </w:rPr>
  </w:style>
  <w:style w:type="paragraph" w:customStyle="1" w:styleId="189">
    <w:name w:val="标准文件_引言五级条标题"/>
    <w:basedOn w:val="44"/>
    <w:next w:val="44"/>
    <w:pPr>
      <w:numPr>
        <w:ilvl w:val="5"/>
        <w:numId w:val="23"/>
      </w:numPr>
      <w:spacing w:beforeLines="50" w:before="50" w:afterLines="50" w:after="50"/>
      <w:ind w:firstLineChars="0"/>
    </w:pPr>
    <w:rPr>
      <w:rFonts w:ascii="黑体" w:eastAsia="黑体"/>
    </w:rPr>
  </w:style>
  <w:style w:type="paragraph" w:customStyle="1" w:styleId="190">
    <w:name w:val="标准文件_注后"/>
    <w:basedOn w:val="44"/>
    <w:pPr>
      <w:ind w:left="811" w:firstLineChars="0" w:firstLine="0"/>
    </w:pPr>
    <w:rPr>
      <w:sz w:val="18"/>
    </w:rPr>
  </w:style>
  <w:style w:type="paragraph" w:customStyle="1" w:styleId="191">
    <w:name w:val="标准文件_注X后"/>
    <w:basedOn w:val="44"/>
    <w:pPr>
      <w:ind w:left="811" w:firstLineChars="0" w:firstLine="0"/>
    </w:pPr>
    <w:rPr>
      <w:sz w:val="18"/>
    </w:rPr>
  </w:style>
  <w:style w:type="paragraph" w:customStyle="1" w:styleId="192">
    <w:name w:val="标准文件_示例后"/>
    <w:basedOn w:val="44"/>
    <w:pPr>
      <w:ind w:left="964" w:firstLineChars="0" w:firstLine="0"/>
    </w:pPr>
    <w:rPr>
      <w:sz w:val="18"/>
    </w:rPr>
  </w:style>
  <w:style w:type="paragraph" w:customStyle="1" w:styleId="193">
    <w:name w:val="标准文件_示例X后"/>
    <w:basedOn w:val="44"/>
    <w:pPr>
      <w:ind w:left="1049" w:firstLineChars="0" w:firstLine="0"/>
    </w:pPr>
    <w:rPr>
      <w:sz w:val="18"/>
    </w:rPr>
  </w:style>
  <w:style w:type="paragraph" w:customStyle="1" w:styleId="194">
    <w:name w:val="标准文件_索引项"/>
    <w:basedOn w:val="44"/>
    <w:next w:val="44"/>
    <w:pPr>
      <w:tabs>
        <w:tab w:val="right" w:leader="dot" w:pos="9356"/>
      </w:tabs>
      <w:ind w:left="210" w:firstLineChars="0" w:hanging="210"/>
      <w:jc w:val="left"/>
    </w:pPr>
  </w:style>
  <w:style w:type="paragraph" w:customStyle="1" w:styleId="195">
    <w:name w:val="标准文件_附录一级无标题"/>
    <w:basedOn w:val="66"/>
    <w:pPr>
      <w:spacing w:beforeLines="0" w:before="0" w:afterLines="0" w:after="0" w:line="276" w:lineRule="auto"/>
      <w:outlineLvl w:val="9"/>
    </w:pPr>
    <w:rPr>
      <w:rFonts w:ascii="宋体" w:eastAsia="宋体"/>
    </w:rPr>
  </w:style>
  <w:style w:type="paragraph" w:customStyle="1" w:styleId="196">
    <w:name w:val="标准文件_附录二级无标题"/>
    <w:basedOn w:val="67"/>
    <w:pPr>
      <w:spacing w:beforeLines="0" w:before="0" w:afterLines="0" w:after="0" w:line="276" w:lineRule="auto"/>
      <w:outlineLvl w:val="9"/>
    </w:pPr>
    <w:rPr>
      <w:rFonts w:ascii="宋体" w:eastAsia="宋体"/>
    </w:rPr>
  </w:style>
  <w:style w:type="paragraph" w:customStyle="1" w:styleId="197">
    <w:name w:val="标准文件_附录三级无标题"/>
    <w:basedOn w:val="69"/>
    <w:pPr>
      <w:spacing w:beforeLines="0" w:before="0" w:afterLines="0" w:after="0" w:line="276" w:lineRule="auto"/>
      <w:outlineLvl w:val="9"/>
    </w:pPr>
    <w:rPr>
      <w:rFonts w:ascii="宋体" w:eastAsia="宋体"/>
    </w:rPr>
  </w:style>
  <w:style w:type="paragraph" w:customStyle="1" w:styleId="198">
    <w:name w:val="标准文件_附录四级无标题"/>
    <w:basedOn w:val="70"/>
    <w:pPr>
      <w:spacing w:beforeLines="0" w:before="0" w:afterLines="0" w:after="0" w:line="276" w:lineRule="auto"/>
      <w:outlineLvl w:val="9"/>
    </w:pPr>
    <w:rPr>
      <w:rFonts w:ascii="宋体" w:eastAsia="宋体"/>
    </w:rPr>
  </w:style>
  <w:style w:type="paragraph" w:customStyle="1" w:styleId="199">
    <w:name w:val="标准文件_附录五级无标题"/>
    <w:basedOn w:val="72"/>
    <w:pPr>
      <w:spacing w:beforeLines="0" w:before="0" w:afterLines="0" w:after="0" w:line="276" w:lineRule="auto"/>
      <w:outlineLvl w:val="9"/>
    </w:pPr>
    <w:rPr>
      <w:rFonts w:ascii="宋体" w:eastAsia="宋体"/>
    </w:rPr>
  </w:style>
  <w:style w:type="paragraph" w:customStyle="1" w:styleId="200">
    <w:name w:val="标准文件_引言一级无标题"/>
    <w:basedOn w:val="185"/>
    <w:next w:val="44"/>
    <w:pPr>
      <w:spacing w:beforeLines="0" w:before="0" w:afterLines="0" w:after="0" w:line="276" w:lineRule="auto"/>
    </w:pPr>
    <w:rPr>
      <w:rFonts w:ascii="宋体" w:eastAsia="宋体"/>
    </w:rPr>
  </w:style>
  <w:style w:type="paragraph" w:customStyle="1" w:styleId="201">
    <w:name w:val="标准文件_引言二级无标题"/>
    <w:basedOn w:val="186"/>
    <w:next w:val="44"/>
    <w:pPr>
      <w:spacing w:beforeLines="0" w:before="0" w:afterLines="0" w:after="0" w:line="276" w:lineRule="auto"/>
    </w:pPr>
    <w:rPr>
      <w:rFonts w:ascii="宋体" w:eastAsia="宋体"/>
    </w:rPr>
  </w:style>
  <w:style w:type="paragraph" w:customStyle="1" w:styleId="202">
    <w:name w:val="标准文件_引言三级无标题"/>
    <w:basedOn w:val="187"/>
    <w:next w:val="44"/>
    <w:pPr>
      <w:spacing w:beforeLines="0" w:before="0" w:afterLines="0" w:after="0" w:line="276" w:lineRule="auto"/>
    </w:pPr>
    <w:rPr>
      <w:rFonts w:ascii="宋体" w:eastAsia="宋体"/>
    </w:rPr>
  </w:style>
  <w:style w:type="paragraph" w:customStyle="1" w:styleId="203">
    <w:name w:val="标准文件_引言四级无标题"/>
    <w:basedOn w:val="188"/>
    <w:next w:val="44"/>
    <w:pPr>
      <w:spacing w:beforeLines="0" w:before="0" w:afterLines="0" w:after="0" w:line="276" w:lineRule="auto"/>
    </w:pPr>
    <w:rPr>
      <w:rFonts w:ascii="宋体" w:eastAsia="宋体"/>
    </w:rPr>
  </w:style>
  <w:style w:type="paragraph" w:customStyle="1" w:styleId="204">
    <w:name w:val="标准文件_引言五级无标题"/>
    <w:basedOn w:val="189"/>
    <w:next w:val="44"/>
    <w:pPr>
      <w:spacing w:beforeLines="0" w:before="0" w:afterLines="0" w:after="0" w:line="276" w:lineRule="auto"/>
    </w:pPr>
    <w:rPr>
      <w:rFonts w:ascii="宋体" w:eastAsia="宋体"/>
    </w:rPr>
  </w:style>
  <w:style w:type="paragraph" w:customStyle="1" w:styleId="205">
    <w:name w:val="标准文件_索引标题"/>
    <w:basedOn w:val="51"/>
    <w:next w:val="44"/>
    <w:rPr>
      <w:rFonts w:hAnsi="黑体"/>
    </w:rPr>
  </w:style>
  <w:style w:type="paragraph" w:customStyle="1" w:styleId="206">
    <w:name w:val="标准文件_脚注内容"/>
    <w:basedOn w:val="44"/>
    <w:pPr>
      <w:ind w:leftChars="200" w:left="400" w:hangingChars="200" w:hanging="200"/>
    </w:pPr>
    <w:rPr>
      <w:sz w:val="15"/>
    </w:rPr>
  </w:style>
  <w:style w:type="paragraph" w:customStyle="1" w:styleId="207">
    <w:name w:val="标准文件_术语条一"/>
    <w:basedOn w:val="148"/>
    <w:next w:val="44"/>
  </w:style>
  <w:style w:type="paragraph" w:customStyle="1" w:styleId="208">
    <w:name w:val="标准文件_术语条二"/>
    <w:basedOn w:val="151"/>
    <w:next w:val="44"/>
  </w:style>
  <w:style w:type="paragraph" w:customStyle="1" w:styleId="209">
    <w:name w:val="标准文件_术语条三"/>
    <w:basedOn w:val="150"/>
    <w:next w:val="44"/>
  </w:style>
  <w:style w:type="paragraph" w:customStyle="1" w:styleId="210">
    <w:name w:val="标准文件_术语条四"/>
    <w:basedOn w:val="153"/>
    <w:next w:val="44"/>
  </w:style>
  <w:style w:type="paragraph" w:customStyle="1" w:styleId="211">
    <w:name w:val="标准文件_术语条五"/>
    <w:basedOn w:val="149"/>
    <w:next w:val="44"/>
  </w:style>
  <w:style w:type="paragraph" w:customStyle="1" w:styleId="212">
    <w:name w:val="Default"/>
    <w:pPr>
      <w:widowControl w:val="0"/>
      <w:autoSpaceDE w:val="0"/>
      <w:autoSpaceDN w:val="0"/>
      <w:adjustRightInd w:val="0"/>
    </w:pPr>
    <w:rPr>
      <w:rFonts w:ascii="宋体" w:eastAsia="宋体" w:cs="宋体" w:hAnsi="Calibri"/>
      <w:color w:val="000000"/>
      <w:sz w:val="24"/>
      <w:szCs w:val="24"/>
      <w:lang w:val="en-US" w:eastAsia="zh-CN" w:bidi="ar-SA"/>
    </w:rPr>
  </w:style>
  <w:style w:type="character" w:customStyle="1" w:styleId="213">
    <w:name w:val="发布"/>
    <w:basedOn w:val="10"/>
    <w:rPr>
      <w:rFonts w:ascii="黑体" w:eastAsia="黑体"/>
      <w:spacing w:val="85"/>
      <w:w w:val="100"/>
      <w:position w:val="3"/>
      <w:sz w:val="28"/>
      <w:szCs w:val="28"/>
    </w:rPr>
  </w:style>
  <w:style w:type="paragraph" w:customStyle="1" w:styleId="214">
    <w:name w:val="段落"/>
    <w:pPr>
      <w:autoSpaceDE w:val="0"/>
      <w:autoSpaceDN w:val="0"/>
      <w:spacing w:line="240" w:lineRule="auto"/>
      <w:ind w:firstLineChars="200" w:firstLine="200"/>
      <w:jc w:val="left"/>
    </w:pPr>
    <w:rPr>
      <w:rFonts w:ascii="宋体" w:eastAsia="宋体" w:cs="Times New Roman" w:hAnsi="Times New Roman"/>
      <w:sz w:val="21"/>
      <w:szCs w:val="20"/>
      <w:lang w:val="en-US" w:eastAsia="zh-CN" w:bidi="ar-SA"/>
    </w:rPr>
  </w:style>
  <w:style w:type="paragraph" w:customStyle="1" w:styleId="215">
    <w:name w:val="章节条款"/>
    <w:pPr>
      <w:wordWrap w:val="0"/>
      <w:autoSpaceDE w:val="0"/>
      <w:autoSpaceDN w:val="0"/>
      <w:snapToGrid w:val="0"/>
      <w:spacing w:beforeLines="50" w:before="50" w:afterLines="50" w:after="50"/>
      <w:jc w:val="both"/>
    </w:pPr>
    <w:rPr>
      <w:rFonts w:ascii="黑体" w:eastAsia="黑体" w:cs="Times New Roman" w:hAnsi="黑体"/>
      <w:sz w:val="21"/>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image" Target="media/2.png"/><Relationship Id="rId7" Type="http://schemas.openxmlformats.org/officeDocument/2006/relationships/image" Target="media/5.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3.xml"/><Relationship Id="rId11" Type="http://schemas.openxmlformats.org/officeDocument/2006/relationships/image" Target="media/12.jpeg"/><Relationship Id="rId12" Type="http://schemas.openxmlformats.org/officeDocument/2006/relationships/styles" Target="styl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word/glossary/document.xml><?xml version="1.0" encoding="utf-8"?>
<w:glossary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docParts>
    <w:docPart>
      <w:docPartPr>
        <w:name w:val="B591BF7F90F4454796C3FA6C6BBF593D"/>
        <w:category>
          <w:name w:val="常规"/>
          <w:gallery w:val="placeholder"/>
        </w:category>
        <w:types>
          <w:type w:val="bbPlcHdr"/>
        </w:types>
        <w:behaviors>
          <w:behavior w:val="content"/>
        </w:behaviors>
        <w:guid w:val="{9639C125-C060-41D6-AAA0-1533E681D13C}"/>
      </w:docPartPr>
      <w:docPartBody>
        <w:p>
          <w:r>
            <w:rPr>
              <w:rStyle w:val="a3"/>
              <w:rFonts w:hint="eastAsia"/>
            </w:rPr>
            <w:t>单击或点击此处输入文字。</w:t>
          </w:r>
        </w:p>
      </w:docPartBody>
    </w:docPart>
    <w:docPart>
      <w:docPartPr>
        <w:name w:val="A838EAD669BA45139E263539BCE4EFD8"/>
        <w:category>
          <w:name w:val="常规"/>
          <w:gallery w:val="placeholder"/>
        </w:category>
        <w:types>
          <w:type w:val="bbPlcHdr"/>
        </w:types>
        <w:behaviors>
          <w:behavior w:val="content"/>
        </w:behaviors>
        <w:guid w:val="{0B28FCEC-7CBA-4BFD-B6D3-E1FB31473B0F}"/>
      </w:docPartPr>
      <w:docPartBody>
        <w:p>
          <w:r>
            <w:rPr>
              <w:rStyle w:val="a3"/>
              <w:rFonts w:hint="eastAsia"/>
            </w:rPr>
            <w:t>选择一项。</w:t>
          </w:r>
        </w:p>
      </w:docPartBody>
    </w:docPart>
    <w:docPart>
      <w:docPartPr>
        <w:name w:val="6F8EC132466543FD8C869CD7638C2D88"/>
        <w:category>
          <w:name w:val="常规"/>
          <w:gallery w:val="placeholder"/>
        </w:category>
        <w:types>
          <w:type w:val="bbPlcHdr"/>
        </w:types>
        <w:behaviors>
          <w:behavior w:val="content"/>
        </w:behaviors>
        <w:guid w:val="{4241D267-2C71-4233-8C9B-266DC5E43D40}"/>
      </w:docPartPr>
      <w:docPartBody>
        <w:p>
          <w:r>
            <w:rPr>
              <w:rStyle w:val="a3"/>
              <w:rFonts w:hint="eastAsia"/>
            </w:rPr>
            <w:t>选择一项。</w:t>
          </w:r>
        </w:p>
      </w:docPartBody>
    </w:docPart>
  </w:docParts>
</w:glossaryDocument>
</file>

<file path=word/glossary/fontTable.xml><?xml version="1.0" encoding="utf-8"?>
<w:fonts xmlns:w="http://schemas.openxmlformats.org/wordprocessingml/2006/main" xmlns:r="http://schemas.openxmlformats.org/officeDocument/2006/relationships">
  <w:font w:name="Times New Roman">
    <w:altName w:val="DejaVu Sans"/>
    <w:panose1 w:val="02020603050405020304"/>
    <w:charset w:val="01"/>
    <w:family w:val="auto"/>
    <w:pitch w:val="variable"/>
    <w:sig w:usb0="E0002EFF" w:usb1="C000785B" w:usb2="00000009" w:usb3="00000000" w:csb0="400001FF" w:csb1="FFFF0000"/>
  </w:font>
  <w:font w:name="宋体">
    <w:altName w:val="方正书宋_GBK"/>
    <w:panose1 w:val="02010600030101010101"/>
    <w:charset w:val="86"/>
    <w:family w:val="auto"/>
    <w:pitch w:val="variable"/>
    <w:sig w:usb0="00000203" w:usb1="288F0000" w:usb2="00000006" w:usb3="00000000" w:csb0="00040001"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4002EFF" w:usb1="C200247B" w:usb2="00000009" w:usb3="00000000" w:csb0="200001FF" w:csb1="00000000"/>
  </w:font>
</w:fonts>
</file>

<file path=word/glossary/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settings>
</file>

<file path=word/glossary/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adjustRightInd w:val="0"/>
      <w:spacing w:line="400" w:lineRule="exact"/>
      <w:jc w:val="both"/>
    </w:pPr>
    <w:rPr>
      <w:rFonts w:ascii="Calibri" w:eastAsia="宋体" w:cs="Times New Roman" w:hAnsi="Calibri"/>
      <w:kern w:val="2"/>
      <w:sz w:val="21"/>
      <w:szCs w:val="21"/>
      <w:lang w:val="en-US" w:eastAsia="zh-CN" w:bidi="ar-SA"/>
    </w:rPr>
  </w:style>
  <w:style w:type="character" w:default="1" w:styleId="10">
    <w:name w:val="Default Paragraph Font"/>
  </w:style>
  <w:style w:type="character" w:styleId="a3">
    <w:name w:val="Placeholder Text"/>
    <w:basedOn w:val="10"/>
    <w:rPr>
      <w:color w:val="808080"/>
    </w:rPr>
  </w:style>
</w:styl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customProps>
</customData>
</file>

<file path=customXml/itemProps1.xml><?xml version="1.0" encoding="utf-8"?>
<ds:datastoreItem xmlns:ds="http://schemas.openxmlformats.org/officeDocument/2006/customXml" ds:itemID="{BEDC5E51-B28E-4ED2-9C99-B7A83911B8F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35</TotalTime>
  <Application>Yozo_Office27021597764231179</Application>
  <Pages>10</Pages>
  <Words>0</Words>
  <Characters>4349</Characters>
  <Lines>0</Lines>
  <Paragraphs>212</Paragraphs>
  <CharactersWithSpaces>5799</CharactersWithSpaces>
  <Company>PCMI</Company>
</Properties>
</file>

<file path=docProps/core.xml><?xml version="1.0" encoding="utf-8"?>
<cp:coreProperties xmlns:cp="http://schemas.openxmlformats.org/package/2006/metadata/core-properties" xmlns:dc="http://purl.org/dc/elements/1.1/" xmlns:dcterms="http://purl.org/dc/terms/" xmlns:xsi="http://www.w3.org/2001/XMLSchema-instance">
  <dc:title>团体标准</dc:title>
  <dc:creator>ZHJ</dc:creator>
  <dc:description>&lt;config cover="true" show_menu="true" version="1.0.0" doctype="SDKXY"&gt;_x000d_
&lt;/config&gt;</dc:description>
  <cp:lastModifiedBy>wjw</cp:lastModifiedBy>
  <cp:revision>6</cp:revision>
  <cp:lastPrinted>2021-02-02T08:22:00Z</cp:lastPrinted>
  <dcterms:created xsi:type="dcterms:W3CDTF">2025-04-14T12:42:00Z</dcterms:created>
  <dcterms:modified xsi:type="dcterms:W3CDTF">2025-08-20T09:54:31Z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eyJoZGlkIjoiNjlhODQ5ZThlZGZhMjFhMzc2ZTg5YTE1YTZiOTAxMmMiLCJ1c2VySWQiOiIzNTM4MDQ2NDEifQ==</vt:lpwstr>
  </property>
  <property fmtid="{D5CDD505-2E9C-101B-9397-08002B2CF9AE}" pid="15" name="KSOProductBuildVer">
    <vt:lpwstr>2052-12.1.0.21915</vt:lpwstr>
  </property>
  <property fmtid="{D5CDD505-2E9C-101B-9397-08002B2CF9AE}" pid="16" name="ICV">
    <vt:lpwstr>479AEEA02B0D43078844C3B5A1B4523B_13</vt:lpwstr>
  </property>
</Properties>
</file>