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3"/>
              <w:framePr w:w="0" w:hRule="auto" w:wrap="notBeside" w:vAnchor="page" w:hAnchor="page" w:x="1372" w:y="568" w:anchorLock="0"/>
              <w:tabs>
                <w:tab w:val="clear" w:pos="4153"/>
                <w:tab w:val="clear" w:pos="8306"/>
              </w:tabs>
              <w:spacing w:line="240" w:lineRule="auto"/>
              <w:jc w:val="left"/>
              <w:rPr>
                <w:rFonts w:ascii="黑体" w:eastAsia="黑体" w:hAnsi="黑体" w:hint="eastAsia"/>
                <w:color w:val="000000"/>
                <w:sz w:val="21"/>
                <w:szCs w:val="21"/>
                <w14:textFill>
                  <w14:solidFill>
                    <w14:srgbClr w14:val="000000"/>
                  </w14:solidFill>
                </w14:textFill>
              </w:rPr>
            </w:pPr>
            <w:r>
              <w:rPr>
                <w:rFonts w:ascii="Times New Roman" w:eastAsia="黑体" w:hAnsi="Times New Roman"/>
                <w:color w:val="000000"/>
                <w:sz w:val="21"/>
                <w:szCs w:val="21"/>
                <w14:textFill>
                  <w14:solidFill>
                    <w14:srgbClr w14:val="000000"/>
                  </w14:solidFill>
                </w14:textFill>
              </w:rPr>
              <w:t>ICS</w:t>
            </w:r>
            <w:r>
              <w:rPr>
                <w:rFonts w:ascii="黑体" w:eastAsia="黑体" w:hAnsi="黑体"/>
                <w:color w:val="000000"/>
                <w:sz w:val="21"/>
                <w:szCs w:val="21"/>
                <w14:textFill>
                  <w14:solidFill>
                    <w14:srgbClr w14:val="000000"/>
                  </w14:solidFill>
                </w14:textFill>
              </w:rPr>
              <w:t xml:space="preserve">  </w:t>
            </w:r>
          </w:p>
        </w:tc>
        <w:tc>
          <w:tcPr>
            <w:tcW w:w="8855" w:type="dxa"/>
          </w:tcPr>
          <w:p>
            <w:pPr>
              <w:pStyle w:val="23"/>
              <w:framePr w:w="0" w:hRule="auto" w:wrap="notBeside" w:vAnchor="page" w:hAnchor="page" w:x="1372" w:y="568" w:anchorLock="0"/>
              <w:tabs>
                <w:tab w:val="clear" w:pos="4153"/>
                <w:tab w:val="clear" w:pos="8306"/>
              </w:tabs>
              <w:spacing w:line="240" w:lineRule="auto"/>
              <w:jc w:val="both"/>
              <w:rPr>
                <w:rFonts w:ascii="黑体" w:eastAsia="黑体" w:hAnsi="黑体"/>
                <w:color w:val="000000"/>
                <w:sz w:val="21"/>
                <w:szCs w:val="21"/>
                <w14:textFill>
                  <w14:solidFill>
                    <w14:srgbClr w14:val="000000"/>
                  </w14:solidFill>
                </w14:textFill>
                <w:lang w:val="en-US" w:eastAsia="zh-CN"/>
              </w:rPr>
            </w:pPr>
            <w:r>
              <w:rPr>
                <w:rFonts w:ascii="黑体" w:eastAsia="黑体" w:hAnsi="黑体" w:hint="eastAsia"/>
                <w:color w:val="000000"/>
                <w:sz w:val="21"/>
                <w:szCs w:val="21"/>
                <w14:textFill>
                  <w14:solidFill>
                    <w14:srgbClr w14:val="000000"/>
                  </w14:solidFill>
                </w14:textFill>
                <w:lang w:val="en-US" w:eastAsia="zh-CN"/>
              </w:rPr>
              <w:t>11.020</w:t>
            </w:r>
          </w:p>
        </w:tc>
      </w:tr>
      <w:tr>
        <w:tc>
          <w:tcPr>
            <w:tcW w:w="509" w:type="dxa"/>
            <w:tcBorders>
              <w:top w:val="nil"/>
            </w:tcBorders>
          </w:tcPr>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0"/>
            </w:tblGrid>
            <w:tr>
              <w:trPr>
                <w:trHeight w:hRule="exact" w:val="1021"/>
              </w:trPr>
              <w:tc>
                <w:tcPr>
                  <w:tcW w:w="9242" w:type="dxa"/>
                  <w:vAlign w:val="center"/>
                </w:tcPr>
                <w:p>
                  <w:pPr>
                    <w:pStyle w:val="37"/>
                    <w:framePr w:w="0" w:hRule="auto" w:wrap="notBeside" w:vAnchor="page" w:hAnchor="page" w:x="1372" w:y="568" w:anchorLock="0"/>
                    <w:ind w:left="420" w:right="624"/>
                    <w:rPr>
                      <w:rFonts w:ascii="宋体" w:eastAsia="宋体" w:hAnsi="宋体"/>
                      <w:sz w:val="28"/>
                      <w:szCs w:val="28"/>
                      <w:lang w:val="en-US" w:eastAsia="zh-CN"/>
                    </w:rPr>
                  </w:pPr>
                  <w: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r>
                    <w:rPr>
                      <w:rFonts w:hint="eastAsia"/>
                      <w:lang w:val="en-US" w:eastAsia="zh-CN"/>
                    </w:rPr>
                    <w:t>HLJYX</w:t>
                  </w:r>
                </w:p>
              </w:tc>
            </w:tr>
          </w:tbl>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lang w:val="en-US" w:eastAsia="zh-CN"/>
              </w:rPr>
            </w:pPr>
            <w:r>
              <w:rPr>
                <w:rFonts w:ascii="黑体" w:eastAsia="黑体" w:hAnsi="黑体" w:hint="eastAsia"/>
                <w:color w:val="000000"/>
                <w:sz w:val="21"/>
                <w:szCs w:val="21"/>
                <w14:textFill>
                  <w14:solidFill>
                    <w14:srgbClr w14:val="000000"/>
                  </w14:solidFill>
                </w14:textFill>
                <w:lang w:val="en-US" w:eastAsia="zh-CN"/>
              </w:rPr>
              <w:t>C 05</w:t>
            </w:r>
          </w:p>
        </w:tc>
      </w:tr>
    </w:tbl>
    <w:p>
      <w:pPr>
        <w:pStyle w:val="38"/>
        <w:framePr w:w="9639" w:hRule="exact" w:h="624" w:hSpace="181" w:vSpace="181" w:wrap="around" w:vAnchor="page" w:hAnchor="page" w:x="1305" w:y="2269" w:anchorLock="1"/>
        <w:rPr>
          <w:rFonts w:ascii="黑体" w:eastAsia="黑体" w:hAnsi="黑体" w:hint="eastAsia"/>
          <w:b w:val="0"/>
          <w:bCs w:val="0"/>
          <w:w w:val="100"/>
          <w:sz w:val="48"/>
          <w:szCs w:val="48"/>
        </w:rPr>
      </w:pPr>
      <w:bookmarkStart w:id="0" w:name="_Hlk26473981"/>
      <w:r>
        <w:rPr>
          <w:rFonts w:ascii="黑体" w:eastAsia="黑体"/>
          <w:b w:val="0"/>
          <w:w w:val="100"/>
          <w:sz w:val="48"/>
        </w:rPr>
        <w:t>黑龙江省医学会团体标准</w:t>
      </w:r>
    </w:p>
    <w:p>
      <w:pPr>
        <w:pStyle w:val="180"/>
        <w:framePr w:w="9356" w:hRule="exact" w:h="624" w:hSpace="181" w:vSpace="181" w:wrap="around" w:vAnchor="page" w:hAnchor="page" w:x="1419" w:y="3284" w:anchorLock="0"/>
      </w:pPr>
      <w:bookmarkEnd w:id="0"/>
      <w:r>
        <w:t>T/</w:t>
      </w:r>
      <w:r>
        <w:rPr>
          <w:rFonts w:hint="eastAsia"/>
          <w:lang w:val="en-US" w:eastAsia="zh-CN"/>
        </w:rPr>
        <w:t>HLJYX</w:t>
      </w:r>
      <w:r>
        <w:t xml:space="preserve"> </w:t>
      </w:r>
      <w:bookmarkStart w:id="1"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1"/>
      <w:r>
        <w:rPr>
          <w:rFonts w:hAnsi="黑体"/>
        </w:rPr>
        <w:t>—2025</w:t>
      </w:r>
    </w:p>
    <w:p>
      <w:pPr>
        <w:pStyle w:val="181"/>
        <w:framePr w:w="9356" w:hRule="exact" w:h="624" w:hSpace="181" w:vSpace="181" w:wrap="around" w:vAnchor="page" w:hAnchor="page" w:x="1419" w:y="3284" w:anchorLock="0"/>
        <w:rPr>
          <w:rFonts w:hAnsi="黑体" w:hint="eastAsia"/>
        </w:rPr>
      </w:pPr>
      <w:bookmarkStart w:id="2"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eastAsia="黑体" w:hAnsi="黑体" w:hint="eastAsia"/>
          <w:kern w:val="0"/>
          <w:sz w:val="10"/>
          <w:szCs w:val="10"/>
        </w:rPr>
      </w:pPr>
      <w:r>
        <w:rPr>
          <w:rFonts w:ascii="黑体" w:eastAsia="黑体" w:hAnsi="黑体"/>
          <w:kern w:val="0"/>
          <w:sz w:val="10"/>
          <w:szCs w:val="10"/>
        </w:rPr>
        <mc:AlternateContent>
          <mc:Choice Requires="wps">
            <w:drawing>
              <wp:anchor distT="0" distB="0" distL="114298" distR="114298" simplePos="0" relativeHeight="25"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72498pt" filled="f" stroked="t" o:allowoverlap="f" style="position:absolute;z-index:25;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38"/>
        <w:framePr w:w="9639" w:hRule="exact" w:h="6976" w:hSpace="180" w:vSpace="180" w:wrap="around" w:vAnchor="page" w:hAnchor="page" w:xAlign="center" w:y="6408" w:anchorLock="1"/>
        <w:jc w:val="center"/>
        <w:rPr>
          <w:rFonts w:ascii="黑体" w:eastAsia="黑体" w:hAnsi="黑体" w:hint="eastAsia"/>
          <w:b w:val="0"/>
          <w:bCs w:val="0"/>
          <w:w w:val="100"/>
        </w:rPr>
      </w:pPr>
    </w:p>
    <w:p>
      <w:pPr>
        <w:pStyle w:val="182"/>
        <w:framePr w:w="9639" w:hRule="exact" w:h="6974" w:wrap="around" w:vAnchor="page" w:hAnchor="page" w:x="1419" w:y="6408" w:anchorLock="1"/>
        <w:rPr>
          <w:rFonts w:hint="eastAsia"/>
        </w:rPr>
      </w:pPr>
      <w:r>
        <w:rPr>
          <w:rFonts w:hint="eastAsia"/>
          <w:lang w:val="en-US" w:eastAsia="zh-CN"/>
        </w:rPr>
        <w:t>严寒地区</w:t>
      </w:r>
      <w:r>
        <w:t>老年医学科</w:t>
      </w:r>
      <w:r>
        <w:rPr>
          <w:rFonts w:hint="eastAsia"/>
        </w:rPr>
        <w:t>设置指南</w:t>
      </w:r>
    </w:p>
    <w:p>
      <w:pPr>
        <w:framePr w:w="9639" w:hRule="exact" w:h="6974" w:wrap="around" w:vAnchor="page" w:hAnchor="page" w:x="1419" w:y="6408" w:anchorLock="1"/>
        <w:spacing w:line="760" w:lineRule="exact"/>
        <w:ind w:left="-1418"/>
      </w:pPr>
    </w:p>
    <w:p>
      <w:pPr>
        <w:pStyle w:val="111"/>
        <w:framePr w:w="9639" w:hRule="exact" w:h="6974" w:wrap="around" w:vAnchor="page" w:hAnchor="page" w:x="1419" w:y="6408" w:anchorLock="1"/>
        <w:textAlignment w:val="bottom"/>
        <w:rPr>
          <w:rFonts w:eastAsia="黑体"/>
          <w:szCs w:val="28"/>
        </w:rPr>
      </w:pPr>
    </w:p>
    <w:p>
      <w:pPr>
        <w:pStyle w:val="111"/>
        <w:framePr w:w="9639" w:hRule="exact" w:h="6974" w:wrap="around" w:vAnchor="page" w:hAnchor="page" w:x="1419" w:y="6408" w:anchorLock="1"/>
        <w:spacing w:before="440" w:after="160"/>
        <w:ind w:firstLineChars="1400" w:firstLine="3360"/>
        <w:jc w:val="both"/>
        <w:textAlignment w:val="bottom"/>
        <w:rPr>
          <w:sz w:val="24"/>
          <w:szCs w:val="28"/>
        </w:rPr>
      </w:pPr>
      <w:bookmarkStart w:id="3" w:name="下拉1"/>
      <w:r>
        <w:rPr>
          <w:sz w:val="24"/>
          <w:szCs w:val="28"/>
        </w:rPr>
        <w:fldChar w:fldCharType="begin">
          <w:ffData>
            <w:name w:val="下拉1"/>
            <w:enabled/>
            <w:calcOnExit w:val="0"/>
            <w:ddList>
              <w:listEntry w:val="草案版次选择"/>
              <w:listEntry w:val=" "/>
              <w:listEntry w:val="（工作组讨论稿）"/>
              <w:listEntry w:val="（征求意见稿）"/>
              <w:listEntry w:val="（送审讨论稿）"/>
              <w:listEntry w:val="（送审稿）"/>
              <w:listEntry w:val="（报批稿）"/>
            </w:ddList>
          </w:ffData>
        </w:fldChar>
      </w:r>
      <w:r>
        <w:rPr>
          <w:sz w:val="24"/>
          <w:szCs w:val="28"/>
        </w:rPr>
        <w:instrText>FORMDROPDOWN</w:instrText>
      </w:r>
      <w:r>
        <w:rPr>
          <w:sz w:val="24"/>
          <w:szCs w:val="28"/>
        </w:rPr>
        <w:fldChar w:fldCharType="end"/>
      </w:r>
      <w:bookmarkEnd w:id="3"/>
      <w:r>
        <w:rPr>
          <w:sz w:val="24"/>
          <w:szCs w:val="28"/>
        </w:rPr>
        <w:t xml:space="preserve">   </w:t>
      </w:r>
    </w:p>
    <w:p>
      <w:pPr>
        <w:pStyle w:val="111"/>
        <w:framePr w:w="9639" w:hRule="exact" w:h="6974" w:wrap="around" w:vAnchor="page" w:hAnchor="page" w:x="1419" w:y="6408" w:anchorLock="1"/>
        <w:spacing w:before="180" w:line="240" w:lineRule="atLeast"/>
        <w:textAlignment w:val="bottom"/>
        <w:rPr>
          <w:sz w:val="21"/>
          <w:szCs w:val="28"/>
        </w:rPr>
      </w:pPr>
      <w:bookmarkStart w:id="4" w:name="CMPLSH_DATE"/>
      <w:r>
        <w:rPr>
          <w:sz w:val="21"/>
          <w:szCs w:val="28"/>
        </w:rPr>
        <w:fldChar w:fldCharType="begin">
          <w:ffData>
            <w:name w:val="CMPLSH_DATE"/>
            <w:enabled/>
            <w:calcOnExit w:val="0"/>
            <w:textInput/>
          </w:ffData>
        </w:fldChar>
      </w:r>
      <w:r>
        <w:rPr>
          <w:sz w:val="21"/>
          <w:szCs w:val="28"/>
        </w:rPr>
        <w:instrText>FORMTEXT</w:instrText>
      </w:r>
      <w:r>
        <w:rPr>
          <w:sz w:val="21"/>
          <w:szCs w:val="28"/>
        </w:rPr>
        <w:fldChar w:fldCharType="separate"/>
      </w:r>
      <w:r>
        <w:rPr>
          <w:sz w:val="21"/>
          <w:szCs w:val="28"/>
        </w:rPr>
        <w:t xml:space="preserve">     </w:t>
      </w:r>
      <w:r>
        <w:rPr>
          <w:sz w:val="21"/>
          <w:szCs w:val="28"/>
        </w:rPr>
        <w:fldChar w:fldCharType="end"/>
      </w:r>
      <w:bookmarkEnd w:id="4"/>
    </w:p>
    <w:p>
      <w:pPr>
        <w:pStyle w:val="111"/>
        <w:framePr w:w="9639" w:hRule="exact" w:h="6974" w:wrap="around" w:vAnchor="page" w:hAnchor="page" w:x="1419" w:y="6408" w:anchorLock="1"/>
        <w:spacing w:beforeLines="300" w:before="720" w:afterLines="30" w:after="72" w:line="240" w:lineRule="auto"/>
        <w:textAlignment w:val="bottom"/>
        <w:rPr>
          <w:b/>
          <w:sz w:val="21"/>
          <w:szCs w:val="28"/>
        </w:rPr>
      </w:pPr>
      <w:r>
        <w:rPr>
          <w:b/>
          <w:sz w:val="21"/>
          <w:szCs w:val="28"/>
        </w:rPr>
        <w:t xml:space="preserve">   联系人：邹丽娜  联系电话：18845146429 </w:t>
      </w:r>
    </w:p>
    <w:p>
      <w:pPr>
        <w:pStyle w:val="111"/>
        <w:framePr w:w="9639" w:hRule="exact" w:h="6974" w:wrap="around" w:vAnchor="page" w:hAnchor="page" w:x="1419" w:y="6408" w:anchorLock="1"/>
        <w:spacing w:beforeLines="300" w:before="720" w:afterLines="30" w:after="72" w:line="240" w:lineRule="auto"/>
        <w:textAlignment w:val="bottom"/>
        <w:rPr>
          <w:b/>
          <w:sz w:val="21"/>
          <w:szCs w:val="28"/>
        </w:rPr>
      </w:pPr>
      <w:r>
        <w:rPr>
          <w:b/>
          <w:sz w:val="21"/>
          <w:szCs w:val="28"/>
        </w:rPr>
        <w:t>电子邮箱：yindechun0429@163.com</w:t>
      </w:r>
      <w:bookmarkStart w:id="5" w:name="_GoBack"/>
      <w:bookmarkEnd w:id="5"/>
    </w:p>
    <w:p>
      <w:pPr>
        <w:pStyle w:val="111"/>
        <w:framePr w:w="9639" w:hRule="exact" w:h="6974" w:wrap="around" w:vAnchor="page" w:hAnchor="page" w:x="1419" w:y="6408" w:anchorLock="1"/>
        <w:spacing w:beforeLines="300" w:before="720" w:afterLines="30" w:after="72" w:line="240" w:lineRule="auto"/>
        <w:textAlignment w:val="bottom"/>
        <w:rPr>
          <w:b/>
          <w:sz w:val="21"/>
          <w:szCs w:val="28"/>
        </w:rPr>
      </w:pPr>
    </w:p>
    <w:p>
      <w:pPr>
        <w:pStyle w:val="178"/>
        <w:framePr w:w="3997" w:hRule="exact" w:h="471" w:hSpace="180" w:vSpace="181" w:wrap="around" w:vAnchor="page" w:hAnchor="page" w:x="1419" w:y="14176" w:anchorLock="1"/>
      </w:pPr>
      <w:bookmarkStart w:id="6"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179"/>
        <w:framePr w:w="3997" w:hRule="exact" w:h="471" w:hSpace="180" w:vSpace="181" w:wrap="around" w:vAnchor="page" w:hAnchor="page" w:x="7089" w:y="14176" w:anchorLock="1"/>
      </w:pPr>
      <w:bookmarkStart w:id="9"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37"/>
        <w:framePr w:w="7433" w:hRule="exact" w:h="584" w:hSpace="181" w:vSpace="181" w:wrap="around" w:vAnchor="margin" w:hAnchor="margin" w:xAlign="center" w:y="14800" w:anchorLock="1"/>
        <w:rPr>
          <w:rFonts w:hAnsi="黑体" w:hint="eastAsia"/>
        </w:rPr>
      </w:pPr>
      <w:bookmarkStart w:id="12"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2"/>
      <w:r>
        <w:rPr>
          <w:rFonts w:ascii="Times New Roman" w:hAnsi="Times New Roman"/>
          <w:w w:val="100"/>
          <w:sz w:val="28"/>
        </w:rPr>
        <w:t>  </w:t>
      </w:r>
      <w:r>
        <w:rPr>
          <w:rStyle w:val="213"/>
          <w:rFonts w:hAnsi="黑体" w:hint="eastAsia"/>
          <w:position w:val="0"/>
        </w:rPr>
        <w:t>发</w:t>
      </w:r>
      <w:r>
        <w:rPr>
          <w:rStyle w:val="213"/>
          <w:rFonts w:hAnsi="黑体" w:hint="eastAsia"/>
          <w:spacing w:val="0"/>
          <w:position w:val="0"/>
        </w:rPr>
        <w:t>布</w:t>
      </w:r>
    </w:p>
    <w:p>
      <w:pPr>
        <w:rPr>
          <w:rFonts w:ascii="宋体" w:hAnsi="宋体" w:hint="eastAsia"/>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27" behindDoc="0" locked="1" layoutInCell="1" hidden="0" allowOverlap="1">
                <wp:simplePos x="0" y="0"/>
                <wp:positionH relativeFrom="page">
                  <wp:posOffset>899794</wp:posOffset>
                </wp:positionH>
                <wp:positionV relativeFrom="page">
                  <wp:posOffset>9253220</wp:posOffset>
                </wp:positionV>
                <wp:extent cx="6120130" cy="951"/>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6120130" cy="951"/>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70.85pt,728.6pt" to="552.75pt,728.6749pt" filled="f" stroked="t" style="position:absolute;z-index:27;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8"/>
        <w:spacing w:afterLines="0" w:after="360"/>
        <w:rPr>
          <w:rFonts w:hint="eastAsia"/>
        </w:rPr>
      </w:pPr>
      <w:bookmarkStart w:id="13" w:name="BookMark1"/>
      <w:bookmarkStart w:id="14" w:name="_Toc17416"/>
      <w:r>
        <w:rPr>
          <w:rFonts w:hint="eastAsia"/>
          <w:spacing w:val="320"/>
        </w:rPr>
        <w:t>目</w:t>
      </w:r>
      <w:r>
        <w:rPr>
          <w:rFonts w:hint="eastAsia"/>
        </w:rPr>
        <w:t>次</w:t>
      </w:r>
    </w:p>
    <w:p>
      <w:pPr>
        <w:pStyle w:val="24"/>
        <w:tabs>
          <w:tab w:val="clear" w:pos="9344"/>
          <w:tab w:val="right" w:leader="dot" w:pos="9354"/>
        </w:tabs>
      </w:pPr>
      <w:r>
        <w:fldChar w:fldCharType="begin"/>
      </w:r>
      <w:r>
        <w:instrText xml:space="preserve"> TOC \o "1-1" \h </w:instrText>
      </w:r>
      <w:r>
        <w:fldChar w:fldCharType="separate"/>
      </w:r>
      <w:r>
        <w:fldChar w:fldCharType="begin"/>
      </w:r>
      <w:r>
        <w:instrText xml:space="preserve"> HYPERLINK \l _Toc22065 </w:instrText>
      </w:r>
      <w:r>
        <w:fldChar w:fldCharType="separate"/>
      </w:r>
      <w:r>
        <w:rPr>
          <w:spacing w:val="320"/>
        </w:rPr>
        <w:t>前</w:t>
      </w:r>
      <w:r>
        <w:t>言</w:t>
        <w:tab/>
      </w:r>
      <w:r>
        <w:fldChar w:fldCharType="begin"/>
      </w:r>
      <w:r>
        <w:instrText xml:space="preserve"> PAGEREF _Toc22065 \h </w:instrText>
      </w:r>
      <w:r>
        <w:fldChar w:fldCharType="separate"/>
      </w:r>
      <w:r>
        <w:t>II</w:t>
      </w:r>
      <w:r>
        <w:fldChar w:fldCharType="end"/>
      </w:r>
      <w:r>
        <w:fldChar w:fldCharType="end"/>
      </w:r>
    </w:p>
    <w:p>
      <w:pPr>
        <w:pStyle w:val="24"/>
        <w:tabs>
          <w:tab w:val="clear" w:pos="9344"/>
          <w:tab w:val="right" w:leader="dot" w:pos="9354"/>
        </w:tabs>
      </w:pPr>
      <w:r>
        <w:fldChar w:fldCharType="begin"/>
      </w:r>
      <w:r>
        <w:instrText xml:space="preserve"> HYPERLINK \l _Toc11569 </w:instrText>
      </w:r>
      <w:r>
        <w:fldChar w:fldCharType="separate"/>
      </w:r>
      <w:r>
        <w:rPr>
          <w:rFonts w:ascii="黑体" w:eastAsia="黑体" w:hint="eastAsia"/>
          <w:i w:val="0"/>
        </w:rPr>
        <w:t xml:space="preserve">1 </w:t>
      </w:r>
      <w:r>
        <w:rPr>
          <w:rFonts w:hint="eastAsia"/>
        </w:rPr>
        <w:t>范围</w:t>
      </w:r>
      <w:r>
        <w:tab/>
      </w:r>
      <w:r>
        <w:fldChar w:fldCharType="begin"/>
      </w:r>
      <w:r>
        <w:instrText xml:space="preserve"> PAGEREF _Toc11569 \h </w:instrText>
      </w:r>
      <w:r>
        <w:fldChar w:fldCharType="separate"/>
      </w:r>
      <w:r>
        <w:t>3</w:t>
      </w:r>
      <w:r>
        <w:fldChar w:fldCharType="end"/>
      </w:r>
      <w:r>
        <w:fldChar w:fldCharType="end"/>
      </w:r>
    </w:p>
    <w:p>
      <w:pPr>
        <w:pStyle w:val="24"/>
        <w:tabs>
          <w:tab w:val="clear" w:pos="9344"/>
          <w:tab w:val="right" w:leader="dot" w:pos="9354"/>
        </w:tabs>
      </w:pPr>
      <w:r>
        <w:fldChar w:fldCharType="begin"/>
      </w:r>
      <w:r>
        <w:instrText xml:space="preserve"> HYPERLINK \l _Toc25495 </w:instrText>
      </w:r>
      <w:r>
        <w:fldChar w:fldCharType="separate"/>
      </w:r>
      <w:r>
        <w:rPr>
          <w:rFonts w:ascii="黑体" w:eastAsia="黑体" w:hint="eastAsia"/>
          <w:i w:val="0"/>
        </w:rPr>
        <w:t xml:space="preserve">2 </w:t>
      </w:r>
      <w:r>
        <w:rPr>
          <w:rFonts w:hint="eastAsia"/>
        </w:rPr>
        <w:t>规范性引用文件</w:t>
      </w:r>
      <w:r>
        <w:tab/>
      </w:r>
      <w:r>
        <w:fldChar w:fldCharType="begin"/>
      </w:r>
      <w:r>
        <w:instrText xml:space="preserve"> PAGEREF _Toc25495 \h </w:instrText>
      </w:r>
      <w:r>
        <w:fldChar w:fldCharType="separate"/>
      </w:r>
      <w:r>
        <w:t>3</w:t>
      </w:r>
      <w:r>
        <w:fldChar w:fldCharType="end"/>
      </w:r>
      <w:r>
        <w:fldChar w:fldCharType="end"/>
      </w:r>
    </w:p>
    <w:p>
      <w:pPr>
        <w:pStyle w:val="24"/>
        <w:tabs>
          <w:tab w:val="clear" w:pos="9344"/>
          <w:tab w:val="right" w:leader="dot" w:pos="9354"/>
        </w:tabs>
      </w:pPr>
      <w:r>
        <w:fldChar w:fldCharType="begin"/>
      </w:r>
      <w:r>
        <w:instrText xml:space="preserve"> HYPERLINK \l _Toc19112 </w:instrText>
      </w:r>
      <w:r>
        <w:fldChar w:fldCharType="separate"/>
      </w:r>
      <w:r>
        <w:rPr>
          <w:rFonts w:ascii="黑体" w:eastAsia="黑体" w:hint="eastAsia"/>
          <w:i w:val="0"/>
        </w:rPr>
        <w:t xml:space="preserve">3 </w:t>
      </w:r>
      <w:r>
        <w:rPr>
          <w:rFonts w:hint="eastAsia"/>
          <w:szCs w:val="21"/>
        </w:rPr>
        <w:t>术语和定义</w:t>
      </w:r>
      <w:r>
        <w:tab/>
      </w:r>
      <w:r>
        <w:fldChar w:fldCharType="begin"/>
      </w:r>
      <w:r>
        <w:instrText xml:space="preserve"> PAGEREF _Toc19112 \h </w:instrText>
      </w:r>
      <w:r>
        <w:fldChar w:fldCharType="separate"/>
      </w:r>
      <w:r>
        <w:t>3</w:t>
      </w:r>
      <w:r>
        <w:fldChar w:fldCharType="end"/>
      </w:r>
      <w:r>
        <w:fldChar w:fldCharType="end"/>
      </w:r>
    </w:p>
    <w:p>
      <w:pPr>
        <w:pStyle w:val="24"/>
        <w:tabs>
          <w:tab w:val="clear" w:pos="9344"/>
          <w:tab w:val="right" w:leader="dot" w:pos="9354"/>
        </w:tabs>
      </w:pPr>
      <w:r>
        <w:fldChar w:fldCharType="begin"/>
      </w:r>
      <w:r>
        <w:instrText xml:space="preserve"> HYPERLINK \l _Toc348 </w:instrText>
      </w:r>
      <w:r>
        <w:fldChar w:fldCharType="separate"/>
      </w:r>
      <w:r>
        <w:rPr>
          <w:rFonts w:ascii="黑体" w:eastAsia="黑体" w:hint="eastAsia"/>
          <w:i w:val="0"/>
        </w:rPr>
        <w:t xml:space="preserve">4 </w:t>
      </w:r>
      <w:r>
        <w:rPr>
          <w:rFonts w:hint="eastAsia"/>
          <w:lang w:val="en-US" w:eastAsia="zh-CN"/>
        </w:rPr>
        <w:t>基本原则</w:t>
      </w:r>
      <w:r>
        <w:tab/>
      </w:r>
      <w:r>
        <w:fldChar w:fldCharType="begin"/>
      </w:r>
      <w:r>
        <w:instrText xml:space="preserve"> PAGEREF _Toc348 \h </w:instrText>
      </w:r>
      <w:r>
        <w:fldChar w:fldCharType="separate"/>
      </w:r>
      <w:r>
        <w:t>3</w:t>
      </w:r>
      <w:r>
        <w:fldChar w:fldCharType="end"/>
      </w:r>
      <w:r>
        <w:fldChar w:fldCharType="end"/>
      </w:r>
    </w:p>
    <w:p>
      <w:pPr>
        <w:pStyle w:val="24"/>
        <w:tabs>
          <w:tab w:val="clear" w:pos="9344"/>
          <w:tab w:val="right" w:leader="dot" w:pos="9354"/>
        </w:tabs>
      </w:pPr>
      <w:r>
        <w:fldChar w:fldCharType="begin"/>
      </w:r>
      <w:r>
        <w:instrText xml:space="preserve"> HYPERLINK \l _Toc14713 </w:instrText>
      </w:r>
      <w:r>
        <w:fldChar w:fldCharType="separate"/>
      </w:r>
      <w:r>
        <w:rPr>
          <w:rFonts w:ascii="黑体" w:eastAsia="黑体" w:hint="eastAsia"/>
          <w:i w:val="0"/>
        </w:rPr>
        <w:t xml:space="preserve">5 </w:t>
      </w:r>
      <w:r>
        <w:rPr>
          <w:rFonts w:hint="eastAsia"/>
          <w:lang w:val="en-US" w:eastAsia="zh-CN"/>
        </w:rPr>
        <w:t>场所</w:t>
      </w:r>
      <w:r>
        <w:rPr>
          <w:lang w:val="en-US"/>
        </w:rPr>
        <w:t>设置</w:t>
      </w:r>
      <w:r>
        <w:tab/>
      </w:r>
      <w:r>
        <w:fldChar w:fldCharType="begin"/>
      </w:r>
      <w:r>
        <w:instrText xml:space="preserve"> PAGEREF _Toc14713 \h </w:instrText>
      </w:r>
      <w:r>
        <w:fldChar w:fldCharType="separate"/>
      </w:r>
      <w:r>
        <w:t>3</w:t>
      </w:r>
      <w:r>
        <w:fldChar w:fldCharType="end"/>
      </w:r>
      <w:r>
        <w:fldChar w:fldCharType="end"/>
      </w:r>
    </w:p>
    <w:p>
      <w:pPr>
        <w:pStyle w:val="24"/>
        <w:tabs>
          <w:tab w:val="clear" w:pos="9344"/>
          <w:tab w:val="right" w:leader="dot" w:pos="9354"/>
        </w:tabs>
      </w:pPr>
      <w:r>
        <w:fldChar w:fldCharType="begin"/>
      </w:r>
      <w:r>
        <w:instrText xml:space="preserve"> HYPERLINK \l _Toc23714 </w:instrText>
      </w:r>
      <w:r>
        <w:fldChar w:fldCharType="separate"/>
      </w:r>
      <w:r>
        <w:rPr>
          <w:rFonts w:ascii="黑体" w:eastAsia="黑体" w:hint="eastAsia"/>
          <w:i w:val="0"/>
        </w:rPr>
        <w:t xml:space="preserve">6 </w:t>
      </w:r>
      <w:r>
        <w:rPr>
          <w:rFonts w:hint="eastAsia"/>
        </w:rPr>
        <w:t>设备配置</w:t>
      </w:r>
      <w:r>
        <w:tab/>
      </w:r>
      <w:r>
        <w:fldChar w:fldCharType="begin"/>
      </w:r>
      <w:r>
        <w:instrText xml:space="preserve"> PAGEREF _Toc23714 \h </w:instrText>
      </w:r>
      <w:r>
        <w:fldChar w:fldCharType="separate"/>
      </w:r>
      <w:r>
        <w:t>4</w:t>
      </w:r>
      <w:r>
        <w:fldChar w:fldCharType="end"/>
      </w:r>
      <w:r>
        <w:fldChar w:fldCharType="end"/>
      </w:r>
    </w:p>
    <w:p>
      <w:pPr>
        <w:pStyle w:val="24"/>
        <w:tabs>
          <w:tab w:val="clear" w:pos="9344"/>
          <w:tab w:val="right" w:leader="dot" w:pos="9354"/>
        </w:tabs>
      </w:pPr>
      <w:r>
        <w:fldChar w:fldCharType="begin"/>
      </w:r>
      <w:r>
        <w:instrText xml:space="preserve"> HYPERLINK \l _Toc12308 </w:instrText>
      </w:r>
      <w:r>
        <w:fldChar w:fldCharType="separate"/>
      </w:r>
      <w:r>
        <w:rPr>
          <w:rFonts w:ascii="黑体" w:eastAsia="黑体" w:hint="eastAsia"/>
          <w:i w:val="0"/>
        </w:rPr>
        <w:t xml:space="preserve">7 </w:t>
      </w:r>
      <w:r>
        <w:rPr>
          <w:rFonts w:hint="eastAsia"/>
        </w:rPr>
        <w:t>人员配备</w:t>
      </w:r>
      <w:r>
        <w:tab/>
      </w:r>
      <w:r>
        <w:fldChar w:fldCharType="begin"/>
      </w:r>
      <w:r>
        <w:instrText xml:space="preserve"> PAGEREF _Toc12308 \h </w:instrText>
      </w:r>
      <w:r>
        <w:fldChar w:fldCharType="separate"/>
      </w:r>
      <w:r>
        <w:t>5</w:t>
      </w:r>
      <w:r>
        <w:fldChar w:fldCharType="end"/>
      </w:r>
      <w:r>
        <w:fldChar w:fldCharType="end"/>
      </w:r>
    </w:p>
    <w:p>
      <w:pPr>
        <w:pStyle w:val="24"/>
        <w:tabs>
          <w:tab w:val="clear" w:pos="9344"/>
          <w:tab w:val="right" w:leader="dot" w:pos="9354"/>
        </w:tabs>
      </w:pPr>
      <w:r>
        <w:fldChar w:fldCharType="begin"/>
      </w:r>
      <w:r>
        <w:instrText xml:space="preserve"> HYPERLINK \l _Toc24746 </w:instrText>
      </w:r>
      <w:r>
        <w:fldChar w:fldCharType="separate"/>
      </w:r>
      <w:r>
        <w:rPr>
          <w:rFonts w:ascii="黑体" w:eastAsia="黑体" w:hint="eastAsia"/>
          <w:i w:val="0"/>
        </w:rPr>
        <w:t xml:space="preserve">8 </w:t>
      </w:r>
      <w:r>
        <w:rPr>
          <w:rFonts w:hint="eastAsia"/>
          <w:lang w:val="en-US" w:eastAsia="zh-CN"/>
        </w:rPr>
        <w:t>服务模式</w:t>
      </w:r>
      <w:r>
        <w:tab/>
      </w:r>
      <w:r>
        <w:fldChar w:fldCharType="begin"/>
      </w:r>
      <w:r>
        <w:instrText xml:space="preserve"> PAGEREF _Toc24746 \h </w:instrText>
      </w:r>
      <w:r>
        <w:fldChar w:fldCharType="separate"/>
      </w:r>
      <w:r>
        <w:t>5</w:t>
      </w:r>
      <w:r>
        <w:fldChar w:fldCharType="end"/>
      </w:r>
      <w:r>
        <w:fldChar w:fldCharType="end"/>
      </w:r>
    </w:p>
    <w:p>
      <w:pPr>
        <w:pStyle w:val="24"/>
        <w:tabs>
          <w:tab w:val="clear" w:pos="9344"/>
          <w:tab w:val="right" w:leader="dot" w:pos="9354"/>
        </w:tabs>
      </w:pPr>
      <w:r>
        <w:fldChar w:fldCharType="begin"/>
      </w:r>
      <w:r>
        <w:instrText xml:space="preserve"> HYPERLINK \l _Toc26906 </w:instrText>
      </w:r>
      <w:r>
        <w:fldChar w:fldCharType="separate"/>
      </w:r>
      <w:r>
        <w:rPr>
          <w:rFonts w:ascii="黑体" w:eastAsia="黑体" w:hint="eastAsia"/>
          <w:i w:val="0"/>
        </w:rPr>
        <w:t xml:space="preserve">9 </w:t>
      </w:r>
      <w:r>
        <w:rPr>
          <w:rFonts w:hint="eastAsia"/>
          <w:lang w:val="en-US" w:eastAsia="zh-CN"/>
        </w:rPr>
        <w:t>服务</w:t>
      </w:r>
      <w:r>
        <w:rPr>
          <w:rFonts w:hint="eastAsia"/>
        </w:rPr>
        <w:t>评价</w:t>
      </w:r>
      <w:r>
        <w:tab/>
      </w:r>
      <w:r>
        <w:fldChar w:fldCharType="begin"/>
      </w:r>
      <w:r>
        <w:instrText xml:space="preserve"> PAGEREF _Toc26906 \h </w:instrText>
      </w:r>
      <w:r>
        <w:fldChar w:fldCharType="separate"/>
      </w:r>
      <w:r>
        <w:t>6</w:t>
      </w:r>
      <w:r>
        <w:fldChar w:fldCharType="end"/>
      </w:r>
      <w:r>
        <w:fldChar w:fldCharType="end"/>
      </w:r>
    </w:p>
    <w:p>
      <w:pPr>
        <w:pStyle w:val="24"/>
        <w:tabs>
          <w:tab w:val="clear" w:pos="9344"/>
          <w:tab w:val="right" w:leader="dot" w:pos="9354"/>
        </w:tabs>
      </w:pPr>
      <w:r>
        <w:fldChar w:fldCharType="begin"/>
      </w:r>
      <w:r>
        <w:instrText xml:space="preserve"> HYPERLINK \l _Toc28771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床单元设施配置</w:t>
      </w:r>
      <w:r>
        <w:tab/>
      </w:r>
      <w:r>
        <w:fldChar w:fldCharType="begin"/>
      </w:r>
      <w:r>
        <w:instrText xml:space="preserve"> PAGEREF _Toc28771 \h </w:instrText>
      </w:r>
      <w:r>
        <w:fldChar w:fldCharType="separate"/>
      </w:r>
      <w:r>
        <w:t>7</w:t>
      </w:r>
      <w:r>
        <w:fldChar w:fldCharType="end"/>
      </w:r>
      <w:r>
        <w:fldChar w:fldCharType="end"/>
      </w:r>
    </w:p>
    <w:p>
      <w:pPr>
        <w:pStyle w:val="24"/>
        <w:tabs>
          <w:tab w:val="clear" w:pos="9344"/>
          <w:tab w:val="right" w:leader="dot" w:pos="9354"/>
        </w:tabs>
      </w:pPr>
      <w:r>
        <w:fldChar w:fldCharType="begin"/>
      </w:r>
      <w:r>
        <w:instrText xml:space="preserve"> HYPERLINK \l _Toc27434 </w:instrText>
      </w:r>
      <w:r>
        <w:fldChar w:fldCharType="separate"/>
      </w:r>
      <w:r>
        <w:rPr>
          <w:rFonts w:hint="eastAsia"/>
          <w:spacing w:val="100"/>
        </w:rPr>
        <w:t xml:space="preserve">附录B </w:t>
      </w:r>
      <w:r>
        <w:rPr>
          <w:highlight w:val="auto"/>
        </w:rPr>
        <w:t xml:space="preserve"> </w:t>
      </w:r>
      <w:r>
        <w:rPr>
          <w:rFonts w:hint="eastAsia"/>
          <w:highlight w:val="auto"/>
        </w:rPr>
        <w:t>（资料性）</w:t>
      </w:r>
      <w:r>
        <w:rPr>
          <w:highlight w:val="auto"/>
        </w:rPr>
        <w:t xml:space="preserve"> </w:t>
      </w:r>
      <w:r>
        <w:rPr>
          <w:rFonts w:hint="eastAsia"/>
          <w:highlight w:val="auto"/>
        </w:rPr>
        <w:t>老年综合评估室配置</w:t>
      </w:r>
      <w:r>
        <w:tab/>
      </w:r>
      <w:r>
        <w:fldChar w:fldCharType="begin"/>
      </w:r>
      <w:r>
        <w:instrText xml:space="preserve"> PAGEREF _Toc27434 \h </w:instrText>
      </w:r>
      <w:r>
        <w:fldChar w:fldCharType="separate"/>
      </w:r>
      <w:r>
        <w:t>8</w:t>
      </w:r>
      <w:r>
        <w:fldChar w:fldCharType="end"/>
      </w:r>
      <w:r>
        <w:fldChar w:fldCharType="end"/>
      </w:r>
    </w:p>
    <w:p>
      <w:pPr>
        <w:pStyle w:val="24"/>
        <w:tabs>
          <w:tab w:val="clear" w:pos="9344"/>
          <w:tab w:val="right" w:leader="dot" w:pos="9354"/>
        </w:tabs>
      </w:pPr>
      <w:r>
        <w:fldChar w:fldCharType="begin"/>
      </w:r>
      <w:r>
        <w:instrText xml:space="preserve"> HYPERLINK \l _Toc12701 </w:instrText>
      </w:r>
      <w:r>
        <w:fldChar w:fldCharType="separate"/>
      </w:r>
      <w:r>
        <w:rPr>
          <w:rFonts w:hint="eastAsia"/>
          <w:spacing w:val="105"/>
        </w:rPr>
        <w:t>参考文</w:t>
      </w:r>
      <w:r>
        <w:rPr>
          <w:rFonts w:hint="eastAsia"/>
        </w:rPr>
        <w:t>献</w:t>
      </w:r>
      <w:r>
        <w:tab/>
      </w:r>
      <w:r>
        <w:fldChar w:fldCharType="begin"/>
      </w:r>
      <w:r>
        <w:instrText xml:space="preserve"> PAGEREF _Toc12701 \h </w:instrText>
      </w:r>
      <w:r>
        <w:fldChar w:fldCharType="separate"/>
      </w:r>
      <w:r>
        <w:t>9</w:t>
      </w:r>
      <w:r>
        <w:fldChar w:fldCharType="end"/>
      </w:r>
      <w:r>
        <w:fldChar w:fldCharType="end"/>
      </w:r>
    </w:p>
    <w:p>
      <w:pPr>
        <w:pStyle w:val="78"/>
        <w:spacing w:afterLines="0" w:after="360"/>
        <w:sectPr>
          <w:headerReference w:type="default" r:id="rId8"/>
          <w:headerReference w:type="even" r:id="rId9"/>
          <w:footerReference w:type="default" r:id="rId10"/>
          <w:pgSz w:w="11906" w:h="16838"/>
          <w:pgMar w:top="2410" w:right="1134" w:bottom="1134" w:left="1134" w:header="1418" w:footer="1134" w:gutter="284"/>
          <w:pgNumType w:fmt="upperRoman" w:start="1"/>
          <w:formProt w:val="0"/>
          <w:docGrid w:linePitch="312" w:charSpace="0"/>
        </w:sectPr>
      </w:pPr>
      <w:r>
        <w:fldChar w:fldCharType="end"/>
      </w:r>
    </w:p>
    <w:p>
      <w:pPr>
        <w:pStyle w:val="76"/>
        <w:spacing w:afterLines="0" w:after="360"/>
      </w:pPr>
      <w:bookmarkStart w:id="15" w:name="_Toc22065"/>
      <w:bookmarkStart w:id="16" w:name="BookMark2"/>
      <w:bookmarkEnd w:id="13"/>
      <w:r>
        <w:rPr>
          <w:spacing w:val="320"/>
        </w:rPr>
        <w:t>前</w:t>
      </w:r>
      <w:r>
        <w:t>言</w:t>
      </w:r>
      <w:bookmarkEnd w:id="14"/>
      <w:bookmarkEnd w:id="15"/>
    </w:p>
    <w:p>
      <w:pPr>
        <w:pStyle w:val="44"/>
      </w:pPr>
      <w:r>
        <w:rPr>
          <w:rFonts w:hint="eastAsia"/>
        </w:rPr>
        <w:t>本文件按照GB/T 1.1—2020《标准化工作导则  第1部分：标准化文件的结构和起草规则》的规定起草。</w:t>
      </w:r>
    </w:p>
    <w:p>
      <w:pPr>
        <w:pStyle w:val="44"/>
      </w:pPr>
      <w:r>
        <w:rPr>
          <w:rFonts w:hint="eastAsia"/>
        </w:rPr>
        <w:t>请注意本文件的某些内容可能涉及专利。本文件的发布机构不承担识别专利的责任。</w:t>
      </w:r>
    </w:p>
    <w:p>
      <w:pPr>
        <w:pStyle w:val="44"/>
      </w:pPr>
      <w:r>
        <w:rPr>
          <w:rFonts w:hint="eastAsia"/>
        </w:rPr>
        <w:t>本文件由黑龙江省医学会提出并归口。</w:t>
      </w:r>
    </w:p>
    <w:p>
      <w:pPr>
        <w:pStyle w:val="44"/>
        <w:ind w:firstLineChars="200" w:firstLine="420"/>
        <w:rPr>
          <w:rFonts w:eastAsia="宋体" w:hint="eastAsia"/>
          <w:lang w:eastAsia="zh-CN"/>
        </w:rPr>
      </w:pPr>
      <w:r>
        <w:rPr>
          <w:rFonts w:hint="eastAsia"/>
        </w:rPr>
        <w:t>本文件起草单位：</w:t>
      </w:r>
    </w:p>
    <w:p>
      <w:pPr>
        <w:pStyle w:val="44"/>
        <w:ind w:firstLineChars="200" w:firstLine="420"/>
        <w:rPr>
          <w:rFonts w:eastAsia="宋体" w:hint="eastAsia"/>
          <w:lang w:eastAsia="zh-CN"/>
        </w:rPr>
      </w:pPr>
      <w:r>
        <w:rPr>
          <w:rFonts w:hint="eastAsia"/>
        </w:rPr>
        <w:t>本文件主要起草人：</w:t>
      </w:r>
    </w:p>
    <w:p>
      <w:pPr>
        <w:pStyle w:val="44"/>
        <w:ind w:firstLineChars="0" w:firstLine="0"/>
      </w:pPr>
    </w:p>
    <w:p>
      <w:pPr>
        <w:pStyle w:val="44"/>
        <w:ind w:firstLineChars="0" w:firstLine="0"/>
      </w:pPr>
    </w:p>
    <w:p>
      <w:pPr>
        <w:pStyle w:val="44"/>
        <w:ind w:firstLineChars="0" w:firstLine="0"/>
        <w:rPr>
          <w:rFonts w:hint="eastAsia"/>
        </w:rPr>
        <w:sectPr>
          <w:pgSz w:w="11906" w:h="16838"/>
          <w:pgMar w:top="2410" w:right="1134" w:bottom="1134" w:left="1134" w:header="1418" w:footer="1134" w:gutter="284"/>
          <w:pgNumType w:fmt="upperRoman"/>
          <w:formProt w:val="0"/>
          <w:docGrid w:linePitch="312" w:charSpace="0"/>
        </w:sectPr>
      </w:pPr>
    </w:p>
    <w:p>
      <w:pPr>
        <w:spacing w:line="20" w:lineRule="exact"/>
        <w:jc w:val="center"/>
        <w:rPr>
          <w:rFonts w:ascii="黑体" w:eastAsia="黑体" w:hAnsi="黑体" w:hint="eastAsia"/>
          <w:sz w:val="32"/>
          <w:szCs w:val="32"/>
        </w:rPr>
      </w:pPr>
      <w:bookmarkStart w:id="17" w:name="BookMark4"/>
      <w:bookmarkEnd w:id="16"/>
    </w:p>
    <w:p>
      <w:pPr>
        <w:spacing w:line="20" w:lineRule="exact"/>
        <w:jc w:val="center"/>
        <w:rPr>
          <w:rFonts w:ascii="黑体" w:eastAsia="黑体" w:hAnsi="黑体" w:hint="eastAsia"/>
          <w:sz w:val="32"/>
          <w:szCs w:val="32"/>
        </w:rPr>
      </w:pPr>
    </w:p>
    <w:p>
      <w:pPr>
        <w:pStyle w:val="163"/>
        <w:spacing w:afterLines="220" w:after="528"/>
        <w:rPr>
          <w:rFonts w:hint="eastAsia"/>
        </w:rPr>
      </w:pPr>
      <w:bookmarkStart w:id="18" w:name="NEW_STAND_NAME"/>
      <w:r>
        <w:rPr>
          <w:rFonts w:hint="eastAsia"/>
          <w:lang w:val="en-US" w:eastAsia="zh-CN"/>
        </w:rPr>
        <w:t>严寒地区</w:t>
      </w:r>
      <w:r>
        <w:rPr>
          <w:rFonts w:hint="eastAsia"/>
        </w:rPr>
        <w:t>老年医学科设置指南</w:t>
      </w:r>
    </w:p>
    <w:p>
      <w:pPr>
        <w:pStyle w:val="90"/>
        <w:spacing w:beforeLines="0" w:before="240" w:afterLines="0" w:after="240"/>
      </w:pPr>
      <w:bookmarkStart w:id="19" w:name="_Toc26986530"/>
      <w:bookmarkStart w:id="20" w:name="_Toc26718930"/>
      <w:bookmarkStart w:id="21" w:name="_Toc26986771"/>
      <w:bookmarkStart w:id="22" w:name="_Toc17233325"/>
      <w:bookmarkStart w:id="23" w:name="_Toc28103"/>
      <w:bookmarkStart w:id="24" w:name="_Toc24884218"/>
      <w:bookmarkStart w:id="25" w:name="_Toc11569"/>
      <w:bookmarkStart w:id="26" w:name="_Toc26648465"/>
      <w:bookmarkStart w:id="27" w:name="_Toc24884211"/>
      <w:bookmarkStart w:id="28" w:name="_Toc17233333"/>
      <w:bookmarkEnd w:id="18"/>
      <w:r>
        <w:rPr>
          <w:rFonts w:hint="eastAsia"/>
        </w:rPr>
        <w:t>范围</w:t>
      </w:r>
      <w:bookmarkEnd w:id="19"/>
      <w:bookmarkEnd w:id="20"/>
      <w:bookmarkEnd w:id="21"/>
      <w:bookmarkEnd w:id="22"/>
      <w:bookmarkEnd w:id="23"/>
      <w:bookmarkEnd w:id="24"/>
      <w:bookmarkEnd w:id="25"/>
      <w:bookmarkEnd w:id="26"/>
      <w:bookmarkEnd w:id="27"/>
      <w:bookmarkEnd w:id="28"/>
    </w:p>
    <w:p>
      <w:pPr>
        <w:pStyle w:val="44"/>
        <w:rPr>
          <w:color w:val="auto"/>
          <w:highlight w:val="auto"/>
        </w:rPr>
      </w:pPr>
      <w:bookmarkStart w:id="29" w:name="_Toc26648466"/>
      <w:bookmarkStart w:id="30" w:name="_Toc17233334"/>
      <w:bookmarkStart w:id="31" w:name="_Toc17233326"/>
      <w:bookmarkStart w:id="32" w:name="_Toc24884212"/>
      <w:bookmarkStart w:id="33" w:name="_Toc24884219"/>
      <w:r>
        <w:rPr>
          <w:rFonts w:hint="eastAsia"/>
        </w:rPr>
        <w:t>本文件给出了</w:t>
      </w:r>
      <w:r>
        <w:rPr>
          <w:rFonts w:hint="eastAsia"/>
          <w:lang w:val="en-US" w:eastAsia="zh-CN"/>
        </w:rPr>
        <w:t>严寒地区</w:t>
      </w:r>
      <w:r>
        <w:rPr>
          <w:rFonts w:hint="eastAsia"/>
        </w:rPr>
        <w:t>老年医学科</w:t>
      </w:r>
      <w:r>
        <w:rPr>
          <w:rFonts w:hint="eastAsia"/>
          <w:lang w:eastAsia="zh-CN"/>
        </w:rPr>
        <w:t>设置的基本</w:t>
      </w:r>
      <w:r>
        <w:rPr>
          <w:rFonts w:hint="eastAsia"/>
          <w:lang w:val="en-US" w:eastAsia="zh-CN"/>
        </w:rPr>
        <w:t>原则</w:t>
      </w:r>
      <w:r>
        <w:rPr>
          <w:rFonts w:hint="eastAsia"/>
          <w:lang w:eastAsia="zh-CN"/>
        </w:rPr>
        <w:t>、</w:t>
      </w:r>
      <w:r>
        <w:rPr>
          <w:rFonts w:hint="eastAsia"/>
          <w:lang w:val="en-US" w:eastAsia="zh-CN"/>
        </w:rPr>
        <w:t>场所设置、</w:t>
      </w:r>
      <w:r>
        <w:rPr>
          <w:rFonts w:hint="eastAsia"/>
          <w:lang w:eastAsia="zh-CN"/>
        </w:rPr>
        <w:t>设备配置、人员配备、</w:t>
      </w:r>
      <w:r>
        <w:rPr>
          <w:rFonts w:hint="eastAsia"/>
          <w:lang w:val="en-US" w:eastAsia="zh-CN"/>
        </w:rPr>
        <w:t>服务模式</w:t>
      </w:r>
      <w:r>
        <w:rPr>
          <w:rFonts w:hint="eastAsia"/>
          <w:lang w:eastAsia="zh-CN"/>
        </w:rPr>
        <w:t>和</w:t>
      </w:r>
      <w:r>
        <w:rPr>
          <w:rFonts w:hint="eastAsia"/>
          <w:lang w:val="en-US" w:eastAsia="zh-CN"/>
        </w:rPr>
        <w:t>服务</w:t>
      </w:r>
      <w:r>
        <w:rPr>
          <w:rFonts w:hint="eastAsia"/>
          <w:lang w:eastAsia="zh-CN"/>
        </w:rPr>
        <w:t>评价等</w:t>
      </w:r>
      <w:r>
        <w:rPr>
          <w:rFonts w:hint="eastAsia"/>
          <w:color w:val="auto"/>
          <w:lang w:val="en-US" w:eastAsia="zh-CN"/>
          <w:highlight w:val="auto"/>
        </w:rPr>
        <w:t>信息</w:t>
      </w:r>
      <w:r>
        <w:rPr>
          <w:rFonts w:hint="eastAsia"/>
          <w:color w:val="auto"/>
          <w:highlight w:val="auto"/>
        </w:rPr>
        <w:t>。</w:t>
      </w:r>
    </w:p>
    <w:p>
      <w:pPr>
        <w:pStyle w:val="17"/>
        <w:ind w:firstLineChars="200" w:firstLine="420"/>
      </w:pPr>
      <w:r>
        <w:rPr>
          <w:rFonts w:hint="eastAsia"/>
        </w:rPr>
        <w:t>本文件适用于</w:t>
      </w:r>
      <w:r>
        <w:rPr>
          <w:rFonts w:hint="eastAsia"/>
          <w:lang w:val="en-US" w:eastAsia="zh-CN"/>
        </w:rPr>
        <w:t>严寒地区二级及以上综合医疗机构老年医学科的设置，其他医疗机构可参照执行。</w:t>
      </w:r>
    </w:p>
    <w:p>
      <w:pPr>
        <w:pStyle w:val="90"/>
        <w:spacing w:beforeLines="0" w:before="240" w:afterLines="0" w:after="240"/>
      </w:pPr>
      <w:bookmarkStart w:id="34" w:name="_Toc25495"/>
      <w:bookmarkStart w:id="35" w:name="_Toc1696"/>
      <w:bookmarkStart w:id="36" w:name="_Toc26718931"/>
      <w:bookmarkStart w:id="37" w:name="_Toc26986531"/>
      <w:bookmarkStart w:id="38" w:name="_Toc26986772"/>
      <w:r>
        <w:rPr>
          <w:rFonts w:hint="eastAsia"/>
        </w:rPr>
        <w:t>规范性引用文件</w:t>
      </w:r>
      <w:bookmarkEnd w:id="29"/>
      <w:bookmarkEnd w:id="30"/>
      <w:bookmarkEnd w:id="31"/>
      <w:bookmarkEnd w:id="32"/>
      <w:bookmarkEnd w:id="33"/>
      <w:bookmarkEnd w:id="34"/>
      <w:bookmarkEnd w:id="35"/>
      <w:bookmarkEnd w:id="36"/>
      <w:bookmarkEnd w:id="37"/>
      <w:bookmarkEnd w:id="38"/>
    </w:p>
    <w:sdt>
      <w:sdtPr>
        <w:rPr>
          <w:rFonts w:hint="eastAsia"/>
        </w:rPr>
        <w:id w:val="-208986412"/>
        <w:placeholder>
          <w:docPart w:val="A491386C62354BE9A5A4EE37BCE23E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4"/>
        <w:rPr>
          <w:rFonts w:eastAsia="宋体"/>
          <w:lang w:val="en-US" w:eastAsia="zh-CN"/>
        </w:rPr>
      </w:pPr>
      <w:r>
        <w:rPr>
          <w:rFonts w:hint="eastAsia"/>
          <w:lang w:val="en-US" w:eastAsia="zh-CN"/>
        </w:rPr>
        <w:t>GB/T 10001.1-</w:t>
      </w:r>
      <w:r>
        <w:rPr>
          <w:rFonts w:hint="eastAsia"/>
          <w:strike w:val="0"/>
          <w:dstrike w:val="0"/>
          <w:color w:val="auto"/>
          <w:lang w:val="en-US" w:eastAsia="zh-CN"/>
        </w:rPr>
        <w:t>2023</w:t>
      </w:r>
      <w:r>
        <w:rPr>
          <w:rFonts w:hint="eastAsia"/>
          <w:lang w:val="en-US" w:eastAsia="zh-CN"/>
        </w:rPr>
        <w:t xml:space="preserve"> 公共信息图形符号第1部分：通用符号</w:t>
      </w:r>
    </w:p>
    <w:p>
      <w:pPr>
        <w:pStyle w:val="44"/>
        <w:rPr>
          <w:rFonts w:hint="eastAsia"/>
        </w:rPr>
      </w:pPr>
      <w:r>
        <w:rPr>
          <w:rFonts w:hint="eastAsia"/>
        </w:rPr>
        <w:t>GB 50763 无障碍设计规范</w:t>
      </w:r>
    </w:p>
    <w:p>
      <w:pPr>
        <w:pStyle w:val="44"/>
        <w:rPr>
          <w:rFonts w:hint="eastAsia"/>
        </w:rPr>
      </w:pPr>
      <w:r>
        <w:rPr>
          <w:rFonts w:hint="eastAsia"/>
        </w:rPr>
        <w:t>GB 51039-2014</w:t>
      </w:r>
      <w:r>
        <w:rPr>
          <w:rFonts w:hint="eastAsia"/>
          <w:lang w:val="en-US" w:eastAsia="zh-CN"/>
        </w:rPr>
        <w:t xml:space="preserve"> </w:t>
      </w:r>
      <w:r>
        <w:rPr>
          <w:rFonts w:hint="eastAsia"/>
        </w:rPr>
        <w:t>综合医院建筑设计规范</w:t>
      </w:r>
    </w:p>
    <w:p>
      <w:pPr>
        <w:pStyle w:val="44"/>
        <w:rPr>
          <w:rFonts w:hint="eastAsia"/>
          <w:lang w:val="en-US" w:eastAsia="zh-CN"/>
        </w:rPr>
      </w:pPr>
      <w:r>
        <w:rPr>
          <w:rFonts w:hint="eastAsia"/>
          <w:lang w:val="en-US" w:eastAsia="zh-CN"/>
        </w:rPr>
        <w:t>WS 444 医疗机构患者活动场所及坐卧设施安全要求</w:t>
      </w:r>
    </w:p>
    <w:p>
      <w:pPr>
        <w:pStyle w:val="44"/>
        <w:rPr>
          <w:lang w:val="en-US" w:eastAsia="zh-CN"/>
        </w:rPr>
      </w:pPr>
      <w:r>
        <w:rPr>
          <w:rFonts w:hint="eastAsia"/>
        </w:rPr>
        <w:t>WS</w:t>
      </w:r>
      <w:r>
        <w:rPr>
          <w:rFonts w:hint="eastAsia"/>
          <w:color w:val="000000"/>
          <w14:textFill>
            <w14:solidFill>
              <w14:srgbClr w14:val="000000"/>
            </w14:solidFill>
          </w14:textFill>
          <w:lang w:val="en-US" w:eastAsia="zh-CN"/>
        </w:rPr>
        <w:t>/</w:t>
      </w:r>
      <w:r>
        <w:rPr>
          <w:rFonts w:hint="eastAsia"/>
        </w:rPr>
        <w:t>T 653-2019</w:t>
      </w:r>
      <w:r>
        <w:rPr>
          <w:rFonts w:hint="eastAsia"/>
          <w:lang w:val="en-US" w:eastAsia="zh-CN"/>
        </w:rPr>
        <w:t xml:space="preserve"> </w:t>
      </w:r>
      <w:r>
        <w:rPr>
          <w:rFonts w:hint="eastAsia"/>
        </w:rPr>
        <w:t>医院病房床单元设施</w:t>
      </w:r>
    </w:p>
    <w:p>
      <w:pPr>
        <w:pStyle w:val="90"/>
        <w:spacing w:beforeLines="0" w:before="240" w:afterLines="0" w:after="240"/>
      </w:pPr>
      <w:bookmarkStart w:id="39" w:name="_Toc32729"/>
      <w:bookmarkStart w:id="40" w:name="_Toc19112"/>
      <w:r>
        <w:rPr>
          <w:rFonts w:hint="eastAsia"/>
          <w:szCs w:val="21"/>
        </w:rPr>
        <w:t>术语和定义</w:t>
      </w:r>
      <w:bookmarkEnd w:id="39"/>
      <w:bookmarkEnd w:id="40"/>
    </w:p>
    <w:sdt>
      <w:sdtPr>
        <w:id w:val="-1581772427"/>
        <w:placeholder>
          <w:docPart w:val="59C15B7C6E5B44678BA7407870CCD9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1" w:name="_Toc26986532" w:displacedByCustomXml="prev"/>
        <w:bookmarkEnd w:id="41" w:displacedByCustomXml="prev"/>
        <w:p>
          <w:pPr>
            <w:pStyle w:val="44"/>
          </w:pPr>
          <w:r>
            <w:t>下列术语和定义适用于本文件。</w:t>
          </w:r>
        </w:p>
      </w:sdtContent>
    </w:sdt>
    <w:p>
      <w:pPr>
        <w:pStyle w:val="44"/>
      </w:pPr>
    </w:p>
    <w:p>
      <w:pPr>
        <w:pStyle w:val="207"/>
        <w:ind w:left="420" w:hangingChars="200" w:hanging="420"/>
        <w:rPr>
          <w:rFonts w:ascii="黑体" w:eastAsia="黑体" w:hAnsi="黑体" w:hint="eastAsia"/>
          <w:highlight w:val="auto"/>
        </w:rPr>
      </w:pPr>
      <w:r>
        <w:rPr>
          <w:rFonts w:ascii="黑体" w:eastAsia="黑体" w:hAnsi="黑体"/>
          <w:highlight w:val="auto"/>
        </w:rPr>
        <w:br/>
      </w:r>
      <w:r>
        <w:rPr>
          <w:rFonts w:ascii="黑体" w:eastAsia="黑体" w:hAnsi="黑体" w:hint="eastAsia"/>
          <w:highlight w:val="auto"/>
        </w:rPr>
        <w:t>老年医学科</w:t>
      </w:r>
    </w:p>
    <w:p>
      <w:pPr>
        <w:pStyle w:val="44"/>
        <w:rPr>
          <w:rFonts w:hint="eastAsia"/>
          <w:lang w:val="en-US" w:eastAsia="zh-CN"/>
          <w:highlight w:val="auto"/>
        </w:rPr>
      </w:pPr>
      <w:r>
        <w:rPr>
          <w:rFonts w:hint="eastAsia"/>
          <w:highlight w:val="auto"/>
        </w:rPr>
        <w:t>以老年人群为主要服务对象，开展老年综合评估、慢病管理、营养筛查、多病共治、老年综合征诊疗、安宁疗护等专业医疗服务的临床学科</w:t>
      </w:r>
      <w:r>
        <w:rPr>
          <w:rFonts w:hint="eastAsia"/>
          <w:lang w:eastAsia="zh-CN"/>
          <w:highlight w:val="auto"/>
        </w:rPr>
        <w:t>。</w:t>
      </w:r>
    </w:p>
    <w:p>
      <w:pPr>
        <w:pStyle w:val="90"/>
        <w:spacing w:beforeLines="0" w:before="240" w:afterLines="0" w:after="240"/>
      </w:pPr>
      <w:bookmarkStart w:id="42" w:name="_Toc348"/>
      <w:bookmarkStart w:id="43" w:name="_Toc20543"/>
      <w:r>
        <w:rPr>
          <w:rFonts w:hint="eastAsia"/>
          <w:lang w:val="en-US" w:eastAsia="zh-CN"/>
        </w:rPr>
        <w:t>基本原则</w:t>
      </w:r>
      <w:bookmarkEnd w:id="42"/>
    </w:p>
    <w:p>
      <w:pPr>
        <w:pStyle w:val="148"/>
        <w:rPr>
          <w:rFonts w:hint="eastAsia"/>
        </w:rPr>
      </w:pPr>
      <w:r>
        <w:rPr>
          <w:rFonts w:hint="eastAsia"/>
        </w:rPr>
        <w:t>以患者为中心原则</w:t>
      </w:r>
      <w:r>
        <w:rPr>
          <w:rFonts w:hint="eastAsia"/>
          <w:lang w:eastAsia="zh-CN"/>
        </w:rPr>
        <w:t>。</w:t>
      </w:r>
    </w:p>
    <w:p>
      <w:pPr>
        <w:pStyle w:val="148"/>
        <w:rPr>
          <w:rFonts w:hint="eastAsia"/>
        </w:rPr>
      </w:pPr>
      <w:r>
        <w:rPr>
          <w:rFonts w:hint="eastAsia"/>
          <w:lang w:val="en-US" w:eastAsia="zh-CN"/>
        </w:rPr>
        <w:t>全人医疗原则。</w:t>
      </w:r>
    </w:p>
    <w:p>
      <w:pPr>
        <w:pStyle w:val="148"/>
        <w:rPr>
          <w:rFonts w:hint="eastAsia"/>
        </w:rPr>
      </w:pPr>
      <w:r>
        <w:rPr>
          <w:rFonts w:hint="eastAsia"/>
        </w:rPr>
        <w:t>科室协同与分级合作原则</w:t>
      </w:r>
      <w:r>
        <w:rPr>
          <w:rFonts w:hint="eastAsia"/>
          <w:lang w:eastAsia="zh-CN"/>
        </w:rPr>
        <w:t>。</w:t>
      </w:r>
    </w:p>
    <w:p>
      <w:pPr>
        <w:pStyle w:val="148"/>
        <w:rPr>
          <w:rFonts w:hint="eastAsia"/>
        </w:rPr>
      </w:pPr>
      <w:r>
        <w:rPr>
          <w:rFonts w:hint="eastAsia"/>
        </w:rPr>
        <w:t>多学科协作原则</w:t>
      </w:r>
      <w:r>
        <w:rPr>
          <w:rFonts w:hint="eastAsia"/>
          <w:lang w:eastAsia="zh-CN"/>
        </w:rPr>
        <w:t>。</w:t>
      </w:r>
    </w:p>
    <w:p>
      <w:pPr>
        <w:pStyle w:val="148"/>
        <w:rPr>
          <w:rFonts w:hint="eastAsia"/>
        </w:rPr>
      </w:pPr>
      <w:r>
        <w:rPr>
          <w:rFonts w:hint="eastAsia"/>
        </w:rPr>
        <w:t>安全与质量保障原则</w:t>
      </w:r>
      <w:r>
        <w:rPr>
          <w:rFonts w:hint="eastAsia"/>
          <w:lang w:eastAsia="zh-CN"/>
        </w:rPr>
        <w:t>。</w:t>
      </w:r>
    </w:p>
    <w:p>
      <w:pPr>
        <w:pStyle w:val="90"/>
        <w:spacing w:beforeLines="0" w:before="240" w:afterLines="0" w:after="240"/>
      </w:pPr>
      <w:bookmarkStart w:id="44" w:name="_Toc14713"/>
      <w:r>
        <w:rPr>
          <w:rFonts w:hint="eastAsia"/>
          <w:lang w:val="en-US" w:eastAsia="zh-CN"/>
        </w:rPr>
        <w:t>场所</w:t>
      </w:r>
      <w:r>
        <w:rPr>
          <w:lang w:val="en-US"/>
        </w:rPr>
        <w:t>设置</w:t>
      </w:r>
      <w:bookmarkEnd w:id="43"/>
      <w:bookmarkEnd w:id="44"/>
    </w:p>
    <w:p>
      <w:pPr>
        <w:pStyle w:val="91"/>
        <w:spacing w:beforeLines="0" w:before="120" w:afterLines="0" w:after="120"/>
        <w:rPr>
          <w:rFonts w:hint="eastAsia"/>
        </w:rPr>
      </w:pPr>
      <w:r>
        <w:rPr>
          <w:rFonts w:hint="eastAsia"/>
          <w:lang w:val="en-US" w:eastAsia="zh-CN"/>
        </w:rPr>
        <w:t>独立工作场所</w:t>
      </w:r>
    </w:p>
    <w:p>
      <w:pPr>
        <w:pStyle w:val="160"/>
        <w:numPr>
          <w:ilvl w:val="0"/>
          <w:numId w:val="0"/>
        </w:numPr>
        <w:rPr>
          <w:rFonts w:ascii="宋体" w:eastAsia="宋体" w:cs="宋体" w:hAnsi="宋体" w:hint="eastAsia"/>
          <w:b w:val="0"/>
          <w:bCs w:val="0"/>
          <w:lang w:val="en-US" w:eastAsia="zh-CN"/>
        </w:rPr>
      </w:pPr>
      <w:r>
        <w:rPr>
          <w:rFonts w:ascii="黑体" w:eastAsia="黑体" w:cs="黑体" w:hAnsi="黑体" w:hint="eastAsia"/>
          <w:b w:val="0"/>
          <w:bCs w:val="0"/>
          <w:lang w:val="en-US" w:eastAsia="zh-CN"/>
        </w:rPr>
        <w:t xml:space="preserve">5.1.1  </w:t>
      </w:r>
      <w:r>
        <w:rPr>
          <w:rFonts w:ascii="宋体" w:eastAsia="宋体" w:cs="宋体" w:hAnsi="宋体" w:hint="eastAsia"/>
          <w:b w:val="0"/>
          <w:bCs w:val="0"/>
          <w:lang w:val="en-US" w:eastAsia="zh-CN"/>
        </w:rPr>
        <w:t>功能分区宜结合实际工作需求，设置门诊诊室、病房、综合评估室等核心区域</w:t>
      </w:r>
      <w:r>
        <w:rPr>
          <w:rFonts w:cs="宋体" w:hAnsi="宋体" w:hint="eastAsia"/>
          <w:b w:val="0"/>
          <w:bCs w:val="0"/>
          <w:lang w:val="en-US" w:eastAsia="zh-CN"/>
        </w:rPr>
        <w:t>。</w:t>
      </w:r>
    </w:p>
    <w:p>
      <w:pPr>
        <w:pStyle w:val="160"/>
        <w:numPr>
          <w:ilvl w:val="0"/>
          <w:numId w:val="0"/>
        </w:numPr>
        <w:rPr>
          <w:rFonts w:ascii="宋体" w:eastAsia="宋体" w:cs="宋体" w:hAnsi="宋体" w:hint="eastAsia"/>
          <w:b w:val="0"/>
          <w:bCs w:val="0"/>
        </w:rPr>
      </w:pPr>
      <w:r>
        <w:rPr>
          <w:rFonts w:ascii="黑体" w:eastAsia="黑体" w:cs="黑体" w:hAnsi="黑体" w:hint="eastAsia"/>
          <w:b w:val="0"/>
          <w:bCs w:val="0"/>
          <w:lang w:val="en-US" w:eastAsia="zh-CN"/>
        </w:rPr>
        <w:t xml:space="preserve">5.1.2  </w:t>
      </w:r>
      <w:r>
        <w:rPr>
          <w:rFonts w:ascii="宋体" w:eastAsia="宋体" w:cs="宋体" w:hAnsi="宋体" w:hint="eastAsia"/>
          <w:b w:val="0"/>
          <w:bCs w:val="0"/>
          <w:lang w:val="en-US" w:eastAsia="zh-CN"/>
        </w:rPr>
        <w:t>无障碍设计符合 GB 50763 要求。</w:t>
      </w:r>
    </w:p>
    <w:p>
      <w:pPr>
        <w:pStyle w:val="91"/>
        <w:spacing w:beforeLines="0" w:before="120" w:afterLines="0" w:after="120"/>
        <w:rPr>
          <w:rFonts w:hint="eastAsia"/>
          <w:lang w:val="en-US" w:eastAsia="zh-CN"/>
        </w:rPr>
      </w:pPr>
      <w:r>
        <w:rPr>
          <w:rFonts w:hint="eastAsia"/>
          <w:lang w:val="en-US" w:eastAsia="zh-CN"/>
        </w:rPr>
        <w:t>活动场所及坐卧设施</w:t>
      </w:r>
    </w:p>
    <w:p>
      <w:pPr>
        <w:pStyle w:val="148"/>
        <w:numPr>
          <w:ilvl w:val="0"/>
          <w:numId w:val="0"/>
        </w:numPr>
        <w:ind w:left="0" w:firstLineChars="200" w:firstLine="420"/>
        <w:rPr>
          <w:rFonts w:ascii="宋体" w:eastAsia="宋体" w:cs="Times New Roman" w:hAnsi="Times New Roman" w:hint="eastAsia"/>
          <w:sz w:val="21"/>
          <w:lang w:val="en-US" w:eastAsia="zh-CN" w:bidi="ar-SA"/>
        </w:rPr>
      </w:pPr>
      <w:r>
        <w:rPr>
          <w:rFonts w:ascii="宋体" w:eastAsia="宋体" w:cs="Times New Roman" w:hAnsi="Times New Roman" w:hint="eastAsia"/>
          <w:sz w:val="21"/>
          <w:lang w:val="en-US" w:eastAsia="zh-CN" w:bidi="ar-SA"/>
        </w:rPr>
        <w:t>符合 WS 444 的要求</w:t>
      </w:r>
      <w:r>
        <w:rPr>
          <w:rFonts w:cs="Times New Roman" w:hint="eastAsia"/>
          <w:sz w:val="21"/>
          <w:lang w:val="en-US" w:eastAsia="zh-CN" w:bidi="ar-SA"/>
        </w:rPr>
        <w:t>。</w:t>
      </w:r>
    </w:p>
    <w:p>
      <w:pPr>
        <w:pStyle w:val="91"/>
        <w:spacing w:beforeLines="0" w:before="120" w:afterLines="0" w:after="120"/>
        <w:rPr>
          <w:rFonts w:hint="eastAsia"/>
          <w:lang w:val="en-US" w:eastAsia="zh-CN"/>
        </w:rPr>
      </w:pPr>
      <w:r>
        <w:rPr>
          <w:rFonts w:hint="eastAsia"/>
          <w:lang w:val="en-US" w:eastAsia="zh-CN"/>
        </w:rPr>
        <w:t>门诊部</w:t>
      </w:r>
    </w:p>
    <w:p>
      <w:pPr>
        <w:pStyle w:val="160"/>
        <w:numPr>
          <w:ilvl w:val="0"/>
          <w:numId w:val="0"/>
        </w:numPr>
        <w:rPr>
          <w:rFonts w:hint="eastAsia"/>
          <w:lang w:val="en-US" w:eastAsia="zh-CN"/>
        </w:rPr>
      </w:pPr>
      <w:r>
        <w:rPr>
          <w:rFonts w:ascii="黑体" w:eastAsia="黑体" w:cs="黑体" w:hAnsi="黑体" w:hint="eastAsia"/>
          <w:lang w:val="en-US" w:eastAsia="zh-CN"/>
        </w:rPr>
        <w:t xml:space="preserve">5.3.1  </w:t>
      </w:r>
      <w:r>
        <w:rPr>
          <w:rFonts w:hint="eastAsia"/>
        </w:rPr>
        <w:t>门诊区域</w:t>
      </w:r>
      <w:r>
        <w:rPr>
          <w:rFonts w:hint="eastAsia"/>
          <w:lang w:val="en-US" w:eastAsia="zh-CN"/>
        </w:rPr>
        <w:t>宜</w:t>
      </w:r>
      <w:r>
        <w:rPr>
          <w:rFonts w:hint="eastAsia"/>
        </w:rPr>
        <w:t>设置醒目规范的导向标识，</w:t>
      </w:r>
      <w:r>
        <w:rPr>
          <w:rFonts w:hint="eastAsia"/>
          <w:lang w:val="en-US" w:eastAsia="zh-CN"/>
        </w:rPr>
        <w:t>符合 GB 10001.1、GB 50763要求。</w:t>
      </w:r>
    </w:p>
    <w:p>
      <w:pPr>
        <w:pStyle w:val="160"/>
        <w:numPr>
          <w:ilvl w:val="0"/>
          <w:numId w:val="0"/>
        </w:numPr>
        <w:rPr>
          <w:rFonts w:eastAsia="宋体" w:hint="eastAsia"/>
          <w:lang w:eastAsia="zh-CN"/>
        </w:rPr>
      </w:pPr>
      <w:r>
        <w:rPr>
          <w:rFonts w:ascii="黑体" w:eastAsia="黑体" w:cs="黑体" w:hAnsi="黑体" w:hint="eastAsia"/>
          <w:lang w:val="en-US" w:eastAsia="zh-CN"/>
        </w:rPr>
        <w:t xml:space="preserve">5.3.2  </w:t>
      </w:r>
      <w:r>
        <w:rPr>
          <w:rFonts w:hint="eastAsia"/>
          <w:lang w:val="en-US" w:eastAsia="zh-CN"/>
        </w:rPr>
        <w:t>门诊部诊室符合 GB 51039 要求</w:t>
      </w:r>
      <w:r>
        <w:rPr>
          <w:rFonts w:hint="eastAsia"/>
          <w:lang w:eastAsia="zh-CN"/>
        </w:rPr>
        <w:t>。</w:t>
      </w:r>
    </w:p>
    <w:p>
      <w:pPr>
        <w:pStyle w:val="160"/>
        <w:numPr>
          <w:ilvl w:val="0"/>
          <w:numId w:val="0"/>
        </w:numPr>
      </w:pPr>
      <w:r>
        <w:rPr>
          <w:rFonts w:ascii="黑体" w:eastAsia="黑体" w:cs="黑体" w:hAnsi="黑体" w:hint="eastAsia"/>
          <w:lang w:val="en-US" w:eastAsia="zh-CN"/>
        </w:rPr>
        <w:t xml:space="preserve">5.3.3  </w:t>
      </w:r>
      <w:r>
        <w:rPr>
          <w:rFonts w:hint="eastAsia"/>
          <w:lang w:val="en-US" w:eastAsia="zh-CN"/>
        </w:rPr>
        <w:t>诊室宜</w:t>
      </w:r>
      <w:r>
        <w:rPr>
          <w:rFonts w:hint="eastAsia"/>
        </w:rPr>
        <w:t>保证充足自然采光与良好通风条件</w:t>
      </w:r>
      <w:r>
        <w:rPr>
          <w:rFonts w:hint="eastAsia"/>
          <w:lang w:eastAsia="zh-CN"/>
        </w:rPr>
        <w:t>。</w:t>
      </w:r>
    </w:p>
    <w:p>
      <w:pPr>
        <w:pStyle w:val="160"/>
        <w:numPr>
          <w:ilvl w:val="0"/>
          <w:numId w:val="0"/>
        </w:numPr>
        <w:rPr>
          <w:rFonts w:eastAsia="宋体" w:hint="eastAsia"/>
          <w:lang w:eastAsia="zh-CN"/>
        </w:rPr>
      </w:pPr>
      <w:r>
        <w:rPr>
          <w:rFonts w:ascii="黑体" w:eastAsia="黑体" w:cs="黑体" w:hAnsi="黑体" w:hint="eastAsia"/>
          <w:lang w:val="en-US" w:eastAsia="zh-CN"/>
        </w:rPr>
        <w:t xml:space="preserve">5.3.4  </w:t>
      </w:r>
      <w:r>
        <w:rPr>
          <w:rFonts w:hint="eastAsia"/>
          <w:lang w:val="en-US" w:eastAsia="zh-CN"/>
        </w:rPr>
        <w:t>夏季空调</w:t>
      </w:r>
      <w:r>
        <w:rPr>
          <w:rFonts w:hint="eastAsia"/>
        </w:rPr>
        <w:t>温度宜</w:t>
      </w:r>
      <w:r>
        <w:rPr>
          <w:rFonts w:hint="eastAsia"/>
          <w:color w:val="000000"/>
          <w14:textFill>
            <w14:solidFill>
              <w14:srgbClr w14:val="000000"/>
            </w14:solidFill>
          </w14:textFill>
          <w:lang w:val="en-US" w:eastAsia="zh-CN"/>
        </w:rPr>
        <w:t>设置为26</w:t>
      </w:r>
      <w:r>
        <w:rPr>
          <w:rFonts w:ascii="Arial" w:eastAsia="Arial" w:cs="Arial" w:hAnsi="Arial"/>
          <w:i w:val="0"/>
          <w:iCs w:val="0"/>
          <w:caps w:val="0"/>
          <w:smallCaps w:val="0"/>
          <w:color w:val="000000"/>
          <w:spacing w:val="0"/>
          <w:sz w:val="19"/>
          <w:szCs w:val="19"/>
          <w:shd w:val="clear" w:color="auto" w:fill="FFFFFF"/>
          <w14:textFill>
            <w14:solidFill>
              <w14:srgbClr w14:val="000000"/>
            </w14:solidFill>
          </w14:textFill>
        </w:rPr>
        <w:t>℃</w:t>
      </w:r>
      <w:r>
        <w:rPr>
          <w:rFonts w:ascii="Arial" w:eastAsia="宋体" w:cs="Arial" w:hAnsi="Arial"/>
          <w:i w:val="0"/>
          <w:iCs w:val="0"/>
          <w:caps w:val="0"/>
          <w:smallCaps w:val="0"/>
          <w:color w:val="000000"/>
          <w:spacing w:val="0"/>
          <w:sz w:val="19"/>
          <w:szCs w:val="19"/>
          <w:shd w:val="clear" w:color="auto" w:fill="FFFFFF"/>
          <w14:textFill>
            <w14:solidFill>
              <w14:srgbClr w14:val="000000"/>
            </w14:solidFill>
          </w14:textFill>
        </w:rPr>
        <w:t>～</w:t>
      </w:r>
      <w:r>
        <w:rPr>
          <w:rFonts w:hint="eastAsia"/>
          <w:color w:val="000000"/>
          <w14:textFill>
            <w14:solidFill>
              <w14:srgbClr w14:val="000000"/>
            </w14:solidFill>
          </w14:textFill>
          <w:lang w:val="en-US" w:eastAsia="zh-CN"/>
        </w:rPr>
        <w:t>28</w:t>
      </w:r>
      <w:r>
        <w:rPr>
          <w:rFonts w:ascii="Arial" w:eastAsia="Arial" w:cs="Arial" w:hAnsi="Arial"/>
          <w:i w:val="0"/>
          <w:iCs w:val="0"/>
          <w:caps w:val="0"/>
          <w:smallCaps w:val="0"/>
          <w:color w:val="000000"/>
          <w:spacing w:val="0"/>
          <w:sz w:val="19"/>
          <w:szCs w:val="19"/>
          <w:shd w:val="clear" w:color="auto" w:fill="FFFFFF"/>
          <w14:textFill>
            <w14:solidFill>
              <w14:srgbClr w14:val="000000"/>
            </w14:solidFill>
          </w14:textFill>
        </w:rPr>
        <w:t>℃</w:t>
      </w:r>
      <w:r>
        <w:rPr>
          <w:rFonts w:hint="eastAsia"/>
          <w:color w:val="000000"/>
          <w14:textFill>
            <w14:solidFill>
              <w14:srgbClr w14:val="000000"/>
            </w14:solidFill>
          </w14:textFill>
          <w:lang w:val="en-US" w:eastAsia="zh-CN"/>
        </w:rPr>
        <w:t>，冬季空调温度宜设置为22</w:t>
      </w:r>
      <w:r>
        <w:rPr>
          <w:rFonts w:ascii="Arial" w:eastAsia="Arial" w:cs="Arial" w:hAnsi="Arial"/>
          <w:i w:val="0"/>
          <w:iCs w:val="0"/>
          <w:caps w:val="0"/>
          <w:smallCaps w:val="0"/>
          <w:color w:val="000000"/>
          <w:spacing w:val="0"/>
          <w:sz w:val="19"/>
          <w:szCs w:val="19"/>
          <w:shd w:val="clear" w:color="auto" w:fill="FFFFFF"/>
          <w14:textFill>
            <w14:solidFill>
              <w14:srgbClr w14:val="000000"/>
            </w14:solidFill>
          </w14:textFill>
        </w:rPr>
        <w:t>℃</w:t>
      </w:r>
      <w:r>
        <w:rPr>
          <w:rFonts w:ascii="Arial" w:eastAsia="宋体" w:cs="Arial" w:hAnsi="Arial"/>
          <w:i w:val="0"/>
          <w:iCs w:val="0"/>
          <w:caps w:val="0"/>
          <w:smallCaps w:val="0"/>
          <w:color w:val="000000"/>
          <w:spacing w:val="0"/>
          <w:sz w:val="19"/>
          <w:szCs w:val="19"/>
          <w:shd w:val="clear" w:color="auto" w:fill="FFFFFF"/>
          <w14:textFill>
            <w14:solidFill>
              <w14:srgbClr w14:val="000000"/>
            </w14:solidFill>
          </w14:textFill>
          <w:highlight w:val="auto"/>
        </w:rPr>
        <w:t>～</w:t>
      </w:r>
      <w:r>
        <w:rPr>
          <w:rFonts w:hint="eastAsia"/>
          <w:color w:val="000000"/>
          <w14:textFill>
            <w14:solidFill>
              <w14:srgbClr w14:val="000000"/>
            </w14:solidFill>
          </w14:textFill>
          <w:lang w:val="en-US" w:eastAsia="zh-CN"/>
        </w:rPr>
        <w:t>24</w:t>
      </w:r>
      <w:r>
        <w:rPr>
          <w:rFonts w:ascii="Arial" w:eastAsia="Arial" w:cs="Arial" w:hAnsi="Arial"/>
          <w:i w:val="0"/>
          <w:iCs w:val="0"/>
          <w:caps w:val="0"/>
          <w:smallCaps w:val="0"/>
          <w:color w:val="000000"/>
          <w:spacing w:val="0"/>
          <w:sz w:val="19"/>
          <w:szCs w:val="19"/>
          <w:shd w:val="clear" w:color="auto" w:fill="FFFFFF"/>
          <w14:textFill>
            <w14:solidFill>
              <w14:srgbClr w14:val="000000"/>
            </w14:solidFill>
          </w14:textFill>
        </w:rPr>
        <w:t>℃</w:t>
      </w:r>
      <w:r>
        <w:rPr>
          <w:rFonts w:hint="eastAsia"/>
          <w:color w:val="000000"/>
          <w14:textFill>
            <w14:solidFill>
              <w14:srgbClr w14:val="000000"/>
            </w14:solidFill>
          </w14:textFill>
          <w:lang w:eastAsia="zh-CN"/>
        </w:rPr>
        <w:t>。</w:t>
      </w:r>
    </w:p>
    <w:p>
      <w:pPr>
        <w:pStyle w:val="160"/>
        <w:numPr>
          <w:ilvl w:val="0"/>
          <w:numId w:val="0"/>
        </w:numPr>
        <w:rPr>
          <w:rFonts w:eastAsia="宋体" w:hint="eastAsia"/>
          <w:lang w:eastAsia="zh-CN"/>
        </w:rPr>
      </w:pPr>
      <w:r>
        <w:rPr>
          <w:rFonts w:ascii="黑体" w:eastAsia="黑体" w:cs="黑体" w:hAnsi="黑体" w:hint="eastAsia"/>
          <w:lang w:val="en-US" w:eastAsia="zh-CN"/>
        </w:rPr>
        <w:t xml:space="preserve">5.3.5  </w:t>
      </w:r>
      <w:r>
        <w:rPr>
          <w:rFonts w:hint="eastAsia"/>
        </w:rPr>
        <w:t>诊室开间净尺寸不小于</w:t>
      </w:r>
      <w:r>
        <w:rPr>
          <w:rFonts w:hint="eastAsia"/>
          <w:lang w:val="en-US" w:eastAsia="zh-CN"/>
        </w:rPr>
        <w:t>3.00</w:t>
      </w:r>
      <w:r>
        <w:rPr>
          <w:rFonts w:hint="eastAsia"/>
        </w:rPr>
        <w:t xml:space="preserve"> m，使用面积不小于12.00 m</w:t>
      </w:r>
      <w:r>
        <w:rPr>
          <w:rFonts w:hint="eastAsia"/>
          <w:vertAlign w:val="superscript"/>
        </w:rPr>
        <w:t>2</w:t>
      </w:r>
      <w:r>
        <w:rPr>
          <w:rFonts w:hint="eastAsia"/>
        </w:rPr>
        <w:t>，能够容纳轮椅通行及陪护人员协同就诊</w:t>
      </w:r>
      <w:r>
        <w:rPr>
          <w:rFonts w:hint="eastAsia"/>
          <w:lang w:eastAsia="zh-CN"/>
        </w:rPr>
        <w:t>。</w:t>
      </w:r>
    </w:p>
    <w:p>
      <w:pPr>
        <w:pStyle w:val="160"/>
        <w:numPr>
          <w:ilvl w:val="0"/>
          <w:numId w:val="0"/>
        </w:numPr>
        <w:rPr>
          <w:rFonts w:hint="eastAsia"/>
          <w:highlight w:val="auto"/>
        </w:rPr>
      </w:pPr>
      <w:r>
        <w:rPr>
          <w:rFonts w:ascii="黑体" w:eastAsia="黑体" w:cs="黑体" w:hAnsi="黑体" w:hint="eastAsia"/>
          <w:lang w:val="en-US" w:eastAsia="zh-CN"/>
        </w:rPr>
        <w:t xml:space="preserve">5.3.6  </w:t>
      </w:r>
      <w:r>
        <w:rPr>
          <w:rFonts w:hint="eastAsia"/>
          <w:highlight w:val="auto"/>
        </w:rPr>
        <w:t>每个诊室</w:t>
      </w:r>
      <w:r>
        <w:rPr>
          <w:rFonts w:hint="eastAsia"/>
          <w:lang w:val="en-US" w:eastAsia="zh-CN"/>
          <w:highlight w:val="auto"/>
        </w:rPr>
        <w:t>宜</w:t>
      </w:r>
      <w:r>
        <w:rPr>
          <w:rFonts w:hint="eastAsia"/>
          <w:highlight w:val="auto"/>
        </w:rPr>
        <w:t>满足1名医师、1名护士同时为单个患者及其1名监护人提供诊疗服务的功能需求</w:t>
      </w:r>
      <w:r>
        <w:rPr>
          <w:rFonts w:hint="eastAsia"/>
          <w:lang w:eastAsia="zh-CN"/>
          <w:highlight w:val="auto"/>
        </w:rPr>
        <w:t>。</w:t>
      </w:r>
      <w:r>
        <w:rPr>
          <w:rFonts w:hint="eastAsia"/>
          <w:highlight w:val="auto"/>
        </w:rPr>
        <w:t xml:space="preserve"> </w:t>
      </w:r>
    </w:p>
    <w:p>
      <w:pPr>
        <w:pStyle w:val="160"/>
        <w:numPr>
          <w:ilvl w:val="0"/>
          <w:numId w:val="0"/>
        </w:numPr>
        <w:rPr>
          <w:color w:val="000000"/>
          <w14:textFill>
            <w14:solidFill>
              <w14:srgbClr w14:val="000000"/>
            </w14:solidFill>
          </w14:textFill>
          <w:highlight w:val="auto"/>
        </w:rPr>
      </w:pPr>
      <w:r>
        <w:rPr>
          <w:rFonts w:ascii="黑体" w:eastAsia="黑体" w:cs="黑体" w:hAnsi="黑体" w:hint="eastAsia"/>
          <w:lang w:val="en-US" w:eastAsia="zh-CN"/>
        </w:rPr>
        <w:t xml:space="preserve">5.3.7  </w:t>
      </w:r>
      <w:r>
        <w:rPr>
          <w:rFonts w:hint="eastAsia"/>
          <w:color w:val="000000"/>
          <w14:textFill>
            <w14:solidFill>
              <w14:srgbClr w14:val="000000"/>
            </w14:solidFill>
          </w14:textFill>
          <w:highlight w:val="auto"/>
        </w:rPr>
        <w:t>诊室</w:t>
      </w:r>
      <w:r>
        <w:rPr>
          <w:rFonts w:hint="eastAsia"/>
          <w:color w:val="000000"/>
          <w14:textFill>
            <w14:solidFill>
              <w14:srgbClr w14:val="000000"/>
            </w14:solidFill>
          </w14:textFill>
          <w:lang w:val="en-US" w:eastAsia="zh-CN"/>
          <w:highlight w:val="auto"/>
        </w:rPr>
        <w:t>宜</w:t>
      </w:r>
      <w:r>
        <w:rPr>
          <w:rFonts w:hint="eastAsia"/>
          <w:color w:val="000000"/>
          <w14:textFill>
            <w14:solidFill>
              <w14:srgbClr w14:val="000000"/>
            </w14:solidFill>
          </w14:textFill>
          <w:highlight w:val="auto"/>
        </w:rPr>
        <w:t>配置血压计、听诊器、体温计、诊桌、电脑、诊查床及轮椅等设备设施</w:t>
      </w:r>
      <w:r>
        <w:rPr>
          <w:rFonts w:hint="eastAsia"/>
          <w:color w:val="000000"/>
          <w14:textFill>
            <w14:solidFill>
              <w14:srgbClr w14:val="000000"/>
            </w14:solidFill>
          </w14:textFill>
          <w:lang w:eastAsia="zh-CN"/>
          <w:highlight w:val="auto"/>
        </w:rPr>
        <w:t>。</w:t>
      </w:r>
    </w:p>
    <w:p>
      <w:pPr>
        <w:pStyle w:val="160"/>
        <w:numPr>
          <w:ilvl w:val="0"/>
          <w:numId w:val="0"/>
        </w:numPr>
        <w:rPr>
          <w:color w:val="000000"/>
          <w14:textFill>
            <w14:solidFill>
              <w14:srgbClr w14:val="000000"/>
            </w14:solidFill>
          </w14:textFill>
          <w:highlight w:val="auto"/>
        </w:rPr>
      </w:pPr>
      <w:r>
        <w:rPr>
          <w:rFonts w:ascii="黑体" w:eastAsia="黑体" w:cs="黑体" w:hAnsi="黑体" w:hint="eastAsia"/>
          <w:lang w:val="en-US" w:eastAsia="zh-CN"/>
        </w:rPr>
        <w:t xml:space="preserve">5.3.8  </w:t>
      </w:r>
      <w:r>
        <w:rPr>
          <w:rFonts w:hint="eastAsia"/>
          <w:color w:val="000000"/>
          <w14:textFill>
            <w14:solidFill>
              <w14:srgbClr w14:val="000000"/>
            </w14:solidFill>
          </w14:textFill>
          <w:lang w:val="en-US" w:eastAsia="zh-CN"/>
          <w:highlight w:val="auto"/>
        </w:rPr>
        <w:t>诊室附近宜配置自动体外除颤仪（AED），以应对突发心脏骤停等急危重症事件。</w:t>
      </w:r>
    </w:p>
    <w:p>
      <w:pPr>
        <w:pStyle w:val="91"/>
        <w:spacing w:beforeLines="0" w:before="120" w:afterLines="0" w:after="120"/>
      </w:pPr>
      <w:r>
        <w:rPr>
          <w:rFonts w:hint="eastAsia"/>
          <w:lang w:val="en-US" w:eastAsia="zh-CN"/>
        </w:rPr>
        <w:t>住院部</w:t>
      </w:r>
    </w:p>
    <w:p>
      <w:pPr>
        <w:pStyle w:val="53"/>
        <w:spacing w:beforeLines="0" w:before="120" w:afterLines="0" w:after="120"/>
      </w:pPr>
      <w:r>
        <w:rPr>
          <w:rFonts w:hint="eastAsia"/>
          <w:lang w:val="en-US" w:eastAsia="zh-CN"/>
        </w:rPr>
        <w:t>病区</w:t>
      </w:r>
    </w:p>
    <w:p>
      <w:pPr>
        <w:pStyle w:val="160"/>
        <w:numPr>
          <w:ilvl w:val="0"/>
          <w:numId w:val="0"/>
        </w:numPr>
        <w:rPr>
          <w:rFonts w:hint="eastAsia"/>
        </w:rPr>
      </w:pPr>
      <w:r>
        <w:rPr>
          <w:rFonts w:ascii="黑体" w:eastAsia="黑体" w:cs="黑体" w:hAnsi="黑体" w:hint="eastAsia"/>
          <w:lang w:val="en-US" w:eastAsia="zh-CN"/>
        </w:rPr>
        <w:t xml:space="preserve">5.4.1.1  </w:t>
      </w:r>
      <w:r>
        <w:rPr>
          <w:rFonts w:hint="eastAsia"/>
          <w:lang w:val="en-US" w:eastAsia="zh-CN"/>
        </w:rPr>
        <w:t>住院部病区</w:t>
      </w:r>
      <w:r>
        <w:rPr>
          <w:rFonts w:hint="eastAsia"/>
        </w:rPr>
        <w:t xml:space="preserve">符合 </w:t>
      </w:r>
      <w:r>
        <w:rPr>
          <w:rFonts w:hint="eastAsia"/>
          <w:highlight w:val="auto"/>
        </w:rPr>
        <w:t>GB 51039</w:t>
      </w:r>
      <w:r>
        <w:rPr>
          <w:rFonts w:hint="eastAsia"/>
        </w:rPr>
        <w:t xml:space="preserve"> 要求</w:t>
      </w:r>
      <w:r>
        <w:rPr>
          <w:rFonts w:hint="eastAsia"/>
          <w:lang w:eastAsia="zh-CN"/>
        </w:rPr>
        <w:t>。</w:t>
      </w:r>
    </w:p>
    <w:p>
      <w:pPr>
        <w:pStyle w:val="160"/>
        <w:numPr>
          <w:ilvl w:val="0"/>
          <w:numId w:val="0"/>
        </w:numPr>
        <w:rPr>
          <w:rFonts w:hint="eastAsia"/>
        </w:rPr>
      </w:pPr>
      <w:r>
        <w:rPr>
          <w:rFonts w:ascii="黑体" w:eastAsia="黑体" w:cs="黑体" w:hAnsi="黑体" w:hint="eastAsia"/>
          <w:lang w:val="en-US" w:eastAsia="zh-CN"/>
        </w:rPr>
        <w:t xml:space="preserve">5.4.1.2  </w:t>
      </w:r>
      <w:r>
        <w:rPr>
          <w:rFonts w:hint="eastAsia"/>
        </w:rPr>
        <w:t>三级综合医院老年医学科住院床位数</w:t>
      </w:r>
      <w:r>
        <w:rPr>
          <w:rFonts w:hint="eastAsia"/>
          <w:strike w:val="0"/>
          <w:dstrike w:val="0"/>
          <w:color w:val="000000"/>
          <w14:textFill>
            <w14:solidFill>
              <w14:srgbClr w14:val="000000"/>
            </w14:solidFill>
          </w14:textFill>
          <w:lang w:val="en-US" w:eastAsia="zh-CN"/>
        </w:rPr>
        <w:t>不少于</w:t>
      </w:r>
      <w:r>
        <w:rPr>
          <w:rFonts w:hint="eastAsia"/>
          <w:color w:val="000000"/>
          <w14:textFill>
            <w14:solidFill>
              <w14:srgbClr w14:val="000000"/>
            </w14:solidFill>
          </w14:textFill>
        </w:rPr>
        <w:t>20张，二级综合医院老年医学科住院床位数</w:t>
      </w:r>
      <w:r>
        <w:rPr>
          <w:rFonts w:hint="eastAsia"/>
          <w:strike w:val="0"/>
          <w:dstrike w:val="0"/>
          <w:color w:val="000000"/>
          <w14:textFill>
            <w14:solidFill>
              <w14:srgbClr w14:val="000000"/>
            </w14:solidFill>
          </w14:textFill>
          <w:lang w:val="en-US" w:eastAsia="zh-CN"/>
        </w:rPr>
        <w:t>不少于</w:t>
      </w:r>
      <w:r>
        <w:rPr>
          <w:rFonts w:hint="eastAsia"/>
        </w:rPr>
        <w:t>10张</w:t>
      </w:r>
      <w:r>
        <w:rPr>
          <w:rFonts w:hint="eastAsia"/>
          <w:lang w:eastAsia="zh-CN"/>
        </w:rPr>
        <w:t>。</w:t>
      </w:r>
    </w:p>
    <w:p>
      <w:pPr>
        <w:pStyle w:val="160"/>
        <w:numPr>
          <w:ilvl w:val="0"/>
          <w:numId w:val="0"/>
        </w:numPr>
        <w:rPr>
          <w:rFonts w:hint="eastAsia"/>
          <w:highlight w:val="auto"/>
        </w:rPr>
      </w:pPr>
      <w:r>
        <w:rPr>
          <w:rFonts w:ascii="黑体" w:eastAsia="黑体" w:cs="黑体" w:hAnsi="黑体" w:hint="eastAsia"/>
          <w:lang w:val="en-US" w:eastAsia="zh-CN"/>
        </w:rPr>
        <w:t xml:space="preserve">5.4.1.3  </w:t>
      </w:r>
      <w:r>
        <w:rPr>
          <w:rFonts w:hint="eastAsia"/>
          <w:highlight w:val="auto"/>
        </w:rPr>
        <w:t>普通病区的病房应能开窗通风</w:t>
      </w:r>
      <w:r>
        <w:rPr>
          <w:rFonts w:hint="eastAsia"/>
          <w:lang w:eastAsia="zh-CN"/>
          <w:highlight w:val="auto"/>
        </w:rPr>
        <w:t>，</w:t>
      </w:r>
      <w:r>
        <w:rPr>
          <w:rFonts w:hint="eastAsia"/>
          <w:lang w:val="en-US" w:eastAsia="zh-CN"/>
          <w:highlight w:val="auto"/>
        </w:rPr>
        <w:t>医院窗户宜设置角度调节功能，避免气流直吹患者。</w:t>
      </w:r>
    </w:p>
    <w:p>
      <w:pPr>
        <w:pStyle w:val="160"/>
        <w:numPr>
          <w:ilvl w:val="0"/>
          <w:numId w:val="0"/>
        </w:numPr>
        <w:rPr>
          <w:rFonts w:hint="eastAsia"/>
          <w:highlight w:val="auto"/>
        </w:rPr>
      </w:pPr>
      <w:r>
        <w:rPr>
          <w:rFonts w:ascii="黑体" w:eastAsia="黑体" w:cs="黑体" w:hAnsi="黑体" w:hint="eastAsia"/>
          <w:lang w:val="en-US" w:eastAsia="zh-CN"/>
        </w:rPr>
        <w:t xml:space="preserve">5.4.1.4  </w:t>
      </w:r>
      <w:r>
        <w:rPr>
          <w:rFonts w:hint="eastAsia"/>
          <w:highlight w:val="auto"/>
        </w:rPr>
        <w:t>采用普通空调设备时，</w:t>
      </w:r>
      <w:r>
        <w:rPr>
          <w:rFonts w:hint="eastAsia"/>
          <w:lang w:val="en-US" w:eastAsia="zh-CN"/>
          <w:highlight w:val="auto"/>
        </w:rPr>
        <w:t>避免空调直吹患者，</w:t>
      </w:r>
      <w:r>
        <w:rPr>
          <w:rFonts w:hint="eastAsia"/>
          <w:highlight w:val="auto"/>
        </w:rPr>
        <w:t>冬季室内温度宜维持在</w:t>
      </w:r>
      <w:r>
        <w:rPr>
          <w:rFonts w:hint="eastAsia"/>
          <w:lang w:val="en-US" w:eastAsia="zh-CN"/>
          <w:highlight w:val="auto"/>
        </w:rPr>
        <w:t>22-24</w:t>
      </w:r>
      <w:r>
        <w:rPr>
          <w:rFonts w:hint="eastAsia"/>
          <w:highlight w:val="auto"/>
        </w:rPr>
        <w:t>℃，夏季</w:t>
      </w:r>
      <w:r>
        <w:rPr>
          <w:rFonts w:hint="eastAsia"/>
          <w:lang w:val="en-US" w:eastAsia="zh-CN"/>
          <w:highlight w:val="auto"/>
        </w:rPr>
        <w:t>室内</w:t>
      </w:r>
      <w:r>
        <w:rPr>
          <w:rFonts w:hint="eastAsia"/>
          <w:highlight w:val="auto"/>
        </w:rPr>
        <w:t>温度宜</w:t>
      </w:r>
      <w:r>
        <w:rPr>
          <w:rFonts w:hint="eastAsia"/>
          <w:lang w:val="en-US" w:eastAsia="zh-CN"/>
          <w:highlight w:val="auto"/>
        </w:rPr>
        <w:t>维持在</w:t>
      </w:r>
      <w:r>
        <w:rPr>
          <w:rFonts w:hint="eastAsia"/>
          <w:highlight w:val="auto"/>
        </w:rPr>
        <w:t>2</w:t>
      </w:r>
      <w:r>
        <w:rPr>
          <w:rFonts w:hint="eastAsia"/>
          <w:lang w:val="en-US" w:eastAsia="zh-CN"/>
          <w:highlight w:val="auto"/>
        </w:rPr>
        <w:t>6-28</w:t>
      </w:r>
      <w:r>
        <w:rPr>
          <w:rFonts w:hint="eastAsia"/>
          <w:highlight w:val="auto"/>
        </w:rPr>
        <w:t>℃</w:t>
      </w:r>
      <w:r>
        <w:rPr>
          <w:rFonts w:hint="eastAsia"/>
          <w:lang w:eastAsia="zh-CN"/>
          <w:highlight w:val="auto"/>
        </w:rPr>
        <w:t>。</w:t>
      </w:r>
    </w:p>
    <w:p>
      <w:pPr>
        <w:pStyle w:val="160"/>
        <w:numPr>
          <w:ilvl w:val="0"/>
          <w:numId w:val="0"/>
        </w:numPr>
        <w:rPr>
          <w:rFonts w:hint="eastAsia"/>
          <w:highlight w:val="auto"/>
        </w:rPr>
      </w:pPr>
      <w:r>
        <w:rPr>
          <w:rFonts w:ascii="黑体" w:eastAsia="黑体" w:cs="黑体" w:hAnsi="黑体" w:hint="eastAsia"/>
          <w:lang w:val="en-US" w:eastAsia="zh-CN"/>
        </w:rPr>
        <w:t xml:space="preserve">5.4.1.5 </w:t>
      </w:r>
      <w:r>
        <w:rPr>
          <w:rFonts w:hint="eastAsia"/>
          <w:lang w:val="en-US" w:eastAsia="zh-CN"/>
        </w:rPr>
        <w:t xml:space="preserve"> </w:t>
      </w:r>
      <w:r>
        <w:rPr>
          <w:rFonts w:hint="eastAsia"/>
          <w:lang w:val="en-US" w:eastAsia="zh-CN"/>
          <w:highlight w:val="auto"/>
        </w:rPr>
        <w:t>宜</w:t>
      </w:r>
      <w:r>
        <w:rPr>
          <w:rFonts w:hint="eastAsia"/>
          <w:highlight w:val="auto"/>
        </w:rPr>
        <w:t>有新风供应和排风，系统规模</w:t>
      </w:r>
      <w:r>
        <w:rPr>
          <w:rFonts w:hint="eastAsia"/>
          <w:lang w:val="en-US" w:eastAsia="zh-CN"/>
          <w:highlight w:val="auto"/>
        </w:rPr>
        <w:t>宜</w:t>
      </w:r>
      <w:r>
        <w:rPr>
          <w:rFonts w:hint="eastAsia"/>
          <w:highlight w:val="auto"/>
        </w:rPr>
        <w:t>合理控制</w:t>
      </w:r>
      <w:r>
        <w:rPr>
          <w:rFonts w:hint="eastAsia"/>
          <w:lang w:val="en-US" w:eastAsia="zh-CN"/>
          <w:highlight w:val="auto"/>
        </w:rPr>
        <w:t>。</w:t>
      </w:r>
    </w:p>
    <w:p>
      <w:pPr>
        <w:pStyle w:val="160"/>
        <w:numPr>
          <w:ilvl w:val="0"/>
          <w:numId w:val="0"/>
        </w:numPr>
        <w:rPr>
          <w:rFonts w:hint="eastAsia"/>
        </w:rPr>
      </w:pPr>
      <w:r>
        <w:rPr>
          <w:rFonts w:ascii="黑体" w:eastAsia="黑体" w:cs="黑体" w:hAnsi="黑体" w:hint="eastAsia"/>
          <w:lang w:val="en-US" w:eastAsia="zh-CN"/>
        </w:rPr>
        <w:t xml:space="preserve">5.4.1.6  </w:t>
      </w:r>
      <w:r>
        <w:rPr>
          <w:rFonts w:hint="eastAsia"/>
          <w:lang w:val="en-US" w:eastAsia="zh-CN"/>
          <w:highlight w:val="auto"/>
        </w:rPr>
        <w:t>宜设置阳光休闲区，科学规划空间布局，增加冬季老年患者日照时长。</w:t>
      </w:r>
    </w:p>
    <w:p>
      <w:pPr>
        <w:pStyle w:val="160"/>
        <w:numPr>
          <w:ilvl w:val="0"/>
          <w:numId w:val="0"/>
        </w:numPr>
      </w:pPr>
      <w:r>
        <w:rPr>
          <w:rFonts w:ascii="黑体" w:eastAsia="黑体" w:cs="黑体" w:hAnsi="黑体" w:hint="eastAsia"/>
          <w:lang w:val="en-US" w:eastAsia="zh-CN"/>
        </w:rPr>
        <w:t xml:space="preserve">5.4.1.7  </w:t>
      </w:r>
      <w:r>
        <w:rPr>
          <w:rFonts w:hint="eastAsia"/>
          <w:lang w:val="en-US" w:eastAsia="zh-CN"/>
          <w:highlight w:val="auto"/>
        </w:rPr>
        <w:t>宜增设心理咨询用房。</w:t>
      </w:r>
    </w:p>
    <w:p>
      <w:pPr>
        <w:pStyle w:val="53"/>
        <w:spacing w:beforeLines="0" w:before="120" w:afterLines="0" w:after="120"/>
      </w:pPr>
      <w:r>
        <w:rPr>
          <w:rFonts w:hint="eastAsia"/>
          <w:lang w:val="en-US" w:eastAsia="zh-CN"/>
        </w:rPr>
        <w:t>病房</w:t>
      </w:r>
    </w:p>
    <w:p>
      <w:pPr>
        <w:pStyle w:val="160"/>
        <w:numPr>
          <w:ilvl w:val="0"/>
          <w:numId w:val="0"/>
        </w:numPr>
        <w:rPr>
          <w:rFonts w:cs="宋体" w:hAnsi="宋体"/>
        </w:rPr>
      </w:pPr>
      <w:r>
        <w:rPr>
          <w:rFonts w:ascii="黑体" w:eastAsia="黑体" w:cs="黑体" w:hAnsi="黑体" w:hint="eastAsia"/>
          <w:lang w:val="en-US" w:eastAsia="zh-CN"/>
        </w:rPr>
        <w:t xml:space="preserve">5.4.2.1  </w:t>
      </w:r>
      <w:r>
        <w:rPr>
          <w:rFonts w:cs="宋体" w:hAnsi="宋体" w:hint="eastAsia"/>
          <w:lang w:val="en-US" w:eastAsia="zh-CN"/>
        </w:rPr>
        <w:t>住院部病房符</w:t>
      </w:r>
      <w:r>
        <w:rPr>
          <w:rFonts w:cs="宋体" w:hAnsi="宋体" w:hint="eastAsia"/>
          <w:lang w:val="en-US" w:eastAsia="zh-CN"/>
          <w:highlight w:val="auto"/>
        </w:rPr>
        <w:t xml:space="preserve">合 </w:t>
      </w:r>
      <w:r>
        <w:rPr>
          <w:rFonts w:hint="eastAsia"/>
          <w:highlight w:val="auto"/>
        </w:rPr>
        <w:t xml:space="preserve">GB 51039 </w:t>
      </w:r>
      <w:r>
        <w:rPr>
          <w:rFonts w:hint="eastAsia"/>
        </w:rPr>
        <w:t>要求</w:t>
      </w:r>
      <w:r>
        <w:rPr>
          <w:rFonts w:hint="eastAsia"/>
          <w:lang w:eastAsia="zh-CN"/>
        </w:rPr>
        <w:t>。</w:t>
      </w:r>
    </w:p>
    <w:p>
      <w:pPr>
        <w:pStyle w:val="160"/>
        <w:numPr>
          <w:ilvl w:val="0"/>
          <w:numId w:val="0"/>
        </w:numPr>
        <w:rPr>
          <w:rFonts w:cs="宋体" w:hAnsi="宋体"/>
        </w:rPr>
      </w:pPr>
      <w:r>
        <w:rPr>
          <w:rFonts w:ascii="黑体" w:eastAsia="黑体" w:cs="黑体" w:hAnsi="黑体" w:hint="eastAsia"/>
          <w:lang w:val="en-US" w:eastAsia="zh-CN"/>
        </w:rPr>
        <w:t xml:space="preserve">5.4.2.2  </w:t>
      </w:r>
      <w:r>
        <w:rPr>
          <w:rFonts w:hint="eastAsia"/>
          <w:lang w:val="en-US" w:eastAsia="zh-CN"/>
        </w:rPr>
        <w:t xml:space="preserve">住院部病房床单元符合 </w:t>
      </w:r>
      <w:r>
        <w:rPr>
          <w:rFonts w:hint="eastAsia"/>
        </w:rPr>
        <w:t>WS</w:t>
      </w:r>
      <w:r>
        <w:rPr>
          <w:rFonts w:hint="eastAsia"/>
          <w:lang w:val="en-US" w:eastAsia="zh-CN"/>
        </w:rPr>
        <w:t>/</w:t>
      </w:r>
      <w:r>
        <w:rPr>
          <w:rFonts w:hint="eastAsia"/>
        </w:rPr>
        <w:t>T 653-2019</w:t>
      </w:r>
      <w:r>
        <w:rPr>
          <w:rFonts w:hint="eastAsia"/>
          <w:lang w:val="en-US" w:eastAsia="zh-CN"/>
        </w:rPr>
        <w:t xml:space="preserve"> 要求。</w:t>
      </w:r>
    </w:p>
    <w:p>
      <w:pPr>
        <w:pStyle w:val="160"/>
        <w:numPr>
          <w:ilvl w:val="0"/>
          <w:numId w:val="0"/>
        </w:numPr>
      </w:pPr>
      <w:r>
        <w:rPr>
          <w:rFonts w:ascii="黑体" w:eastAsia="黑体" w:cs="黑体" w:hAnsi="黑体" w:hint="eastAsia"/>
          <w:lang w:val="en-US" w:eastAsia="zh-CN"/>
        </w:rPr>
        <w:t xml:space="preserve">5.4.2.3  </w:t>
      </w:r>
      <w:r>
        <w:rPr>
          <w:rFonts w:cs="宋体" w:hAnsi="宋体" w:hint="eastAsia"/>
        </w:rPr>
        <w:t>床单元设施配置见附录</w:t>
      </w:r>
      <w:r>
        <w:rPr>
          <w:rFonts w:cs="宋体" w:hAnsi="宋体" w:hint="eastAsia"/>
          <w:lang w:val="en-US" w:eastAsia="zh-CN"/>
        </w:rPr>
        <w:t xml:space="preserve"> </w:t>
      </w:r>
      <w:r>
        <w:rPr>
          <w:rFonts w:cs="宋体" w:hAnsi="宋体" w:hint="eastAsia"/>
        </w:rPr>
        <w:t>A</w:t>
      </w:r>
      <w:r>
        <w:rPr>
          <w:rFonts w:cs="宋体" w:hAnsi="宋体" w:hint="eastAsia"/>
          <w:lang w:eastAsia="zh-CN"/>
        </w:rPr>
        <w:t>。</w:t>
      </w:r>
    </w:p>
    <w:p>
      <w:pPr>
        <w:pStyle w:val="53"/>
        <w:spacing w:beforeLines="0" w:before="120" w:afterLines="0" w:after="120"/>
      </w:pPr>
      <w:r>
        <w:rPr>
          <w:rFonts w:hint="eastAsia"/>
          <w:lang w:val="en-US" w:eastAsia="zh-CN"/>
        </w:rPr>
        <w:t>护士站</w:t>
      </w:r>
    </w:p>
    <w:p>
      <w:pPr>
        <w:pStyle w:val="44"/>
      </w:pPr>
      <w:r>
        <w:rPr>
          <w:rFonts w:hint="eastAsia"/>
        </w:rPr>
        <w:t>住院部护士站符合GB 51039 要求。</w:t>
      </w:r>
    </w:p>
    <w:p>
      <w:pPr>
        <w:pStyle w:val="53"/>
        <w:spacing w:beforeLines="0" w:before="120" w:afterLines="0" w:after="120"/>
      </w:pPr>
      <w:r>
        <w:rPr>
          <w:rFonts w:hint="eastAsia"/>
          <w:lang w:val="en-US" w:eastAsia="zh-CN"/>
        </w:rPr>
        <w:t>卫生间</w:t>
      </w:r>
    </w:p>
    <w:p>
      <w:pPr>
        <w:pStyle w:val="160"/>
        <w:numPr>
          <w:ilvl w:val="0"/>
          <w:numId w:val="0"/>
        </w:numPr>
        <w:rPr>
          <w:highlight w:val="auto"/>
        </w:rPr>
      </w:pPr>
      <w:r>
        <w:rPr>
          <w:rFonts w:ascii="黑体" w:eastAsia="黑体" w:cs="黑体" w:hAnsi="黑体" w:hint="eastAsia"/>
          <w:lang w:val="en-US" w:eastAsia="zh-CN"/>
          <w:highlight w:val="auto"/>
        </w:rPr>
        <w:t xml:space="preserve">5.4.4.1  </w:t>
      </w:r>
      <w:r>
        <w:rPr>
          <w:rFonts w:hint="eastAsia"/>
          <w:highlight w:val="auto"/>
        </w:rPr>
        <w:t>卫生间面积不小于4.0㎡，门应朝外开，门闩能里外开启</w:t>
      </w:r>
      <w:r>
        <w:rPr>
          <w:rFonts w:hint="eastAsia"/>
          <w:lang w:eastAsia="zh-CN"/>
          <w:highlight w:val="auto"/>
        </w:rPr>
        <w:t>。</w:t>
      </w:r>
    </w:p>
    <w:p>
      <w:pPr>
        <w:pStyle w:val="160"/>
        <w:numPr>
          <w:ilvl w:val="0"/>
          <w:numId w:val="0"/>
        </w:numPr>
        <w:rPr>
          <w:rFonts w:eastAsia="宋体" w:hint="eastAsia"/>
          <w:lang w:eastAsia="zh-CN"/>
          <w:highlight w:val="auto"/>
        </w:rPr>
      </w:pPr>
      <w:r>
        <w:rPr>
          <w:rFonts w:ascii="黑体" w:eastAsia="黑体" w:cs="黑体" w:hAnsi="黑体" w:hint="eastAsia"/>
          <w:lang w:val="en-US" w:eastAsia="zh-CN"/>
          <w:highlight w:val="auto"/>
        </w:rPr>
        <w:t xml:space="preserve">5.4.4.2  </w:t>
      </w:r>
      <w:r>
        <w:rPr>
          <w:rFonts w:hint="eastAsia"/>
          <w:highlight w:val="auto"/>
        </w:rPr>
        <w:t>卫生间隔间内设输液吊钩</w:t>
      </w:r>
      <w:r>
        <w:rPr>
          <w:rFonts w:hint="eastAsia"/>
          <w:lang w:eastAsia="zh-CN"/>
          <w:highlight w:val="auto"/>
        </w:rPr>
        <w:t>。</w:t>
      </w:r>
    </w:p>
    <w:p>
      <w:pPr>
        <w:pStyle w:val="160"/>
        <w:numPr>
          <w:ilvl w:val="0"/>
          <w:numId w:val="0"/>
        </w:numPr>
        <w:rPr>
          <w:rFonts w:eastAsia="宋体" w:cs="宋体" w:hAnsi="宋体" w:hint="eastAsia"/>
          <w:lang w:eastAsia="zh-CN"/>
          <w:highlight w:val="auto"/>
        </w:rPr>
      </w:pPr>
      <w:r>
        <w:rPr>
          <w:rFonts w:ascii="黑体" w:eastAsia="黑体" w:cs="黑体" w:hAnsi="黑体" w:hint="eastAsia"/>
          <w:lang w:val="en-US" w:eastAsia="zh-CN"/>
          <w:highlight w:val="auto"/>
        </w:rPr>
        <w:t xml:space="preserve">5.4.4.3  </w:t>
      </w:r>
      <w:r>
        <w:rPr>
          <w:rFonts w:hint="eastAsia"/>
          <w:highlight w:val="auto"/>
        </w:rPr>
        <w:t>患者使用的坐式大便</w:t>
      </w:r>
      <w:r>
        <w:rPr>
          <w:rFonts w:hint="eastAsia"/>
          <w:lang w:eastAsia="zh-CN"/>
          <w:highlight w:val="auto"/>
        </w:rPr>
        <w:t>器座圈</w:t>
      </w:r>
      <w:r>
        <w:rPr>
          <w:rFonts w:hint="eastAsia"/>
          <w:highlight w:val="auto"/>
        </w:rPr>
        <w:t>宜采用不易污染、易消毒的类型</w:t>
      </w:r>
      <w:r>
        <w:rPr>
          <w:rFonts w:hint="eastAsia"/>
          <w:lang w:eastAsia="zh-CN"/>
          <w:highlight w:val="auto"/>
        </w:rPr>
        <w:t>，</w:t>
      </w:r>
      <w:r>
        <w:rPr>
          <w:rFonts w:hint="eastAsia"/>
          <w:highlight w:val="auto"/>
        </w:rPr>
        <w:t>进入蹲式大便器隔间不应有高差，</w:t>
      </w:r>
      <w:r>
        <w:rPr>
          <w:rFonts w:cs="宋体" w:hAnsi="宋体" w:hint="eastAsia"/>
          <w:highlight w:val="auto"/>
        </w:rPr>
        <w:t>坐便器旁应装置安全抓杆</w:t>
      </w:r>
      <w:r>
        <w:rPr>
          <w:rFonts w:cs="宋体" w:hAnsi="宋体" w:hint="eastAsia"/>
          <w:lang w:eastAsia="zh-CN"/>
          <w:highlight w:val="auto"/>
        </w:rPr>
        <w:t>。</w:t>
      </w:r>
    </w:p>
    <w:p>
      <w:pPr>
        <w:pStyle w:val="160"/>
        <w:numPr>
          <w:ilvl w:val="0"/>
          <w:numId w:val="0"/>
        </w:numPr>
        <w:rPr>
          <w:highlight w:val="auto"/>
        </w:rPr>
      </w:pPr>
      <w:r>
        <w:rPr>
          <w:rFonts w:ascii="黑体" w:eastAsia="黑体" w:cs="黑体" w:hAnsi="黑体" w:hint="eastAsia"/>
          <w:lang w:val="en-US" w:eastAsia="zh-CN"/>
          <w:highlight w:val="auto"/>
        </w:rPr>
        <w:t xml:space="preserve">5.4.4.4  </w:t>
      </w:r>
      <w:r>
        <w:rPr>
          <w:rFonts w:cs="宋体" w:hAnsi="宋体" w:hint="eastAsia"/>
          <w:highlight w:val="auto"/>
        </w:rPr>
        <w:t>设置无障碍患者专用卫生间，无障碍设施与设计符合 GB 50763 的规定</w:t>
      </w:r>
      <w:r>
        <w:rPr>
          <w:rFonts w:cs="宋体" w:hAnsi="宋体" w:hint="eastAsia"/>
          <w:lang w:eastAsia="zh-CN"/>
          <w:highlight w:val="auto"/>
        </w:rPr>
        <w:t>。</w:t>
      </w:r>
    </w:p>
    <w:p>
      <w:pPr>
        <w:pStyle w:val="160"/>
        <w:numPr>
          <w:ilvl w:val="0"/>
          <w:numId w:val="0"/>
        </w:numPr>
        <w:spacing w:line="360" w:lineRule="auto"/>
      </w:pPr>
      <w:r>
        <w:rPr>
          <w:rFonts w:ascii="黑体" w:eastAsia="黑体" w:cs="黑体" w:hAnsi="黑体" w:hint="eastAsia"/>
          <w:lang w:val="en-US" w:eastAsia="zh-CN"/>
          <w:highlight w:val="auto"/>
        </w:rPr>
        <w:t xml:space="preserve">5.4.4.5  </w:t>
      </w:r>
      <w:r>
        <w:rPr>
          <w:rFonts w:hint="eastAsia"/>
          <w:lang w:val="en-US" w:eastAsia="zh-CN"/>
          <w:highlight w:val="auto"/>
        </w:rPr>
        <w:t>宜设置一键紧急呼叫系统</w:t>
      </w:r>
      <w:r>
        <w:rPr>
          <w:rFonts w:hint="eastAsia"/>
          <w:highlight w:val="auto"/>
        </w:rPr>
        <w:t>。</w:t>
      </w:r>
    </w:p>
    <w:p>
      <w:pPr>
        <w:pStyle w:val="148"/>
        <w:spacing w:line="360" w:lineRule="auto"/>
        <w:rPr>
          <w:rFonts w:ascii="黑体" w:eastAsia="黑体" w:cs="黑体" w:hAnsi="黑体" w:hint="eastAsia"/>
          <w:b w:val="0"/>
          <w:bCs w:val="0"/>
          <w:highlight w:val="auto"/>
        </w:rPr>
      </w:pPr>
      <w:r>
        <w:rPr>
          <w:rFonts w:ascii="黑体" w:eastAsia="黑体" w:cs="黑体" w:hAnsi="黑体" w:hint="eastAsia"/>
          <w:b w:val="0"/>
          <w:bCs w:val="0"/>
          <w:lang w:val="en-US" w:eastAsia="zh-CN"/>
          <w:highlight w:val="auto"/>
        </w:rPr>
        <w:t>老年综合评估室</w:t>
      </w:r>
    </w:p>
    <w:p>
      <w:pPr>
        <w:pStyle w:val="160"/>
        <w:numPr>
          <w:ilvl w:val="0"/>
          <w:numId w:val="0"/>
        </w:numPr>
        <w:rPr>
          <w:rFonts w:eastAsia="宋体" w:hint="eastAsia"/>
          <w:lang w:eastAsia="zh-CN"/>
          <w:highlight w:val="auto"/>
        </w:rPr>
      </w:pPr>
      <w:r>
        <w:rPr>
          <w:rFonts w:ascii="黑体" w:eastAsia="黑体" w:cs="黑体" w:hAnsi="黑体" w:hint="eastAsia"/>
          <w:lang w:val="en-US" w:eastAsia="zh-CN"/>
          <w:highlight w:val="auto"/>
        </w:rPr>
        <w:t xml:space="preserve">5.5.1  </w:t>
      </w:r>
      <w:r>
        <w:rPr>
          <w:rFonts w:hint="eastAsia"/>
          <w:highlight w:val="auto"/>
        </w:rPr>
        <w:t>老年综合评估室面积不小于40 ㎡，房间内长度不小于8 m。若受条件限制，可在门诊诊室或老年病房内划定专门评估区域，该区域面积</w:t>
      </w:r>
      <w:r>
        <w:rPr>
          <w:rFonts w:hint="eastAsia"/>
          <w:lang w:val="en-US" w:eastAsia="zh-CN"/>
          <w:highlight w:val="auto"/>
        </w:rPr>
        <w:t>宜</w:t>
      </w:r>
      <w:r>
        <w:rPr>
          <w:rFonts w:hint="eastAsia"/>
          <w:highlight w:val="auto"/>
        </w:rPr>
        <w:t>满足躯体功能测试等操作空间需求</w:t>
      </w:r>
      <w:r>
        <w:rPr>
          <w:rFonts w:hint="eastAsia"/>
          <w:lang w:eastAsia="zh-CN"/>
          <w:highlight w:val="auto"/>
        </w:rPr>
        <w:t>。</w:t>
      </w:r>
    </w:p>
    <w:p>
      <w:pPr>
        <w:pStyle w:val="160"/>
        <w:numPr>
          <w:ilvl w:val="0"/>
          <w:numId w:val="0"/>
        </w:numPr>
        <w:rPr>
          <w:highlight w:val="auto"/>
        </w:rPr>
      </w:pPr>
      <w:r>
        <w:rPr>
          <w:rFonts w:ascii="黑体" w:eastAsia="黑体" w:cs="黑体" w:hAnsi="黑体" w:hint="eastAsia"/>
          <w:lang w:val="en-US" w:eastAsia="zh-CN"/>
          <w:highlight w:val="auto"/>
        </w:rPr>
        <w:t xml:space="preserve">5.5.2  </w:t>
      </w:r>
      <w:r>
        <w:rPr>
          <w:rFonts w:cs="宋体" w:hAnsi="宋体" w:hint="eastAsia"/>
          <w:highlight w:val="auto"/>
        </w:rPr>
        <w:t>环境整洁、安静</w:t>
      </w:r>
      <w:r>
        <w:rPr>
          <w:rFonts w:cs="宋体" w:hAnsi="宋体" w:hint="eastAsia"/>
          <w:lang w:eastAsia="zh-CN"/>
          <w:highlight w:val="auto"/>
        </w:rPr>
        <w:t>，</w:t>
      </w:r>
      <w:r>
        <w:rPr>
          <w:rFonts w:cs="宋体" w:hAnsi="宋体" w:hint="eastAsia"/>
          <w:highlight w:val="auto"/>
        </w:rPr>
        <w:t>避免悬挂日历、钟表等可能干扰评估的提示物，地面防滑、无反光</w:t>
      </w:r>
      <w:r>
        <w:rPr>
          <w:rFonts w:cs="宋体" w:hAnsi="宋体" w:hint="eastAsia"/>
          <w:lang w:eastAsia="zh-CN"/>
          <w:highlight w:val="auto"/>
        </w:rPr>
        <w:t>。</w:t>
      </w:r>
    </w:p>
    <w:p>
      <w:pPr>
        <w:pStyle w:val="160"/>
        <w:numPr>
          <w:ilvl w:val="0"/>
          <w:numId w:val="0"/>
        </w:numPr>
        <w:rPr>
          <w:rFonts w:eastAsia="宋体" w:hint="eastAsia"/>
          <w:lang w:eastAsia="zh-CN"/>
          <w:highlight w:val="auto"/>
        </w:rPr>
      </w:pPr>
      <w:r>
        <w:rPr>
          <w:rFonts w:ascii="黑体" w:eastAsia="黑体" w:cs="黑体" w:hAnsi="黑体" w:hint="eastAsia"/>
          <w:lang w:val="en-US" w:eastAsia="zh-CN"/>
          <w:highlight w:val="auto"/>
        </w:rPr>
        <w:t xml:space="preserve">5.5.3  </w:t>
      </w:r>
      <w:r>
        <w:rPr>
          <w:rFonts w:cs="宋体" w:hAnsi="宋体" w:hint="eastAsia"/>
          <w:lang w:val="en-US" w:eastAsia="zh-CN"/>
          <w:highlight w:val="auto"/>
        </w:rPr>
        <w:t>宜</w:t>
      </w:r>
      <w:r>
        <w:rPr>
          <w:rFonts w:cs="宋体" w:hAnsi="宋体" w:hint="eastAsia"/>
          <w:highlight w:val="auto"/>
        </w:rPr>
        <w:t>选择</w:t>
      </w:r>
      <w:r>
        <w:rPr>
          <w:rFonts w:cs="宋体" w:hAnsi="宋体" w:hint="eastAsia"/>
          <w:lang w:val="en-US" w:eastAsia="zh-CN"/>
          <w:highlight w:val="auto"/>
        </w:rPr>
        <w:t>适合</w:t>
      </w:r>
      <w:r>
        <w:rPr>
          <w:rFonts w:cs="宋体" w:hAnsi="宋体" w:hint="eastAsia"/>
          <w:highlight w:val="auto"/>
        </w:rPr>
        <w:t>老年人生理特点</w:t>
      </w:r>
      <w:r>
        <w:rPr>
          <w:rFonts w:cs="宋体" w:hAnsi="宋体" w:hint="eastAsia"/>
          <w:lang w:eastAsia="zh-CN"/>
          <w:highlight w:val="auto"/>
        </w:rPr>
        <w:t>的</w:t>
      </w:r>
      <w:r>
        <w:rPr>
          <w:rFonts w:cs="宋体" w:hAnsi="宋体" w:hint="eastAsia"/>
          <w:lang w:val="en-US" w:eastAsia="zh-CN"/>
          <w:highlight w:val="auto"/>
        </w:rPr>
        <w:t>家具</w:t>
      </w:r>
      <w:r>
        <w:rPr>
          <w:rFonts w:cs="宋体" w:hAnsi="宋体" w:hint="eastAsia"/>
          <w:lang w:eastAsia="zh-CN"/>
          <w:highlight w:val="auto"/>
        </w:rPr>
        <w:t>。</w:t>
      </w:r>
    </w:p>
    <w:p>
      <w:pPr>
        <w:pStyle w:val="160"/>
        <w:numPr>
          <w:ilvl w:val="0"/>
          <w:numId w:val="0"/>
        </w:numPr>
        <w:rPr>
          <w:rFonts w:cs="宋体" w:hAnsi="宋体" w:hint="eastAsia"/>
          <w:highlight w:val="auto"/>
        </w:rPr>
      </w:pPr>
      <w:r>
        <w:rPr>
          <w:rFonts w:ascii="黑体" w:eastAsia="黑体" w:cs="黑体" w:hAnsi="黑体" w:hint="eastAsia"/>
          <w:lang w:val="en-US" w:eastAsia="zh-CN"/>
          <w:highlight w:val="auto"/>
        </w:rPr>
        <w:t xml:space="preserve">5.5.4  </w:t>
      </w:r>
      <w:r>
        <w:rPr>
          <w:rFonts w:cs="宋体" w:hAnsi="宋体" w:hint="eastAsia"/>
          <w:highlight w:val="auto"/>
        </w:rPr>
        <w:t>老年综合评估室配置见附录 B。</w:t>
      </w:r>
    </w:p>
    <w:p>
      <w:pPr>
        <w:pStyle w:val="90"/>
        <w:spacing w:beforeLines="0" w:before="240" w:afterLines="0" w:after="240"/>
      </w:pPr>
      <w:bookmarkStart w:id="45" w:name="_Toc23714"/>
      <w:bookmarkStart w:id="46" w:name="_Toc1032"/>
      <w:bookmarkStart w:id="47" w:name="_Toc8815"/>
      <w:r>
        <w:rPr>
          <w:rFonts w:hint="eastAsia"/>
        </w:rPr>
        <w:t>设备配置</w:t>
      </w:r>
      <w:bookmarkEnd w:id="45"/>
      <w:bookmarkEnd w:id="46"/>
    </w:p>
    <w:p>
      <w:pPr>
        <w:pStyle w:val="148"/>
        <w:rPr>
          <w:rFonts w:hint="eastAsia"/>
        </w:rPr>
      </w:pPr>
      <w:r>
        <w:rPr>
          <w:rFonts w:hint="eastAsia"/>
        </w:rPr>
        <w:t>基本设备：轮椅、转运床（或医用平车）、站立及行走辅助器、坐式体重计；报警系统、供氧装置、负压吸引装置、输液泵、注射泵等。</w:t>
      </w:r>
    </w:p>
    <w:p>
      <w:pPr>
        <w:pStyle w:val="148"/>
        <w:rPr>
          <w:rFonts w:hint="eastAsia"/>
        </w:rPr>
      </w:pPr>
      <w:r>
        <w:rPr>
          <w:rFonts w:hint="eastAsia"/>
        </w:rPr>
        <w:t>抢救设备：气管插管设备、简易呼吸器、心电监护仪、心脏除颤仪等。</w:t>
      </w:r>
    </w:p>
    <w:p>
      <w:pPr>
        <w:pStyle w:val="148"/>
        <w:rPr>
          <w:rFonts w:hint="eastAsia"/>
        </w:rPr>
      </w:pPr>
      <w:r>
        <w:rPr>
          <w:rFonts w:hint="eastAsia"/>
        </w:rPr>
        <w:t>诊疗设备：生命体征检测设备（电子血压计、多参数监护仪等）、老年综合评估工具（认知评估量表、握力计等）、慢病管理设备（动态血糖检测仪等）等</w:t>
      </w:r>
      <w:r>
        <w:rPr>
          <w:rFonts w:hint="eastAsia"/>
          <w:lang w:eastAsia="zh-CN"/>
        </w:rPr>
        <w:t>。</w:t>
      </w:r>
    </w:p>
    <w:p>
      <w:pPr>
        <w:pStyle w:val="148"/>
        <w:rPr>
          <w:highlight w:val="auto"/>
        </w:rPr>
      </w:pPr>
      <w:r>
        <w:rPr>
          <w:rFonts w:hint="eastAsia"/>
          <w:lang w:val="en-US" w:eastAsia="zh-CN"/>
          <w:highlight w:val="auto"/>
        </w:rPr>
        <w:t>宜增设</w:t>
      </w:r>
      <w:r>
        <w:rPr>
          <w:rFonts w:hint="eastAsia"/>
          <w:highlight w:val="auto"/>
        </w:rPr>
        <w:t>辅助洗浴设备、电动护理床、自主转运装置、肠内营养液输注泵、康复训练设备等。</w:t>
      </w:r>
    </w:p>
    <w:p>
      <w:pPr>
        <w:pStyle w:val="90"/>
        <w:spacing w:beforeLines="0" w:before="240" w:afterLines="0" w:after="240"/>
      </w:pPr>
      <w:bookmarkStart w:id="48" w:name="_Toc12308"/>
      <w:r>
        <w:rPr>
          <w:rFonts w:hint="eastAsia"/>
        </w:rPr>
        <w:t>人员配备</w:t>
      </w:r>
      <w:bookmarkEnd w:id="47"/>
      <w:bookmarkEnd w:id="48"/>
    </w:p>
    <w:p>
      <w:pPr>
        <w:pStyle w:val="148"/>
        <w:rPr>
          <w:rFonts w:hint="eastAsia"/>
          <w:color w:val="000000"/>
          <w14:textFill>
            <w14:solidFill>
              <w14:srgbClr w14:val="000000"/>
            </w14:solidFill>
          </w14:textFill>
        </w:rPr>
      </w:pPr>
      <w:r>
        <w:rPr>
          <w:rFonts w:hint="eastAsia"/>
          <w:color w:val="000000"/>
          <w14:textFill>
            <w14:solidFill>
              <w14:srgbClr w14:val="000000"/>
            </w14:solidFill>
          </w14:textFill>
        </w:rPr>
        <w:t>依法取得医师资格并</w:t>
      </w:r>
      <w:r>
        <w:rPr>
          <w:rFonts w:hint="eastAsia"/>
          <w:color w:val="000000"/>
          <w14:textFill>
            <w14:solidFill>
              <w14:srgbClr w14:val="000000"/>
            </w14:solidFill>
          </w14:textFill>
          <w:lang w:val="en-US" w:eastAsia="zh-CN"/>
        </w:rPr>
        <w:t>完成</w:t>
      </w:r>
      <w:r>
        <w:rPr>
          <w:rFonts w:hint="eastAsia"/>
          <w:color w:val="000000"/>
          <w14:textFill>
            <w14:solidFill>
              <w14:srgbClr w14:val="000000"/>
            </w14:solidFill>
          </w14:textFill>
        </w:rPr>
        <w:t>注册的医师</w:t>
      </w:r>
      <w:r>
        <w:rPr>
          <w:rFonts w:hint="eastAsia"/>
          <w:strike w:val="0"/>
          <w:dstrike w:val="0"/>
          <w:color w:val="000000"/>
          <w14:textFill>
            <w14:solidFill>
              <w14:srgbClr w14:val="000000"/>
            </w14:solidFill>
          </w14:textFill>
          <w:lang w:val="en-US" w:eastAsia="zh-CN"/>
        </w:rPr>
        <w:t>和</w:t>
      </w:r>
      <w:r>
        <w:rPr>
          <w:rFonts w:hint="eastAsia"/>
          <w:color w:val="000000"/>
          <w14:textFill>
            <w14:solidFill>
              <w14:srgbClr w14:val="000000"/>
            </w14:solidFill>
          </w14:textFill>
        </w:rPr>
        <w:t>经过卫生健康行政管理部门注册的护士</w:t>
      </w:r>
      <w:r>
        <w:rPr>
          <w:rFonts w:hint="eastAsia"/>
          <w:color w:val="000000"/>
          <w14:textFill>
            <w14:solidFill>
              <w14:srgbClr w14:val="000000"/>
            </w14:solidFill>
          </w14:textFill>
          <w:lang w:eastAsia="zh-CN"/>
        </w:rPr>
        <w:t>，</w:t>
      </w:r>
      <w:r>
        <w:rPr>
          <w:rFonts w:hint="eastAsia"/>
          <w:color w:val="000000"/>
          <w14:textFill>
            <w14:solidFill>
              <w14:srgbClr w14:val="000000"/>
            </w14:solidFill>
          </w14:textFill>
          <w:lang w:val="en-US" w:eastAsia="zh-CN"/>
        </w:rPr>
        <w:t>可</w:t>
      </w:r>
      <w:r>
        <w:rPr>
          <w:rFonts w:hint="eastAsia"/>
          <w:color w:val="000000"/>
          <w14:textFill>
            <w14:solidFill>
              <w14:srgbClr w14:val="000000"/>
            </w14:solidFill>
          </w14:textFill>
        </w:rPr>
        <w:t>从事老年医学专业医疗服务。</w:t>
      </w:r>
    </w:p>
    <w:p>
      <w:pPr>
        <w:pStyle w:val="148"/>
        <w:rPr>
          <w:rFonts w:hint="eastAsia"/>
          <w:color w:val="000000"/>
          <w14:textFill>
            <w14:solidFill>
              <w14:srgbClr w14:val="000000"/>
            </w14:solidFill>
          </w14:textFill>
        </w:rPr>
      </w:pPr>
      <w:r>
        <w:rPr>
          <w:rFonts w:hint="eastAsia"/>
          <w:color w:val="000000"/>
          <w14:textFill>
            <w14:solidFill>
              <w14:srgbClr w14:val="000000"/>
            </w14:solidFill>
          </w14:textFill>
        </w:rPr>
        <w:t>每张病床配备</w:t>
      </w:r>
      <w:r>
        <w:rPr>
          <w:rFonts w:hint="eastAsia"/>
          <w:color w:val="000000"/>
          <w14:textFill>
            <w14:solidFill>
              <w14:srgbClr w14:val="000000"/>
            </w14:solidFill>
          </w14:textFill>
          <w:lang w:val="en-US" w:eastAsia="zh-CN"/>
        </w:rPr>
        <w:t>的</w:t>
      </w:r>
      <w:r>
        <w:rPr>
          <w:rFonts w:hint="eastAsia"/>
          <w:color w:val="000000"/>
          <w14:textFill>
            <w14:solidFill>
              <w14:srgbClr w14:val="000000"/>
            </w14:solidFill>
          </w14:textFill>
        </w:rPr>
        <w:t>医师</w:t>
      </w:r>
      <w:r>
        <w:rPr>
          <w:rFonts w:hint="eastAsia"/>
          <w:color w:val="000000"/>
          <w14:textFill>
            <w14:solidFill>
              <w14:srgbClr w14:val="000000"/>
            </w14:solidFill>
          </w14:textFill>
          <w:lang w:val="en-US" w:eastAsia="zh-CN"/>
        </w:rPr>
        <w:t>数量</w:t>
      </w:r>
      <w:r>
        <w:rPr>
          <w:rFonts w:hint="eastAsia"/>
          <w:strike w:val="0"/>
          <w:dstrike w:val="0"/>
          <w:color w:val="000000"/>
          <w14:textFill>
            <w14:solidFill>
              <w14:srgbClr w14:val="000000"/>
            </w14:solidFill>
          </w14:textFill>
          <w:lang w:val="en-US" w:eastAsia="zh-CN"/>
        </w:rPr>
        <w:t>不少于</w:t>
      </w:r>
      <w:r>
        <w:rPr>
          <w:rFonts w:hint="eastAsia"/>
          <w:color w:val="000000"/>
          <w14:textFill>
            <w14:solidFill>
              <w14:srgbClr w14:val="000000"/>
            </w14:solidFill>
          </w14:textFill>
        </w:rPr>
        <w:t>0.3名，护士</w:t>
      </w:r>
      <w:r>
        <w:rPr>
          <w:rFonts w:hint="eastAsia"/>
          <w:color w:val="000000"/>
          <w14:textFill>
            <w14:solidFill>
              <w14:srgbClr w14:val="000000"/>
            </w14:solidFill>
          </w14:textFill>
          <w:lang w:val="en-US" w:eastAsia="zh-CN"/>
        </w:rPr>
        <w:t>数量</w:t>
      </w:r>
      <w:r>
        <w:rPr>
          <w:rFonts w:hint="eastAsia"/>
          <w:strike w:val="0"/>
          <w:dstrike w:val="0"/>
          <w:color w:val="000000"/>
          <w14:textFill>
            <w14:solidFill>
              <w14:srgbClr w14:val="000000"/>
            </w14:solidFill>
          </w14:textFill>
          <w:lang w:val="en-US" w:eastAsia="zh-CN"/>
        </w:rPr>
        <w:t>不少于</w:t>
      </w:r>
      <w:r>
        <w:rPr>
          <w:rFonts w:hint="eastAsia"/>
          <w:color w:val="000000"/>
          <w14:textFill>
            <w14:solidFill>
              <w14:srgbClr w14:val="000000"/>
            </w14:solidFill>
          </w14:textFill>
        </w:rPr>
        <w:t>0.6名</w:t>
      </w:r>
      <w:r>
        <w:rPr>
          <w:rFonts w:hint="eastAsia"/>
          <w:color w:val="000000"/>
          <w14:textFill>
            <w14:solidFill>
              <w14:srgbClr w14:val="000000"/>
            </w14:solidFill>
          </w14:textFill>
          <w:lang w:eastAsia="zh-CN"/>
        </w:rPr>
        <w:t>，</w:t>
      </w:r>
      <w:r>
        <w:rPr>
          <w:rFonts w:hint="eastAsia"/>
          <w:color w:val="000000"/>
          <w14:textFill>
            <w14:solidFill>
              <w14:srgbClr w14:val="000000"/>
            </w14:solidFill>
          </w14:textFill>
        </w:rPr>
        <w:t>确保落实三级查房制度。</w:t>
      </w:r>
    </w:p>
    <w:p>
      <w:pPr>
        <w:pStyle w:val="148"/>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宜</w:t>
      </w:r>
      <w:r>
        <w:rPr>
          <w:rFonts w:hint="eastAsia"/>
          <w:color w:val="000000"/>
          <w14:textFill>
            <w14:solidFill>
              <w14:srgbClr w14:val="000000"/>
            </w14:solidFill>
          </w14:textFill>
        </w:rPr>
        <w:t>配备康复治疗师、营养师、心理治疗师、临床药师等人员。</w:t>
      </w:r>
    </w:p>
    <w:p>
      <w:pPr>
        <w:pStyle w:val="148"/>
        <w:rPr>
          <w:rFonts w:hint="eastAsia"/>
          <w:color w:val="000000"/>
          <w14:textFill>
            <w14:solidFill>
              <w14:srgbClr w14:val="000000"/>
            </w14:solidFill>
          </w14:textFill>
        </w:rPr>
      </w:pPr>
      <w:r>
        <w:rPr>
          <w:rFonts w:hint="eastAsia"/>
          <w:color w:val="000000"/>
          <w14:textFill>
            <w14:solidFill>
              <w14:srgbClr w14:val="000000"/>
            </w14:solidFill>
          </w14:textFill>
        </w:rPr>
        <w:t>具有副主任医师及以上专业技术资格，且具有连续5年以上老年医学科相关工作经历</w:t>
      </w:r>
      <w:r>
        <w:rPr>
          <w:rFonts w:hint="eastAsia"/>
          <w:color w:val="000000"/>
          <w14:textFill>
            <w14:solidFill>
              <w14:srgbClr w14:val="000000"/>
            </w14:solidFill>
          </w14:textFill>
          <w:lang w:val="en-US" w:eastAsia="zh-CN"/>
        </w:rPr>
        <w:t>的医师，可担任</w:t>
      </w:r>
      <w:r>
        <w:rPr>
          <w:rFonts w:hint="eastAsia"/>
          <w:color w:val="000000"/>
          <w14:textFill>
            <w14:solidFill>
              <w14:srgbClr w14:val="000000"/>
            </w14:solidFill>
          </w14:textFill>
        </w:rPr>
        <w:t>三级综合医院老年医学科主任</w:t>
      </w:r>
      <w:r>
        <w:rPr>
          <w:rFonts w:hint="eastAsia"/>
          <w:color w:val="000000"/>
          <w14:textFill>
            <w14:solidFill>
              <w14:srgbClr w14:val="000000"/>
            </w14:solidFill>
          </w14:textFill>
          <w:lang w:eastAsia="zh-CN"/>
        </w:rPr>
        <w:t>；</w:t>
      </w:r>
      <w:r>
        <w:rPr>
          <w:rFonts w:hint="eastAsia"/>
          <w:color w:val="000000"/>
          <w14:textFill>
            <w14:solidFill>
              <w14:srgbClr w14:val="000000"/>
            </w14:solidFill>
          </w14:textFill>
        </w:rPr>
        <w:t>具有主治医师及以上专业技术资格，且具有连续3年以上老年医学科相关工作经历</w:t>
      </w:r>
      <w:r>
        <w:rPr>
          <w:rFonts w:hint="eastAsia"/>
          <w:color w:val="000000"/>
          <w14:textFill>
            <w14:solidFill>
              <w14:srgbClr w14:val="000000"/>
            </w14:solidFill>
          </w14:textFill>
          <w:lang w:val="en-US" w:eastAsia="zh-CN"/>
        </w:rPr>
        <w:t>，可担任二</w:t>
      </w:r>
      <w:r>
        <w:rPr>
          <w:rFonts w:hint="eastAsia"/>
          <w:color w:val="000000"/>
          <w14:textFill>
            <w14:solidFill>
              <w14:srgbClr w14:val="000000"/>
            </w14:solidFill>
          </w14:textFill>
        </w:rPr>
        <w:t>级综合医院老年医学科主任。</w:t>
      </w:r>
    </w:p>
    <w:p>
      <w:pPr>
        <w:pStyle w:val="148"/>
        <w:rPr>
          <w:b w:val="0"/>
          <w:bCs w:val="0"/>
          <w:color w:val="000000"/>
          <w14:textFill>
            <w14:solidFill>
              <w14:srgbClr w14:val="000000"/>
            </w14:solidFill>
          </w14:textFill>
        </w:rPr>
      </w:pPr>
      <w:r>
        <w:rPr>
          <w:rFonts w:hint="eastAsia"/>
          <w:b w:val="0"/>
          <w:bCs w:val="0"/>
          <w:strike w:val="0"/>
          <w:dstrike w:val="0"/>
          <w:color w:val="000000"/>
          <w14:textFill>
            <w14:solidFill>
              <w14:srgbClr w14:val="000000"/>
            </w14:solidFill>
          </w14:textFill>
        </w:rPr>
        <w:t>综合医院</w:t>
      </w:r>
      <w:r>
        <w:rPr>
          <w:rFonts w:hint="eastAsia"/>
          <w:b w:val="0"/>
          <w:bCs w:val="0"/>
          <w:color w:val="000000"/>
          <w14:textFill>
            <w14:solidFill>
              <w14:srgbClr w14:val="000000"/>
            </w14:solidFill>
          </w14:textFill>
        </w:rPr>
        <w:t>科学制订人才培养目标以及岗位培训计划，明确岗位职责，定期开展相关专业培训。</w:t>
      </w:r>
    </w:p>
    <w:p>
      <w:pPr>
        <w:pStyle w:val="90"/>
        <w:spacing w:beforeLines="0" w:before="240" w:afterLines="0" w:after="240"/>
      </w:pPr>
      <w:bookmarkStart w:id="49" w:name="_Toc24746"/>
      <w:r>
        <w:rPr>
          <w:rFonts w:hint="eastAsia"/>
          <w:lang w:val="en-US" w:eastAsia="zh-CN"/>
        </w:rPr>
        <w:t>服</w:t>
      </w:r>
      <w:r>
        <w:rPr>
          <w:rFonts w:hint="eastAsia"/>
          <w:color w:val="000000"/>
          <w14:textFill>
            <w14:solidFill>
              <w14:srgbClr w14:val="000000"/>
            </w14:solidFill>
          </w14:textFill>
          <w:lang w:val="en-US" w:eastAsia="zh-CN"/>
        </w:rPr>
        <w:t>务模式</w:t>
      </w:r>
      <w:bookmarkEnd w:id="49"/>
    </w:p>
    <w:p>
      <w:pPr>
        <w:pStyle w:val="148"/>
        <w:rPr>
          <w:color w:val="000000"/>
          <w14:textFill>
            <w14:solidFill>
              <w14:srgbClr w14:val="000000"/>
            </w14:solidFill>
          </w14:textFill>
        </w:rPr>
      </w:pPr>
      <w:r>
        <w:rPr>
          <w:rFonts w:hint="eastAsia"/>
          <w:color w:val="000000"/>
          <w14:textFill>
            <w14:solidFill>
              <w14:srgbClr w14:val="000000"/>
            </w14:solidFill>
          </w14:textFill>
          <w:lang w:val="en-US" w:eastAsia="zh-CN"/>
        </w:rPr>
        <w:t>老年科诊疗流程图，详</w:t>
      </w:r>
      <w:r>
        <w:rPr>
          <w:rFonts w:hint="eastAsia"/>
          <w:strike w:val="0"/>
          <w:dstrike w:val="0"/>
          <w:color w:val="000000"/>
          <w14:textFill>
            <w14:solidFill>
              <w14:srgbClr w14:val="000000"/>
            </w14:solidFill>
          </w14:textFill>
          <w:lang w:val="en-US" w:eastAsia="zh-CN"/>
        </w:rPr>
        <w:t>见</w:t>
      </w:r>
      <w:r>
        <w:rPr>
          <w:rFonts w:hint="eastAsia"/>
          <w:color w:val="000000"/>
          <w14:textFill>
            <w14:solidFill>
              <w14:srgbClr w14:val="000000"/>
            </w14:solidFill>
          </w14:textFill>
          <w:lang w:val="en-US" w:eastAsia="zh-CN"/>
        </w:rPr>
        <w:t>图1。</w:t>
      </w:r>
    </w:p>
    <w:p>
      <w:pPr>
        <w:pStyle w:val="148"/>
        <w:numPr>
          <w:ilvl w:val="0"/>
          <w:numId w:val="0"/>
        </w:numPr>
        <w:jc w:val="center"/>
        <w:rPr>
          <w:rFonts w:eastAsia="宋体" w:hint="eastAsia"/>
          <w:lang w:eastAsia="zh-CN"/>
        </w:rPr>
      </w:pPr>
      <w:r>
        <w:rPr>
          <w:rFonts w:eastAsia="宋体" w:hint="eastAsia"/>
          <w:lang w:eastAsia="zh-CN"/>
        </w:rPr>
        <w:drawing>
          <wp:inline distT="0" distB="0" distL="114300" distR="114300">
            <wp:extent cx="3362323" cy="3818254"/>
            <wp:effectExtent l="0" t="0" r="46" b="26"/>
            <wp:docPr id="11" name="图片 6" descr="老年科服务流程"/>
            <wp:cNvGraphicFramePr>
              <a:graphicFrameLocks noChangeAspect="1"/>
            </wp:cNvGraphicFramePr>
            <a:graphic>
              <a:graphicData uri="http://schemas.openxmlformats.org/drawingml/2006/picture">
                <pic:pic>
                  <pic:nvPicPr>
                    <pic:cNvPr id="13" name="图片 6 13"/>
                    <pic:cNvPicPr/>
                  </pic:nvPicPr>
                  <pic:blipFill>
                    <a:blip r:embed="rId11"/>
                    <a:stretch>
                      <a:fillRect/>
                    </a:stretch>
                  </pic:blipFill>
                  <pic:spPr>
                    <a:xfrm rot="0">
                      <a:off x="0" y="0"/>
                      <a:ext cx="3362323" cy="3818254"/>
                    </a:xfrm>
                    <a:prstGeom prst="rect"/>
                    <a:noFill/>
                    <a:ln w="9525" cmpd="sng" cap="flat">
                      <a:noFill/>
                      <a:prstDash val="solid"/>
                      <a:miter/>
                    </a:ln>
                  </pic:spPr>
                </pic:pic>
              </a:graphicData>
            </a:graphic>
          </wp:inline>
        </w:drawing>
      </w:r>
    </w:p>
    <w:p>
      <w:pPr>
        <w:pStyle w:val="148"/>
        <w:keepNext w:val="0"/>
        <w:keepLines w:val="0"/>
        <w:pageBreakBefore w:val="0"/>
        <w:widowControl/>
        <w:numPr>
          <w:ilvl w:val="0"/>
          <w:numId w:val="0"/>
        </w:numPr>
        <w:kinsoku/>
        <w:wordWrap/>
        <w:overflowPunct/>
        <w:topLinePunct w:val="0"/>
        <w:autoSpaceDE/>
        <w:autoSpaceDN/>
        <w:bidi w:val="0"/>
        <w:adjustRightInd/>
        <w:snapToGrid/>
        <w:spacing w:beforeLines="50" w:before="120" w:afterLines="50" w:after="120"/>
        <w:jc w:val="center"/>
        <w:textAlignment w:val="auto"/>
        <w:rPr>
          <w:rFonts w:eastAsia="宋体"/>
          <w:color w:val="FF0000"/>
          <w:lang w:val="en-US" w:eastAsia="zh-CN"/>
        </w:rPr>
      </w:pPr>
      <w:r>
        <w:rPr>
          <w:rFonts w:hint="eastAsia"/>
          <w:color w:val="auto"/>
          <w:lang w:val="en-US" w:eastAsia="zh-CN"/>
        </w:rPr>
        <w:t>图1 老年科</w:t>
      </w:r>
      <w:r>
        <w:rPr>
          <w:rFonts w:hint="eastAsia"/>
          <w:color w:val="000000"/>
          <w14:textFill>
            <w14:solidFill>
              <w14:srgbClr w14:val="000000"/>
            </w14:solidFill>
          </w14:textFill>
          <w:lang w:val="en-US" w:eastAsia="zh-CN"/>
        </w:rPr>
        <w:t>诊疗</w:t>
      </w:r>
      <w:r>
        <w:rPr>
          <w:rFonts w:hint="eastAsia"/>
          <w:color w:val="auto"/>
          <w:lang w:val="en-US" w:eastAsia="zh-CN"/>
        </w:rPr>
        <w:t>流程图</w:t>
      </w:r>
    </w:p>
    <w:p>
      <w:pPr>
        <w:pStyle w:val="148"/>
        <w:rPr>
          <w:rFonts w:hint="eastAsia"/>
          <w:highlight w:val="auto"/>
        </w:rPr>
      </w:pPr>
      <w:r>
        <w:rPr>
          <w:rFonts w:hint="eastAsia"/>
          <w:highlight w:val="auto"/>
        </w:rPr>
        <w:t>主要收治罹患老年综合征、共病以及其他急、慢性疾病的老年患者</w:t>
      </w:r>
      <w:r>
        <w:rPr>
          <w:rFonts w:hint="eastAsia"/>
          <w:lang w:eastAsia="zh-CN"/>
          <w:highlight w:val="auto"/>
        </w:rPr>
        <w:t>。</w:t>
      </w:r>
    </w:p>
    <w:p>
      <w:pPr>
        <w:pStyle w:val="148"/>
        <w:rPr>
          <w:highlight w:val="auto"/>
        </w:rPr>
      </w:pPr>
      <w:r>
        <w:rPr>
          <w:rFonts w:hint="eastAsia"/>
          <w:highlight w:val="auto"/>
        </w:rPr>
        <w:t>制定老年患者安宁疗护技术方案以及跌倒、坠床、压力性损伤、误吸预防与治疗方案并实施</w:t>
      </w:r>
      <w:r>
        <w:rPr>
          <w:rFonts w:hint="eastAsia"/>
          <w:lang w:eastAsia="zh-CN"/>
          <w:highlight w:val="auto"/>
        </w:rPr>
        <w:t>。</w:t>
      </w:r>
    </w:p>
    <w:p>
      <w:pPr>
        <w:pStyle w:val="148"/>
        <w:rPr>
          <w:highlight w:val="auto"/>
        </w:rPr>
      </w:pPr>
      <w:r>
        <w:rPr>
          <w:rFonts w:hint="eastAsia"/>
          <w:highlight w:val="auto"/>
        </w:rPr>
        <w:t>规范开展老年综合评估。首诊患者48小时内完成老年综合评估（CGA），内容包括：跌倒风险（采用Morse评分表）、营养不良（采用MNA评分表）、认知功能（采用MMSE量表）</w:t>
      </w:r>
      <w:r>
        <w:rPr>
          <w:rFonts w:hint="eastAsia"/>
          <w:lang w:eastAsia="zh-CN"/>
          <w:highlight w:val="auto"/>
        </w:rPr>
        <w:t>。</w:t>
      </w:r>
    </w:p>
    <w:p>
      <w:pPr>
        <w:pStyle w:val="148"/>
      </w:pPr>
      <w:r>
        <w:rPr>
          <w:rFonts w:hint="eastAsia"/>
        </w:rPr>
        <w:t>通过医院与当地中长期照护机构</w:t>
      </w:r>
      <w:r>
        <w:rPr>
          <w:rFonts w:hint="eastAsia"/>
          <w:color w:val="000000"/>
          <w14:textFill>
            <w14:solidFill>
              <w14:srgbClr w14:val="000000"/>
            </w14:solidFill>
          </w14:textFill>
          <w:lang w:eastAsia="zh-CN"/>
        </w:rPr>
        <w:t>，</w:t>
      </w:r>
      <w:r>
        <w:rPr>
          <w:rFonts w:hint="eastAsia"/>
        </w:rPr>
        <w:t>包括但不限于社区卫生服务中心、医养结合机构、护理院建立固定联系，进行定期远程会诊、联网培训，并建立双向转诊机制，实现老年患者的连续治疗及全程化连续照护。</w:t>
      </w:r>
    </w:p>
    <w:p>
      <w:pPr>
        <w:pStyle w:val="148"/>
        <w:rPr>
          <w:rFonts w:hint="eastAsia"/>
        </w:rPr>
      </w:pPr>
      <w:r>
        <w:rPr>
          <w:rFonts w:hint="eastAsia"/>
        </w:rPr>
        <w:t>与院内相关科室协作，建立老年患者院内会诊及转诊绿色通道，构建 “多病共治” 诊疗模式</w:t>
      </w:r>
      <w:r>
        <w:rPr>
          <w:rFonts w:hint="eastAsia"/>
          <w:lang w:eastAsia="zh-CN"/>
        </w:rPr>
        <w:t>。</w:t>
      </w:r>
    </w:p>
    <w:p>
      <w:pPr>
        <w:pStyle w:val="148"/>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严寒雨雪天气，宜充分联合社区，由社区工作人员进行辅助，开展</w:t>
      </w:r>
      <w:r>
        <w:rPr>
          <w:rFonts w:hint="eastAsia"/>
          <w:strike w:val="0"/>
          <w:dstrike w:val="0"/>
          <w:color w:val="000000"/>
          <w:u w:val="none"/>
          <w14:textFill>
            <w14:solidFill>
              <w14:srgbClr w14:val="000000"/>
            </w14:solidFill>
          </w14:textFill>
          <w:lang w:val="en-US" w:eastAsia="zh-CN"/>
        </w:rPr>
        <w:t>老年人</w:t>
      </w:r>
      <w:r>
        <w:rPr>
          <w:rFonts w:hint="eastAsia"/>
          <w:color w:val="000000"/>
          <w14:textFill>
            <w14:solidFill>
              <w14:srgbClr w14:val="000000"/>
            </w14:solidFill>
          </w14:textFill>
          <w:lang w:val="en-US" w:eastAsia="zh-CN"/>
        </w:rPr>
        <w:t>线上随诊、远程会诊、分级诊疗、上门诊疗等服务</w:t>
      </w:r>
      <w:r>
        <w:rPr>
          <w:rFonts w:hint="eastAsia"/>
          <w:color w:val="000000"/>
          <w14:textFill>
            <w14:solidFill>
              <w14:srgbClr w14:val="000000"/>
            </w14:solidFill>
          </w14:textFill>
          <w:lang w:eastAsia="zh-CN"/>
        </w:rPr>
        <w:t>；</w:t>
      </w:r>
      <w:r>
        <w:rPr>
          <w:rFonts w:hint="eastAsia"/>
          <w:color w:val="000000"/>
          <w14:textFill>
            <w14:solidFill>
              <w14:srgbClr w14:val="000000"/>
            </w14:solidFill>
          </w14:textFill>
          <w:lang w:val="en-US" w:eastAsia="zh-CN"/>
        </w:rPr>
        <w:t>对于线下就诊的老年人，宜</w:t>
      </w:r>
      <w:r>
        <w:rPr>
          <w:rFonts w:hint="eastAsia"/>
          <w:color w:val="000000"/>
          <w14:textFill>
            <w14:solidFill>
              <w14:srgbClr w14:val="000000"/>
            </w14:solidFill>
          </w14:textFill>
        </w:rPr>
        <w:t>开通“门诊-病房”专用接驳车</w:t>
      </w:r>
      <w:r>
        <w:rPr>
          <w:rFonts w:hint="eastAsia"/>
          <w:color w:val="000000"/>
          <w14:textFill>
            <w14:solidFill>
              <w14:srgbClr w14:val="000000"/>
            </w14:solidFill>
          </w14:textFill>
          <w:lang w:val="en-US" w:eastAsia="zh-CN"/>
        </w:rPr>
        <w:t>或免费</w:t>
      </w:r>
      <w:r>
        <w:rPr>
          <w:rFonts w:hint="eastAsia"/>
          <w:color w:val="000000"/>
          <w14:textFill>
            <w14:solidFill>
              <w14:srgbClr w14:val="000000"/>
            </w14:solidFill>
          </w14:textFill>
        </w:rPr>
        <w:t>提供“暖心服务包”（含暖手宝、防滑鞋套）。</w:t>
      </w:r>
    </w:p>
    <w:p>
      <w:pPr>
        <w:pStyle w:val="148"/>
        <w:rPr>
          <w:rFonts w:hint="eastAsia"/>
        </w:rPr>
      </w:pPr>
      <w:r>
        <w:rPr>
          <w:rFonts w:hint="eastAsia"/>
          <w:color w:val="000000"/>
          <w14:textFill>
            <w14:solidFill>
              <w14:srgbClr w14:val="000000"/>
            </w14:solidFill>
          </w14:textFill>
        </w:rPr>
        <w:t>执行医院感染管理相关规定</w:t>
      </w:r>
      <w:r>
        <w:rPr>
          <w:rFonts w:hint="eastAsia"/>
          <w:color w:val="000000"/>
          <w14:textFill>
            <w14:solidFill>
              <w14:srgbClr w14:val="000000"/>
            </w14:solidFill>
          </w14:textFill>
          <w:lang w:val="en-US" w:eastAsia="zh-CN"/>
        </w:rPr>
        <w:t>和</w:t>
      </w:r>
      <w:r>
        <w:rPr>
          <w:rFonts w:hint="eastAsia"/>
          <w:color w:val="000000"/>
          <w14:textFill>
            <w14:solidFill>
              <w14:srgbClr w14:val="000000"/>
            </w14:solidFill>
          </w14:textFill>
        </w:rPr>
        <w:t>临床用血安全管理相关制度</w:t>
      </w:r>
      <w:r>
        <w:rPr>
          <w:rFonts w:hint="eastAsia"/>
          <w:color w:val="000000"/>
          <w14:textFill>
            <w14:solidFill>
              <w14:srgbClr w14:val="000000"/>
            </w14:solidFill>
          </w14:textFill>
          <w:lang w:eastAsia="zh-CN"/>
        </w:rPr>
        <w:t>，</w:t>
      </w:r>
      <w:r>
        <w:rPr>
          <w:rFonts w:hint="eastAsia"/>
          <w:color w:val="000000"/>
          <w14:textFill>
            <w14:solidFill>
              <w14:srgbClr w14:val="000000"/>
            </w14:solidFill>
          </w14:textFill>
          <w:lang w:val="en-US" w:eastAsia="zh-CN"/>
        </w:rPr>
        <w:t>进行</w:t>
      </w:r>
      <w:r>
        <w:rPr>
          <w:rFonts w:hint="eastAsia"/>
          <w:lang w:eastAsia="zh-CN"/>
        </w:rPr>
        <w:t>感染的监测与控制。</w:t>
      </w:r>
    </w:p>
    <w:p>
      <w:pPr>
        <w:pStyle w:val="90"/>
        <w:spacing w:beforeLines="0" w:before="240" w:afterLines="0" w:after="240"/>
      </w:pPr>
      <w:bookmarkStart w:id="50" w:name="_Toc26906"/>
      <w:r>
        <w:rPr>
          <w:rFonts w:hint="eastAsia"/>
          <w:lang w:val="en-US" w:eastAsia="zh-CN"/>
        </w:rPr>
        <w:t>服务</w:t>
      </w:r>
      <w:r>
        <w:rPr>
          <w:rFonts w:hint="eastAsia"/>
        </w:rPr>
        <w:t>评价</w:t>
      </w:r>
      <w:bookmarkEnd w:id="50"/>
    </w:p>
    <w:p>
      <w:pPr>
        <w:pStyle w:val="148"/>
        <w:rPr>
          <w:highlight w:val="auto"/>
        </w:rPr>
      </w:pPr>
      <w:r>
        <w:rPr>
          <w:rFonts w:ascii="宋体" w:eastAsia="宋体" w:cs="宋体" w:hAnsi="宋体" w:hint="eastAsia"/>
          <w:lang w:val="en-US" w:eastAsia="zh-CN"/>
          <w:highlight w:val="auto"/>
        </w:rPr>
        <w:t>建立老年医学科年度自我评价制度，通过系统收集患者满意度调查数据，开展医疗质量分析，形成改进报告</w:t>
      </w:r>
      <w:r>
        <w:rPr>
          <w:rFonts w:cs="宋体" w:hAnsi="宋体" w:hint="eastAsia"/>
          <w:lang w:val="en-US" w:eastAsia="zh-CN"/>
          <w:highlight w:val="auto"/>
        </w:rPr>
        <w:t>。</w:t>
      </w:r>
    </w:p>
    <w:p>
      <w:pPr>
        <w:pStyle w:val="148"/>
        <w:rPr>
          <w:lang w:val="en-US" w:eastAsia="zh-CN"/>
          <w:highlight w:val="auto"/>
        </w:rPr>
      </w:pPr>
      <w:r>
        <w:rPr>
          <w:rFonts w:cs="宋体" w:hAnsi="宋体" w:hint="eastAsia"/>
          <w:lang w:val="en-US" w:eastAsia="zh-CN"/>
          <w:highlight w:val="auto"/>
        </w:rPr>
        <w:t>配合卫生健康行政部门、老年医学专业医疗质量控制中心的指导和质控工作，推动老年医学服务规范化、同质化发展。</w:t>
      </w: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183"/>
        <w:rPr>
          <w:rFonts w:hint="eastAsia"/>
        </w:rPr>
      </w:pPr>
      <w:bookmarkEnd w:id="17"/>
    </w:p>
    <w:p>
      <w:pPr>
        <w:pStyle w:val="184"/>
      </w:pPr>
    </w:p>
    <w:p>
      <w:pPr>
        <w:pStyle w:val="64"/>
        <w:tabs>
          <w:tab w:val="left" w:pos="6406"/>
        </w:tabs>
        <w:spacing w:beforeLines="0" w:before="60" w:afterLines="0" w:after="120"/>
      </w:pPr>
      <w:bookmarkStart w:id="51" w:name="_Toc28771"/>
      <w:bookmarkStart w:id="52" w:name="_Toc16653"/>
      <w:bookmarkStart w:id="53" w:name="BookMark5"/>
      <w:r>
        <w:br/>
      </w:r>
      <w:r>
        <w:rPr>
          <w:rFonts w:hint="eastAsia"/>
        </w:rPr>
        <w:t>（资料性）</w:t>
      </w:r>
      <w:r>
        <w:br/>
      </w:r>
      <w:r>
        <w:rPr>
          <w:rFonts w:hint="eastAsia"/>
        </w:rPr>
        <w:t>床单元设施配置</w:t>
      </w:r>
      <w:bookmarkEnd w:id="51"/>
      <w:bookmarkEnd w:id="52"/>
    </w:p>
    <w:p>
      <w:pPr>
        <w:keepNext w:val="0"/>
        <w:keepLines w:val="0"/>
        <w:widowControl/>
        <w:suppressLineNumbers w:val="0"/>
        <w:ind w:firstLineChars="200" w:firstLine="420"/>
        <w:jc w:val="left"/>
      </w:pPr>
      <w:r>
        <w:rPr>
          <w:rFonts w:ascii="宋体" w:eastAsia="宋体" w:cs="宋体" w:hAnsi="宋体" w:hint="eastAsia"/>
          <w:color w:val="000000"/>
          <w:kern w:val="0"/>
          <w:sz w:val="21"/>
          <w:szCs w:val="21"/>
          <w:lang w:val="en-US" w:eastAsia="zh-CN"/>
        </w:rPr>
        <w:t>床单元设施配置见表A.1。</w:t>
      </w:r>
    </w:p>
    <w:p>
      <w:pPr>
        <w:pStyle w:val="98"/>
        <w:numPr>
          <w:ilvl w:val="0"/>
          <w:numId w:val="0"/>
        </w:numPr>
        <w:bidi w:val="0"/>
        <w:jc w:val="center"/>
      </w:pPr>
      <w:r>
        <w:rPr>
          <w:rFonts w:hint="eastAsia"/>
          <w:lang w:val="en-US" w:eastAsia="zh-CN"/>
        </w:rPr>
        <w:t xml:space="preserve">表A.1 </w:t>
      </w:r>
      <w:r>
        <w:rPr>
          <w:rFonts w:hint="eastAsia"/>
        </w:rPr>
        <w:t>床单元设施配置</w:t>
      </w:r>
    </w:p>
    <w:tbl>
      <w:tblPr>
        <w:jc w:val="center"/>
        <w:tblW w:w="502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blGrid>
        <w:gridCol w:w="515"/>
        <w:gridCol w:w="2472"/>
        <w:gridCol w:w="1742"/>
        <w:gridCol w:w="4697"/>
      </w:tblGrid>
      <w:tr>
        <w:trPr>
          <w:cantSplit/>
        </w:trPr>
        <w:tc>
          <w:tcPr>
            <w:tcW w:w="273" w:type="pct"/>
            <w:tcBorders>
              <w:top w:val="single" w:sz="8" w:space="0" w:color="auto"/>
              <w:bottom w:val="single" w:sz="8" w:space="0" w:color="auto"/>
            </w:tcBorders>
            <w:shd w:val="clear" w:color="auto" w:fill="auto"/>
            <w:vAlign w:val="center"/>
          </w:tcPr>
          <w:p>
            <w:pPr>
              <w:widowControl/>
              <w:jc w:val="center"/>
              <w:textAlignment w:val="center"/>
              <w:rPr>
                <w:rFonts w:ascii="宋体" w:cs="宋体" w:hAnsi="宋体" w:hint="eastAsia"/>
                <w:sz w:val="18"/>
                <w:szCs w:val="18"/>
              </w:rPr>
            </w:pPr>
            <w:r>
              <w:rPr>
                <w:rStyle w:val="215"/>
                <w:sz w:val="18"/>
                <w:szCs w:val="18"/>
              </w:rPr>
              <w:t>序号</w:t>
            </w:r>
          </w:p>
        </w:tc>
        <w:tc>
          <w:tcPr>
            <w:tcW w:w="1311" w:type="pct"/>
            <w:tcBorders>
              <w:top w:val="single" w:sz="8" w:space="0" w:color="auto"/>
              <w:bottom w:val="single" w:sz="8" w:space="0" w:color="auto"/>
            </w:tcBorders>
            <w:shd w:val="clear" w:color="auto" w:fill="auto"/>
            <w:vAlign w:val="center"/>
          </w:tcPr>
          <w:p>
            <w:pPr>
              <w:widowControl/>
              <w:jc w:val="center"/>
              <w:textAlignment w:val="center"/>
              <w:rPr>
                <w:rFonts w:ascii="宋体" w:cs="宋体" w:hAnsi="宋体" w:hint="eastAsia"/>
                <w:sz w:val="18"/>
                <w:szCs w:val="18"/>
              </w:rPr>
            </w:pPr>
            <w:r>
              <w:rPr>
                <w:rStyle w:val="215"/>
                <w:sz w:val="18"/>
                <w:szCs w:val="18"/>
              </w:rPr>
              <w:t>设施名称</w:t>
            </w:r>
          </w:p>
        </w:tc>
        <w:tc>
          <w:tcPr>
            <w:tcW w:w="924" w:type="pct"/>
            <w:tcBorders>
              <w:top w:val="single" w:sz="8" w:space="0" w:color="auto"/>
              <w:bottom w:val="single" w:sz="8" w:space="0" w:color="auto"/>
            </w:tcBorders>
            <w:shd w:val="clear" w:color="auto" w:fill="auto"/>
            <w:vAlign w:val="center"/>
          </w:tcPr>
          <w:p>
            <w:pPr>
              <w:widowControl/>
              <w:jc w:val="center"/>
              <w:textAlignment w:val="center"/>
              <w:rPr>
                <w:rFonts w:ascii="宋体" w:cs="宋体" w:hAnsi="宋体" w:hint="eastAsia"/>
                <w:sz w:val="18"/>
                <w:szCs w:val="18"/>
              </w:rPr>
            </w:pPr>
            <w:r>
              <w:rPr>
                <w:rStyle w:val="215"/>
                <w:sz w:val="18"/>
                <w:szCs w:val="18"/>
              </w:rPr>
              <w:t>数量</w:t>
            </w:r>
            <w:r>
              <w:rPr>
                <w:rStyle w:val="215"/>
                <w:rFonts w:hint="eastAsia"/>
                <w:sz w:val="18"/>
                <w:szCs w:val="18"/>
                <w:lang w:eastAsia="zh-CN"/>
              </w:rPr>
              <w:t>（</w:t>
            </w:r>
            <w:r>
              <w:rPr>
                <w:rStyle w:val="215"/>
                <w:sz w:val="18"/>
                <w:szCs w:val="18"/>
              </w:rPr>
              <w:t>每床单元</w:t>
            </w:r>
            <w:r>
              <w:rPr>
                <w:rStyle w:val="215"/>
                <w:rFonts w:hint="eastAsia"/>
                <w:sz w:val="18"/>
                <w:szCs w:val="18"/>
                <w:lang w:eastAsia="zh-CN"/>
              </w:rPr>
              <w:t>）</w:t>
            </w:r>
          </w:p>
        </w:tc>
        <w:tc>
          <w:tcPr>
            <w:tcW w:w="2491" w:type="pct"/>
            <w:tcBorders>
              <w:top w:val="single" w:sz="8" w:space="0" w:color="auto"/>
              <w:bottom w:val="single" w:sz="8" w:space="0" w:color="auto"/>
            </w:tcBorders>
            <w:shd w:val="clear" w:color="auto" w:fill="auto"/>
            <w:vAlign w:val="center"/>
          </w:tcPr>
          <w:p>
            <w:pPr>
              <w:widowControl/>
              <w:ind w:firstLineChars="100" w:firstLine="180"/>
              <w:jc w:val="left"/>
              <w:textAlignment w:val="center"/>
              <w:rPr>
                <w:rStyle w:val="214"/>
                <w:rFonts w:hint="eastAsia"/>
                <w:sz w:val="18"/>
                <w:szCs w:val="18"/>
              </w:rPr>
            </w:pPr>
            <w:r>
              <w:rPr>
                <w:rStyle w:val="215"/>
                <w:sz w:val="18"/>
                <w:szCs w:val="18"/>
              </w:rPr>
              <w:t>备注</w:t>
            </w:r>
          </w:p>
        </w:tc>
      </w:tr>
      <w:tr>
        <w:trPr>
          <w:cantSplit/>
        </w:trPr>
        <w:tc>
          <w:tcPr>
            <w:tcW w:w="273" w:type="pct"/>
            <w:tcBorders>
              <w:top w:val="single" w:sz="8"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 xml:space="preserve">1 </w:t>
            </w:r>
          </w:p>
        </w:tc>
        <w:tc>
          <w:tcPr>
            <w:tcW w:w="1311" w:type="pct"/>
            <w:tcBorders>
              <w:top w:val="single" w:sz="8"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床垫</w:t>
            </w:r>
          </w:p>
        </w:tc>
        <w:tc>
          <w:tcPr>
            <w:tcW w:w="924" w:type="pct"/>
            <w:tcBorders>
              <w:top w:val="single" w:sz="8"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1.2</w:t>
            </w:r>
            <w:r>
              <w:rPr>
                <w:rFonts w:ascii="宋体" w:cs="宋体" w:hAnsi="宋体" w:hint="eastAsia"/>
                <w:color w:val="000000"/>
                <w:kern w:val="0"/>
                <w:sz w:val="18"/>
                <w:szCs w:val="18"/>
              </w:rPr>
              <w:t>个</w:t>
            </w:r>
          </w:p>
        </w:tc>
        <w:tc>
          <w:tcPr>
            <w:tcW w:w="2491" w:type="pct"/>
            <w:tcBorders>
              <w:top w:val="single" w:sz="8" w:space="0" w:color="auto"/>
            </w:tcBorders>
            <w:shd w:val="clear" w:color="auto" w:fill="auto"/>
            <w:vAlign w:val="center"/>
          </w:tcPr>
          <w:p>
            <w:pPr>
              <w:widowControl/>
              <w:jc w:val="left"/>
              <w:textAlignment w:val="center"/>
              <w:rPr>
                <w:rFonts w:ascii="宋体" w:cs="宋体" w:hAnsi="宋体" w:hint="eastAsia"/>
                <w:color w:val="50605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2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床褥</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1.2</w:t>
            </w:r>
            <w:r>
              <w:rPr>
                <w:rFonts w:ascii="宋体" w:cs="宋体" w:hAnsi="宋体" w:hint="eastAsia"/>
                <w:color w:val="00000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00000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3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被芯</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1.2</w:t>
            </w:r>
            <w:r>
              <w:rPr>
                <w:rFonts w:ascii="宋体" w:cs="宋体" w:hAnsi="宋体" w:hint="eastAsia"/>
                <w:color w:val="00000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4"/>
                <w:rFonts w:hint="eastAsia"/>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4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被套</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3</w:t>
            </w:r>
            <w:r>
              <w:rPr>
                <w:rFonts w:ascii="宋体" w:cs="宋体" w:hAnsi="宋体" w:hint="eastAsia"/>
                <w:color w:val="00000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00000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5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大单</w:t>
            </w:r>
            <w:r>
              <w:rPr>
                <w:rFonts w:ascii="宋体" w:cs="宋体" w:hAnsi="宋体" w:hint="eastAsia"/>
                <w:color w:val="000000"/>
                <w:kern w:val="0"/>
                <w:sz w:val="18"/>
                <w:szCs w:val="18"/>
                <w:lang w:eastAsia="zh-CN"/>
              </w:rPr>
              <w:t>（</w:t>
            </w:r>
            <w:r>
              <w:rPr>
                <w:rFonts w:ascii="宋体" w:cs="宋体" w:hAnsi="宋体"/>
                <w:color w:val="000000"/>
                <w:kern w:val="0"/>
                <w:sz w:val="18"/>
                <w:szCs w:val="18"/>
              </w:rPr>
              <w:t>床笠</w:t>
            </w:r>
            <w:r>
              <w:rPr>
                <w:rFonts w:ascii="宋体" w:cs="宋体" w:hAnsi="宋体" w:hint="eastAsia"/>
                <w:color w:val="000000"/>
                <w:kern w:val="0"/>
                <w:sz w:val="18"/>
                <w:szCs w:val="18"/>
                <w:lang w:eastAsia="zh-CN"/>
              </w:rPr>
              <w:t>）</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3</w:t>
            </w:r>
            <w:r>
              <w:rPr>
                <w:rFonts w:ascii="宋体" w:cs="宋体" w:hAnsi="宋体" w:hint="eastAsia"/>
                <w:color w:val="00000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00000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6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枕芯</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000000"/>
                <w:kern w:val="0"/>
                <w:sz w:val="18"/>
                <w:szCs w:val="18"/>
              </w:rPr>
              <w:t>1.2</w:t>
            </w:r>
            <w:r>
              <w:rPr>
                <w:rFonts w:ascii="宋体" w:cs="宋体" w:hAnsi="宋体" w:hint="eastAsia"/>
                <w:color w:val="00000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00000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7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橡胶中单</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606060"/>
                <w:kern w:val="0"/>
                <w:sz w:val="18"/>
                <w:szCs w:val="18"/>
              </w:rPr>
              <w:t>4</w:t>
            </w:r>
            <w:r>
              <w:rPr>
                <w:rFonts w:ascii="宋体" w:cs="宋体" w:hAnsi="宋体" w:hint="eastAsia"/>
                <w:color w:val="60606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00000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8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多功能电源插座</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505050"/>
                <w:kern w:val="0"/>
                <w:sz w:val="18"/>
                <w:szCs w:val="18"/>
              </w:rPr>
              <w:t>1</w:t>
            </w:r>
            <w:r>
              <w:rPr>
                <w:rFonts w:ascii="宋体" w:cs="宋体" w:hAnsi="宋体" w:hint="eastAsia"/>
                <w:color w:val="50505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00000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9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床头牌</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505050"/>
                <w:kern w:val="0"/>
                <w:sz w:val="18"/>
                <w:szCs w:val="18"/>
              </w:rPr>
              <w:t>1</w:t>
            </w:r>
            <w:r>
              <w:rPr>
                <w:rFonts w:ascii="宋体" w:cs="宋体" w:hAnsi="宋体" w:hint="eastAsia"/>
                <w:color w:val="505050"/>
                <w:kern w:val="0"/>
                <w:sz w:val="18"/>
                <w:szCs w:val="18"/>
              </w:rPr>
              <w:t>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60606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10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病员服</w:t>
            </w:r>
          </w:p>
        </w:tc>
        <w:tc>
          <w:tcPr>
            <w:tcW w:w="924" w:type="pct"/>
            <w:tcBorders>
              <w:top w:val="single" w:sz="4" w:space="0" w:color="auto"/>
              <w:left w:val="single" w:sz="4" w:space="0" w:color="auto"/>
              <w:right w:val="single" w:sz="4" w:space="0" w:color="auto"/>
            </w:tcBorders>
            <w:shd w:val="clear" w:color="auto" w:fill="auto"/>
          </w:tcPr>
          <w:p>
            <w:pPr>
              <w:widowControl/>
              <w:jc w:val="center"/>
              <w:textAlignment w:val="top"/>
              <w:rPr>
                <w:rFonts w:ascii="宋体" w:cs="宋体" w:hAnsi="宋体" w:hint="eastAsia"/>
                <w:sz w:val="18"/>
                <w:szCs w:val="18"/>
              </w:rPr>
            </w:pPr>
            <w:r>
              <w:rPr>
                <w:rFonts w:ascii="宋体" w:cs="宋体" w:hAnsi="宋体"/>
                <w:color w:val="605050"/>
                <w:kern w:val="0"/>
                <w:sz w:val="18"/>
                <w:szCs w:val="18"/>
              </w:rPr>
              <w:t>1</w:t>
            </w:r>
            <w:r>
              <w:rPr>
                <w:rFonts w:ascii="宋体" w:cs="宋体" w:hAnsi="宋体" w:hint="eastAsia"/>
                <w:color w:val="605050"/>
                <w:kern w:val="0"/>
                <w:sz w:val="18"/>
                <w:szCs w:val="18"/>
              </w:rPr>
              <w:t>套</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506050"/>
                <w:kern w:val="0"/>
                <w:sz w:val="18"/>
                <w:szCs w:val="18"/>
              </w:rPr>
            </w:pPr>
            <w:r>
              <w:rPr>
                <w:rStyle w:val="216"/>
                <w:rFonts w:hint="eastAsia"/>
                <w:sz w:val="18"/>
                <w:szCs w:val="18"/>
              </w:rPr>
              <w:t xml:space="preserve">  符合医院标准</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11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多功能医疗床</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1张</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505050"/>
                <w:kern w:val="0"/>
                <w:sz w:val="18"/>
                <w:szCs w:val="18"/>
              </w:rPr>
            </w:pPr>
            <w:r>
              <w:rPr>
                <w:rStyle w:val="216"/>
                <w:sz w:val="18"/>
                <w:szCs w:val="18"/>
              </w:rPr>
              <w:t xml:space="preserve">  可调节高度、配备护栏</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12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床头柜</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1个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506050"/>
                <w:kern w:val="0"/>
                <w:sz w:val="18"/>
                <w:szCs w:val="18"/>
              </w:rPr>
            </w:pPr>
            <w:r>
              <w:rPr>
                <w:rStyle w:val="216"/>
                <w:sz w:val="18"/>
                <w:szCs w:val="18"/>
              </w:rPr>
              <w:t xml:space="preserve">  带防撞角设计</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13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紧急呼叫系统</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1套</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606050"/>
                <w:kern w:val="0"/>
                <w:sz w:val="18"/>
                <w:szCs w:val="18"/>
              </w:rPr>
            </w:pPr>
            <w:r>
              <w:rPr>
                <w:rStyle w:val="216"/>
                <w:sz w:val="18"/>
                <w:szCs w:val="18"/>
              </w:rPr>
              <w:t xml:space="preserve">  按钮置于床头及卫生间</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14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吸氧装置</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1套</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505050"/>
                <w:kern w:val="0"/>
                <w:sz w:val="18"/>
                <w:szCs w:val="18"/>
              </w:rPr>
            </w:pPr>
            <w:r>
              <w:rPr>
                <w:rStyle w:val="216"/>
                <w:sz w:val="18"/>
                <w:szCs w:val="18"/>
              </w:rPr>
              <w:t xml:space="preserve">  含氧气接口、流量计及湿化瓶</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15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心电监护仪</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1 台</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505050"/>
                <w:kern w:val="0"/>
                <w:sz w:val="18"/>
                <w:szCs w:val="18"/>
              </w:rPr>
            </w:pPr>
            <w:r>
              <w:rPr>
                <w:rStyle w:val="216"/>
                <w:sz w:val="18"/>
                <w:szCs w:val="18"/>
              </w:rPr>
              <w:t xml:space="preserve">  可监测血压、血氧、心率等</w:t>
            </w:r>
          </w:p>
        </w:tc>
      </w:tr>
      <w:tr>
        <w:trPr>
          <w:cantSplit/>
        </w:trPr>
        <w:tc>
          <w:tcPr>
            <w:tcW w:w="273" w:type="pct"/>
            <w:tcBorders>
              <w:top w:val="single" w:sz="4" w:space="0" w:color="auto"/>
              <w:left w:val="single" w:sz="8"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Fonts w:ascii="宋体" w:cs="宋体" w:hAnsi="宋体"/>
                <w:color w:val="000000"/>
                <w:kern w:val="0"/>
                <w:sz w:val="18"/>
                <w:szCs w:val="18"/>
              </w:rPr>
              <w:t xml:space="preserve">16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防跌倒扶手</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Fonts w:ascii="宋体" w:cs="宋体" w:hAnsi="宋体" w:hint="eastAsia"/>
                <w:sz w:val="18"/>
                <w:szCs w:val="18"/>
              </w:rPr>
            </w:pPr>
            <w:r>
              <w:rPr>
                <w:rStyle w:val="216"/>
                <w:sz w:val="18"/>
                <w:szCs w:val="18"/>
              </w:rPr>
              <w:t>2组</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Fonts w:ascii="宋体" w:cs="宋体" w:hAnsi="宋体" w:hint="eastAsia"/>
                <w:color w:val="606050"/>
                <w:kern w:val="0"/>
                <w:sz w:val="18"/>
                <w:szCs w:val="18"/>
              </w:rPr>
            </w:pPr>
            <w:r>
              <w:rPr>
                <w:rStyle w:val="216"/>
                <w:sz w:val="18"/>
                <w:szCs w:val="18"/>
              </w:rPr>
              <w:t xml:space="preserve">  床旁及卫生间安装</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17</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防滑地板</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全覆盖</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符合GB 50763无障碍规范</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606060"/>
                <w:kern w:val="0"/>
                <w:sz w:val="18"/>
                <w:szCs w:val="18"/>
              </w:rPr>
              <w:t>18</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移动输液架</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可调节高度</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19</w:t>
            </w:r>
            <w:r>
              <w:rPr>
                <w:rFonts w:ascii="宋体" w:cs="宋体" w:hAnsi="宋体"/>
                <w:color w:val="000000"/>
                <w:kern w:val="0"/>
                <w:sz w:val="18"/>
                <w:szCs w:val="18"/>
              </w:rPr>
              <w:t xml:space="preserve"> </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智能药盒</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支持定时提醒服药</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20</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床上餐桌</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可折叠收纳</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21</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应急照明设备</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1套</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停电自动启动</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22</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独立储物柜</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1个</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带锁设计，存放患者私人物品</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23</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防压疮气垫床</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1张</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高风险患者专用</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24</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无障碍卫生间设施</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1套</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含坐便器扶手、紧急呼叫按钮、防滑地垫</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25</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便携式超声设备</w:t>
            </w:r>
            <w:r>
              <w:rPr>
                <w:rStyle w:val="216"/>
                <w:rFonts w:hint="eastAsia"/>
                <w:sz w:val="18"/>
                <w:szCs w:val="18"/>
                <w:lang w:eastAsia="zh-CN"/>
              </w:rPr>
              <w:t>（</w:t>
            </w:r>
            <w:r>
              <w:rPr>
                <w:rStyle w:val="216"/>
                <w:sz w:val="18"/>
                <w:szCs w:val="18"/>
              </w:rPr>
              <w:t>共享</w:t>
            </w:r>
            <w:r>
              <w:rPr>
                <w:rStyle w:val="216"/>
                <w:rFonts w:hint="eastAsia"/>
                <w:sz w:val="18"/>
                <w:szCs w:val="18"/>
                <w:lang w:eastAsia="zh-CN"/>
              </w:rPr>
              <w:t>）</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1台/10床</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科室共用，用于即时诊断</w:t>
            </w:r>
          </w:p>
        </w:tc>
      </w:tr>
      <w:tr>
        <w:trPr>
          <w:cantSplit/>
        </w:trPr>
        <w:tc>
          <w:tcPr>
            <w:tcW w:w="273" w:type="pct"/>
            <w:tcBorders>
              <w:top w:val="single" w:sz="4" w:space="0" w:color="auto"/>
              <w:left w:val="single" w:sz="8" w:space="0" w:color="auto"/>
              <w:right w:val="single" w:sz="4" w:space="0" w:color="auto"/>
            </w:tcBorders>
            <w:shd w:val="clear" w:color="auto" w:fill="auto"/>
          </w:tcPr>
          <w:p>
            <w:pPr>
              <w:widowControl/>
              <w:jc w:val="center"/>
              <w:textAlignment w:val="top"/>
              <w:rPr>
                <w:rFonts w:ascii="宋体" w:cs="宋体" w:hAnsi="宋体" w:hint="eastAsia"/>
                <w:color w:val="000000"/>
                <w:kern w:val="0"/>
                <w:sz w:val="18"/>
                <w:szCs w:val="18"/>
              </w:rPr>
            </w:pPr>
            <w:r>
              <w:rPr>
                <w:rFonts w:ascii="宋体" w:cs="宋体" w:hAnsi="宋体" w:hint="eastAsia"/>
                <w:color w:val="000000"/>
                <w:kern w:val="0"/>
                <w:sz w:val="18"/>
                <w:szCs w:val="18"/>
              </w:rPr>
              <w:t>26</w:t>
            </w:r>
          </w:p>
        </w:tc>
        <w:tc>
          <w:tcPr>
            <w:tcW w:w="1311"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康复训练器材</w:t>
            </w:r>
            <w:r>
              <w:rPr>
                <w:rStyle w:val="216"/>
                <w:rFonts w:hint="eastAsia"/>
                <w:sz w:val="18"/>
                <w:szCs w:val="18"/>
                <w:lang w:eastAsia="zh-CN"/>
              </w:rPr>
              <w:t>（</w:t>
            </w:r>
            <w:r>
              <w:rPr>
                <w:rStyle w:val="216"/>
                <w:sz w:val="18"/>
                <w:szCs w:val="18"/>
              </w:rPr>
              <w:t>共享</w:t>
            </w:r>
            <w:r>
              <w:rPr>
                <w:rStyle w:val="216"/>
                <w:rFonts w:hint="eastAsia"/>
                <w:sz w:val="18"/>
                <w:szCs w:val="18"/>
                <w:lang w:eastAsia="zh-CN"/>
              </w:rPr>
              <w:t>）</w:t>
            </w:r>
          </w:p>
        </w:tc>
        <w:tc>
          <w:tcPr>
            <w:tcW w:w="924" w:type="pct"/>
            <w:tcBorders>
              <w:top w:val="single" w:sz="4" w:space="0" w:color="auto"/>
              <w:left w:val="single" w:sz="4" w:space="0" w:color="auto"/>
              <w:right w:val="single" w:sz="4" w:space="0" w:color="auto"/>
            </w:tcBorders>
            <w:shd w:val="clear" w:color="auto" w:fill="auto"/>
            <w:vAlign w:val="center"/>
          </w:tcPr>
          <w:p>
            <w:pPr>
              <w:widowControl/>
              <w:jc w:val="center"/>
              <w:textAlignment w:val="center"/>
              <w:rPr>
                <w:rStyle w:val="216"/>
                <w:rFonts w:hint="eastAsia"/>
                <w:sz w:val="18"/>
                <w:szCs w:val="18"/>
              </w:rPr>
            </w:pPr>
            <w:r>
              <w:rPr>
                <w:rStyle w:val="216"/>
                <w:sz w:val="18"/>
                <w:szCs w:val="18"/>
              </w:rPr>
              <w:t>1套/病区</w:t>
            </w:r>
          </w:p>
        </w:tc>
        <w:tc>
          <w:tcPr>
            <w:tcW w:w="2491" w:type="pct"/>
            <w:tcBorders>
              <w:top w:val="single" w:sz="4" w:space="0" w:color="auto"/>
              <w:left w:val="single" w:sz="4" w:space="0" w:color="auto"/>
              <w:right w:val="single" w:sz="8" w:space="0" w:color="auto"/>
            </w:tcBorders>
            <w:shd w:val="clear" w:color="auto" w:fill="auto"/>
            <w:vAlign w:val="center"/>
          </w:tcPr>
          <w:p>
            <w:pPr>
              <w:widowControl/>
              <w:jc w:val="left"/>
              <w:textAlignment w:val="center"/>
              <w:rPr>
                <w:rStyle w:val="216"/>
                <w:rFonts w:hint="eastAsia"/>
                <w:sz w:val="18"/>
                <w:szCs w:val="18"/>
              </w:rPr>
            </w:pPr>
            <w:r>
              <w:rPr>
                <w:rStyle w:val="216"/>
                <w:sz w:val="18"/>
                <w:szCs w:val="18"/>
              </w:rPr>
              <w:t xml:space="preserve">  含步行器、握力器等</w:t>
            </w:r>
          </w:p>
        </w:tc>
      </w:tr>
    </w:tbl>
    <w:p>
      <w:pPr>
        <w:pStyle w:val="64"/>
        <w:tabs>
          <w:tab w:val="left" w:pos="6406"/>
        </w:tabs>
        <w:spacing w:beforeLines="0" w:before="60" w:afterLines="0" w:after="120"/>
        <w:rPr>
          <w:highlight w:val="auto"/>
        </w:rPr>
      </w:pPr>
      <w:bookmarkStart w:id="54" w:name="_Toc27434"/>
      <w:bookmarkStart w:id="55" w:name="_Toc11171"/>
      <w:r>
        <w:rPr>
          <w:highlight w:val="auto"/>
        </w:rPr>
        <w:br/>
      </w:r>
      <w:r>
        <w:rPr>
          <w:rFonts w:hint="eastAsia"/>
          <w:highlight w:val="auto"/>
        </w:rPr>
        <w:t>（资料性）</w:t>
      </w:r>
      <w:r>
        <w:rPr>
          <w:highlight w:val="auto"/>
        </w:rPr>
        <w:br/>
      </w:r>
      <w:r>
        <w:rPr>
          <w:rFonts w:hint="eastAsia"/>
          <w:highlight w:val="auto"/>
        </w:rPr>
        <w:t>老年综合评估室配置</w:t>
      </w:r>
      <w:bookmarkEnd w:id="54"/>
      <w:bookmarkEnd w:id="55"/>
    </w:p>
    <w:p>
      <w:pPr>
        <w:pStyle w:val="44"/>
        <w:rPr>
          <w:rFonts w:eastAsia="宋体"/>
          <w:lang w:val="en-US" w:eastAsia="zh-CN"/>
        </w:rPr>
      </w:pPr>
      <w:r>
        <w:rPr>
          <w:rFonts w:hint="eastAsia"/>
          <w:lang w:val="en-US" w:eastAsia="zh-CN"/>
        </w:rPr>
        <w:t>老年综合评估室配置见表B.1。</w:t>
      </w:r>
    </w:p>
    <w:p>
      <w:pPr>
        <w:pStyle w:val="98"/>
        <w:numPr>
          <w:ilvl w:val="0"/>
          <w:numId w:val="0"/>
        </w:numPr>
        <w:bidi w:val="0"/>
        <w:jc w:val="center"/>
      </w:pPr>
      <w:r>
        <w:rPr>
          <w:rFonts w:hint="eastAsia"/>
          <w:lang w:val="en-US" w:eastAsia="zh-CN"/>
        </w:rPr>
        <w:t xml:space="preserve">表B.1 </w:t>
      </w:r>
      <w:r>
        <w:rPr>
          <w:rFonts w:hint="eastAsia"/>
        </w:rPr>
        <w:t>老年综合评估室配置</w:t>
      </w:r>
    </w:p>
    <w:tbl>
      <w:tblPr>
        <w:jc w:val="center"/>
        <w:tblW w:w="504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0" w:type="dxa"/>
          <w:bottom w:w="0" w:type="dxa"/>
          <w:right w:w="0" w:type="dxa"/>
        </w:tblCellMar>
      </w:tblPr>
      <w:tblGrid>
        <w:gridCol w:w="567"/>
        <w:gridCol w:w="1721"/>
        <w:gridCol w:w="1334"/>
        <w:gridCol w:w="5842"/>
      </w:tblGrid>
      <w:tr>
        <w:trPr>
          <w:tblHeader/>
        </w:trPr>
        <w:tc>
          <w:tcPr>
            <w:tcW w:w="567" w:type="dxa"/>
            <w:tcBorders>
              <w:top w:val="single" w:sz="8" w:space="0" w:color="auto"/>
              <w:bottom w:val="single" w:sz="8" w:space="0" w:color="auto"/>
            </w:tcBorders>
            <w:shd w:val="clear" w:color="auto" w:fill="auto"/>
            <w:vAlign w:val="center"/>
          </w:tcPr>
          <w:p>
            <w:pPr>
              <w:widowControl/>
              <w:jc w:val="center"/>
              <w:textAlignment w:val="center"/>
              <w:rPr>
                <w:sz w:val="18"/>
                <w:szCs w:val="18"/>
              </w:rPr>
            </w:pPr>
            <w:r>
              <w:rPr>
                <w:rFonts w:ascii="宋体" w:cs="宋体" w:hAnsi="宋体"/>
                <w:b/>
                <w:bCs/>
                <w:color w:val="000000"/>
                <w:kern w:val="0"/>
                <w:sz w:val="18"/>
                <w:szCs w:val="18"/>
              </w:rPr>
              <w:t>序号</w:t>
            </w:r>
          </w:p>
        </w:tc>
        <w:tc>
          <w:tcPr>
            <w:tcW w:w="1721" w:type="dxa"/>
            <w:tcBorders>
              <w:top w:val="single" w:sz="8" w:space="0" w:color="auto"/>
              <w:bottom w:val="single" w:sz="8" w:space="0" w:color="auto"/>
            </w:tcBorders>
            <w:shd w:val="clear" w:color="auto" w:fill="auto"/>
            <w:vAlign w:val="center"/>
          </w:tcPr>
          <w:p>
            <w:pPr>
              <w:widowControl/>
              <w:jc w:val="center"/>
              <w:textAlignment w:val="center"/>
              <w:rPr>
                <w:sz w:val="18"/>
                <w:szCs w:val="18"/>
              </w:rPr>
            </w:pPr>
            <w:r>
              <w:rPr>
                <w:rFonts w:ascii="宋体" w:cs="宋体" w:hAnsi="宋体"/>
                <w:b/>
                <w:bCs/>
                <w:color w:val="000000"/>
                <w:kern w:val="0"/>
                <w:sz w:val="18"/>
                <w:szCs w:val="18"/>
              </w:rPr>
              <w:t>设施名称</w:t>
            </w:r>
          </w:p>
        </w:tc>
        <w:tc>
          <w:tcPr>
            <w:tcW w:w="1334" w:type="dxa"/>
            <w:tcBorders>
              <w:top w:val="single" w:sz="8" w:space="0" w:color="auto"/>
              <w:bottom w:val="single" w:sz="8" w:space="0" w:color="auto"/>
            </w:tcBorders>
            <w:shd w:val="clear" w:color="auto" w:fill="auto"/>
            <w:vAlign w:val="center"/>
          </w:tcPr>
          <w:p>
            <w:pPr>
              <w:widowControl/>
              <w:jc w:val="center"/>
              <w:textAlignment w:val="center"/>
              <w:rPr>
                <w:sz w:val="18"/>
                <w:szCs w:val="18"/>
              </w:rPr>
            </w:pPr>
            <w:r>
              <w:rPr>
                <w:rFonts w:ascii="宋体" w:cs="宋体" w:hAnsi="宋体"/>
                <w:b/>
                <w:bCs/>
                <w:color w:val="000000"/>
                <w:kern w:val="0"/>
                <w:sz w:val="18"/>
                <w:szCs w:val="18"/>
              </w:rPr>
              <w:t>数量</w:t>
            </w:r>
          </w:p>
        </w:tc>
        <w:tc>
          <w:tcPr>
            <w:tcW w:w="5842" w:type="dxa"/>
            <w:tcBorders>
              <w:top w:val="single" w:sz="8" w:space="0" w:color="auto"/>
              <w:bottom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b/>
                <w:bCs/>
                <w:color w:val="000000"/>
                <w:kern w:val="0"/>
                <w:sz w:val="18"/>
                <w:szCs w:val="18"/>
              </w:rPr>
              <w:t>备注</w:t>
            </w:r>
          </w:p>
        </w:tc>
      </w:tr>
      <w:tr>
        <w:tc>
          <w:tcPr>
            <w:tcW w:w="567" w:type="dxa"/>
            <w:tcBorders>
              <w:top w:val="single" w:sz="8" w:space="0" w:color="auto"/>
            </w:tcBorders>
            <w:shd w:val="clear" w:color="auto" w:fill="auto"/>
          </w:tcPr>
          <w:p>
            <w:pPr>
              <w:widowControl/>
              <w:jc w:val="center"/>
              <w:textAlignment w:val="top"/>
              <w:rPr>
                <w:sz w:val="18"/>
                <w:szCs w:val="18"/>
              </w:rPr>
            </w:pPr>
            <w:r>
              <w:rPr>
                <w:rFonts w:ascii="宋体" w:cs="宋体" w:hAnsi="宋体"/>
                <w:color w:val="000000"/>
                <w:kern w:val="0"/>
                <w:sz w:val="18"/>
                <w:szCs w:val="18"/>
              </w:rPr>
              <w:t>1</w:t>
            </w:r>
          </w:p>
        </w:tc>
        <w:tc>
          <w:tcPr>
            <w:tcW w:w="1721" w:type="dxa"/>
            <w:tcBorders>
              <w:top w:val="single" w:sz="8"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多功能评估台</w:t>
            </w:r>
          </w:p>
        </w:tc>
        <w:tc>
          <w:tcPr>
            <w:tcW w:w="1334" w:type="dxa"/>
            <w:tcBorders>
              <w:top w:val="single" w:sz="8"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1台</w:t>
            </w:r>
          </w:p>
        </w:tc>
        <w:tc>
          <w:tcPr>
            <w:tcW w:w="5842" w:type="dxa"/>
            <w:tcBorders>
              <w:top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含可调节高度桌面、储物抽屉</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2</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电脑及认知评估软件</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安装标准化认知测试工具</w:t>
            </w:r>
            <w:r>
              <w:rPr>
                <w:rFonts w:ascii="宋体" w:cs="宋体" w:hAnsi="宋体" w:hint="eastAsia"/>
                <w:color w:val="000000"/>
                <w:kern w:val="0"/>
                <w:sz w:val="18"/>
                <w:szCs w:val="18"/>
                <w:lang w:eastAsia="zh-CN"/>
              </w:rPr>
              <w:t>（</w:t>
            </w:r>
            <w:r>
              <w:rPr>
                <w:rFonts w:ascii="宋体" w:cs="宋体" w:hAnsi="宋体"/>
                <w:color w:val="000000"/>
                <w:kern w:val="0"/>
                <w:sz w:val="18"/>
                <w:szCs w:val="18"/>
              </w:rPr>
              <w:t>如MMSE、MoCA</w:t>
            </w:r>
            <w:r>
              <w:rPr>
                <w:rFonts w:ascii="宋体" w:cs="宋体" w:hAnsi="宋体" w:hint="eastAsia"/>
                <w:color w:val="000000"/>
                <w:kern w:val="0"/>
                <w:sz w:val="18"/>
                <w:szCs w:val="18"/>
                <w:lang w:eastAsia="zh-CN"/>
              </w:rPr>
              <w:t>）</w:t>
            </w:r>
          </w:p>
        </w:tc>
      </w:tr>
      <w:tr>
        <w:tc>
          <w:tcPr>
            <w:tcW w:w="567" w:type="dxa"/>
            <w:tcBorders>
              <w:top w:val="single" w:sz="4" w:space="0" w:color="auto"/>
              <w:left w:val="single" w:sz="8" w:space="0" w:color="auto"/>
              <w:right w:val="single" w:sz="4" w:space="0" w:color="auto"/>
            </w:tcBorders>
            <w:shd w:val="clear" w:color="auto" w:fill="auto"/>
          </w:tcPr>
          <w:p>
            <w:pPr>
              <w:widowControl/>
              <w:jc w:val="center"/>
              <w:textAlignment w:val="top"/>
              <w:rPr>
                <w:sz w:val="18"/>
                <w:szCs w:val="18"/>
              </w:rPr>
            </w:pPr>
            <w:r>
              <w:rPr>
                <w:rFonts w:ascii="宋体" w:cs="宋体" w:hAnsi="宋体"/>
                <w:color w:val="000000"/>
                <w:kern w:val="0"/>
                <w:sz w:val="18"/>
                <w:szCs w:val="18"/>
              </w:rPr>
              <w:t>3</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血压计</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2台</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hint="eastAsia"/>
                <w:color w:val="000000"/>
                <w:kern w:val="0"/>
                <w:sz w:val="18"/>
                <w:szCs w:val="18"/>
              </w:rPr>
              <w:t>要求</w:t>
            </w:r>
            <w:r>
              <w:rPr>
                <w:rFonts w:ascii="宋体" w:cs="宋体" w:hAnsi="宋体"/>
                <w:color w:val="000000"/>
                <w:kern w:val="0"/>
                <w:sz w:val="18"/>
                <w:szCs w:val="18"/>
              </w:rPr>
              <w:t>记录数据</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4</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身高体重测量仪</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1台</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带无障碍踏板设计</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5</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握力计</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2个</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左右手分别测试</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6</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步态分析垫</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可检测步速、步长、平衡能力</w:t>
            </w:r>
          </w:p>
        </w:tc>
      </w:tr>
      <w:tr>
        <w:tc>
          <w:tcPr>
            <w:tcW w:w="567" w:type="dxa"/>
            <w:tcBorders>
              <w:top w:val="single" w:sz="4" w:space="0" w:color="auto"/>
              <w:left w:val="single" w:sz="8" w:space="0" w:color="auto"/>
              <w:right w:val="single" w:sz="4" w:space="0" w:color="auto"/>
            </w:tcBorders>
            <w:shd w:val="clear" w:color="auto" w:fill="auto"/>
          </w:tcPr>
          <w:p>
            <w:pPr>
              <w:widowControl/>
              <w:jc w:val="center"/>
              <w:textAlignment w:val="top"/>
              <w:rPr>
                <w:sz w:val="18"/>
                <w:szCs w:val="18"/>
              </w:rPr>
            </w:pPr>
            <w:r>
              <w:rPr>
                <w:rFonts w:ascii="宋体" w:cs="宋体" w:hAnsi="宋体"/>
                <w:color w:val="000000"/>
                <w:kern w:val="0"/>
                <w:sz w:val="18"/>
                <w:szCs w:val="18"/>
              </w:rPr>
              <w:t>7</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心理评估量表工具包</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含GDS-15</w:t>
            </w:r>
            <w:r>
              <w:rPr>
                <w:rFonts w:ascii="宋体" w:cs="宋体" w:hAnsi="宋体" w:hint="eastAsia"/>
                <w:color w:val="000000"/>
                <w:kern w:val="0"/>
                <w:sz w:val="18"/>
                <w:szCs w:val="18"/>
                <w:lang w:eastAsia="zh-CN"/>
              </w:rPr>
              <w:t>（</w:t>
            </w:r>
            <w:r>
              <w:rPr>
                <w:rFonts w:ascii="宋体" w:cs="宋体" w:hAnsi="宋体"/>
                <w:color w:val="000000"/>
                <w:kern w:val="0"/>
                <w:sz w:val="18"/>
                <w:szCs w:val="18"/>
              </w:rPr>
              <w:t>老年抑郁量表</w:t>
            </w:r>
            <w:r>
              <w:rPr>
                <w:rFonts w:ascii="宋体" w:cs="宋体" w:hAnsi="宋体" w:hint="eastAsia"/>
                <w:color w:val="000000"/>
                <w:kern w:val="0"/>
                <w:sz w:val="18"/>
                <w:szCs w:val="18"/>
                <w:lang w:eastAsia="zh-CN"/>
              </w:rPr>
              <w:t>）</w:t>
            </w:r>
            <w:r>
              <w:rPr>
                <w:rFonts w:ascii="宋体" w:cs="宋体" w:hAnsi="宋体"/>
                <w:color w:val="000000"/>
                <w:kern w:val="0"/>
                <w:sz w:val="18"/>
                <w:szCs w:val="18"/>
              </w:rPr>
              <w:t>、焦虑量表等</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8</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无障碍座椅</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2把</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带扶手、可调节高度，适应不同体型患者</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9</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视力听力筛查设备</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含便携式听力计、视力表</w:t>
            </w:r>
            <w:r>
              <w:rPr>
                <w:rFonts w:ascii="宋体" w:cs="宋体" w:hAnsi="宋体" w:hint="eastAsia"/>
                <w:color w:val="000000"/>
                <w:kern w:val="0"/>
                <w:sz w:val="18"/>
                <w:szCs w:val="18"/>
                <w:lang w:eastAsia="zh-CN"/>
              </w:rPr>
              <w:t>（</w:t>
            </w:r>
            <w:r>
              <w:rPr>
                <w:rFonts w:ascii="宋体" w:cs="宋体" w:hAnsi="宋体"/>
                <w:color w:val="000000"/>
                <w:kern w:val="0"/>
                <w:sz w:val="18"/>
                <w:szCs w:val="18"/>
              </w:rPr>
              <w:t>带照明</w:t>
            </w:r>
            <w:r>
              <w:rPr>
                <w:rFonts w:ascii="宋体" w:cs="宋体" w:hAnsi="宋体" w:hint="eastAsia"/>
                <w:color w:val="000000"/>
                <w:kern w:val="0"/>
                <w:sz w:val="18"/>
                <w:szCs w:val="18"/>
                <w:lang w:eastAsia="zh-CN"/>
              </w:rPr>
              <w:t>）</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10</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营养评估工具</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含人体成分分析仪、膳食记录表</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11</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紧急呼叫按钮</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2个</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Style w:val="217"/>
                <w:u w:val="none"/>
              </w:rPr>
              <w:t>安装于评估台及卫</w:t>
            </w:r>
            <w:r>
              <w:rPr>
                <w:rFonts w:ascii="宋体" w:cs="宋体" w:hAnsi="宋体"/>
                <w:color w:val="000000"/>
                <w:kern w:val="0"/>
                <w:sz w:val="18"/>
                <w:szCs w:val="18"/>
              </w:rPr>
              <w:t>生间</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12</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防滑地板</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全覆盖</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符合无障碍设计规范</w:t>
            </w:r>
            <w:r>
              <w:rPr>
                <w:rFonts w:ascii="宋体" w:cs="宋体" w:hAnsi="宋体" w:hint="eastAsia"/>
                <w:color w:val="000000"/>
                <w:kern w:val="0"/>
                <w:sz w:val="18"/>
                <w:szCs w:val="18"/>
                <w:lang w:eastAsia="zh-CN"/>
              </w:rPr>
              <w:t>（</w:t>
            </w:r>
            <w:r>
              <w:rPr>
                <w:rFonts w:ascii="宋体" w:cs="宋体" w:hAnsi="宋体"/>
                <w:color w:val="000000"/>
                <w:kern w:val="0"/>
                <w:sz w:val="18"/>
                <w:szCs w:val="18"/>
              </w:rPr>
              <w:t>GB 50763</w:t>
            </w:r>
            <w:r>
              <w:rPr>
                <w:rFonts w:ascii="宋体" w:cs="宋体" w:hAnsi="宋体" w:hint="eastAsia"/>
                <w:color w:val="000000"/>
                <w:kern w:val="0"/>
                <w:sz w:val="18"/>
                <w:szCs w:val="18"/>
                <w:lang w:eastAsia="zh-CN"/>
              </w:rPr>
              <w:t>）</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13</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储物柜</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1组</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存放评估工具、纸质档案</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14</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移动式隔断屏风</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2套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保护患者隐私，支持灵活分区</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15</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消毒设备</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1台</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含紫外线消毒灯、快速手消液</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16</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电子病历系统终端</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1台</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支持实时录入评估结果</w:t>
            </w:r>
          </w:p>
        </w:tc>
      </w:tr>
      <w:tr>
        <w:tc>
          <w:tcPr>
            <w:tcW w:w="567" w:type="dxa"/>
            <w:tcBorders>
              <w:top w:val="single" w:sz="4" w:space="0" w:color="auto"/>
              <w:left w:val="single" w:sz="8"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17</w:t>
            </w:r>
          </w:p>
        </w:tc>
        <w:tc>
          <w:tcPr>
            <w:tcW w:w="1721"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无障碍</w:t>
            </w:r>
            <w:r>
              <w:rPr>
                <w:rStyle w:val="217"/>
                <w:u w:val="none"/>
              </w:rPr>
              <w:t>卫生</w:t>
            </w:r>
            <w:r>
              <w:rPr>
                <w:rFonts w:ascii="宋体" w:cs="宋体" w:hAnsi="宋体"/>
                <w:color w:val="000000"/>
                <w:kern w:val="0"/>
                <w:sz w:val="18"/>
                <w:szCs w:val="18"/>
              </w:rPr>
              <w:t>间设施</w:t>
            </w:r>
          </w:p>
        </w:tc>
        <w:tc>
          <w:tcPr>
            <w:tcW w:w="1334" w:type="dxa"/>
            <w:tcBorders>
              <w:top w:val="single" w:sz="4" w:space="0" w:color="auto"/>
              <w:left w:val="single" w:sz="4" w:space="0" w:color="auto"/>
              <w:right w:val="single" w:sz="4"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1套</w:t>
            </w:r>
          </w:p>
        </w:tc>
        <w:tc>
          <w:tcPr>
            <w:tcW w:w="5842" w:type="dxa"/>
            <w:tcBorders>
              <w:top w:val="single" w:sz="4" w:space="0" w:color="auto"/>
              <w:left w:val="single" w:sz="4" w:space="0" w:color="auto"/>
              <w:right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含坐便器扶手、防滑地</w:t>
            </w:r>
            <w:r>
              <w:rPr>
                <w:rStyle w:val="217"/>
                <w:u w:val="none"/>
              </w:rPr>
              <w:t>垫</w:t>
            </w:r>
            <w:r>
              <w:rPr>
                <w:rFonts w:ascii="宋体" w:cs="宋体" w:hAnsi="宋体"/>
                <w:color w:val="000000"/>
                <w:kern w:val="0"/>
                <w:sz w:val="18"/>
                <w:szCs w:val="18"/>
              </w:rPr>
              <w:t>、紧急呼叫装置</w:t>
            </w:r>
          </w:p>
        </w:tc>
      </w:tr>
      <w:tr>
        <w:tc>
          <w:tcPr>
            <w:tcW w:w="567" w:type="dxa"/>
            <w:tcBorders>
              <w:bottom w:val="single" w:sz="8"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18</w:t>
            </w:r>
          </w:p>
        </w:tc>
        <w:tc>
          <w:tcPr>
            <w:tcW w:w="1721" w:type="dxa"/>
            <w:tcBorders>
              <w:bottom w:val="single" w:sz="8"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环境温</w:t>
            </w:r>
            <w:r>
              <w:rPr>
                <w:rStyle w:val="217"/>
                <w:u w:val="none"/>
              </w:rPr>
              <w:t>湿度监</w:t>
            </w:r>
            <w:r>
              <w:rPr>
                <w:rFonts w:ascii="宋体" w:cs="宋体" w:hAnsi="宋体"/>
                <w:color w:val="000000"/>
                <w:kern w:val="0"/>
                <w:sz w:val="18"/>
                <w:szCs w:val="18"/>
              </w:rPr>
              <w:t>测仪</w:t>
            </w:r>
          </w:p>
        </w:tc>
        <w:tc>
          <w:tcPr>
            <w:tcW w:w="1334" w:type="dxa"/>
            <w:tcBorders>
              <w:bottom w:val="single" w:sz="8" w:space="0" w:color="auto"/>
            </w:tcBorders>
            <w:shd w:val="clear" w:color="auto" w:fill="auto"/>
            <w:vAlign w:val="center"/>
          </w:tcPr>
          <w:p>
            <w:pPr>
              <w:widowControl/>
              <w:jc w:val="center"/>
              <w:textAlignment w:val="center"/>
              <w:rPr>
                <w:sz w:val="18"/>
                <w:szCs w:val="18"/>
              </w:rPr>
            </w:pPr>
            <w:r>
              <w:rPr>
                <w:rFonts w:ascii="宋体" w:cs="宋体" w:hAnsi="宋体"/>
                <w:color w:val="000000"/>
                <w:kern w:val="0"/>
                <w:sz w:val="18"/>
                <w:szCs w:val="18"/>
              </w:rPr>
              <w:t>1台</w:t>
            </w:r>
          </w:p>
        </w:tc>
        <w:tc>
          <w:tcPr>
            <w:tcW w:w="5842" w:type="dxa"/>
            <w:tcBorders>
              <w:bottom w:val="single" w:sz="8" w:space="0" w:color="auto"/>
            </w:tcBorders>
            <w:shd w:val="clear" w:color="auto" w:fill="auto"/>
            <w:vAlign w:val="center"/>
          </w:tcPr>
          <w:p>
            <w:pPr>
              <w:widowControl/>
              <w:ind w:firstLineChars="100" w:firstLine="180"/>
              <w:jc w:val="left"/>
              <w:textAlignment w:val="center"/>
              <w:rPr>
                <w:sz w:val="18"/>
                <w:szCs w:val="18"/>
              </w:rPr>
            </w:pPr>
            <w:r>
              <w:rPr>
                <w:rFonts w:ascii="宋体" w:cs="宋体" w:hAnsi="宋体"/>
                <w:color w:val="000000"/>
                <w:kern w:val="0"/>
                <w:sz w:val="18"/>
                <w:szCs w:val="18"/>
              </w:rPr>
              <w:t>确保评估室环境舒适</w:t>
            </w:r>
          </w:p>
        </w:tc>
      </w:tr>
    </w:tbl>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51"/>
        <w:spacing w:beforeLines="0" w:before="96" w:afterLines="0" w:after="120"/>
        <w:rPr>
          <w:rFonts w:hint="eastAsia"/>
          <w:spacing w:val="105"/>
        </w:rPr>
      </w:pPr>
      <w:bookmarkStart w:id="56" w:name="BookMark6"/>
      <w:bookmarkEnd w:id="53"/>
    </w:p>
    <w:p>
      <w:pPr>
        <w:pStyle w:val="51"/>
        <w:spacing w:beforeLines="0" w:before="96" w:afterLines="0" w:after="120"/>
        <w:rPr>
          <w:rFonts w:hint="eastAsia"/>
          <w:spacing w:val="105"/>
        </w:rPr>
      </w:pPr>
    </w:p>
    <w:p>
      <w:pPr>
        <w:pStyle w:val="51"/>
        <w:spacing w:beforeLines="0" w:before="96" w:afterLines="0" w:after="120"/>
        <w:rPr>
          <w:rFonts w:hint="eastAsia"/>
        </w:rPr>
      </w:pPr>
      <w:bookmarkStart w:id="57" w:name="_Toc12701"/>
      <w:r>
        <w:rPr>
          <w:rFonts w:hint="eastAsia"/>
          <w:spacing w:val="105"/>
        </w:rPr>
        <w:t>参考文</w:t>
      </w:r>
      <w:r>
        <w:rPr>
          <w:rFonts w:hint="eastAsia"/>
        </w:rPr>
        <w:t>献</w:t>
      </w:r>
      <w:bookmarkEnd w:id="57"/>
    </w:p>
    <w:p>
      <w:pPr>
        <w:pStyle w:val="44"/>
      </w:pPr>
      <w:r>
        <w:rPr>
          <w:rFonts w:hint="eastAsia"/>
        </w:rPr>
        <w:t>[1] 医疗质量管理办法</w:t>
      </w:r>
      <w:r>
        <w:rPr>
          <w:rFonts w:hint="eastAsia"/>
          <w:lang w:val="en-US" w:eastAsia="zh-CN"/>
        </w:rPr>
        <w:t xml:space="preserve"> </w:t>
      </w:r>
      <w:r>
        <w:rPr>
          <w:rFonts w:hint="eastAsia"/>
        </w:rPr>
        <w:t xml:space="preserve">中华人民共和国国家卫生和计划生育委员会令第10号 </w:t>
      </w:r>
    </w:p>
    <w:p>
      <w:pPr>
        <w:pStyle w:val="44"/>
      </w:pPr>
      <w:r>
        <w:rPr>
          <w:rFonts w:hint="eastAsia"/>
        </w:rPr>
        <w:t>[2] 医疗质量安全核心制度要点</w:t>
      </w:r>
      <w:r>
        <w:rPr>
          <w:rFonts w:hint="eastAsia"/>
          <w:lang w:val="en-US" w:eastAsia="zh-CN"/>
        </w:rPr>
        <w:t xml:space="preserve"> </w:t>
      </w:r>
      <w:r>
        <w:rPr>
          <w:rFonts w:hint="eastAsia"/>
        </w:rPr>
        <w:t>国家卫生健康委员会（国卫医发〔2018〕8号）</w:t>
      </w:r>
    </w:p>
    <w:p>
      <w:pPr>
        <w:pStyle w:val="44"/>
      </w:pPr>
      <w:r>
        <w:rPr>
          <w:rFonts w:hint="eastAsia"/>
        </w:rPr>
        <w:t>[3] 《老年医学科建设与管理指南（2025年版）》</w:t>
      </w:r>
      <w:r>
        <w:rPr>
          <w:rFonts w:hint="eastAsia"/>
          <w:lang w:val="en-US" w:eastAsia="zh-CN"/>
        </w:rPr>
        <w:t xml:space="preserve"> </w:t>
      </w:r>
      <w:r>
        <w:rPr>
          <w:rFonts w:hint="eastAsia"/>
        </w:rPr>
        <w:t>国卫办医政发〔2025〕8号</w:t>
      </w:r>
    </w:p>
    <w:p>
      <w:pPr>
        <w:pStyle w:val="44"/>
      </w:pPr>
      <w:r>
        <w:rPr>
          <w:rFonts w:hint="eastAsia"/>
        </w:rPr>
        <w:t xml:space="preserve">[4] </w:t>
      </w:r>
      <w:r>
        <w:t>医院感染管理办法</w:t>
      </w:r>
      <w:r>
        <w:rPr>
          <w:rFonts w:hint="eastAsia"/>
          <w:lang w:val="en-US" w:eastAsia="zh-CN"/>
        </w:rPr>
        <w:t xml:space="preserve"> </w:t>
      </w:r>
      <w:r>
        <w:t>中华人民共和国卫生部令</w:t>
      </w:r>
      <w:r>
        <w:rPr>
          <w:rFonts w:hint="eastAsia"/>
          <w:lang w:val="en-US" w:eastAsia="zh-CN"/>
        </w:rPr>
        <w:t>[</w:t>
      </w:r>
      <w:r>
        <w:t>第48号</w:t>
      </w:r>
      <w:r>
        <w:rPr>
          <w:rFonts w:hint="eastAsia"/>
          <w:lang w:val="en-US" w:eastAsia="zh-CN"/>
        </w:rPr>
        <w:t>]</w:t>
      </w:r>
    </w:p>
    <w:p>
      <w:pPr>
        <w:pStyle w:val="44"/>
      </w:pPr>
      <w:r>
        <w:rPr>
          <w:rFonts w:hint="eastAsia"/>
        </w:rPr>
        <w:t>[5] 中华人民共和国传染病防治法</w:t>
      </w:r>
      <w:r>
        <w:rPr>
          <w:rFonts w:hint="eastAsia"/>
          <w:lang w:val="en-US" w:eastAsia="zh-CN"/>
        </w:rPr>
        <w:t xml:space="preserve"> </w:t>
      </w:r>
      <w:r>
        <w:t>中华人民共和国主席令[第15号]</w:t>
      </w:r>
    </w:p>
    <w:p>
      <w:pPr>
        <w:pStyle w:val="44"/>
        <w:ind w:firstLineChars="0" w:firstLine="0"/>
        <w:jc w:val="center"/>
      </w:pPr>
      <w:bookmarkStart w:id="58" w:name="BookMark8"/>
      <w:bookmarkEnd w:id="56"/>
      <w:r>
        <w:drawing>
          <wp:inline distT="0" distB="0" distL="0" distR="0">
            <wp:extent cx="1485900" cy="317499"/>
            <wp:effectExtent l="0" t="0" r="23" b="36"/>
            <wp:docPr id="14" name="图片 3"/>
            <wp:cNvGraphicFramePr>
              <a:graphicFrameLocks noChangeAspect="0"/>
            </wp:cNvGraphicFramePr>
            <a:graphic>
              <a:graphicData uri="http://schemas.openxmlformats.org/drawingml/2006/picture">
                <pic:pic>
                  <pic:nvPicPr>
                    <pic:cNvPr id="16" name="图片 3 16"/>
                    <pic:cNvPicPr/>
                  </pic:nvPicPr>
                  <pic:blipFill>
                    <a:blip r:embed="rId12"/>
                    <a:stretch>
                      <a:fillRect/>
                    </a:stretch>
                  </pic:blipFill>
                  <pic:spPr>
                    <a:xfrm rot="0">
                      <a:off x="0" y="0"/>
                      <a:ext cx="1485900" cy="317499"/>
                    </a:xfrm>
                    <a:prstGeom prst="rect"/>
                    <a:noFill/>
                    <a:ln w="9525" cmpd="sng" cap="flat">
                      <a:noFill/>
                      <a:prstDash val="solid"/>
                      <a:miter/>
                    </a:ln>
                  </pic:spPr>
                </pic:pic>
              </a:graphicData>
            </a:graphic>
          </wp:inline>
        </w:drawing>
      </w:r>
      <w:bookmarkEnd w:id="58"/>
    </w:p>
    <w:sectPr>
      <w:pgSz w:w="11906" w:h="16838"/>
      <w:pgMar w:top="2410"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200247B" w:usb2="00000009" w:usb3="00000000" w:csb0="2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0"/>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4"/>
        <w:tab w:val="right" w:pos="8306"/>
      </w:tabs>
      <w:rPr>
        <w:rFonts w:hint="eastAsia"/>
      </w:rPr>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D0F0163"/>
    <w:multiLevelType w:val="multilevel"/>
    <w:tmpl w:val="02837933"/>
    <w:lvl w:ilvl="0">
      <w:start w:val="1"/>
      <w:numFmt w:val="decimal"/>
      <w:lvlRestart w:val="0"/>
      <w:pStyle w:val="52"/>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
    <w:nsid w:val="B359998C"/>
    <w:multiLevelType w:val="multilevel"/>
    <w:tmpl w:val="6CEA2025"/>
    <w:lvl w:ilvl="0">
      <w:start w:val="1"/>
      <w:numFmt w:val="none"/>
      <w:lvlRestart w:val="0"/>
      <w:pStyle w:val="138"/>
      <w:suff w:val="nothing"/>
      <w:lvlText w:val="%1"/>
      <w:lvlJc w:val="left"/>
      <w:pPr>
        <w:ind w:left="0" w:hanging="0"/>
      </w:pPr>
      <w:rPr>
        <w:rFonts w:hint="eastAsia"/>
      </w:rPr>
    </w:lvl>
    <w:lvl w:ilvl="1">
      <w:start w:val="1"/>
      <w:numFmt w:val="decimal"/>
      <w:pStyle w:val="90"/>
      <w:suff w:val="nothing"/>
      <w:lvlText w:val="%1%2　"/>
      <w:lvlJc w:val="left"/>
      <w:pPr>
        <w:ind w:left="0" w:hanging="0"/>
      </w:pPr>
      <w:rPr>
        <w:rFonts w:ascii="黑体" w:hAnsi="黑体" w:eastAsia="黑体" w:hint="eastAsia"/>
        <w:b w:val="0"/>
        <w:i w:val="0"/>
        <w:sz w:val="21"/>
      </w:rPr>
    </w:lvl>
    <w:lvl w:ilvl="2">
      <w:start w:val="1"/>
      <w:numFmt w:val="decimal"/>
      <w:pStyle w:val="91"/>
      <w:suff w:val="nothing"/>
      <w:lvlText w:val="%1%2.%3　"/>
      <w:lvlJc w:val="left"/>
      <w:pPr>
        <w:ind w:left="0" w:hanging="0"/>
      </w:pPr>
      <w:rPr>
        <w:rFonts w:ascii="黑体" w:hAnsi="黑体" w:eastAsia="黑体" w:cs="Times New Roman" w:hint="eastAsia"/>
        <w:b w:val="0"/>
        <w:bCs w:val="0"/>
        <w:i w:val="0"/>
        <w:iCs w:val="0"/>
        <w:caps w:val="0"/>
        <w:smallCaps w:val="0"/>
        <w:strike w:val="0"/>
        <w:dstrike w:val="0"/>
        <w:color w:val="000000"/>
        <w:spacing w:val="0"/>
        <w:kern w:val="0"/>
        <w:position w:val="0"/>
        <w:sz w:val="21"/>
        <w:u w:val="none"/>
        <w:vertAlign w:val="baseline"/>
      </w:rPr>
    </w:lvl>
    <w:lvl w:ilvl="3">
      <w:start w:val="1"/>
      <w:numFmt w:val="decimal"/>
      <w:pStyle w:val="53"/>
      <w:suff w:val="nothing"/>
      <w:lvlText w:val="%1%2.%3.%4　"/>
      <w:lvlJc w:val="left"/>
      <w:pPr>
        <w:ind w:left="0" w:hanging="0"/>
      </w:pPr>
      <w:rPr>
        <w:rFonts w:ascii="黑体" w:hAnsi="黑体" w:eastAsia="黑体" w:hint="eastAsia"/>
        <w:b w:val="0"/>
        <w:i w:val="0"/>
        <w:sz w:val="21"/>
      </w:rPr>
    </w:lvl>
    <w:lvl w:ilvl="4">
      <w:start w:val="1"/>
      <w:numFmt w:val="decimal"/>
      <w:pStyle w:val="81"/>
      <w:suff w:val="nothing"/>
      <w:lvlText w:val="%1%2.%3.%4.%5　"/>
      <w:lvlJc w:val="left"/>
      <w:pPr>
        <w:ind w:left="0" w:hanging="0"/>
      </w:pPr>
      <w:rPr>
        <w:rFonts w:ascii="黑体" w:hAnsi="黑体" w:eastAsia="黑体" w:hint="eastAsia"/>
        <w:b w:val="0"/>
        <w:i w:val="0"/>
        <w:sz w:val="21"/>
      </w:rPr>
    </w:lvl>
    <w:lvl w:ilvl="5">
      <w:start w:val="1"/>
      <w:numFmt w:val="decimal"/>
      <w:pStyle w:val="85"/>
      <w:suff w:val="nothing"/>
      <w:lvlText w:val="%1%2.%3.%4.%5.%6　"/>
      <w:lvlJc w:val="left"/>
      <w:pPr>
        <w:ind w:left="0" w:hanging="0"/>
      </w:pPr>
      <w:rPr>
        <w:rFonts w:ascii="黑体" w:hAnsi="黑体" w:eastAsia="黑体" w:hint="eastAsia"/>
        <w:b w:val="0"/>
        <w:i w:val="0"/>
        <w:sz w:val="21"/>
      </w:rPr>
    </w:lvl>
    <w:lvl w:ilvl="6">
      <w:start w:val="1"/>
      <w:numFmt w:val="decimal"/>
      <w:pStyle w:val="89"/>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BDC1670"/>
    <w:multiLevelType w:val="multilevel"/>
    <w:tmpl w:val="0BDC1670"/>
    <w:lvl w:ilvl="0">
      <w:start w:val="1"/>
      <w:numFmt w:val="decimal"/>
      <w:lvlRestart w:val="0"/>
      <w:pStyle w:val="55"/>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57D3FBC"/>
    <w:multiLevelType w:val="multilevel"/>
    <w:tmpl w:val="657D3FBC"/>
    <w:lvl w:ilvl="0">
      <w:start w:val="1"/>
      <w:numFmt w:val="upperLetter"/>
      <w:lvlRestart w:val="0"/>
      <w:pStyle w:val="64"/>
      <w:suff w:val="nothing"/>
      <w:lvlText w:val="附录%1"/>
      <w:lvlJc w:val="left"/>
      <w:pPr>
        <w:ind w:left="0" w:hanging="0"/>
      </w:pPr>
      <w:rPr>
        <w:rFonts w:hint="eastAsia"/>
        <w:spacing w:val="100"/>
      </w:rPr>
    </w:lvl>
    <w:lvl w:ilvl="1">
      <w:start w:val="1"/>
      <w:numFmt w:val="decimal"/>
      <w:pStyle w:val="66"/>
      <w:suff w:val="nothing"/>
      <w:lvlText w:val="%1.%2　"/>
      <w:lvlJc w:val="left"/>
      <w:pPr>
        <w:ind w:left="0" w:hanging="0"/>
      </w:pPr>
      <w:rPr>
        <w:rFonts w:ascii="黑体" w:hAnsi="黑体" w:eastAsia="黑体" w:hint="eastAsia"/>
        <w:b w:val="0"/>
        <w:i w:val="0"/>
        <w:sz w:val="21"/>
      </w:rPr>
    </w:lvl>
    <w:lvl w:ilvl="2">
      <w:start w:val="1"/>
      <w:numFmt w:val="decimal"/>
      <w:pStyle w:val="67"/>
      <w:suff w:val="nothing"/>
      <w:lvlText w:val="%1.%2.%3　"/>
      <w:lvlJc w:val="left"/>
      <w:pPr>
        <w:ind w:left="0" w:hanging="0"/>
      </w:pPr>
      <w:rPr>
        <w:rFonts w:ascii="黑体" w:hAnsi="黑体" w:eastAsia="黑体" w:hint="eastAsia"/>
        <w:b w:val="0"/>
        <w:i w:val="0"/>
        <w:sz w:val="21"/>
      </w:rPr>
    </w:lvl>
    <w:lvl w:ilvl="3">
      <w:start w:val="1"/>
      <w:numFmt w:val="decimal"/>
      <w:pStyle w:val="69"/>
      <w:suff w:val="nothing"/>
      <w:lvlText w:val="%1.%2.%3.%4　"/>
      <w:lvlJc w:val="left"/>
      <w:pPr>
        <w:ind w:left="0" w:hanging="0"/>
      </w:pPr>
      <w:rPr>
        <w:rFonts w:ascii="黑体" w:hAnsi="黑体" w:eastAsia="黑体" w:hint="eastAsia"/>
        <w:b w:val="0"/>
        <w:i w:val="0"/>
        <w:sz w:val="21"/>
      </w:rPr>
    </w:lvl>
    <w:lvl w:ilvl="4">
      <w:start w:val="1"/>
      <w:numFmt w:val="decimal"/>
      <w:pStyle w:val="70"/>
      <w:suff w:val="nothing"/>
      <w:lvlText w:val="%1.%2.%3.%4.%5　"/>
      <w:lvlJc w:val="left"/>
      <w:pPr>
        <w:ind w:left="0" w:hanging="0"/>
      </w:pPr>
      <w:rPr>
        <w:rFonts w:ascii="黑体" w:hAnsi="黑体" w:eastAsia="黑体" w:hint="eastAsia"/>
        <w:b w:val="0"/>
        <w:i w:val="0"/>
        <w:sz w:val="21"/>
      </w:rPr>
    </w:lvl>
    <w:lvl w:ilvl="5">
      <w:start w:val="1"/>
      <w:numFmt w:val="decimal"/>
      <w:pStyle w:val="72"/>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5603797C"/>
    <w:multiLevelType w:val="multilevel"/>
    <w:tmpl w:val="5603797C"/>
    <w:lvl w:ilvl="0">
      <w:start w:val="1"/>
      <w:numFmt w:val="upperLetter"/>
      <w:lvlRestart w:val="0"/>
      <w:pStyle w:val="184"/>
      <w:suff w:val="space"/>
      <w:lvlText w:val="%1"/>
      <w:lvlJc w:val="left"/>
      <w:pPr>
        <w:ind w:left="425" w:hanging="425"/>
      </w:pPr>
      <w:rPr>
        <w:rFonts w:hint="eastAsia"/>
      </w:rPr>
    </w:lvl>
    <w:lvl w:ilvl="1">
      <w:start w:val="1"/>
      <w:numFmt w:val="decimal"/>
      <w:pStyle w:val="65"/>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8802D1C"/>
    <w:multiLevelType w:val="multilevel"/>
    <w:tmpl w:val="48802D1C"/>
    <w:lvl w:ilvl="0">
      <w:start w:val="1"/>
      <w:numFmt w:val="upperLetter"/>
      <w:lvlRestart w:val="0"/>
      <w:pStyle w:val="183"/>
      <w:lvlText w:val="%1"/>
      <w:lvlJc w:val="left"/>
      <w:pPr>
        <w:ind w:left="420" w:hanging="420"/>
      </w:pPr>
      <w:rPr>
        <w:rFonts w:hint="eastAsia"/>
      </w:rPr>
    </w:lvl>
    <w:lvl w:ilvl="1">
      <w:start w:val="1"/>
      <w:numFmt w:val="decimal"/>
      <w:pStyle w:val="71"/>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AF15012"/>
    <w:multiLevelType w:val="multilevel"/>
    <w:tmpl w:val="1AF15012"/>
    <w:lvl w:ilvl="0">
      <w:start w:val="1"/>
      <w:numFmt w:val="upperLetter"/>
      <w:lvlRestart w:val="0"/>
      <w:pStyle w:val="73"/>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07ED3FEA"/>
    <w:multiLevelType w:val="multilevel"/>
    <w:tmpl w:val="07ED3FEA"/>
    <w:lvl w:ilvl="0">
      <w:start w:val="1"/>
      <w:numFmt w:val="none"/>
      <w:lvlRestart w:val="0"/>
      <w:pStyle w:val="76"/>
      <w:lvlText w:val="%1"/>
      <w:lvlJc w:val="left"/>
      <w:pPr>
        <w:ind w:left="425" w:hanging="425"/>
      </w:pPr>
      <w:rPr>
        <w:rFonts w:hint="eastAsia"/>
      </w:rPr>
    </w:lvl>
    <w:lvl w:ilvl="1">
      <w:start w:val="1"/>
      <w:numFmt w:val="decimal"/>
      <w:pStyle w:val="185"/>
      <w:suff w:val="nothing"/>
      <w:lvlText w:val="%10.%2 "/>
      <w:lvlJc w:val="left"/>
      <w:pPr>
        <w:ind w:left="0" w:hanging="0"/>
      </w:pPr>
      <w:rPr>
        <w:rFonts w:ascii="黑体" w:hAnsi="黑体" w:eastAsia="黑体" w:hint="eastAsia"/>
        <w:b w:val="0"/>
        <w:i w:val="0"/>
        <w:sz w:val="21"/>
      </w:rPr>
    </w:lvl>
    <w:lvl w:ilvl="2">
      <w:start w:val="1"/>
      <w:numFmt w:val="decimal"/>
      <w:pStyle w:val="186"/>
      <w:suff w:val="nothing"/>
      <w:lvlText w:val="%10.%2.%3 "/>
      <w:lvlJc w:val="left"/>
      <w:pPr>
        <w:ind w:left="0" w:hanging="0"/>
      </w:pPr>
      <w:rPr>
        <w:rFonts w:ascii="黑体" w:hAnsi="黑体" w:eastAsia="黑体" w:hint="eastAsia"/>
        <w:b w:val="0"/>
        <w:i w:val="0"/>
        <w:sz w:val="21"/>
      </w:rPr>
    </w:lvl>
    <w:lvl w:ilvl="3">
      <w:start w:val="1"/>
      <w:numFmt w:val="decimal"/>
      <w:pStyle w:val="187"/>
      <w:suff w:val="nothing"/>
      <w:lvlText w:val="%10.%2.%3.%4 "/>
      <w:lvlJc w:val="left"/>
      <w:pPr>
        <w:ind w:left="0" w:hanging="0"/>
      </w:pPr>
      <w:rPr>
        <w:rFonts w:ascii="黑体" w:hAnsi="黑体" w:eastAsia="黑体" w:hint="eastAsia"/>
        <w:b w:val="0"/>
        <w:i w:val="0"/>
        <w:sz w:val="21"/>
      </w:rPr>
    </w:lvl>
    <w:lvl w:ilvl="4">
      <w:start w:val="1"/>
      <w:numFmt w:val="decimal"/>
      <w:pStyle w:val="188"/>
      <w:suff w:val="nothing"/>
      <w:lvlText w:val="%10.%2.%3.%4.%5 "/>
      <w:lvlJc w:val="left"/>
      <w:pPr>
        <w:ind w:left="0" w:hanging="0"/>
      </w:pPr>
      <w:rPr>
        <w:rFonts w:ascii="黑体" w:hAnsi="黑体" w:eastAsia="黑体" w:hint="eastAsia"/>
        <w:b w:val="0"/>
        <w:i w:val="0"/>
        <w:sz w:val="21"/>
      </w:rPr>
    </w:lvl>
    <w:lvl w:ilvl="5">
      <w:start w:val="1"/>
      <w:numFmt w:val="decimal"/>
      <w:pStyle w:val="189"/>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EAA1992"/>
    <w:multiLevelType w:val="multilevel"/>
    <w:tmpl w:val="1EAA1992"/>
    <w:lvl w:ilvl="0">
      <w:start w:val="1"/>
      <w:numFmt w:val="none"/>
      <w:lvlRestart w:val="0"/>
      <w:pStyle w:val="79"/>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9">
    <w:nsid w:val="54632751"/>
    <w:multiLevelType w:val="multilevel"/>
    <w:tmpl w:val="54632751"/>
    <w:lvl w:ilvl="0">
      <w:start w:val="1"/>
      <w:numFmt w:val="none"/>
      <w:lvlRestart w:val="0"/>
      <w:pStyle w:val="80"/>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0">
    <w:nsid w:val="6CA41985"/>
    <w:multiLevelType w:val="multilevel"/>
    <w:tmpl w:val="6CA41985"/>
    <w:lvl w:ilvl="0">
      <w:start w:val="1"/>
      <w:numFmt w:val="decimal"/>
      <w:lvlRestart w:val="0"/>
      <w:pStyle w:val="84"/>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ADF14B75"/>
    <w:multiLevelType w:val="multilevel"/>
    <w:tmpl w:val="32F04FB2"/>
    <w:lvl w:ilvl="0">
      <w:start w:val="1"/>
      <w:numFmt w:val="lowerLetter"/>
      <w:lvlRestart w:val="0"/>
      <w:pStyle w:val="87"/>
      <w:lvlText w:val="%1"/>
      <w:lvlJc w:val="left"/>
      <w:pPr>
        <w:tabs>
          <w:tab w:val="num" w:pos="539"/>
        </w:tabs>
        <w:ind w:left="539" w:hanging="119"/>
      </w:pPr>
      <w:rPr>
        <w:rFonts w:hint="eastAsia"/>
        <w:caps w:val="0"/>
        <w:smallCaps w:val="0"/>
        <w:strike w:val="0"/>
        <w:dstrike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lvlRestart w:val="0"/>
      <w:pStyle w:val="160"/>
      <w:lvlText w:val="%1)"/>
      <w:lvlJc w:val="left"/>
      <w:pPr>
        <w:tabs>
          <w:tab w:val="num" w:pos="851"/>
        </w:tabs>
        <w:ind w:left="851" w:hanging="426"/>
      </w:pPr>
      <w:rPr>
        <w:rFonts w:ascii="宋体" w:hAnsi="宋体" w:eastAsia="宋体" w:hint="eastAsia"/>
        <w:sz w:val="21"/>
      </w:rPr>
    </w:lvl>
    <w:lvl w:ilvl="1">
      <w:start w:val="1"/>
      <w:numFmt w:val="decimal"/>
      <w:pStyle w:val="95"/>
      <w:lvlText w:val="%2)"/>
      <w:lvlJc w:val="left"/>
      <w:pPr>
        <w:tabs>
          <w:tab w:val="num" w:pos="1276"/>
        </w:tabs>
        <w:ind w:left="1276" w:hanging="425"/>
      </w:pPr>
      <w:rPr>
        <w:rFonts w:ascii="宋体" w:hAnsi="宋体" w:eastAsia="宋体" w:hint="eastAsia"/>
        <w:sz w:val="21"/>
      </w:rPr>
    </w:lvl>
    <w:lvl w:ilvl="2">
      <w:start w:val="1"/>
      <w:numFmt w:val="decimal"/>
      <w:pStyle w:val="103"/>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1AD20F90"/>
    <w:multiLevelType w:val="multilevel"/>
    <w:tmpl w:val="1AD20F90"/>
    <w:lvl w:ilvl="0">
      <w:start w:val="1"/>
      <w:numFmt w:val="none"/>
      <w:lvlRestart w:val="0"/>
      <w:pStyle w:val="96"/>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multilevel"/>
    <w:tmpl w:val="564D2089"/>
    <w:lvl w:ilvl="0">
      <w:start w:val="1"/>
      <w:numFmt w:val="none"/>
      <w:lvlRestart w:val="0"/>
      <w:pStyle w:val="97"/>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E9909B53"/>
    <w:multiLevelType w:val="multilevel"/>
    <w:tmpl w:val="E9909B53"/>
    <w:lvl w:ilvl="0">
      <w:start w:val="1"/>
      <w:numFmt w:val="none"/>
      <w:lvlRestart w:val="0"/>
      <w:pStyle w:val="98"/>
      <w:suff w:val="nothing"/>
      <w:lvlText w:val="表A.1"/>
      <w:lvlJc w:val="left"/>
      <w:pPr>
        <w:tabs>
          <w:tab w:val="num" w:pos="0"/>
        </w:tabs>
        <w:ind w:left="0" w:hanging="0"/>
      </w:pPr>
      <w:rPr>
        <w:rFont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100"/>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1"/>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2"/>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5"/>
      <w:suff w:val="nothing"/>
      <w:lvlText w:val="%1%2.%3　"/>
      <w:lvlJc w:val="left"/>
      <w:pPr>
        <w:ind w:left="0" w:hanging="0"/>
      </w:pPr>
    </w:lvl>
    <w:lvl w:ilvl="3">
      <w:start w:val="1"/>
      <w:numFmt w:val="decimal"/>
      <w:pStyle w:val="104"/>
      <w:suff w:val="nothing"/>
      <w:lvlText w:val="%1%2.%3.%4　"/>
      <w:lvlJc w:val="left"/>
      <w:pPr>
        <w:ind w:left="0" w:hanging="0"/>
      </w:pPr>
    </w:lvl>
    <w:lvl w:ilvl="4">
      <w:start w:val="1"/>
      <w:numFmt w:val="decimal"/>
      <w:pStyle w:val="139"/>
      <w:suff w:val="nothing"/>
      <w:lvlText w:val="%1%2.%3.%4.%5　"/>
      <w:lvlJc w:val="left"/>
      <w:pPr>
        <w:ind w:left="0" w:hanging="0"/>
      </w:pPr>
    </w:lvl>
    <w:lvl w:ilvl="5">
      <w:start w:val="1"/>
      <w:numFmt w:val="decimal"/>
      <w:pStyle w:val="141"/>
      <w:suff w:val="nothing"/>
      <w:lvlText w:val="%1%2.%3.%4.%5.%6　"/>
      <w:lvlJc w:val="left"/>
      <w:pPr>
        <w:ind w:left="0" w:hanging="0"/>
      </w:pPr>
    </w:lvl>
    <w:lvl w:ilvl="6">
      <w:start w:val="1"/>
      <w:numFmt w:val="decimal"/>
      <w:pStyle w:val="144"/>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C5917C3"/>
    <w:multiLevelType w:val="multilevel"/>
    <w:tmpl w:val="2C5917C3"/>
    <w:lvl w:ilvl="0">
      <w:start w:val="1"/>
      <w:numFmt w:val="none"/>
      <w:lvlRestart w:val="0"/>
      <w:pStyle w:val="118"/>
      <w:lvlText w:val="%1——"/>
      <w:lvlJc w:val="left"/>
      <w:pPr>
        <w:tabs>
          <w:tab w:val="num" w:pos="851"/>
        </w:tabs>
        <w:ind w:left="851" w:hanging="426"/>
      </w:pPr>
      <w:rPr>
        <w:rFonts w:ascii="宋体" w:hAnsi="宋体" w:eastAsia="宋体" w:hint="eastAsia"/>
        <w:b w:val="0"/>
        <w:i w:val="0"/>
        <w:sz w:val="21"/>
      </w:rPr>
    </w:lvl>
    <w:lvl w:ilvl="1">
      <w:start w:val="1"/>
      <w:numFmt w:val="none"/>
      <w:pStyle w:val="172"/>
      <w:lvlText w:val=""/>
      <w:lvlJc w:val="left"/>
      <w:pPr>
        <w:ind w:left="851" w:hanging="431"/>
      </w:pPr>
      <w:rPr>
        <w:rFonts w:ascii="Symbol" w:hAnsi="Symbol" w:hint="default"/>
        <w:sz w:val="21"/>
      </w:rPr>
    </w:lvl>
    <w:lvl w:ilvl="2">
      <w:start w:val="1"/>
      <w:numFmt w:val="bullet"/>
      <w:pStyle w:val="15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5"/>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AC311F39"/>
    <w:multiLevelType w:val="multilevel"/>
    <w:tmpl w:val="644622F9"/>
    <w:lvl w:ilvl="0">
      <w:start w:val="1"/>
      <w:numFmt w:val="upp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0D051F45"/>
    <w:multiLevelType w:val="multilevel"/>
    <w:tmpl w:val="0D051F45"/>
    <w:lvl w:ilvl="0">
      <w:start w:val="1"/>
      <w:numFmt w:val="lowerRoman"/>
      <w:lvlRestart w:val="0"/>
      <w:pStyle w:val="155"/>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5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5"/>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6"/>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7"/>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69"/>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3"/>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4"/>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annotation text"/>
    <w:basedOn w:val="0"/>
    <w:pPr>
      <w:jc w:val="left"/>
    </w:pPr>
  </w:style>
  <w:style w:type="paragraph" w:styleId="18">
    <w:name w:val="Body Text"/>
    <w:basedOn w:val="0"/>
    <w:pPr>
      <w:spacing w:after="120"/>
    </w:pPr>
  </w:style>
  <w:style w:type="paragraph" w:styleId="19">
    <w:name w:val="toc 5"/>
    <w:basedOn w:val="0"/>
    <w:next w:val="0"/>
    <w:pPr>
      <w:ind w:left="839"/>
    </w:pPr>
    <w:rPr>
      <w:rFonts w:ascii="宋体"/>
    </w:rPr>
  </w:style>
  <w:style w:type="paragraph" w:styleId="20">
    <w:name w:val="toc 3"/>
    <w:basedOn w:val="0"/>
    <w:next w:val="0"/>
    <w:pPr>
      <w:spacing w:line="300" w:lineRule="exact"/>
      <w:ind w:left="420"/>
    </w:pPr>
    <w:rPr>
      <w:rFonts w:ascii="宋体"/>
    </w:rPr>
  </w:style>
  <w:style w:type="paragraph" w:styleId="21">
    <w:name w:val="Balloon Text"/>
    <w:basedOn w:val="0"/>
    <w:rPr>
      <w:sz w:val="18"/>
      <w:szCs w:val="18"/>
    </w:rPr>
  </w:style>
  <w:style w:type="paragraph" w:styleId="22">
    <w:name w:val="footer"/>
    <w:basedOn w:val="0"/>
    <w:pPr>
      <w:tabs>
        <w:tab w:val="center" w:pos="4153"/>
        <w:tab w:val="right" w:pos="8306"/>
      </w:tabs>
      <w:adjustRightInd/>
      <w:snapToGrid w:val="0"/>
      <w:spacing w:line="240" w:lineRule="auto"/>
      <w:jc w:val="right"/>
    </w:pPr>
    <w:rPr>
      <w:rFonts w:ascii="宋体"/>
      <w:sz w:val="18"/>
      <w:szCs w:val="18"/>
    </w:rPr>
  </w:style>
  <w:style w:type="paragraph" w:styleId="23">
    <w:name w:val="header"/>
    <w:basedOn w:val="0"/>
    <w:pPr>
      <w:tabs>
        <w:tab w:val="center" w:pos="4153"/>
        <w:tab w:val="right" w:pos="8306"/>
      </w:tabs>
      <w:adjustRightInd/>
      <w:snapToGrid w:val="0"/>
      <w:jc w:val="center"/>
    </w:pPr>
    <w:rPr>
      <w:sz w:val="18"/>
      <w:szCs w:val="18"/>
    </w:rPr>
  </w:style>
  <w:style w:type="paragraph" w:styleId="24">
    <w:name w:val="toc 1"/>
    <w:basedOn w:val="0"/>
    <w:next w:val="0"/>
    <w:pPr>
      <w:tabs>
        <w:tab w:val="right" w:leader="dot" w:pos="9344"/>
      </w:tabs>
    </w:pPr>
    <w:rPr>
      <w:rFonts w:ascii="宋体"/>
    </w:rPr>
  </w:style>
  <w:style w:type="paragraph" w:styleId="25">
    <w:name w:val="toc 4"/>
    <w:basedOn w:val="0"/>
    <w:next w:val="0"/>
    <w:pPr>
      <w:tabs>
        <w:tab w:val="right" w:leader="dot" w:pos="9344"/>
      </w:tabs>
      <w:spacing w:line="300" w:lineRule="exact"/>
      <w:ind w:left="629"/>
    </w:pPr>
    <w:rPr>
      <w:rFonts w:ascii="宋体"/>
    </w:rPr>
  </w:style>
  <w:style w:type="paragraph" w:styleId="26">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7">
    <w:name w:val="toc 6"/>
    <w:basedOn w:val="0"/>
    <w:next w:val="0"/>
    <w:pPr>
      <w:spacing w:line="300" w:lineRule="exact"/>
      <w:ind w:left="1049"/>
    </w:pPr>
    <w:rPr>
      <w:rFonts w:ascii="宋体"/>
    </w:rPr>
  </w:style>
  <w:style w:type="paragraph" w:styleId="28">
    <w:name w:val="table of figures"/>
    <w:basedOn w:val="0"/>
    <w:next w:val="0"/>
    <w:pPr>
      <w:adjustRightInd/>
      <w:spacing w:line="240" w:lineRule="auto"/>
      <w:jc w:val="left"/>
    </w:pPr>
    <w:rPr>
      <w:szCs w:val="24"/>
    </w:rPr>
  </w:style>
  <w:style w:type="paragraph" w:styleId="29">
    <w:name w:val="toc 2"/>
    <w:basedOn w:val="0"/>
    <w:next w:val="0"/>
    <w:pPr>
      <w:tabs>
        <w:tab w:val="right" w:leader="dot" w:pos="9344"/>
      </w:tabs>
      <w:spacing w:line="300" w:lineRule="exact"/>
      <w:ind w:left="210"/>
    </w:pPr>
    <w:rPr>
      <w:rFonts w:ascii="宋体"/>
    </w:rPr>
  </w:style>
  <w:style w:type="paragraph" w:styleId="30">
    <w:name w:val="Title"/>
    <w:basedOn w:val="0"/>
    <w:pPr>
      <w:spacing w:before="240" w:after="60"/>
      <w:jc w:val="center"/>
      <w:outlineLvl w:val="0"/>
    </w:pPr>
    <w:rPr>
      <w:rFonts w:ascii="Arial" w:cs="Arial" w:hAnsi="Arial"/>
      <w:b/>
      <w:bCs/>
      <w:sz w:val="32"/>
      <w:szCs w:val="32"/>
    </w:rPr>
  </w:style>
  <w:style w:type="character" w:styleId="31">
    <w:name w:val="Strong"/>
    <w:rPr>
      <w:b/>
      <w:bCs/>
    </w:rPr>
  </w:style>
  <w:style w:type="character" w:styleId="32">
    <w:name w:val="page number"/>
    <w:rPr>
      <w:rFonts w:ascii="宋体" w:eastAsia="宋体" w:hAnsi="Times New Roman"/>
      <w:sz w:val="18"/>
    </w:rPr>
  </w:style>
  <w:style w:type="character" w:styleId="33">
    <w:name w:val="Emphasis"/>
    <w:rPr>
      <w:i/>
      <w:iCs/>
    </w:rPr>
  </w:style>
  <w:style w:type="character" w:styleId="34">
    <w:name w:val="Hyperlink"/>
    <w:rPr>
      <w:rFonts w:ascii="宋体" w:eastAsia="宋体" w:hAnsi="Times New Roman"/>
      <w:color w:val="auto"/>
      <w:spacing w:val="0"/>
      <w:w w:val="100"/>
      <w:position w:val="0"/>
      <w:sz w:val="21"/>
      <w:u w:val="none"/>
      <w:vertAlign w:val="baseline"/>
    </w:rPr>
  </w:style>
  <w:style w:type="character" w:styleId="35">
    <w:name w:val="footnote reference"/>
    <w:rPr>
      <w:rFonts w:ascii="宋体" w:eastAsia="宋体" w:cs="Times New Roman" w:hAnsi="宋体"/>
      <w:spacing w:val="0"/>
      <w:sz w:val="18"/>
      <w:vertAlign w:val="superscript"/>
    </w:rPr>
  </w:style>
  <w:style w:type="paragraph" w:customStyle="1" w:styleId="36">
    <w:name w:val="Quote"/>
    <w:basedOn w:val="0"/>
    <w:next w:val="0"/>
    <w:rPr>
      <w:i/>
      <w:iCs/>
      <w:color w:val="000000"/>
    </w:rPr>
  </w:style>
  <w:style w:type="paragraph" w:customStyle="1" w:styleId="37">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8">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9">
    <w:name w:val="标准文件_页脚偶数页"/>
    <w:pPr>
      <w:ind w:left="198"/>
    </w:pPr>
    <w:rPr>
      <w:rFonts w:ascii="宋体" w:eastAsia="宋体" w:cs="Times New Roman" w:hAnsi="Times New Roman"/>
      <w:sz w:val="18"/>
      <w:szCs w:val="20"/>
      <w:lang w:val="en-US" w:eastAsia="zh-CN" w:bidi="ar-SA"/>
    </w:rPr>
  </w:style>
  <w:style w:type="paragraph" w:customStyle="1" w:styleId="40">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1">
    <w:name w:val="标准书眉一"/>
    <w:pPr>
      <w:jc w:val="both"/>
    </w:pPr>
    <w:rPr>
      <w:rFonts w:ascii="Times New Roman" w:eastAsia="宋体" w:cs="Times New Roman" w:hAnsi="Times New Roman"/>
      <w:sz w:val="20"/>
      <w:szCs w:val="20"/>
      <w:lang w:val="en-US" w:eastAsia="zh-CN" w:bidi="ar-SA"/>
    </w:rPr>
  </w:style>
  <w:style w:type="paragraph" w:customStyle="1" w:styleId="42">
    <w:name w:val="标准文件_ICS"/>
    <w:basedOn w:val="0"/>
    <w:pPr>
      <w:spacing w:line="0" w:lineRule="atLeast"/>
    </w:pPr>
    <w:rPr>
      <w:rFonts w:ascii="黑体" w:eastAsia="黑体" w:hAnsi="宋体"/>
    </w:rPr>
  </w:style>
  <w:style w:type="paragraph" w:customStyle="1" w:styleId="43">
    <w:name w:val="标准文件_标准正文"/>
    <w:basedOn w:val="0"/>
    <w:next w:val="44"/>
    <w:pPr>
      <w:adjustRightInd w:val="0"/>
      <w:snapToGrid w:val="0"/>
      <w:ind w:firstLineChars="200" w:firstLine="200"/>
    </w:pPr>
    <w:rPr>
      <w:kern w:val="0"/>
    </w:rPr>
  </w:style>
  <w:style w:type="paragraph" w:customStyle="1" w:styleId="44">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5">
    <w:name w:val="标准文件_版本"/>
    <w:basedOn w:val="43"/>
    <w:pPr>
      <w:adjustRightInd/>
      <w:snapToGrid/>
      <w:ind w:firstLineChars="0" w:firstLine="0"/>
    </w:pPr>
    <w:rPr>
      <w:rFonts w:ascii="宋体" w:hAnsi="宋体"/>
      <w:kern w:val="2"/>
    </w:rPr>
  </w:style>
  <w:style w:type="paragraph" w:customStyle="1" w:styleId="46">
    <w:name w:val="标准文件_标准部门"/>
    <w:basedOn w:val="0"/>
    <w:pPr>
      <w:jc w:val="center"/>
    </w:pPr>
    <w:rPr>
      <w:rFonts w:ascii="黑体" w:eastAsia="黑体"/>
      <w:kern w:val="0"/>
      <w:sz w:val="44"/>
    </w:rPr>
  </w:style>
  <w:style w:type="paragraph" w:customStyle="1" w:styleId="47">
    <w:name w:val="标准文件_标准代替"/>
    <w:basedOn w:val="0"/>
    <w:next w:val="0"/>
    <w:pPr>
      <w:spacing w:line="310" w:lineRule="exact"/>
      <w:jc w:val="right"/>
    </w:pPr>
    <w:rPr>
      <w:rFonts w:ascii="宋体" w:hAnsi="宋体"/>
      <w:kern w:val="0"/>
    </w:rPr>
  </w:style>
  <w:style w:type="paragraph" w:customStyle="1" w:styleId="48">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9">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50">
    <w:name w:val="标准文件_页眉偶数页"/>
    <w:basedOn w:val="49"/>
    <w:next w:val="0"/>
    <w:pPr>
      <w:tabs>
        <w:tab w:val="center" w:pos="4154"/>
        <w:tab w:val="right" w:pos="8306"/>
      </w:tabs>
      <w:jc w:val="left"/>
    </w:pPr>
  </w:style>
  <w:style w:type="paragraph" w:customStyle="1" w:styleId="51">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2">
    <w:name w:val="标准文件_参考文献条目"/>
    <w:pPr>
      <w:numPr>
        <w:ilvl w:val="0"/>
        <w:numId w:val="1"/>
      </w:numPr>
    </w:pPr>
    <w:rPr>
      <w:rFonts w:ascii="宋体" w:eastAsia="宋体" w:cs="Times New Roman" w:hAnsi="Times New Roman"/>
      <w:sz w:val="20"/>
      <w:szCs w:val="20"/>
      <w:lang w:val="en-US" w:eastAsia="zh-CN" w:bidi="ar-SA"/>
    </w:rPr>
  </w:style>
  <w:style w:type="paragraph" w:customStyle="1" w:styleId="53">
    <w:name w:val="标准文件_二级条标题"/>
    <w:next w:val="44"/>
    <w:pPr>
      <w:widowControl w:val="0"/>
      <w:numPr>
        <w:ilvl w:val="3"/>
        <w:numId w:val="2"/>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4">
    <w:name w:val="标准文件_发布"/>
    <w:rPr>
      <w:rFonts w:ascii="黑体" w:eastAsia="黑体"/>
      <w:spacing w:val="0"/>
      <w:w w:val="100"/>
      <w:position w:val="3"/>
      <w:sz w:val="28"/>
    </w:rPr>
  </w:style>
  <w:style w:type="paragraph" w:customStyle="1" w:styleId="55">
    <w:name w:val="标准文件_方框数字列项"/>
    <w:basedOn w:val="44"/>
    <w:pPr>
      <w:numPr>
        <w:ilvl w:val="0"/>
        <w:numId w:val="3"/>
      </w:numPr>
      <w:ind w:left="823" w:firstLineChars="0" w:firstLine="0"/>
    </w:pPr>
  </w:style>
  <w:style w:type="paragraph" w:customStyle="1" w:styleId="56">
    <w:name w:val="标准文件_封面标准编号"/>
    <w:basedOn w:val="0"/>
    <w:next w:val="47"/>
    <w:pPr>
      <w:spacing w:line="310" w:lineRule="exact"/>
      <w:jc w:val="right"/>
    </w:pPr>
    <w:rPr>
      <w:rFonts w:ascii="黑体" w:eastAsia="黑体"/>
      <w:kern w:val="0"/>
      <w:sz w:val="28"/>
    </w:rPr>
  </w:style>
  <w:style w:type="paragraph" w:customStyle="1" w:styleId="57">
    <w:name w:val="标准文件_封面标准分类号"/>
    <w:basedOn w:val="0"/>
    <w:rPr>
      <w:rFonts w:ascii="黑体" w:eastAsia="黑体"/>
      <w:b/>
      <w:kern w:val="0"/>
      <w:sz w:val="28"/>
    </w:rPr>
  </w:style>
  <w:style w:type="paragraph" w:customStyle="1" w:styleId="58">
    <w:name w:val="标准文件_封面标准名称"/>
    <w:basedOn w:val="0"/>
    <w:pPr>
      <w:spacing w:line="240" w:lineRule="auto"/>
      <w:jc w:val="center"/>
    </w:pPr>
    <w:rPr>
      <w:rFonts w:ascii="黑体" w:eastAsia="黑体"/>
      <w:kern w:val="0"/>
      <w:sz w:val="52"/>
    </w:rPr>
  </w:style>
  <w:style w:type="paragraph" w:customStyle="1" w:styleId="59">
    <w:name w:val="标准文件_封面标准英文名称"/>
    <w:basedOn w:val="0"/>
    <w:pPr>
      <w:spacing w:line="240" w:lineRule="auto"/>
      <w:jc w:val="center"/>
    </w:pPr>
    <w:rPr>
      <w:rFonts w:ascii="黑体" w:eastAsia="黑体"/>
      <w:b/>
      <w:sz w:val="28"/>
    </w:rPr>
  </w:style>
  <w:style w:type="paragraph" w:customStyle="1" w:styleId="60">
    <w:name w:val="标准文件_封面发布日期"/>
    <w:basedOn w:val="0"/>
    <w:pPr>
      <w:spacing w:line="310" w:lineRule="exact"/>
    </w:pPr>
    <w:rPr>
      <w:rFonts w:ascii="黑体" w:eastAsia="黑体"/>
      <w:kern w:val="0"/>
      <w:sz w:val="28"/>
    </w:rPr>
  </w:style>
  <w:style w:type="paragraph" w:customStyle="1" w:styleId="61">
    <w:name w:val="标准文件_封面密级"/>
    <w:basedOn w:val="0"/>
    <w:rPr>
      <w:rFonts w:eastAsia="黑体"/>
      <w:sz w:val="32"/>
    </w:rPr>
  </w:style>
  <w:style w:type="paragraph" w:customStyle="1" w:styleId="62">
    <w:name w:val="标准文件_封面实施日期"/>
    <w:basedOn w:val="0"/>
    <w:pPr>
      <w:spacing w:line="310" w:lineRule="exact"/>
      <w:jc w:val="right"/>
    </w:pPr>
    <w:rPr>
      <w:rFonts w:ascii="黑体" w:eastAsia="黑体"/>
      <w:sz w:val="28"/>
    </w:rPr>
  </w:style>
  <w:style w:type="paragraph" w:customStyle="1" w:styleId="63">
    <w:name w:val="标准文件_封面抬头"/>
    <w:basedOn w:val="44"/>
    <w:pPr>
      <w:adjustRightInd w:val="0"/>
      <w:spacing w:line="800" w:lineRule="exact"/>
      <w:ind w:firstLineChars="0" w:firstLine="0"/>
      <w:jc w:val="distribute"/>
    </w:pPr>
    <w:rPr>
      <w:rFonts w:ascii="黑体" w:eastAsia="黑体"/>
      <w:b/>
      <w:sz w:val="64"/>
    </w:rPr>
  </w:style>
  <w:style w:type="paragraph" w:customStyle="1" w:styleId="64">
    <w:name w:val="标准文件_附录标识"/>
    <w:next w:val="44"/>
    <w:pPr>
      <w:numPr>
        <w:ilvl w:val="0"/>
        <w:numId w:val="4"/>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5">
    <w:name w:val="标准文件_附录表标题"/>
    <w:next w:val="44"/>
    <w:pPr>
      <w:numPr>
        <w:ilvl w:val="1"/>
        <w:numId w:val="5"/>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6">
    <w:name w:val="标准文件_附录一级条标题"/>
    <w:next w:val="44"/>
    <w:pPr>
      <w:widowControl w:val="0"/>
      <w:numPr>
        <w:ilvl w:val="1"/>
        <w:numId w:val="4"/>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7">
    <w:name w:val="标准文件_附录二级条标题"/>
    <w:basedOn w:val="66"/>
    <w:next w:val="44"/>
    <w:pPr>
      <w:widowControl/>
      <w:numPr>
        <w:ilvl w:val="2"/>
        <w:numId w:val="4"/>
      </w:numPr>
      <w:wordWrap w:val="0"/>
      <w:overflowPunct w:val="0"/>
      <w:autoSpaceDE w:val="0"/>
      <w:autoSpaceDN w:val="0"/>
      <w:textAlignment w:val="baseline"/>
      <w:outlineLvl w:val="3"/>
    </w:pPr>
  </w:style>
  <w:style w:type="paragraph" w:customStyle="1" w:styleId="68">
    <w:name w:val="标准文件_附录公式"/>
    <w:basedOn w:val="43"/>
    <w:next w:val="43"/>
    <w:pPr>
      <w:tabs>
        <w:tab w:val="center" w:pos="4678"/>
        <w:tab w:val="right" w:leader="middleDot" w:pos="9356"/>
      </w:tabs>
      <w:spacing w:line="240" w:lineRule="auto"/>
      <w:ind w:right="-51" w:firstLineChars="0" w:firstLine="0"/>
    </w:pPr>
    <w:rPr>
      <w:rFonts w:ascii="宋体" w:hAnsi="宋体"/>
    </w:rPr>
  </w:style>
  <w:style w:type="paragraph" w:customStyle="1" w:styleId="69">
    <w:name w:val="标准文件_附录三级条标题"/>
    <w:next w:val="44"/>
    <w:pPr>
      <w:widowControl w:val="0"/>
      <w:numPr>
        <w:ilvl w:val="3"/>
        <w:numId w:val="4"/>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70">
    <w:name w:val="标准文件_附录四级条标题"/>
    <w:next w:val="44"/>
    <w:pPr>
      <w:widowControl w:val="0"/>
      <w:numPr>
        <w:ilvl w:val="4"/>
        <w:numId w:val="4"/>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1">
    <w:name w:val="标准文件_附录图标题"/>
    <w:next w:val="44"/>
    <w:pPr>
      <w:numPr>
        <w:ilvl w:val="1"/>
        <w:numId w:val="6"/>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2">
    <w:name w:val="标准文件_附录五级条标题"/>
    <w:next w:val="44"/>
    <w:pPr>
      <w:widowControl w:val="0"/>
      <w:numPr>
        <w:ilvl w:val="5"/>
        <w:numId w:val="4"/>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3">
    <w:name w:val="标准文件_附录英文标识"/>
    <w:next w:val="18"/>
    <w:pPr>
      <w:numPr>
        <w:ilvl w:val="0"/>
        <w:numId w:val="7"/>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4">
    <w:name w:val="标准文件_附录章标题"/>
    <w:next w:val="44"/>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5">
    <w:name w:val="标准文件_公式后的破折号"/>
    <w:basedOn w:val="44"/>
    <w:next w:val="44"/>
    <w:pPr>
      <w:ind w:leftChars="200" w:left="490" w:hangingChars="290" w:hanging="290"/>
    </w:pPr>
  </w:style>
  <w:style w:type="paragraph" w:customStyle="1" w:styleId="76">
    <w:name w:val="标准文件_前言、引言标题"/>
    <w:next w:val="0"/>
    <w:pPr>
      <w:numPr>
        <w:ilvl w:val="0"/>
        <w:numId w:val="8"/>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7">
    <w:name w:val="标准文件_目次、标准名称标题"/>
    <w:basedOn w:val="76"/>
    <w:next w:val="44"/>
    <w:pPr>
      <w:spacing w:line="460" w:lineRule="exact"/>
    </w:pPr>
  </w:style>
  <w:style w:type="paragraph" w:customStyle="1" w:styleId="78">
    <w:name w:val="标准文件_目录标题"/>
    <w:basedOn w:val="0"/>
    <w:pPr>
      <w:spacing w:afterLines="150" w:after="150" w:line="240" w:lineRule="auto"/>
      <w:jc w:val="center"/>
    </w:pPr>
    <w:rPr>
      <w:rFonts w:ascii="黑体" w:eastAsia="黑体"/>
      <w:sz w:val="32"/>
    </w:rPr>
  </w:style>
  <w:style w:type="paragraph" w:customStyle="1" w:styleId="79">
    <w:name w:val="标准文件_破折号列项"/>
    <w:pPr>
      <w:numPr>
        <w:ilvl w:val="0"/>
        <w:numId w:val="9"/>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80">
    <w:name w:val="标准文件_破折号列项（二级）"/>
    <w:basedOn w:val="79"/>
    <w:pPr>
      <w:numPr>
        <w:ilvl w:val="0"/>
        <w:numId w:val="10"/>
      </w:numPr>
      <w:ind w:left="0" w:firstLineChars="0" w:firstLine="200"/>
    </w:pPr>
  </w:style>
  <w:style w:type="paragraph" w:customStyle="1" w:styleId="81">
    <w:name w:val="标准文件_三级条标题"/>
    <w:basedOn w:val="53"/>
    <w:next w:val="44"/>
    <w:pPr>
      <w:widowControl/>
      <w:numPr>
        <w:ilvl w:val="4"/>
        <w:numId w:val="2"/>
      </w:numPr>
      <w:outlineLvl w:val="3"/>
    </w:pPr>
  </w:style>
  <w:style w:type="character" w:customStyle="1" w:styleId="82">
    <w:name w:val="不明显参考1"/>
    <w:rPr>
      <w:caps w:val="0"/>
      <w:smallCaps/>
      <w:color w:val="C0504D"/>
      <w:u w:val="single"/>
    </w:rPr>
  </w:style>
  <w:style w:type="paragraph" w:customStyle="1" w:styleId="83">
    <w:name w:val="标准文件_示例后续"/>
    <w:basedOn w:val="0"/>
    <w:pPr>
      <w:adjustRightInd/>
      <w:spacing w:line="240" w:lineRule="auto"/>
      <w:ind w:firstLineChars="200" w:firstLine="200"/>
    </w:pPr>
    <w:rPr>
      <w:sz w:val="18"/>
      <w:szCs w:val="24"/>
    </w:rPr>
  </w:style>
  <w:style w:type="paragraph" w:customStyle="1" w:styleId="84">
    <w:name w:val="标准文件_数字编号列项"/>
    <w:pPr>
      <w:numPr>
        <w:ilvl w:val="0"/>
        <w:numId w:val="11"/>
      </w:numPr>
      <w:jc w:val="both"/>
    </w:pPr>
    <w:rPr>
      <w:rFonts w:ascii="宋体" w:eastAsia="宋体" w:cs="Times New Roman" w:hAnsi="宋体"/>
      <w:sz w:val="21"/>
      <w:szCs w:val="20"/>
      <w:lang w:val="en-US" w:eastAsia="zh-CN" w:bidi="ar-SA"/>
    </w:rPr>
  </w:style>
  <w:style w:type="paragraph" w:customStyle="1" w:styleId="85">
    <w:name w:val="标准文件_四级条标题"/>
    <w:next w:val="44"/>
    <w:pPr>
      <w:widowControl w:val="0"/>
      <w:numPr>
        <w:ilvl w:val="5"/>
        <w:numId w:val="2"/>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6">
    <w:name w:val="标准文件_条文脚注"/>
    <w:basedOn w:val="26"/>
    <w:pPr>
      <w:adjustRightInd w:val="0"/>
      <w:snapToGrid w:val="0"/>
      <w:spacing w:line="240" w:lineRule="auto"/>
      <w:ind w:leftChars="0" w:left="0" w:firstLineChars="200" w:firstLine="200"/>
      <w:jc w:val="both"/>
    </w:pPr>
    <w:rPr>
      <w:rFonts w:hAnsi="宋体"/>
    </w:rPr>
  </w:style>
  <w:style w:type="paragraph" w:customStyle="1" w:styleId="87">
    <w:name w:val="标准文件_图表脚注"/>
    <w:basedOn w:val="0"/>
    <w:next w:val="44"/>
    <w:pPr>
      <w:numPr>
        <w:ilvl w:val="0"/>
        <w:numId w:val="12"/>
      </w:numPr>
      <w:spacing w:line="240" w:lineRule="auto"/>
      <w:jc w:val="left"/>
    </w:pPr>
    <w:rPr>
      <w:rFonts w:ascii="宋体" w:hAnsi="宋体"/>
      <w:sz w:val="18"/>
    </w:rPr>
  </w:style>
  <w:style w:type="character" w:customStyle="1" w:styleId="88">
    <w:name w:val="标准文件_图表脚注内容"/>
    <w:rPr>
      <w:rFonts w:ascii="宋体" w:eastAsia="宋体" w:cs="Times New Roman" w:hAnsi="宋体"/>
      <w:spacing w:val="0"/>
      <w:sz w:val="18"/>
      <w:vertAlign w:val="superscript"/>
    </w:rPr>
  </w:style>
  <w:style w:type="paragraph" w:customStyle="1" w:styleId="89">
    <w:name w:val="标准文件_五级条标题"/>
    <w:next w:val="44"/>
    <w:pPr>
      <w:widowControl w:val="0"/>
      <w:numPr>
        <w:ilvl w:val="6"/>
        <w:numId w:val="2"/>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90">
    <w:name w:val="标准文件_章标题"/>
    <w:next w:val="44"/>
    <w:pPr>
      <w:numPr>
        <w:ilvl w:val="1"/>
        <w:numId w:val="2"/>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1">
    <w:name w:val="标准文件_一级条标题"/>
    <w:basedOn w:val="90"/>
    <w:next w:val="44"/>
    <w:pPr>
      <w:numPr>
        <w:ilvl w:val="2"/>
        <w:numId w:val="2"/>
      </w:numPr>
      <w:spacing w:beforeLines="50" w:before="50" w:afterLines="50" w:after="50"/>
      <w:outlineLvl w:val="1"/>
    </w:pPr>
  </w:style>
  <w:style w:type="paragraph" w:customStyle="1" w:styleId="92">
    <w:name w:val="标准文件_一致程度"/>
    <w:basedOn w:val="0"/>
    <w:pPr>
      <w:spacing w:line="440" w:lineRule="exact"/>
      <w:jc w:val="center"/>
    </w:pPr>
    <w:rPr>
      <w:sz w:val="28"/>
    </w:rPr>
  </w:style>
  <w:style w:type="paragraph" w:customStyle="1" w:styleId="93">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4">
    <w:name w:val="标准文件_英文图表脚注"/>
    <w:basedOn w:val="43"/>
    <w:pPr>
      <w:widowControl/>
      <w:adjustRightInd/>
      <w:snapToGrid/>
      <w:spacing w:line="240" w:lineRule="auto"/>
      <w:ind w:left="80" w:hangingChars="80" w:hanging="80"/>
    </w:pPr>
    <w:rPr>
      <w:rFonts w:ascii="宋体" w:hAnsi="宋体"/>
    </w:rPr>
  </w:style>
  <w:style w:type="paragraph" w:customStyle="1" w:styleId="95">
    <w:name w:val="标准文件_数字编号列项（二级）"/>
    <w:pPr>
      <w:numPr>
        <w:ilvl w:val="1"/>
        <w:numId w:val="13"/>
      </w:numPr>
      <w:tabs>
        <w:tab w:val="clear" w:pos="1276"/>
        <w:tab w:val="left" w:pos="851"/>
      </w:tabs>
      <w:jc w:val="both"/>
    </w:pPr>
    <w:rPr>
      <w:rFonts w:ascii="宋体" w:eastAsia="宋体" w:cs="Times New Roman" w:hAnsi="Times New Roman"/>
      <w:sz w:val="21"/>
      <w:szCs w:val="20"/>
      <w:lang w:val="en-US" w:eastAsia="zh-CN" w:bidi="ar-SA"/>
    </w:rPr>
  </w:style>
  <w:style w:type="paragraph" w:customStyle="1" w:styleId="96">
    <w:name w:val="标准文件_英文注："/>
    <w:basedOn w:val="0"/>
    <w:next w:val="44"/>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7">
    <w:name w:val="标准文件_英文注×："/>
    <w:basedOn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8">
    <w:name w:val="标准文件_正文表标题"/>
    <w:next w:val="44"/>
    <w:pPr>
      <w:numPr>
        <w:ilvl w:val="0"/>
        <w:numId w:val="16"/>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9">
    <w:name w:val="标准文件_正文公式"/>
    <w:basedOn w:val="0"/>
    <w:next w:val="43"/>
    <w:pPr>
      <w:tabs>
        <w:tab w:val="center" w:pos="4678"/>
        <w:tab w:val="right" w:leader="middleDot" w:pos="9356"/>
      </w:tabs>
      <w:spacing w:line="240" w:lineRule="auto"/>
    </w:pPr>
    <w:rPr>
      <w:rFonts w:ascii="宋体" w:hAnsi="宋体"/>
    </w:rPr>
  </w:style>
  <w:style w:type="paragraph" w:customStyle="1" w:styleId="100">
    <w:name w:val="标准文件_正文图标题"/>
    <w:next w:val="44"/>
    <w:pPr>
      <w:numPr>
        <w:ilvl w:val="0"/>
        <w:numId w:val="17"/>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1">
    <w:name w:val="标准文件_正文英文表标题"/>
    <w:next w:val="44"/>
    <w:pPr>
      <w:numPr>
        <w:ilvl w:val="0"/>
        <w:numId w:val="18"/>
      </w:numPr>
      <w:jc w:val="center"/>
    </w:pPr>
    <w:rPr>
      <w:rFonts w:ascii="黑体" w:eastAsia="黑体" w:cs="Times New Roman" w:hAnsi="Times New Roman"/>
      <w:sz w:val="21"/>
      <w:szCs w:val="20"/>
      <w:lang w:val="en-US" w:eastAsia="zh-CN" w:bidi="ar-SA"/>
    </w:rPr>
  </w:style>
  <w:style w:type="paragraph" w:customStyle="1" w:styleId="102">
    <w:name w:val="标准文件_正文英文图标题"/>
    <w:next w:val="44"/>
    <w:pPr>
      <w:numPr>
        <w:ilvl w:val="0"/>
        <w:numId w:val="19"/>
      </w:numPr>
      <w:jc w:val="center"/>
    </w:pPr>
    <w:rPr>
      <w:rFonts w:ascii="黑体" w:eastAsia="黑体" w:cs="Times New Roman" w:hAnsi="Times New Roman"/>
      <w:sz w:val="21"/>
      <w:szCs w:val="20"/>
      <w:lang w:val="en-US" w:eastAsia="zh-CN" w:bidi="ar-SA"/>
    </w:rPr>
  </w:style>
  <w:style w:type="paragraph" w:customStyle="1" w:styleId="103">
    <w:name w:val="标准文件_编号列项（三级）"/>
    <w:pPr>
      <w:numPr>
        <w:ilvl w:val="2"/>
        <w:numId w:val="13"/>
      </w:numPr>
      <w:tabs>
        <w:tab w:val="left" w:pos="851"/>
      </w:tabs>
    </w:pPr>
    <w:rPr>
      <w:rFonts w:ascii="宋体" w:eastAsia="宋体" w:cs="Times New Roman" w:hAnsi="Times New Roman"/>
      <w:sz w:val="21"/>
      <w:szCs w:val="20"/>
      <w:lang w:val="en-US" w:eastAsia="zh-CN" w:bidi="ar-SA"/>
    </w:rPr>
  </w:style>
  <w:style w:type="paragraph" w:customStyle="1" w:styleId="104">
    <w:name w:val="二级无标题条"/>
    <w:basedOn w:val="0"/>
    <w:pPr>
      <w:numPr>
        <w:ilvl w:val="3"/>
        <w:numId w:val="20"/>
      </w:numPr>
      <w:adjustRightInd/>
      <w:spacing w:line="240" w:lineRule="auto"/>
    </w:pPr>
    <w:rPr>
      <w:rFonts w:ascii="宋体" w:hAnsi="宋体"/>
      <w:szCs w:val="24"/>
    </w:rPr>
  </w:style>
  <w:style w:type="paragraph" w:customStyle="1" w:styleId="105">
    <w:name w:val="发布部门"/>
    <w:next w:val="44"/>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6">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7">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8">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9">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10">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1">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2">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3">
    <w:name w:val="封面正文"/>
    <w:pPr>
      <w:jc w:val="both"/>
    </w:pPr>
    <w:rPr>
      <w:rFonts w:ascii="Times New Roman" w:eastAsia="宋体" w:cs="Times New Roman" w:hAnsi="Times New Roman"/>
      <w:sz w:val="20"/>
      <w:szCs w:val="20"/>
      <w:lang w:val="en-US" w:eastAsia="zh-CN" w:bidi="ar-SA"/>
    </w:rPr>
  </w:style>
  <w:style w:type="paragraph" w:customStyle="1" w:styleId="114">
    <w:name w:val="附录二级无标题条"/>
    <w:basedOn w:val="0"/>
    <w:next w:val="4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5">
    <w:name w:val="附录三级无标题条"/>
    <w:basedOn w:val="114"/>
    <w:next w:val="44"/>
    <w:pPr>
      <w:outlineLvl w:val="4"/>
    </w:pPr>
  </w:style>
  <w:style w:type="paragraph" w:customStyle="1" w:styleId="116">
    <w:name w:val="附录四级无标题条"/>
    <w:basedOn w:val="115"/>
    <w:next w:val="44"/>
    <w:pPr>
      <w:outlineLvl w:val="5"/>
    </w:pPr>
  </w:style>
  <w:style w:type="paragraph" w:customStyle="1" w:styleId="117">
    <w:name w:val="附录图"/>
    <w:next w:val="44"/>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8">
    <w:name w:val="标准文件_一级项"/>
    <w:pPr>
      <w:numPr>
        <w:ilvl w:val="0"/>
        <w:numId w:val="21"/>
      </w:numPr>
    </w:pPr>
    <w:rPr>
      <w:rFonts w:ascii="宋体" w:eastAsia="宋体" w:cs="Times New Roman" w:hAnsi="Times New Roman"/>
      <w:sz w:val="21"/>
      <w:szCs w:val="20"/>
      <w:lang w:val="en-US" w:eastAsia="zh-CN" w:bidi="ar-SA"/>
    </w:rPr>
  </w:style>
  <w:style w:type="paragraph" w:customStyle="1" w:styleId="119">
    <w:name w:val="附录五级无标题条"/>
    <w:basedOn w:val="116"/>
    <w:next w:val="44"/>
    <w:pPr>
      <w:outlineLvl w:val="6"/>
    </w:pPr>
  </w:style>
  <w:style w:type="paragraph" w:customStyle="1" w:styleId="120">
    <w:name w:val="附录性质"/>
    <w:basedOn w:val="0"/>
    <w:pPr>
      <w:widowControl/>
      <w:adjustRightInd/>
      <w:jc w:val="center"/>
    </w:pPr>
    <w:rPr>
      <w:rFonts w:ascii="黑体" w:eastAsia="黑体"/>
    </w:rPr>
  </w:style>
  <w:style w:type="paragraph" w:customStyle="1" w:styleId="121">
    <w:name w:val="附录一级无标题条"/>
    <w:basedOn w:val="74"/>
    <w:next w:val="44"/>
    <w:pPr>
      <w:wordWrap w:val="0"/>
      <w:overflowPunct w:val="0"/>
      <w:autoSpaceDE w:val="0"/>
      <w:autoSpaceDN w:val="0"/>
      <w:outlineLvl w:val="2"/>
    </w:pPr>
    <w:rPr>
      <w:rFonts w:ascii="宋体" w:eastAsia="宋体" w:hAnsi="宋体"/>
    </w:rPr>
  </w:style>
  <w:style w:type="character" w:customStyle="1" w:styleId="122">
    <w:name w:val="个人答复风格"/>
    <w:rPr>
      <w:rFonts w:ascii="Arial" w:eastAsia="宋体" w:cs="Arial" w:hAnsi="Arial"/>
      <w:color w:val="auto"/>
      <w:spacing w:val="0"/>
      <w:sz w:val="20"/>
    </w:rPr>
  </w:style>
  <w:style w:type="character" w:customStyle="1" w:styleId="123">
    <w:name w:val="个人撰写风格"/>
    <w:rPr>
      <w:rFonts w:ascii="Arial" w:eastAsia="宋体" w:cs="Arial" w:hAnsi="Arial"/>
      <w:color w:val="auto"/>
      <w:spacing w:val="0"/>
      <w:sz w:val="20"/>
    </w:rPr>
  </w:style>
  <w:style w:type="paragraph" w:customStyle="1" w:styleId="124">
    <w:name w:val="脚注后续"/>
    <w:pPr>
      <w:ind w:leftChars="350" w:left="350"/>
      <w:jc w:val="both"/>
    </w:pPr>
    <w:rPr>
      <w:rFonts w:ascii="宋体" w:eastAsia="宋体" w:cs="Times New Roman" w:hAnsi="Times New Roman"/>
      <w:sz w:val="18"/>
      <w:szCs w:val="20"/>
      <w:lang w:val="en-US" w:eastAsia="zh-CN" w:bidi="ar-SA"/>
    </w:rPr>
  </w:style>
  <w:style w:type="paragraph" w:customStyle="1" w:styleId="125">
    <w:name w:val="列项——"/>
    <w:pPr>
      <w:widowControl w:val="0"/>
      <w:numPr>
        <w:ilvl w:val="0"/>
        <w:numId w:val="22"/>
      </w:numPr>
      <w:jc w:val="both"/>
    </w:pPr>
    <w:rPr>
      <w:rFonts w:ascii="宋体" w:eastAsia="宋体" w:cs="Times New Roman" w:hAnsi="宋体"/>
      <w:sz w:val="21"/>
      <w:szCs w:val="20"/>
      <w:lang w:val="en-US" w:eastAsia="zh-CN" w:bidi="ar-SA"/>
    </w:rPr>
  </w:style>
  <w:style w:type="paragraph" w:customStyle="1" w:styleId="126">
    <w:name w:val="列项·"/>
    <w:basedOn w:val="44"/>
    <w:pPr>
      <w:tabs>
        <w:tab w:val="left" w:pos="840"/>
      </w:tabs>
    </w:pPr>
  </w:style>
  <w:style w:type="paragraph" w:customStyle="1" w:styleId="127">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8">
    <w:name w:val="目录 21"/>
    <w:basedOn w:val="0"/>
    <w:next w:val="0"/>
    <w:pPr>
      <w:adjustRightInd/>
      <w:spacing w:line="240" w:lineRule="auto"/>
      <w:jc w:val="left"/>
    </w:pPr>
    <w:rPr>
      <w:bCs/>
      <w:iCs/>
    </w:rPr>
  </w:style>
  <w:style w:type="paragraph" w:customStyle="1" w:styleId="129">
    <w:name w:val="目录 31"/>
    <w:basedOn w:val="0"/>
    <w:next w:val="0"/>
    <w:pPr>
      <w:spacing w:line="240" w:lineRule="auto"/>
    </w:pPr>
    <w:rPr>
      <w:rFonts w:ascii="宋体" w:hAnsi="宋体"/>
      <w:iCs/>
    </w:rPr>
  </w:style>
  <w:style w:type="paragraph" w:customStyle="1" w:styleId="130">
    <w:name w:val="目录 41"/>
    <w:basedOn w:val="0"/>
    <w:next w:val="0"/>
    <w:pPr>
      <w:adjustRightInd/>
      <w:spacing w:line="240" w:lineRule="auto"/>
      <w:jc w:val="left"/>
    </w:pPr>
  </w:style>
  <w:style w:type="paragraph" w:customStyle="1" w:styleId="131">
    <w:name w:val="目录 51"/>
    <w:basedOn w:val="0"/>
    <w:next w:val="0"/>
    <w:pPr>
      <w:spacing w:line="240" w:lineRule="auto"/>
    </w:pPr>
    <w:rPr>
      <w:rFonts w:ascii="宋体" w:hAnsi="宋体"/>
    </w:rPr>
  </w:style>
  <w:style w:type="paragraph" w:customStyle="1" w:styleId="132">
    <w:name w:val="目录 61"/>
    <w:basedOn w:val="0"/>
    <w:next w:val="0"/>
    <w:pPr>
      <w:adjustRightInd/>
      <w:spacing w:line="240" w:lineRule="auto"/>
      <w:jc w:val="left"/>
    </w:pPr>
  </w:style>
  <w:style w:type="paragraph" w:customStyle="1" w:styleId="133">
    <w:name w:val="目录 71"/>
    <w:basedOn w:val="132"/>
    <w:pPr>
      <w:ind w:left="1260"/>
    </w:pPr>
  </w:style>
  <w:style w:type="paragraph" w:customStyle="1" w:styleId="134">
    <w:name w:val="目录 81"/>
    <w:basedOn w:val="133"/>
    <w:pPr>
      <w:ind w:left="1470"/>
    </w:pPr>
  </w:style>
  <w:style w:type="paragraph" w:customStyle="1" w:styleId="135">
    <w:name w:val="目录 91"/>
    <w:basedOn w:val="134"/>
    <w:pPr>
      <w:ind w:left="1680"/>
    </w:pPr>
  </w:style>
  <w:style w:type="paragraph" w:customStyle="1" w:styleId="136">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7">
    <w:name w:val="其他发布部门"/>
    <w:basedOn w:val="105"/>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8">
    <w:name w:val="前言标题"/>
    <w:next w:val="0"/>
    <w:pPr>
      <w:numPr>
        <w:ilvl w:val="0"/>
        <w:numId w:val="2"/>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9">
    <w:name w:val="三级无标题条"/>
    <w:basedOn w:val="0"/>
    <w:pPr>
      <w:numPr>
        <w:ilvl w:val="4"/>
        <w:numId w:val="20"/>
      </w:numPr>
      <w:adjustRightInd/>
      <w:spacing w:line="240" w:lineRule="auto"/>
    </w:pPr>
    <w:rPr>
      <w:rFonts w:ascii="宋体" w:hAnsi="宋体"/>
      <w:szCs w:val="24"/>
    </w:rPr>
  </w:style>
  <w:style w:type="paragraph" w:customStyle="1" w:styleId="140">
    <w:name w:val="实施日期"/>
    <w:basedOn w:val="106"/>
    <w:pPr>
      <w:framePr w:w="4000" w:hRule="exact" w:h="473" w:hSpace="180" w:vSpace="180" w:wrap="around" w:vAnchor="margin" w:hAnchor="margin" w:xAlign="right" w:y="13511" w:anchorLock="1"/>
      <w:jc w:val="right"/>
    </w:pPr>
  </w:style>
  <w:style w:type="paragraph" w:customStyle="1" w:styleId="141">
    <w:name w:val="四级无标题条"/>
    <w:basedOn w:val="0"/>
    <w:pPr>
      <w:numPr>
        <w:ilvl w:val="5"/>
        <w:numId w:val="20"/>
      </w:numPr>
      <w:adjustRightInd/>
      <w:spacing w:line="240" w:lineRule="auto"/>
    </w:pPr>
    <w:rPr>
      <w:rFonts w:ascii="宋体" w:hAnsi="宋体"/>
      <w:szCs w:val="24"/>
    </w:rPr>
  </w:style>
  <w:style w:type="paragraph" w:customStyle="1" w:styleId="142">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3">
    <w:name w:val="无标题条"/>
    <w:next w:val="44"/>
    <w:pPr>
      <w:jc w:val="both"/>
    </w:pPr>
    <w:rPr>
      <w:rFonts w:ascii="宋体" w:eastAsia="宋体" w:cs="Times New Roman" w:hAnsi="宋体"/>
      <w:sz w:val="21"/>
      <w:szCs w:val="20"/>
      <w:lang w:val="en-US" w:eastAsia="zh-CN" w:bidi="ar-SA"/>
    </w:rPr>
  </w:style>
  <w:style w:type="paragraph" w:customStyle="1" w:styleId="144">
    <w:name w:val="五级无标题条"/>
    <w:basedOn w:val="0"/>
    <w:pPr>
      <w:numPr>
        <w:ilvl w:val="6"/>
        <w:numId w:val="20"/>
      </w:numPr>
      <w:adjustRightInd/>
    </w:pPr>
    <w:rPr>
      <w:szCs w:val="24"/>
    </w:rPr>
  </w:style>
  <w:style w:type="paragraph" w:customStyle="1" w:styleId="145">
    <w:name w:val="一级无标题条"/>
    <w:basedOn w:val="0"/>
    <w:pPr>
      <w:numPr>
        <w:ilvl w:val="2"/>
        <w:numId w:val="20"/>
      </w:numPr>
      <w:adjustRightInd/>
      <w:spacing w:before="10" w:after="10" w:line="240" w:lineRule="auto"/>
    </w:pPr>
    <w:rPr>
      <w:rFonts w:ascii="宋体" w:hAnsi="宋体"/>
      <w:szCs w:val="24"/>
    </w:rPr>
  </w:style>
  <w:style w:type="paragraph" w:customStyle="1" w:styleId="146">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7">
    <w:name w:val="注×:后续"/>
    <w:basedOn w:val="146"/>
    <w:pPr>
      <w:ind w:leftChars="0" w:left="1406" w:firstLineChars="0" w:hanging="499"/>
    </w:pPr>
  </w:style>
  <w:style w:type="paragraph" w:customStyle="1" w:styleId="148">
    <w:name w:val="标准文件_一级无标题"/>
    <w:basedOn w:val="91"/>
    <w:pPr>
      <w:spacing w:beforeLines="0" w:before="0" w:afterLines="0" w:after="0"/>
      <w:outlineLvl w:val="9"/>
    </w:pPr>
    <w:rPr>
      <w:rFonts w:ascii="宋体" w:eastAsia="宋体"/>
    </w:rPr>
  </w:style>
  <w:style w:type="paragraph" w:customStyle="1" w:styleId="149">
    <w:name w:val="标准文件_五级无标题"/>
    <w:basedOn w:val="89"/>
    <w:pPr>
      <w:spacing w:beforeLines="0" w:before="0" w:afterLines="0" w:after="0"/>
      <w:outlineLvl w:val="9"/>
    </w:pPr>
    <w:rPr>
      <w:rFonts w:ascii="宋体" w:eastAsia="宋体"/>
    </w:rPr>
  </w:style>
  <w:style w:type="paragraph" w:customStyle="1" w:styleId="150">
    <w:name w:val="标准文件_三级无标题"/>
    <w:basedOn w:val="81"/>
    <w:pPr>
      <w:spacing w:beforeLines="0" w:before="0" w:afterLines="0" w:after="0"/>
      <w:outlineLvl w:val="9"/>
    </w:pPr>
    <w:rPr>
      <w:rFonts w:ascii="宋体" w:eastAsia="宋体"/>
    </w:rPr>
  </w:style>
  <w:style w:type="paragraph" w:customStyle="1" w:styleId="151">
    <w:name w:val="标准文件_二级无标题"/>
    <w:basedOn w:val="53"/>
    <w:pPr>
      <w:spacing w:beforeLines="0" w:before="0" w:afterLines="0" w:after="0"/>
      <w:outlineLvl w:val="9"/>
    </w:pPr>
    <w:rPr>
      <w:rFonts w:ascii="宋体" w:eastAsia="宋体"/>
    </w:rPr>
  </w:style>
  <w:style w:type="paragraph" w:customStyle="1" w:styleId="152">
    <w:name w:val="标准_四级无标题"/>
    <w:basedOn w:val="85"/>
    <w:next w:val="44"/>
    <w:rPr>
      <w:rFonts w:eastAsia="宋体"/>
    </w:rPr>
  </w:style>
  <w:style w:type="paragraph" w:customStyle="1" w:styleId="153">
    <w:name w:val="标准文件_四级无标题"/>
    <w:basedOn w:val="85"/>
    <w:pPr>
      <w:spacing w:beforeLines="0" w:before="0" w:afterLines="0" w:after="0"/>
      <w:outlineLvl w:val="9"/>
    </w:pPr>
    <w:rPr>
      <w:rFonts w:ascii="宋体" w:eastAsia="宋体" w:hAnsi="黑体"/>
      <w:szCs w:val="52"/>
    </w:rPr>
  </w:style>
  <w:style w:type="paragraph" w:customStyle="1" w:styleId="154">
    <w:name w:val="标准文件_大写罗马数字编号列项"/>
    <w:basedOn w:val="44"/>
    <w:pPr>
      <w:numPr>
        <w:ilvl w:val="0"/>
        <w:numId w:val="23"/>
      </w:numPr>
      <w:ind w:left="851" w:firstLineChars="0" w:firstLine="0"/>
    </w:pPr>
    <w:rPr>
      <w:rFonts w:ascii="Times New Roman" w:cs="Arial" w:hAnsi="Times New Roman"/>
      <w:szCs w:val="28"/>
    </w:rPr>
  </w:style>
  <w:style w:type="paragraph" w:customStyle="1" w:styleId="155">
    <w:name w:val="标准文件_小写罗马数字编号列项"/>
    <w:basedOn w:val="44"/>
    <w:pPr>
      <w:numPr>
        <w:ilvl w:val="0"/>
        <w:numId w:val="24"/>
      </w:numPr>
      <w:ind w:left="851" w:firstLineChars="0" w:firstLine="0"/>
    </w:pPr>
    <w:rPr>
      <w:rFonts w:cs="Arial"/>
      <w:szCs w:val="28"/>
    </w:rPr>
  </w:style>
  <w:style w:type="paragraph" w:customStyle="1" w:styleId="156">
    <w:name w:val="标准文件_附录标题"/>
    <w:basedOn w:val="64"/>
    <w:pPr>
      <w:numPr>
        <w:ilvl w:val="0"/>
        <w:numId w:val="0"/>
      </w:numPr>
      <w:tabs>
        <w:tab w:val="left" w:pos="6406"/>
      </w:tabs>
      <w:spacing w:afterLines="0" w:after="280"/>
      <w:outlineLvl w:val="9"/>
    </w:pPr>
  </w:style>
  <w:style w:type="paragraph" w:customStyle="1" w:styleId="157">
    <w:name w:val="标准文件_二级项"/>
    <w:rPr>
      <w:rFonts w:ascii="宋体" w:eastAsia="宋体" w:cs="Times New Roman" w:hAnsi="Times New Roman"/>
      <w:sz w:val="21"/>
      <w:szCs w:val="20"/>
      <w:lang w:val="en-US" w:eastAsia="zh-CN" w:bidi="ar-SA"/>
    </w:rPr>
  </w:style>
  <w:style w:type="paragraph" w:customStyle="1" w:styleId="158">
    <w:name w:val="标准文件_三级项"/>
    <w:basedOn w:val="0"/>
    <w:pPr>
      <w:numPr>
        <w:ilvl w:val="2"/>
        <w:numId w:val="21"/>
      </w:numPr>
      <w:spacing w:line="300" w:lineRule="exact"/>
    </w:pPr>
    <w:rPr>
      <w:rFonts w:ascii="Times New Roman" w:hAnsi="Times New Roman"/>
    </w:rPr>
  </w:style>
  <w:style w:type="paragraph" w:customStyle="1" w:styleId="159">
    <w:name w:val="图表脚注说明"/>
    <w:basedOn w:val="0"/>
    <w:next w:val="44"/>
    <w:pPr>
      <w:numPr>
        <w:ilvl w:val="0"/>
        <w:numId w:val="25"/>
      </w:numPr>
      <w:adjustRightInd/>
      <w:spacing w:line="240" w:lineRule="auto"/>
      <w:ind w:left="783"/>
    </w:pPr>
    <w:rPr>
      <w:rFonts w:ascii="宋体" w:hAnsi="Times New Roman"/>
      <w:sz w:val="18"/>
      <w:szCs w:val="18"/>
    </w:rPr>
  </w:style>
  <w:style w:type="paragraph" w:customStyle="1" w:styleId="160">
    <w:name w:val="标准文件_字母编号列项（一级）"/>
    <w:pPr>
      <w:numPr>
        <w:ilvl w:val="0"/>
        <w:numId w:val="13"/>
      </w:numPr>
      <w:jc w:val="both"/>
    </w:pPr>
    <w:rPr>
      <w:rFonts w:ascii="宋体" w:eastAsia="宋体" w:cs="Times New Roman" w:hAnsi="Times New Roman"/>
      <w:sz w:val="21"/>
      <w:szCs w:val="20"/>
      <w:lang w:val="en-US" w:eastAsia="zh-CN" w:bidi="ar-SA"/>
    </w:rPr>
  </w:style>
  <w:style w:type="paragraph" w:customStyle="1" w:styleId="161">
    <w:name w:val="标准文件_索引字母"/>
    <w:next w:val="44"/>
    <w:pPr>
      <w:jc w:val="center"/>
    </w:pPr>
    <w:rPr>
      <w:rFonts w:ascii="宋体" w:eastAsia="Times New Roman" w:cs="Times New Roman" w:hAnsi="宋体"/>
      <w:b/>
      <w:kern w:val="2"/>
      <w:sz w:val="21"/>
      <w:szCs w:val="20"/>
      <w:lang w:val="en-US" w:eastAsia="zh-CN" w:bidi="ar-SA"/>
    </w:rPr>
  </w:style>
  <w:style w:type="paragraph" w:customStyle="1" w:styleId="162">
    <w:name w:val="标准文件_附录前"/>
    <w:next w:val="44"/>
    <w:pPr>
      <w:spacing w:line="20" w:lineRule="atLeast"/>
      <w:ind w:firstLine="200"/>
    </w:pPr>
    <w:rPr>
      <w:rFonts w:ascii="宋体" w:eastAsia="宋体" w:cs="Times New Roman" w:hAnsi="宋体"/>
      <w:kern w:val="2"/>
      <w:sz w:val="10"/>
      <w:szCs w:val="20"/>
      <w:lang w:val="en-US" w:eastAsia="zh-CN" w:bidi="ar-SA"/>
    </w:rPr>
  </w:style>
  <w:style w:type="paragraph" w:customStyle="1" w:styleId="163">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4">
    <w:name w:val="标准文件_表格"/>
    <w:basedOn w:val="44"/>
    <w:pPr>
      <w:ind w:firstLineChars="0" w:firstLine="0"/>
      <w:jc w:val="center"/>
    </w:pPr>
    <w:rPr>
      <w:sz w:val="18"/>
    </w:rPr>
  </w:style>
  <w:style w:type="paragraph" w:customStyle="1" w:styleId="165">
    <w:name w:val="标准文件_注："/>
    <w:next w:val="44"/>
    <w:pPr>
      <w:widowControl w:val="0"/>
      <w:numPr>
        <w:ilvl w:val="0"/>
        <w:numId w:val="26"/>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注×："/>
    <w:pPr>
      <w:widowControl w:val="0"/>
      <w:numPr>
        <w:ilvl w:val="0"/>
        <w:numId w:val="27"/>
      </w:numPr>
      <w:autoSpaceDE w:val="0"/>
      <w:autoSpaceDN w:val="0"/>
      <w:jc w:val="both"/>
    </w:pPr>
    <w:rPr>
      <w:rFonts w:ascii="宋体" w:eastAsia="宋体" w:cs="Times New Roman" w:hAnsi="Times New Roman"/>
      <w:sz w:val="18"/>
      <w:szCs w:val="18"/>
      <w:lang w:val="en-US" w:eastAsia="zh-CN" w:bidi="ar-SA"/>
    </w:rPr>
  </w:style>
  <w:style w:type="paragraph" w:customStyle="1" w:styleId="167">
    <w:name w:val="标准文件_示例："/>
    <w:next w:val="168"/>
    <w:pPr>
      <w:widowControl w:val="0"/>
      <w:numPr>
        <w:ilvl w:val="0"/>
        <w:numId w:val="28"/>
      </w:numPr>
      <w:jc w:val="both"/>
    </w:pPr>
    <w:rPr>
      <w:rFonts w:ascii="宋体" w:eastAsia="宋体" w:cs="Times New Roman" w:hAnsi="Times New Roman"/>
      <w:sz w:val="18"/>
      <w:szCs w:val="18"/>
      <w:lang w:val="en-US" w:eastAsia="zh-CN" w:bidi="ar-SA"/>
    </w:rPr>
  </w:style>
  <w:style w:type="paragraph" w:customStyle="1" w:styleId="168">
    <w:name w:val="标准文件_示例内容"/>
    <w:basedOn w:val="44"/>
    <w:rPr>
      <w:sz w:val="18"/>
    </w:rPr>
  </w:style>
  <w:style w:type="paragraph" w:customStyle="1" w:styleId="169">
    <w:name w:val="标准文件_示例×："/>
    <w:basedOn w:val="0"/>
    <w:next w:val="168"/>
    <w:pPr>
      <w:widowControl/>
      <w:numPr>
        <w:ilvl w:val="0"/>
        <w:numId w:val="29"/>
      </w:numPr>
      <w:adjustRightInd/>
      <w:spacing w:line="240" w:lineRule="auto"/>
    </w:pPr>
    <w:rPr>
      <w:rFonts w:ascii="宋体" w:hAnsi="Times New Roman"/>
      <w:kern w:val="0"/>
      <w:sz w:val="18"/>
      <w:szCs w:val="18"/>
    </w:rPr>
  </w:style>
  <w:style w:type="paragraph" w:customStyle="1" w:styleId="170">
    <w:name w:val="标准文件_表格续"/>
    <w:basedOn w:val="44"/>
    <w:next w:val="44"/>
    <w:pPr>
      <w:jc w:val="center"/>
    </w:pPr>
    <w:rPr>
      <w:rFonts w:ascii="黑体" w:eastAsia="黑体" w:hAnsi="黑体"/>
    </w:rPr>
  </w:style>
  <w:style w:type="character" w:customStyle="1" w:styleId="171">
    <w:name w:val="Placeholder Text"/>
    <w:basedOn w:val="10"/>
    <w:rPr>
      <w:color w:val="808080"/>
    </w:rPr>
  </w:style>
  <w:style w:type="paragraph" w:customStyle="1" w:styleId="172">
    <w:name w:val="标准文件_二级项2"/>
    <w:basedOn w:val="44"/>
    <w:pPr>
      <w:numPr>
        <w:ilvl w:val="1"/>
        <w:numId w:val="21"/>
      </w:numPr>
      <w:ind w:left="1271" w:firstLineChars="0" w:hanging="420"/>
    </w:pPr>
  </w:style>
  <w:style w:type="paragraph" w:customStyle="1" w:styleId="173">
    <w:name w:val="标准文件_三级项2"/>
    <w:basedOn w:val="44"/>
    <w:pPr>
      <w:numPr>
        <w:ilvl w:val="0"/>
        <w:numId w:val="30"/>
      </w:numPr>
      <w:spacing w:line="300" w:lineRule="exact"/>
      <w:ind w:left="1276" w:firstLineChars="0" w:hanging="425"/>
    </w:pPr>
    <w:rPr>
      <w:rFonts w:ascii="Times New Roman" w:hAnsi="Times New Roman"/>
    </w:rPr>
  </w:style>
  <w:style w:type="paragraph" w:customStyle="1" w:styleId="174">
    <w:name w:val="标准文件_一级项2"/>
    <w:basedOn w:val="44"/>
    <w:pPr>
      <w:numPr>
        <w:ilvl w:val="0"/>
        <w:numId w:val="31"/>
      </w:numPr>
      <w:spacing w:line="300" w:lineRule="exact"/>
      <w:ind w:left="1271" w:firstLineChars="0" w:hanging="420"/>
    </w:pPr>
    <w:rPr>
      <w:rFonts w:ascii="Times New Roman" w:hAnsi="Times New Roman"/>
    </w:rPr>
  </w:style>
  <w:style w:type="paragraph" w:customStyle="1" w:styleId="175">
    <w:name w:val="标准文件_提示"/>
    <w:basedOn w:val="44"/>
    <w:next w:val="44"/>
    <w:rPr>
      <w:rFonts w:ascii="黑体" w:eastAsia="黑体"/>
    </w:rPr>
  </w:style>
  <w:style w:type="character" w:customStyle="1" w:styleId="176">
    <w:name w:val="标准文件_来源"/>
    <w:basedOn w:val="10"/>
    <w:rPr>
      <w:rFonts w:eastAsia="宋体"/>
      <w:sz w:val="21"/>
    </w:rPr>
  </w:style>
  <w:style w:type="paragraph" w:customStyle="1" w:styleId="177">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8">
    <w:name w:val="其他发布日期"/>
    <w:basedOn w:val="106"/>
    <w:pPr>
      <w:framePr w:w="3997" w:hRule="exact" w:h="471" w:hSpace="180" w:vSpace="181" w:wrap="around" w:vAnchor="page" w:hAnchor="page" w:x="1419" w:y="14097" w:anchorLock="1"/>
    </w:pPr>
  </w:style>
  <w:style w:type="paragraph" w:customStyle="1" w:styleId="179">
    <w:name w:val="其他实施日期"/>
    <w:basedOn w:val="140"/>
    <w:pPr>
      <w:framePr w:w="3997" w:hRule="exact" w:h="471" w:hSpace="180" w:vSpace="181" w:wrap="around" w:vAnchor="page" w:hAnchor="page" w:x="7089" w:y="14097" w:anchorLock="1"/>
    </w:pPr>
  </w:style>
  <w:style w:type="paragraph" w:customStyle="1" w:styleId="180">
    <w:name w:val="标准文件_文件编号"/>
    <w:basedOn w:val="44"/>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1">
    <w:name w:val="标准文件_替换文件编号"/>
    <w:basedOn w:val="180"/>
    <w:pPr>
      <w:framePr w:w="9356" w:hRule="exact" w:h="624" w:hSpace="181" w:vSpace="181" w:wrap="around" w:vAnchor="page" w:hAnchor="page" w:x="1419" w:y="3284" w:anchorLock="0"/>
      <w:spacing w:before="57"/>
    </w:pPr>
    <w:rPr>
      <w:sz w:val="21"/>
    </w:rPr>
  </w:style>
  <w:style w:type="paragraph" w:customStyle="1" w:styleId="182">
    <w:name w:val="标准文件_文件名称"/>
    <w:basedOn w:val="44"/>
    <w:next w:val="44"/>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3">
    <w:name w:val="标准文件_附录图标号"/>
    <w:basedOn w:val="44"/>
    <w:next w:val="44"/>
    <w:pPr>
      <w:numPr>
        <w:ilvl w:val="0"/>
        <w:numId w:val="6"/>
      </w:numPr>
      <w:spacing w:line="14" w:lineRule="exact"/>
      <w:ind w:left="420" w:firstLineChars="0" w:firstLine="0"/>
      <w:jc w:val="center"/>
    </w:pPr>
    <w:rPr>
      <w:rFonts w:ascii="黑体" w:eastAsia="黑体" w:hAnsi="黑体"/>
      <w:vanish/>
      <w:sz w:val="2"/>
      <w:szCs w:val="21"/>
    </w:rPr>
  </w:style>
  <w:style w:type="paragraph" w:customStyle="1" w:styleId="184">
    <w:name w:val="标准文件_附录表标号"/>
    <w:basedOn w:val="44"/>
    <w:next w:val="44"/>
    <w:pPr>
      <w:numPr>
        <w:ilvl w:val="0"/>
        <w:numId w:val="5"/>
      </w:numPr>
      <w:spacing w:line="14" w:lineRule="exact"/>
      <w:ind w:left="425" w:firstLineChars="0" w:firstLine="0"/>
      <w:jc w:val="center"/>
    </w:pPr>
    <w:rPr>
      <w:rFonts w:eastAsia="黑体"/>
      <w:vanish/>
      <w:sz w:val="2"/>
    </w:rPr>
  </w:style>
  <w:style w:type="paragraph" w:customStyle="1" w:styleId="185">
    <w:name w:val="标准文件_引言一级条标题"/>
    <w:basedOn w:val="44"/>
    <w:next w:val="44"/>
    <w:pPr>
      <w:numPr>
        <w:ilvl w:val="1"/>
        <w:numId w:val="8"/>
      </w:numPr>
      <w:spacing w:beforeLines="50" w:before="50" w:afterLines="50" w:after="50"/>
      <w:ind w:firstLineChars="0"/>
    </w:pPr>
    <w:rPr>
      <w:rFonts w:ascii="黑体" w:eastAsia="黑体"/>
    </w:rPr>
  </w:style>
  <w:style w:type="paragraph" w:customStyle="1" w:styleId="186">
    <w:name w:val="标准文件_引言二级条标题"/>
    <w:basedOn w:val="44"/>
    <w:next w:val="44"/>
    <w:pPr>
      <w:numPr>
        <w:ilvl w:val="2"/>
        <w:numId w:val="8"/>
      </w:numPr>
      <w:spacing w:beforeLines="50" w:before="50" w:afterLines="50" w:after="50"/>
      <w:ind w:firstLineChars="0"/>
    </w:pPr>
    <w:rPr>
      <w:rFonts w:ascii="黑体" w:eastAsia="黑体"/>
    </w:rPr>
  </w:style>
  <w:style w:type="paragraph" w:customStyle="1" w:styleId="187">
    <w:name w:val="标准文件_引言三级条标题"/>
    <w:basedOn w:val="44"/>
    <w:next w:val="44"/>
    <w:pPr>
      <w:numPr>
        <w:ilvl w:val="3"/>
        <w:numId w:val="8"/>
      </w:numPr>
      <w:spacing w:beforeLines="50" w:before="50" w:afterLines="50" w:after="50"/>
      <w:ind w:firstLineChars="0"/>
    </w:pPr>
    <w:rPr>
      <w:rFonts w:ascii="黑体" w:eastAsia="黑体"/>
    </w:rPr>
  </w:style>
  <w:style w:type="paragraph" w:customStyle="1" w:styleId="188">
    <w:name w:val="标准文件_引言四级条标题"/>
    <w:basedOn w:val="44"/>
    <w:next w:val="44"/>
    <w:pPr>
      <w:numPr>
        <w:ilvl w:val="4"/>
        <w:numId w:val="8"/>
      </w:numPr>
      <w:spacing w:beforeLines="50" w:before="50" w:afterLines="50" w:after="50"/>
      <w:ind w:firstLineChars="0"/>
    </w:pPr>
    <w:rPr>
      <w:rFonts w:ascii="黑体" w:eastAsia="黑体"/>
    </w:rPr>
  </w:style>
  <w:style w:type="paragraph" w:customStyle="1" w:styleId="189">
    <w:name w:val="标准文件_引言五级条标题"/>
    <w:basedOn w:val="44"/>
    <w:next w:val="44"/>
    <w:pPr>
      <w:numPr>
        <w:ilvl w:val="5"/>
        <w:numId w:val="8"/>
      </w:numPr>
      <w:spacing w:beforeLines="50" w:before="50" w:afterLines="50" w:after="50"/>
      <w:ind w:firstLineChars="0"/>
    </w:pPr>
    <w:rPr>
      <w:rFonts w:ascii="黑体" w:eastAsia="黑体"/>
    </w:rPr>
  </w:style>
  <w:style w:type="paragraph" w:customStyle="1" w:styleId="190">
    <w:name w:val="标准文件_注后"/>
    <w:basedOn w:val="44"/>
    <w:pPr>
      <w:ind w:left="811" w:firstLineChars="0" w:firstLine="0"/>
    </w:pPr>
    <w:rPr>
      <w:sz w:val="18"/>
    </w:rPr>
  </w:style>
  <w:style w:type="paragraph" w:customStyle="1" w:styleId="191">
    <w:name w:val="标准文件_注X后"/>
    <w:basedOn w:val="44"/>
    <w:pPr>
      <w:ind w:left="811" w:firstLineChars="0" w:firstLine="0"/>
    </w:pPr>
    <w:rPr>
      <w:sz w:val="18"/>
    </w:rPr>
  </w:style>
  <w:style w:type="paragraph" w:customStyle="1" w:styleId="192">
    <w:name w:val="标准文件_示例后"/>
    <w:basedOn w:val="44"/>
    <w:pPr>
      <w:ind w:left="964" w:firstLineChars="0" w:firstLine="0"/>
    </w:pPr>
    <w:rPr>
      <w:sz w:val="18"/>
    </w:rPr>
  </w:style>
  <w:style w:type="paragraph" w:customStyle="1" w:styleId="193">
    <w:name w:val="标准文件_示例X后"/>
    <w:basedOn w:val="44"/>
    <w:pPr>
      <w:ind w:left="1049" w:firstLineChars="0" w:firstLine="0"/>
    </w:pPr>
    <w:rPr>
      <w:sz w:val="18"/>
    </w:rPr>
  </w:style>
  <w:style w:type="paragraph" w:customStyle="1" w:styleId="194">
    <w:name w:val="标准文件_索引项"/>
    <w:basedOn w:val="44"/>
    <w:next w:val="44"/>
    <w:pPr>
      <w:tabs>
        <w:tab w:val="right" w:leader="dot" w:pos="9356"/>
      </w:tabs>
      <w:ind w:left="210" w:firstLineChars="0" w:hanging="210"/>
      <w:jc w:val="left"/>
    </w:pPr>
  </w:style>
  <w:style w:type="paragraph" w:customStyle="1" w:styleId="195">
    <w:name w:val="标准文件_附录一级无标题"/>
    <w:basedOn w:val="66"/>
    <w:pPr>
      <w:spacing w:beforeLines="0" w:before="0" w:afterLines="0" w:after="0" w:line="276" w:lineRule="auto"/>
      <w:outlineLvl w:val="9"/>
    </w:pPr>
    <w:rPr>
      <w:rFonts w:ascii="宋体" w:eastAsia="宋体"/>
    </w:rPr>
  </w:style>
  <w:style w:type="paragraph" w:customStyle="1" w:styleId="196">
    <w:name w:val="标准文件_附录二级无标题"/>
    <w:basedOn w:val="67"/>
    <w:pPr>
      <w:spacing w:beforeLines="0" w:before="0" w:afterLines="0" w:after="0" w:line="276" w:lineRule="auto"/>
      <w:outlineLvl w:val="9"/>
    </w:pPr>
    <w:rPr>
      <w:rFonts w:ascii="宋体" w:eastAsia="宋体"/>
    </w:rPr>
  </w:style>
  <w:style w:type="paragraph" w:customStyle="1" w:styleId="197">
    <w:name w:val="标准文件_附录三级无标题"/>
    <w:basedOn w:val="69"/>
    <w:pPr>
      <w:spacing w:beforeLines="0" w:before="0" w:afterLines="0" w:after="0" w:line="276" w:lineRule="auto"/>
      <w:outlineLvl w:val="9"/>
    </w:pPr>
    <w:rPr>
      <w:rFonts w:ascii="宋体" w:eastAsia="宋体"/>
    </w:rPr>
  </w:style>
  <w:style w:type="paragraph" w:customStyle="1" w:styleId="198">
    <w:name w:val="标准文件_附录四级无标题"/>
    <w:basedOn w:val="70"/>
    <w:pPr>
      <w:spacing w:beforeLines="0" w:before="0" w:afterLines="0" w:after="0" w:line="276" w:lineRule="auto"/>
      <w:outlineLvl w:val="9"/>
    </w:pPr>
    <w:rPr>
      <w:rFonts w:ascii="宋体" w:eastAsia="宋体"/>
    </w:rPr>
  </w:style>
  <w:style w:type="paragraph" w:customStyle="1" w:styleId="199">
    <w:name w:val="标准文件_附录五级无标题"/>
    <w:basedOn w:val="72"/>
    <w:pPr>
      <w:spacing w:beforeLines="0" w:before="0" w:afterLines="0" w:after="0" w:line="276" w:lineRule="auto"/>
      <w:outlineLvl w:val="9"/>
    </w:pPr>
    <w:rPr>
      <w:rFonts w:ascii="宋体" w:eastAsia="宋体"/>
    </w:rPr>
  </w:style>
  <w:style w:type="paragraph" w:customStyle="1" w:styleId="200">
    <w:name w:val="标准文件_引言一级无标题"/>
    <w:basedOn w:val="185"/>
    <w:next w:val="44"/>
    <w:pPr>
      <w:spacing w:beforeLines="0" w:before="0" w:afterLines="0" w:after="0" w:line="276" w:lineRule="auto"/>
    </w:pPr>
    <w:rPr>
      <w:rFonts w:ascii="宋体" w:eastAsia="宋体"/>
    </w:rPr>
  </w:style>
  <w:style w:type="paragraph" w:customStyle="1" w:styleId="201">
    <w:name w:val="标准文件_引言二级无标题"/>
    <w:basedOn w:val="186"/>
    <w:next w:val="44"/>
    <w:pPr>
      <w:spacing w:beforeLines="0" w:before="0" w:afterLines="0" w:after="0" w:line="276" w:lineRule="auto"/>
    </w:pPr>
    <w:rPr>
      <w:rFonts w:ascii="宋体" w:eastAsia="宋体"/>
    </w:rPr>
  </w:style>
  <w:style w:type="paragraph" w:customStyle="1" w:styleId="202">
    <w:name w:val="标准文件_引言三级无标题"/>
    <w:basedOn w:val="187"/>
    <w:next w:val="44"/>
    <w:pPr>
      <w:spacing w:beforeLines="0" w:before="0" w:afterLines="0" w:after="0" w:line="276" w:lineRule="auto"/>
    </w:pPr>
    <w:rPr>
      <w:rFonts w:ascii="宋体" w:eastAsia="宋体"/>
    </w:rPr>
  </w:style>
  <w:style w:type="paragraph" w:customStyle="1" w:styleId="203">
    <w:name w:val="标准文件_引言四级无标题"/>
    <w:basedOn w:val="188"/>
    <w:next w:val="44"/>
    <w:pPr>
      <w:spacing w:beforeLines="0" w:before="0" w:afterLines="0" w:after="0" w:line="276" w:lineRule="auto"/>
    </w:pPr>
    <w:rPr>
      <w:rFonts w:ascii="宋体" w:eastAsia="宋体"/>
    </w:rPr>
  </w:style>
  <w:style w:type="paragraph" w:customStyle="1" w:styleId="204">
    <w:name w:val="标准文件_引言五级无标题"/>
    <w:basedOn w:val="189"/>
    <w:next w:val="44"/>
    <w:pPr>
      <w:spacing w:beforeLines="0" w:before="0" w:afterLines="0" w:after="0" w:line="276" w:lineRule="auto"/>
    </w:pPr>
    <w:rPr>
      <w:rFonts w:ascii="宋体" w:eastAsia="宋体"/>
    </w:rPr>
  </w:style>
  <w:style w:type="paragraph" w:customStyle="1" w:styleId="205">
    <w:name w:val="标准文件_索引标题"/>
    <w:basedOn w:val="51"/>
    <w:next w:val="44"/>
    <w:rPr>
      <w:rFonts w:hAnsi="黑体"/>
    </w:rPr>
  </w:style>
  <w:style w:type="paragraph" w:customStyle="1" w:styleId="206">
    <w:name w:val="标准文件_脚注内容"/>
    <w:basedOn w:val="44"/>
    <w:pPr>
      <w:ind w:leftChars="200" w:left="400" w:hangingChars="200" w:hanging="200"/>
    </w:pPr>
    <w:rPr>
      <w:sz w:val="15"/>
    </w:rPr>
  </w:style>
  <w:style w:type="paragraph" w:customStyle="1" w:styleId="207">
    <w:name w:val="标准文件_术语条一"/>
    <w:basedOn w:val="148"/>
    <w:next w:val="44"/>
  </w:style>
  <w:style w:type="paragraph" w:customStyle="1" w:styleId="208">
    <w:name w:val="标准文件_术语条二"/>
    <w:basedOn w:val="151"/>
    <w:next w:val="44"/>
  </w:style>
  <w:style w:type="paragraph" w:customStyle="1" w:styleId="209">
    <w:name w:val="标准文件_术语条三"/>
    <w:basedOn w:val="150"/>
    <w:next w:val="44"/>
  </w:style>
  <w:style w:type="paragraph" w:customStyle="1" w:styleId="210">
    <w:name w:val="标准文件_术语条四"/>
    <w:basedOn w:val="153"/>
    <w:next w:val="44"/>
  </w:style>
  <w:style w:type="paragraph" w:customStyle="1" w:styleId="211">
    <w:name w:val="标准文件_术语条五"/>
    <w:basedOn w:val="149"/>
    <w:next w:val="44"/>
  </w:style>
  <w:style w:type="paragraph" w:customStyle="1" w:styleId="212">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3">
    <w:name w:val="发布"/>
    <w:basedOn w:val="10"/>
    <w:rPr>
      <w:rFonts w:ascii="黑体" w:eastAsia="黑体"/>
      <w:spacing w:val="85"/>
      <w:w w:val="100"/>
      <w:position w:val="3"/>
      <w:sz w:val="28"/>
      <w:szCs w:val="28"/>
    </w:rPr>
  </w:style>
  <w:style w:type="character" w:customStyle="1" w:styleId="214">
    <w:name w:val="font81"/>
    <w:basedOn w:val="10"/>
    <w:rPr>
      <w:rFonts w:ascii="宋体" w:eastAsia="宋体" w:cs="宋体" w:hAnsi="宋体"/>
      <w:color w:val="000000"/>
      <w:sz w:val="20"/>
      <w:szCs w:val="20"/>
      <w:u w:val="none"/>
    </w:rPr>
  </w:style>
  <w:style w:type="character" w:customStyle="1" w:styleId="215">
    <w:name w:val="font31"/>
    <w:basedOn w:val="10"/>
    <w:rPr>
      <w:rFonts w:ascii="宋体" w:eastAsia="宋体" w:cs="宋体" w:hAnsi="宋体"/>
      <w:b/>
      <w:bCs/>
      <w:color w:val="000000"/>
      <w:sz w:val="18"/>
      <w:szCs w:val="18"/>
      <w:u w:val="none"/>
    </w:rPr>
  </w:style>
  <w:style w:type="character" w:customStyle="1" w:styleId="216">
    <w:name w:val="font41"/>
    <w:basedOn w:val="10"/>
    <w:rPr>
      <w:rFonts w:ascii="宋体" w:eastAsia="宋体" w:cs="宋体" w:hAnsi="宋体"/>
      <w:color w:val="000000"/>
      <w:sz w:val="18"/>
      <w:szCs w:val="18"/>
      <w:u w:val="none"/>
    </w:rPr>
  </w:style>
  <w:style w:type="character" w:customStyle="1" w:styleId="217">
    <w:name w:val="font51"/>
    <w:basedOn w:val="10"/>
    <w:rPr>
      <w:rFonts w:ascii="宋体" w:eastAsia="宋体" w:cs="宋体" w:hAnsi="宋体"/>
      <w:color w:val="000000"/>
      <w:sz w:val="18"/>
      <w:szCs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image" Target="media/12.png"/><Relationship Id="rId12" Type="http://schemas.openxmlformats.org/officeDocument/2006/relationships/image" Target="media/15.jpe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A491386C62354BE9A5A4EE37BCE23E8D"/>
        <w:category>
          <w:name w:val="常规"/>
          <w:gallery w:val="placeholder"/>
        </w:category>
        <w:types>
          <w:type w:val="bbPlcHdr"/>
        </w:types>
        <w:behaviors>
          <w:behavior w:val="content"/>
        </w:behaviors>
        <w:guid w:val="{C4830C40-A505-47ED-B27F-8475E61C4FE5}"/>
      </w:docPartPr>
      <w:docPartBody>
        <w:p>
          <w:r>
            <w:rPr>
              <w:rStyle w:val="a3"/>
              <w:rFonts w:hint="eastAsia"/>
            </w:rPr>
            <w:t>选择一项。</w:t>
          </w:r>
        </w:p>
      </w:docPartBody>
    </w:docPart>
    <w:docPart>
      <w:docPartPr>
        <w:name w:val="59C15B7C6E5B44678BA7407870CCD946"/>
        <w:category>
          <w:name w:val="常规"/>
          <w:gallery w:val="placeholder"/>
        </w:category>
        <w:types>
          <w:type w:val="bbPlcHdr"/>
        </w:types>
        <w:behaviors>
          <w:behavior w:val="content"/>
        </w:behaviors>
        <w:guid w:val="{1501C6F1-4C28-4B62-BE9B-4C344E8DDD64}"/>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200247B" w:usb2="00000009" w:usb3="00000000" w:csb0="2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3EE7FE6E-FF11-4283-8FFB-6969235B7F4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TotalTime>
  <Application>Yozo_Office27021597764231179</Application>
  <Pages>10</Pages>
  <Words>0</Words>
  <Characters>4253</Characters>
  <Lines>0</Lines>
  <Paragraphs>191</Paragraphs>
  <CharactersWithSpaces>5671</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11</cp:revision>
  <cp:lastPrinted>2021-02-03T08:22:00Z</cp:lastPrinted>
  <dcterms:created xsi:type="dcterms:W3CDTF">2025-04-15T12:42:00Z</dcterms:created>
  <dcterms:modified xsi:type="dcterms:W3CDTF">2025-08-20T09:52:51Z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D05CDCCB33574BD9A29AD17E8E88265B_13</vt:lpwstr>
  </property>
  <property fmtid="{D5CDD505-2E9C-101B-9397-08002B2CF9AE}" pid="16" name="KSOTemplateDocerSaveRecord">
    <vt:lpwstr>eyJoZGlkIjoiN2YzNjBkOTgyNWQ1YTMxYzM3MzMwNWFiODNmOWIzYWMiLCJ1c2VySWQiOiI1NDI5MjQwNzAifQ==</vt:lpwstr>
  </property>
</Properties>
</file>