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81186">
      <w:pPr>
        <w:widowControl/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 w14:paraId="04C8B3DE">
      <w:pPr>
        <w:widowControl/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067C77B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安徽省地方标准计划项目任务书</w:t>
      </w:r>
    </w:p>
    <w:bookmarkEnd w:id="0"/>
    <w:p w14:paraId="79F9660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33"/>
        <w:gridCol w:w="1127"/>
        <w:gridCol w:w="990"/>
        <w:gridCol w:w="1209"/>
        <w:gridCol w:w="930"/>
        <w:gridCol w:w="26"/>
        <w:gridCol w:w="960"/>
        <w:gridCol w:w="1782"/>
      </w:tblGrid>
      <w:tr w14:paraId="27D1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68D0DE04"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一、项目基本信息</w:t>
            </w:r>
          </w:p>
        </w:tc>
      </w:tr>
      <w:tr w14:paraId="1218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59" w:type="dxa"/>
            <w:gridSpan w:val="2"/>
            <w:noWrap w:val="0"/>
            <w:vAlign w:val="center"/>
          </w:tcPr>
          <w:p w14:paraId="79B76BED">
            <w:pPr>
              <w:spacing w:line="360" w:lineRule="auto"/>
              <w:ind w:left="3" w:leftChars="-6" w:hanging="16" w:hangingChars="7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024" w:type="dxa"/>
            <w:gridSpan w:val="7"/>
            <w:noWrap w:val="0"/>
            <w:vAlign w:val="center"/>
          </w:tcPr>
          <w:p w14:paraId="76E399CF"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 w14:paraId="42FBE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59" w:type="dxa"/>
            <w:gridSpan w:val="2"/>
            <w:noWrap w:val="0"/>
            <w:vAlign w:val="center"/>
          </w:tcPr>
          <w:p w14:paraId="22050611">
            <w:pPr>
              <w:spacing w:line="360" w:lineRule="auto"/>
              <w:ind w:left="3" w:leftChars="-6" w:hanging="16" w:hangingChars="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归口单位</w:t>
            </w:r>
          </w:p>
        </w:tc>
        <w:tc>
          <w:tcPr>
            <w:tcW w:w="7024" w:type="dxa"/>
            <w:gridSpan w:val="7"/>
            <w:noWrap w:val="0"/>
            <w:vAlign w:val="center"/>
          </w:tcPr>
          <w:p w14:paraId="33B41621"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 w14:paraId="5BF2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059" w:type="dxa"/>
            <w:gridSpan w:val="2"/>
            <w:noWrap w:val="0"/>
            <w:vAlign w:val="center"/>
          </w:tcPr>
          <w:p w14:paraId="073538A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项目性质</w:t>
            </w:r>
          </w:p>
        </w:tc>
        <w:tc>
          <w:tcPr>
            <w:tcW w:w="7024" w:type="dxa"/>
            <w:gridSpan w:val="7"/>
            <w:noWrap w:val="0"/>
            <w:vAlign w:val="center"/>
          </w:tcPr>
          <w:p w14:paraId="78F118AC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强制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推荐</w:t>
            </w:r>
          </w:p>
        </w:tc>
      </w:tr>
      <w:tr w14:paraId="1CB4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059" w:type="dxa"/>
            <w:gridSpan w:val="2"/>
            <w:noWrap w:val="0"/>
            <w:vAlign w:val="center"/>
          </w:tcPr>
          <w:p w14:paraId="0F73D68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 w14:paraId="667507A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 制定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 修订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3B608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拟代替标准号</w:t>
            </w:r>
          </w:p>
          <w:p w14:paraId="76F2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（修订项目填）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 w14:paraId="58DCC11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4A5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2059" w:type="dxa"/>
            <w:gridSpan w:val="2"/>
            <w:noWrap w:val="0"/>
            <w:vAlign w:val="center"/>
          </w:tcPr>
          <w:p w14:paraId="18F28F1E"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国际标准分类号（ICS）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 w14:paraId="047944B0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noWrap w:val="0"/>
            <w:vAlign w:val="center"/>
          </w:tcPr>
          <w:p w14:paraId="15CF0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中国标准文献</w:t>
            </w:r>
          </w:p>
          <w:p w14:paraId="20FE4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分类号（CCS）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 w14:paraId="2B3FBFB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1AC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059" w:type="dxa"/>
            <w:gridSpan w:val="2"/>
            <w:vMerge w:val="restart"/>
            <w:noWrap w:val="0"/>
            <w:vAlign w:val="center"/>
          </w:tcPr>
          <w:p w14:paraId="5119100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是否涉及专利</w:t>
            </w:r>
          </w:p>
        </w:tc>
        <w:tc>
          <w:tcPr>
            <w:tcW w:w="2117" w:type="dxa"/>
            <w:gridSpan w:val="2"/>
            <w:vMerge w:val="restart"/>
            <w:noWrap w:val="0"/>
            <w:vAlign w:val="center"/>
          </w:tcPr>
          <w:p w14:paraId="10F1C86D"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209" w:type="dxa"/>
            <w:noWrap w:val="0"/>
            <w:vAlign w:val="center"/>
          </w:tcPr>
          <w:p w14:paraId="56ABEDE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专利号</w:t>
            </w:r>
          </w:p>
        </w:tc>
        <w:tc>
          <w:tcPr>
            <w:tcW w:w="3698" w:type="dxa"/>
            <w:gridSpan w:val="4"/>
            <w:noWrap w:val="0"/>
            <w:vAlign w:val="center"/>
          </w:tcPr>
          <w:p w14:paraId="750FA5A4"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4206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2059" w:type="dxa"/>
            <w:gridSpan w:val="2"/>
            <w:vMerge w:val="continue"/>
            <w:noWrap w:val="0"/>
            <w:vAlign w:val="center"/>
          </w:tcPr>
          <w:p w14:paraId="780E47CB">
            <w:pPr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17" w:type="dxa"/>
            <w:gridSpan w:val="2"/>
            <w:vMerge w:val="continue"/>
            <w:noWrap w:val="0"/>
            <w:vAlign w:val="center"/>
          </w:tcPr>
          <w:p w14:paraId="622F8713">
            <w:pPr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4D450756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专利名称</w:t>
            </w:r>
          </w:p>
        </w:tc>
        <w:tc>
          <w:tcPr>
            <w:tcW w:w="3698" w:type="dxa"/>
            <w:gridSpan w:val="4"/>
            <w:noWrap w:val="0"/>
            <w:vAlign w:val="center"/>
          </w:tcPr>
          <w:p w14:paraId="149B9F3B">
            <w:pPr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0599A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06727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二、背景与现状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（主要包括行业发展基本情况及存在问题，相关技术成熟度及发展前景等）</w:t>
            </w:r>
          </w:p>
        </w:tc>
      </w:tr>
      <w:tr w14:paraId="3053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7F5C5AC6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44BA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114295C6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范围和主要技术内容</w:t>
            </w:r>
          </w:p>
        </w:tc>
      </w:tr>
      <w:tr w14:paraId="2498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50C14419"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96C7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1D01CB53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四、必要性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（主要包括标准制定的紧迫性、拟解决的问题等）</w:t>
            </w:r>
          </w:p>
        </w:tc>
      </w:tr>
      <w:tr w14:paraId="2E2B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2E4B7817"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0A67248A"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C1CF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0F74F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五、可行性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（主要包括起草单位标准化工作基础、技术力量、项目经费保障，以及标准实施的难易程度、是否具有较强的可操作性等）</w:t>
            </w:r>
          </w:p>
        </w:tc>
      </w:tr>
      <w:tr w14:paraId="73416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26EDD875"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34A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671FB42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六、预期效益分析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（主要包括经济效益、社会效益、生态效益等）</w:t>
            </w:r>
          </w:p>
          <w:p w14:paraId="50B82EBC"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468A1B72"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623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476D06BB"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F6B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31506300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七、标准实施方案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（主要包括本单位以及建议归口单位采取的标准宣贯、实施、监督检查的措施）</w:t>
            </w:r>
          </w:p>
        </w:tc>
      </w:tr>
      <w:tr w14:paraId="5791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665E1604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9141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3B91E406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八、申报强制性标准时涉及的特定内容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（主要包括强制的内容、依据、涉及的产品或对象、强制实施的风险分析评估）</w:t>
            </w:r>
          </w:p>
        </w:tc>
      </w:tr>
      <w:tr w14:paraId="29D0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74981D35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FEE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0AE6877A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九、所有起草单位简要信息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（按参与程度排序，标准若立项发布将按此顺序执行）</w:t>
            </w:r>
          </w:p>
        </w:tc>
      </w:tr>
      <w:tr w14:paraId="6BF3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6" w:type="dxa"/>
            <w:noWrap w:val="0"/>
            <w:vAlign w:val="center"/>
          </w:tcPr>
          <w:p w14:paraId="6986BF7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635E748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 w14:paraId="1101D8F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 w14:paraId="6E6EBD9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960" w:type="dxa"/>
            <w:noWrap w:val="0"/>
            <w:vAlign w:val="center"/>
          </w:tcPr>
          <w:p w14:paraId="0BA3723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782" w:type="dxa"/>
            <w:noWrap w:val="0"/>
            <w:vAlign w:val="center"/>
          </w:tcPr>
          <w:p w14:paraId="4BB0F7F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</w:tr>
      <w:tr w14:paraId="34B5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6" w:type="dxa"/>
            <w:noWrap w:val="0"/>
            <w:vAlign w:val="center"/>
          </w:tcPr>
          <w:p w14:paraId="0349BA5D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06919FB8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 w14:paraId="3C998ACA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3A59C416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6A00138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3214ABE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D2C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6" w:type="dxa"/>
            <w:noWrap w:val="0"/>
            <w:vAlign w:val="center"/>
          </w:tcPr>
          <w:p w14:paraId="7130DDF9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07C17120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 w14:paraId="33A82784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27312AC8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1E0D1C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0EBD2F32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4CC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6" w:type="dxa"/>
            <w:noWrap w:val="0"/>
            <w:vAlign w:val="center"/>
          </w:tcPr>
          <w:p w14:paraId="51872F32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1A41521F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 w14:paraId="5262D0CC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348716E0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EA7BFC2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6EFB1268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3DC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6" w:type="dxa"/>
            <w:noWrap w:val="0"/>
            <w:vAlign w:val="center"/>
          </w:tcPr>
          <w:p w14:paraId="77680E30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4857472C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 w14:paraId="7D8B7B2F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73C5C34A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6797418B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0F809B2C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581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6" w:type="dxa"/>
            <w:noWrap w:val="0"/>
            <w:vAlign w:val="center"/>
          </w:tcPr>
          <w:p w14:paraId="41CC7D9A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786B6D50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 w14:paraId="549CE824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5B558403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F3BAAD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767104E8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D17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6" w:type="dxa"/>
            <w:noWrap w:val="0"/>
            <w:vAlign w:val="center"/>
          </w:tcPr>
          <w:p w14:paraId="498AE772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55D0EF70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 w14:paraId="0A0DE7CE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62E2F3FE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4538F8F3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4F097CCD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C31F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6" w:type="dxa"/>
            <w:noWrap w:val="0"/>
            <w:vAlign w:val="center"/>
          </w:tcPr>
          <w:p w14:paraId="3AF4A728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1FE29D8A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 w14:paraId="2241109B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76F8BA48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46F9FD70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5F5A1DE3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116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6" w:type="dxa"/>
            <w:noWrap w:val="0"/>
            <w:vAlign w:val="center"/>
          </w:tcPr>
          <w:p w14:paraId="74874E39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1A17481D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 w14:paraId="27F93AFE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397A1422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D333376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343D4B3B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974A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6" w:type="dxa"/>
            <w:noWrap w:val="0"/>
            <w:vAlign w:val="center"/>
          </w:tcPr>
          <w:p w14:paraId="37341CAD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13E276ED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 w14:paraId="3F0389F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33AABD1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FB9F01B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6C251EF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979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6" w:type="dxa"/>
            <w:noWrap w:val="0"/>
            <w:vAlign w:val="center"/>
          </w:tcPr>
          <w:p w14:paraId="7ABCDCEC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0652434E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 w14:paraId="6975C48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703F77A0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01C2C2C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6585CB4E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117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6" w:type="dxa"/>
            <w:noWrap w:val="0"/>
            <w:vAlign w:val="center"/>
          </w:tcPr>
          <w:p w14:paraId="66C03C4E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4F467D08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 w14:paraId="6B03E7B0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7DAE51C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27F1924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1D8B05E9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024A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6" w:type="dxa"/>
            <w:noWrap w:val="0"/>
            <w:vAlign w:val="center"/>
          </w:tcPr>
          <w:p w14:paraId="2E04743A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2C3D90DB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 w14:paraId="6B333DA6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3A11A111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6377B93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20C470FC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531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26" w:type="dxa"/>
            <w:noWrap w:val="0"/>
            <w:vAlign w:val="center"/>
          </w:tcPr>
          <w:p w14:paraId="6D6E7869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22A5E19C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 w14:paraId="7FA5B024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0EE98173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3F93A219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763D6E34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1B8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26" w:type="dxa"/>
            <w:noWrap w:val="0"/>
            <w:vAlign w:val="center"/>
          </w:tcPr>
          <w:p w14:paraId="521713F9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53D7A8A8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 w14:paraId="0B6D763C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454639B8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DB98B95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74672D4F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496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1FDCDEDB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注：单位性质请填写民营、外资、国有等。</w:t>
            </w:r>
          </w:p>
        </w:tc>
      </w:tr>
      <w:tr w14:paraId="3946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1B2019AB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十、所有起草单位诚信守法承诺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（第一起草单位和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参与起草单位均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在此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4D85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418B06B8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承诺三年内未发生重大质量、安全、环保等事故，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未发生违法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违规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失信等市场不良行为行为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，同意申报。</w:t>
            </w:r>
          </w:p>
          <w:p w14:paraId="236591DD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第一起草单位（盖章）</w:t>
            </w:r>
          </w:p>
          <w:p w14:paraId="07FAA2D4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参与起草单位（盖章）</w:t>
            </w:r>
          </w:p>
          <w:p w14:paraId="64ACF0D8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501D7DE0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0AC7D1FE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C5B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0526A991">
            <w:pPr>
              <w:spacing w:line="360" w:lineRule="auto"/>
              <w:ind w:right="42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十一、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省级专业标准化技术委员会意见</w:t>
            </w:r>
          </w:p>
        </w:tc>
      </w:tr>
      <w:tr w14:paraId="18D6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7C0F87F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同意申报</w:t>
            </w:r>
          </w:p>
          <w:p w14:paraId="59FC69C9">
            <w:pPr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（单位盖章）</w:t>
            </w:r>
          </w:p>
        </w:tc>
      </w:tr>
      <w:tr w14:paraId="7840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0082964C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十二、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省有关行政主管部门（归口单位）意见</w:t>
            </w:r>
          </w:p>
        </w:tc>
      </w:tr>
      <w:tr w14:paraId="3E5E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83" w:type="dxa"/>
            <w:gridSpan w:val="9"/>
            <w:noWrap w:val="0"/>
            <w:vAlign w:val="center"/>
          </w:tcPr>
          <w:p w14:paraId="391FD1C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同意申报</w:t>
            </w:r>
          </w:p>
          <w:p w14:paraId="214D3DB9">
            <w:pPr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（单位盖章）</w:t>
            </w:r>
          </w:p>
        </w:tc>
      </w:tr>
    </w:tbl>
    <w:p w14:paraId="123D847D">
      <w:pPr>
        <w:spacing w:line="460" w:lineRule="exact"/>
        <w:ind w:left="1039" w:leftChars="95" w:hanging="840" w:hangingChars="3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归口</w:t>
      </w:r>
      <w:r>
        <w:rPr>
          <w:rFonts w:hint="eastAsia" w:ascii="仿宋_GB2312" w:hAnsi="仿宋_GB2312" w:eastAsia="仿宋_GB2312" w:cs="仿宋_GB2312"/>
          <w:bCs/>
          <w:spacing w:val="6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spacing w:val="6"/>
          <w:sz w:val="28"/>
          <w:szCs w:val="28"/>
        </w:rPr>
        <w:t>成立了省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bCs/>
          <w:spacing w:val="6"/>
          <w:sz w:val="28"/>
          <w:szCs w:val="28"/>
        </w:rPr>
        <w:t>专业标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准化技术委员会的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，应先组织技术委</w:t>
      </w:r>
    </w:p>
    <w:p w14:paraId="76B85188">
      <w:pPr>
        <w:spacing w:line="4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员会进行初审、遴选，并在“省级专业标准化技术委员会意见”栏</w:t>
      </w:r>
    </w:p>
    <w:p w14:paraId="4E1FEF8F">
      <w:pPr>
        <w:spacing w:line="4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目加盖省级专业标准化技术委员会公章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归口单位尚未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成立省级专</w:t>
      </w:r>
    </w:p>
    <w:p w14:paraId="6CDC3A28">
      <w:pPr>
        <w:spacing w:line="4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业标准化技术委员会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的，“省级专业标准化技术委员会意见”栏目</w:t>
      </w:r>
    </w:p>
    <w:p w14:paraId="5DEBD7AC">
      <w:pPr>
        <w:spacing w:line="460" w:lineRule="exact"/>
        <w:ind w:firstLine="280" w:firstLineChars="100"/>
        <w:rPr>
          <w:rFonts w:hint="default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可空缺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；</w:t>
      </w:r>
    </w:p>
    <w:p w14:paraId="3E214A43">
      <w:pPr>
        <w:spacing w:line="460" w:lineRule="exact"/>
        <w:ind w:left="878" w:leftChars="285" w:hanging="280" w:hangingChars="1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修订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项目若为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多个标准合并修订，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则所有被修订标准信息均应填写；</w:t>
      </w:r>
    </w:p>
    <w:p w14:paraId="35826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可根据内容自行调整表格大小。</w:t>
      </w:r>
    </w:p>
    <w:p w14:paraId="7851E277"/>
    <w:sectPr>
      <w:pgSz w:w="11906" w:h="16838"/>
      <w:pgMar w:top="119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71269"/>
    <w:rsid w:val="3CC7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2025-04-23T06:39:00Z</dcterms:created>
  <dc:creator>MYQ</dc:creator>
  <cp:lastModifiedBy>MYQ</cp:lastModifiedBy>
  <dcterms:modified xsi:type="dcterms:W3CDTF">2025-04-23T06:40:14Z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BBCF73AC0E784F3D871E5224F12CA38A_11</vt:lpwstr>
  </property>
  <property fmtid="{D5CDD505-2E9C-101B-9397-08002B2CF9AE}" pid="4" name="KSOTemplateDocerSaveRecord">
    <vt:lpwstr>eyJoZGlkIjoiODQ0ZmEzZDM0MGQ5NzE3MjA4MjY4MmNkOWY5ODJhYWMiLCJ1c2VySWQiOiIxMjU3NjkwMDE0In0=</vt:lpwstr>
  </property>
</Properties>
</file>