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DA5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黑体_GBK" w:cs="Times New Roman"/>
          <w:bCs/>
          <w:kern w:val="0"/>
          <w:sz w:val="32"/>
          <w:szCs w:val="32"/>
          <w:highlight w:val="none"/>
          <w:lang w:val="en-US" w:eastAsia="zh-CN" w:bidi="ar"/>
        </w:rPr>
      </w:pPr>
      <w:bookmarkStart w:id="0" w:name="_GoBack"/>
      <w:bookmarkEnd w:id="0"/>
      <w:r>
        <w:rPr>
          <w:rFonts w:hint="default" w:ascii="Times New Roman" w:hAnsi="Times New Roman" w:eastAsia="方正黑体_GBK" w:cs="Times New Roman"/>
          <w:bCs/>
          <w:kern w:val="0"/>
          <w:sz w:val="32"/>
          <w:szCs w:val="32"/>
          <w:highlight w:val="none"/>
          <w:lang w:val="en-US" w:eastAsia="zh-CN" w:bidi="ar"/>
        </w:rPr>
        <w:t>附件3</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6"/>
        <w:gridCol w:w="7733"/>
        <w:gridCol w:w="4881"/>
      </w:tblGrid>
      <w:tr w14:paraId="0FC66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pct"/>
            <w:tcBorders>
              <w:top w:val="nil"/>
              <w:left w:val="nil"/>
              <w:bottom w:val="nil"/>
              <w:right w:val="nil"/>
            </w:tcBorders>
            <w:shd w:val="clear" w:color="auto" w:fill="auto"/>
            <w:noWrap/>
            <w:vAlign w:val="center"/>
          </w:tcPr>
          <w:p w14:paraId="47902E75">
            <w:pPr>
              <w:rPr>
                <w:rFonts w:hint="default" w:ascii="Times New Roman" w:hAnsi="Times New Roman" w:eastAsia="宋体" w:cs="Times New Roman"/>
                <w:i w:val="0"/>
                <w:iCs w:val="0"/>
                <w:color w:val="000000"/>
                <w:sz w:val="22"/>
                <w:szCs w:val="22"/>
                <w:highlight w:val="none"/>
                <w:u w:val="none"/>
              </w:rPr>
            </w:pPr>
          </w:p>
        </w:tc>
        <w:tc>
          <w:tcPr>
            <w:tcW w:w="4507" w:type="pct"/>
            <w:gridSpan w:val="2"/>
            <w:tcBorders>
              <w:top w:val="nil"/>
              <w:left w:val="nil"/>
              <w:bottom w:val="nil"/>
              <w:right w:val="nil"/>
            </w:tcBorders>
            <w:shd w:val="clear" w:color="auto" w:fill="auto"/>
            <w:noWrap/>
            <w:vAlign w:val="center"/>
          </w:tcPr>
          <w:p w14:paraId="5CD23E81">
            <w:pPr>
              <w:keepNext w:val="0"/>
              <w:keepLines w:val="0"/>
              <w:widowControl/>
              <w:suppressLineNumbers w:val="0"/>
              <w:jc w:val="center"/>
              <w:textAlignment w:val="center"/>
              <w:rPr>
                <w:rFonts w:hint="default" w:ascii="Times New Roman" w:hAnsi="Times New Roman" w:eastAsia="黑体" w:cs="Times New Roman"/>
                <w:i w:val="0"/>
                <w:iCs w:val="0"/>
                <w:color w:val="000000"/>
                <w:sz w:val="40"/>
                <w:szCs w:val="40"/>
                <w:highlight w:val="none"/>
                <w:u w:val="none"/>
              </w:rPr>
            </w:pPr>
            <w:r>
              <w:rPr>
                <w:rFonts w:hint="default" w:ascii="Times New Roman" w:hAnsi="Times New Roman" w:eastAsia="方正小标宋_GBK" w:cs="Times New Roman"/>
                <w:i w:val="0"/>
                <w:iCs w:val="0"/>
                <w:color w:val="000000"/>
                <w:kern w:val="0"/>
                <w:sz w:val="44"/>
                <w:szCs w:val="44"/>
                <w:highlight w:val="none"/>
                <w:u w:val="none"/>
                <w:lang w:val="en-US" w:eastAsia="zh-CN" w:bidi="ar"/>
              </w:rPr>
              <w:t>重庆市医药机构相关人员信用评价标准</w:t>
            </w:r>
          </w:p>
        </w:tc>
      </w:tr>
      <w:tr w14:paraId="0992F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2F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信用等级</w:t>
            </w:r>
          </w:p>
        </w:tc>
        <w:tc>
          <w:tcPr>
            <w:tcW w:w="2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B04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记分情形</w:t>
            </w:r>
          </w:p>
        </w:tc>
        <w:tc>
          <w:tcPr>
            <w:tcW w:w="1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21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记分标准</w:t>
            </w:r>
          </w:p>
        </w:tc>
      </w:tr>
      <w:tr w14:paraId="27BE6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65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A</w:t>
            </w:r>
          </w:p>
        </w:tc>
        <w:tc>
          <w:tcPr>
            <w:tcW w:w="2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F58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无记分情形。</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8350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0分</w:t>
            </w:r>
          </w:p>
        </w:tc>
      </w:tr>
      <w:tr w14:paraId="6DF03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F2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B</w:t>
            </w:r>
          </w:p>
        </w:tc>
        <w:tc>
          <w:tcPr>
            <w:tcW w:w="2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E9BE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1.相关人员所在定点医药机构违反服务协议受到医保经办机构协议处理并支付违约金，该人员负有责任的；</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2.执行药品耗材集中带量采购政策中，公立医疗机构相关人员无正当理由超过规定要求使用高价非中选产品，被医保部门通报的；</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3.其他应记1－3分的情形。</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45E1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根据行为性质和负有一般责任、重要责任、主要责任的责任程度，每次记1－3分</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p>
        </w:tc>
      </w:tr>
      <w:tr w14:paraId="234DD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9B7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C</w:t>
            </w:r>
          </w:p>
        </w:tc>
        <w:tc>
          <w:tcPr>
            <w:tcW w:w="2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E478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1.相关人员所在定点医药机构或科室涉及违反医疗保障相关法律法规，受到医疗保障行政部门依据《条例》第三十八条、第三十九条作出行政处罚，该人员负有责任的；</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2.相关人员所在定点医药机构违反服务协议受到医保经办机构协议处理、支付违约金并中止医保协议处理的，该人员负有责任的；</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3.其他应记4－6分的情形。</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7055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根据行为性质和负有一般责任、重要责任、主要责任的责任程度，每次记4－6分</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p>
        </w:tc>
      </w:tr>
      <w:tr w14:paraId="1E0D2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D1B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D</w:t>
            </w:r>
          </w:p>
        </w:tc>
        <w:tc>
          <w:tcPr>
            <w:tcW w:w="2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3076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1.为非登记备案相关人员，或登记备案状态为暂停、终止的相关责任人员冒名提供医保费用结算的；</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2.其他应记7－9分的情形。</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CB69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根据行为性质和负有一般责任、重要责任、主要责任的责任程度，每次记7－9分</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p>
        </w:tc>
      </w:tr>
      <w:tr w14:paraId="67351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A41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E</w:t>
            </w:r>
          </w:p>
        </w:tc>
        <w:tc>
          <w:tcPr>
            <w:tcW w:w="2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3139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1.相关人员所在定点医药机构或科室涉及违反医疗保障相关法律法规，受到医疗保障行政部门依据《条例》第四十条作出行政处罚，该人员负有责任的；</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2.相关人员所在定点医药机构违反服务协议受到医保经办机构协议处理、支付违约金并解除医保协议处理的，该人员负有责任的；</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3.被行业主管部门注销注册、吊销或撤销卫生专业技术资格证书或执业证书的；</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4.其他应记10—12分的情形。</w:t>
            </w:r>
          </w:p>
        </w:tc>
        <w:tc>
          <w:tcPr>
            <w:tcW w:w="1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E45C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根据行为性质和负有一般责任、重要责任、主要责任的责任程度，每次记10－12分</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p>
        </w:tc>
      </w:tr>
    </w:tbl>
    <w:p w14:paraId="36203535">
      <w:pPr>
        <w:rPr>
          <w:vanish/>
        </w:rPr>
      </w:pPr>
    </w:p>
    <w:sectPr>
      <w:headerReference r:id="rId3" w:type="default"/>
      <w:footerReference r:id="rId4" w:type="default"/>
      <w:pgSz w:w="16838" w:h="11906" w:orient="landscape"/>
      <w:pgMar w:top="1848" w:right="1474" w:bottom="1962" w:left="1587"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0AD95">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18FDD7">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14:paraId="7018FDD7">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FB1D6">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14:paraId="4868DA8F">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2473CE8"/>
    <w:rsid w:val="0373439E"/>
    <w:rsid w:val="05E13F99"/>
    <w:rsid w:val="06107982"/>
    <w:rsid w:val="069B5865"/>
    <w:rsid w:val="08FE7C34"/>
    <w:rsid w:val="09013BBB"/>
    <w:rsid w:val="09C724A7"/>
    <w:rsid w:val="0B195B80"/>
    <w:rsid w:val="12151845"/>
    <w:rsid w:val="121E57D3"/>
    <w:rsid w:val="13527754"/>
    <w:rsid w:val="164739D2"/>
    <w:rsid w:val="16D81DB6"/>
    <w:rsid w:val="174775C1"/>
    <w:rsid w:val="19F26BB1"/>
    <w:rsid w:val="1A7754F8"/>
    <w:rsid w:val="1B0753E2"/>
    <w:rsid w:val="1B4E30E0"/>
    <w:rsid w:val="1C03787B"/>
    <w:rsid w:val="1F66431E"/>
    <w:rsid w:val="1F6B6086"/>
    <w:rsid w:val="1FF2314D"/>
    <w:rsid w:val="21827243"/>
    <w:rsid w:val="218311BE"/>
    <w:rsid w:val="250948EB"/>
    <w:rsid w:val="261C1009"/>
    <w:rsid w:val="26FE3319"/>
    <w:rsid w:val="27116A61"/>
    <w:rsid w:val="27851AC3"/>
    <w:rsid w:val="2B1D7252"/>
    <w:rsid w:val="2B372E74"/>
    <w:rsid w:val="2BC52E85"/>
    <w:rsid w:val="2BD5531C"/>
    <w:rsid w:val="2C0679BF"/>
    <w:rsid w:val="2C7F7FAF"/>
    <w:rsid w:val="2DEC6BE5"/>
    <w:rsid w:val="2E593E6B"/>
    <w:rsid w:val="2FBD190A"/>
    <w:rsid w:val="314372AE"/>
    <w:rsid w:val="31667E06"/>
    <w:rsid w:val="324E1D58"/>
    <w:rsid w:val="32DA5548"/>
    <w:rsid w:val="335B486B"/>
    <w:rsid w:val="369E4EAA"/>
    <w:rsid w:val="3AB15203"/>
    <w:rsid w:val="3CC11305"/>
    <w:rsid w:val="3E8C7CCF"/>
    <w:rsid w:val="3FBA347C"/>
    <w:rsid w:val="405A52A3"/>
    <w:rsid w:val="40764671"/>
    <w:rsid w:val="408C7DD5"/>
    <w:rsid w:val="40CB1594"/>
    <w:rsid w:val="4233268C"/>
    <w:rsid w:val="43350544"/>
    <w:rsid w:val="44897362"/>
    <w:rsid w:val="44BE37CF"/>
    <w:rsid w:val="45A537EA"/>
    <w:rsid w:val="464D005F"/>
    <w:rsid w:val="4A280732"/>
    <w:rsid w:val="4A9F2515"/>
    <w:rsid w:val="4D3B4FB8"/>
    <w:rsid w:val="4E5F467B"/>
    <w:rsid w:val="53AD1103"/>
    <w:rsid w:val="54E36229"/>
    <w:rsid w:val="554B02CC"/>
    <w:rsid w:val="575955BD"/>
    <w:rsid w:val="580C22FF"/>
    <w:rsid w:val="58725B91"/>
    <w:rsid w:val="589B50B4"/>
    <w:rsid w:val="59312802"/>
    <w:rsid w:val="5BEE4C02"/>
    <w:rsid w:val="5BFF151F"/>
    <w:rsid w:val="5EDC003E"/>
    <w:rsid w:val="5F78236B"/>
    <w:rsid w:val="602461BE"/>
    <w:rsid w:val="6314426C"/>
    <w:rsid w:val="699A3F3C"/>
    <w:rsid w:val="6CE3152F"/>
    <w:rsid w:val="6CF5407A"/>
    <w:rsid w:val="6FAC2205"/>
    <w:rsid w:val="7874644F"/>
    <w:rsid w:val="791E0F5E"/>
    <w:rsid w:val="7B1A16F5"/>
    <w:rsid w:val="7C312D81"/>
    <w:rsid w:val="7CCA0390"/>
    <w:rsid w:val="7D630010"/>
    <w:rsid w:val="7F471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2</Pages>
  <Words>681</Words>
  <Characters>699</Characters>
  <Lines>6</Lines>
  <Paragraphs>1</Paragraphs>
  <TotalTime>1</TotalTime>
  <ScaleCrop>false</ScaleCrop>
  <LinksUpToDate>false</LinksUpToDate>
  <CharactersWithSpaces>699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阳阳</cp:lastModifiedBy>
  <cp:lastPrinted>2023-03-10T07:08:00Z</cp:lastPrinted>
  <dcterms:modified xsi:type="dcterms:W3CDTF">2025-08-18T08:05:28Z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A5B41B386B5A4998B9599CE5BA21365B_13</vt:lpwstr>
  </property>
  <property fmtid="{D5CDD505-2E9C-101B-9397-08002B2CF9AE}" pid="4" name="KSOTemplateDocerSaveRecord">
    <vt:lpwstr>eyJoZGlkIjoiMTgyY2Y5Y2UxZjkwY2NiYzg1MTM4ZmQzOTFhYWJhY2IiLCJ1c2VySWQiOiI5OTIzMDQxMTAifQ==</vt:lpwstr>
  </property>
</Properties>
</file>