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topLinePunct w:val="0"/>
        <w:autoSpaceDE/>
        <w:autoSpaceDN/>
        <w:bidi w:val="0"/>
        <w:spacing w:line="580" w:lineRule="exact"/>
        <w:jc w:val="center"/>
        <w:textAlignment w:val="auto"/>
        <w:rPr>
          <w:rFonts w:ascii="Times New Roman" w:eastAsia="方正小标宋_GBK" w:cs="Times New Roman" w:hAnsi="Times New Roman"/>
          <w:color w:val="FF0000"/>
          <w:spacing w:val="90"/>
          <w:w w:val="66"/>
          <w:sz w:val="32"/>
          <w:szCs w:val="32"/>
        </w:rPr>
      </w:pPr>
    </w:p>
    <w:p>
      <w:pPr>
        <w:keepNext w:val="0"/>
        <w:keepLines w:val="0"/>
        <w:pageBreakBefore w:val="0"/>
        <w:widowControl w:val="0"/>
        <w:kinsoku/>
        <w:wordWrap/>
        <w:topLinePunct w:val="0"/>
        <w:autoSpaceDE/>
        <w:autoSpaceDN/>
        <w:bidi w:val="0"/>
        <w:spacing w:line="580" w:lineRule="exact"/>
        <w:jc w:val="center"/>
        <w:textAlignment w:val="auto"/>
        <w:rPr>
          <w:rFonts w:ascii="Times New Roman" w:eastAsia="方正小标宋_GBK" w:cs="Times New Roman" w:hAnsi="Times New Roman"/>
          <w:color w:val="FF0000"/>
          <w:spacing w:val="90"/>
          <w:w w:val="66"/>
          <w:sz w:val="32"/>
          <w:szCs w:val="32"/>
        </w:rPr>
      </w:pPr>
    </w:p>
    <w:p>
      <w:pPr>
        <w:keepNext w:val="0"/>
        <w:keepLines w:val="0"/>
        <w:pageBreakBefore w:val="0"/>
        <w:widowControl w:val="0"/>
        <w:kinsoku/>
        <w:wordWrap/>
        <w:topLinePunct w:val="0"/>
        <w:autoSpaceDE/>
        <w:autoSpaceDN/>
        <w:bidi w:val="0"/>
        <w:spacing w:line="580" w:lineRule="exact"/>
        <w:jc w:val="center"/>
        <w:textAlignment w:val="auto"/>
        <w:rPr>
          <w:rFonts w:ascii="Times New Roman" w:eastAsia="方正小标宋_GBK" w:cs="Times New Roman" w:hAnsi="Times New Roman"/>
          <w:color w:val="FF0000"/>
          <w:spacing w:val="90"/>
          <w:w w:val="66"/>
          <w:sz w:val="32"/>
          <w:szCs w:val="32"/>
        </w:rPr>
      </w:pPr>
    </w:p>
    <w:tbl>
      <w:tblPr>
        <w:jc w:val="center"/>
        <w:tblW w:w="830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571"/>
        <w:gridCol w:w="1735"/>
      </w:tblGrid>
      <w:tr>
        <w:tc>
          <w:tcPr>
            <w:tcW w:w="6571" w:type="dxa"/>
            <w:tcBorders>
              <w:top w:val="nil"/>
              <w:left w:val="nil"/>
              <w:bottom w:val="nil"/>
              <w:right w:val="nil"/>
              <w:tl2br w:val="nil"/>
              <w:tr2bl w:val="nil"/>
            </w:tcBorders>
            <w:noWrap/>
            <w:vAlign w:val="center"/>
          </w:tcPr>
          <w:p>
            <w:pPr>
              <w:keepNext w:val="0"/>
              <w:keepLines w:val="0"/>
              <w:pageBreakBefore w:val="0"/>
              <w:widowControl w:val="0"/>
              <w:kinsoku/>
              <w:wordWrap/>
              <w:overflowPunct w:val="0"/>
              <w:topLinePunct w:val="0"/>
              <w:autoSpaceDE/>
              <w:autoSpaceDN/>
              <w:bidi w:val="0"/>
              <w:adjustRightInd w:val="0"/>
              <w:snapToGrid w:val="0"/>
              <w:spacing w:line="600" w:lineRule="atLeast"/>
              <w:jc w:val="distribute"/>
              <w:textAlignment w:val="auto"/>
              <w:rPr>
                <w:rFonts w:ascii="Times New Roman" w:eastAsia="方正小标宋_GBK" w:cs="Times New Roman" w:hAnsi="Times New Roman"/>
                <w:snapToGrid w:val="0"/>
                <w:color w:val="FF0000"/>
                <w:spacing w:val="-10"/>
                <w:w w:val="85"/>
                <w:kern w:val="0"/>
                <w:sz w:val="80"/>
                <w:szCs w:val="80"/>
              </w:rPr>
            </w:pPr>
            <w:r>
              <w:rPr>
                <w:rFonts w:ascii="Times New Roman" w:eastAsia="方正小标宋_GBK" w:cs="Times New Roman" w:hAnsi="Times New Roman"/>
                <w:snapToGrid w:val="0"/>
                <w:color w:val="FF0000"/>
                <w:spacing w:val="-10"/>
                <w:w w:val="85"/>
                <w:kern w:val="0"/>
                <w:sz w:val="80"/>
                <w:szCs w:val="80"/>
              </w:rPr>
              <w:t>江苏省医疗保障局</w:t>
            </w:r>
          </w:p>
          <w:p>
            <w:pPr>
              <w:keepNext w:val="0"/>
              <w:keepLines w:val="0"/>
              <w:pageBreakBefore w:val="0"/>
              <w:widowControl w:val="0"/>
              <w:kinsoku/>
              <w:wordWrap/>
              <w:overflowPunct w:val="0"/>
              <w:topLinePunct w:val="0"/>
              <w:autoSpaceDE/>
              <w:autoSpaceDN/>
              <w:bidi w:val="0"/>
              <w:adjustRightInd w:val="0"/>
              <w:snapToGrid w:val="0"/>
              <w:spacing w:line="600" w:lineRule="atLeast"/>
              <w:jc w:val="distribute"/>
              <w:textAlignment w:val="auto"/>
              <w:rPr>
                <w:rFonts w:ascii="Times New Roman" w:eastAsia="华文中宋" w:cs="Times New Roman" w:hAnsi="Times New Roman"/>
                <w:b/>
                <w:snapToGrid w:val="0"/>
                <w:color w:val="FF0000"/>
                <w:spacing w:val="-60"/>
                <w:w w:val="80"/>
                <w:kern w:val="0"/>
                <w:sz w:val="80"/>
                <w:szCs w:val="80"/>
              </w:rPr>
            </w:pPr>
            <w:r>
              <w:rPr>
                <w:rFonts w:ascii="Times New Roman" w:eastAsia="方正小标宋_GBK" w:cs="Times New Roman" w:hAnsi="Times New Roman"/>
                <w:snapToGrid w:val="0"/>
                <w:color w:val="FF0000"/>
                <w:spacing w:val="-10"/>
                <w:w w:val="80"/>
                <w:kern w:val="0"/>
                <w:sz w:val="80"/>
                <w:szCs w:val="80"/>
              </w:rPr>
              <w:t>江苏省卫生健康委员会</w:t>
            </w:r>
          </w:p>
        </w:tc>
        <w:tc>
          <w:tcPr>
            <w:tcW w:w="1735" w:type="dxa"/>
            <w:tcBorders>
              <w:top w:val="nil"/>
              <w:left w:val="nil"/>
              <w:bottom w:val="nil"/>
              <w:right w:val="nil"/>
              <w:tl2br w:val="nil"/>
              <w:tr2bl w:val="nil"/>
            </w:tcBorders>
            <w:noWrap/>
            <w:vAlign w:val="center"/>
          </w:tcPr>
          <w:p>
            <w:pPr>
              <w:keepNext w:val="0"/>
              <w:keepLines w:val="0"/>
              <w:pageBreakBefore w:val="0"/>
              <w:widowControl w:val="0"/>
              <w:kinsoku/>
              <w:wordWrap/>
              <w:overflowPunct w:val="0"/>
              <w:topLinePunct w:val="0"/>
              <w:autoSpaceDE/>
              <w:autoSpaceDN/>
              <w:bidi w:val="0"/>
              <w:adjustRightInd w:val="0"/>
              <w:snapToGrid w:val="0"/>
              <w:spacing w:line="600" w:lineRule="atLeast"/>
              <w:jc w:val="center"/>
              <w:textAlignment w:val="auto"/>
              <w:rPr>
                <w:rFonts w:ascii="Times New Roman" w:eastAsia="方正小标宋_GBK" w:cs="Times New Roman" w:hAnsi="Times New Roman"/>
                <w:color w:val="FF0000"/>
                <w:spacing w:val="-20"/>
                <w:w w:val="80"/>
                <w:sz w:val="100"/>
                <w:szCs w:val="100"/>
              </w:rPr>
            </w:pPr>
            <w:r>
              <w:rPr>
                <w:rFonts w:ascii="Times New Roman" w:eastAsia="方正小标宋_GBK" w:cs="Times New Roman" w:hAnsi="Times New Roman"/>
                <w:snapToGrid w:val="0"/>
                <w:color w:val="FF0000"/>
                <w:spacing w:val="-20"/>
                <w:w w:val="80"/>
                <w:kern w:val="0"/>
                <w:sz w:val="100"/>
                <w:szCs w:val="100"/>
              </w:rPr>
              <w:t>文件</w:t>
            </w:r>
          </w:p>
        </w:tc>
      </w:tr>
    </w:tbl>
    <w:p>
      <w:pPr>
        <w:keepNext w:val="0"/>
        <w:keepLines w:val="0"/>
        <w:pageBreakBefore w:val="0"/>
        <w:widowControl w:val="0"/>
        <w:kinsoku/>
        <w:wordWrap/>
        <w:overflowPunct/>
        <w:topLinePunct w:val="0"/>
        <w:autoSpaceDE/>
        <w:autoSpaceDN/>
        <w:bidi w:val="0"/>
        <w:adjustRightInd/>
        <w:snapToGrid/>
        <w:spacing w:before="313" w:after="157" w:line="580" w:lineRule="exact"/>
        <w:jc w:val="center"/>
        <w:textAlignment w:val="auto"/>
        <w:rPr>
          <w:rFonts w:ascii="Times New Roman" w:eastAsia="仿宋_GB2312" w:cs="Times New Roman" w:hAnsi="Times New Roman"/>
          <w:color w:val="000000"/>
          <w:kern w:val="0"/>
          <w:sz w:val="32"/>
          <w:szCs w:val="32"/>
        </w:rPr>
      </w:pPr>
      <w:r>
        <w:rPr>
          <w:rFonts w:ascii="Times New Roman" w:eastAsia="方正仿宋_GBK" w:cs="Times New Roman" w:hAnsi="Times New Roman"/>
          <w:color w:val="000000"/>
          <w:kern w:val="0"/>
          <w:sz w:val="32"/>
          <w:szCs w:val="32"/>
        </w:rPr>
        <w:t>苏医保发〔202</w:t>
      </w:r>
      <w:r>
        <w:rPr>
          <w:rFonts w:ascii="Times New Roman" w:eastAsia="方正仿宋_GBK" w:cs="Times New Roman" w:hAnsi="Times New Roman"/>
          <w:color w:val="000000"/>
          <w:kern w:val="0"/>
          <w:sz w:val="32"/>
          <w:szCs w:val="32"/>
          <w:lang w:val="en-US" w:eastAsia="zh-CN"/>
        </w:rPr>
        <w:t>4</w:t>
      </w:r>
      <w:r>
        <w:rPr>
          <w:rFonts w:ascii="Times New Roman" w:eastAsia="方正仿宋_GBK" w:cs="Times New Roman" w:hAnsi="Times New Roman"/>
          <w:color w:val="000000"/>
          <w:kern w:val="0"/>
          <w:sz w:val="32"/>
          <w:szCs w:val="32"/>
        </w:rPr>
        <w:t>〕</w:t>
      </w:r>
      <w:r>
        <w:rPr>
          <w:rFonts w:ascii="Times New Roman" w:eastAsia="方正仿宋_GBK" w:cs="Times New Roman" w:hAnsi="Times New Roman"/>
          <w:color w:val="000000"/>
          <w:kern w:val="0"/>
          <w:sz w:val="32"/>
          <w:szCs w:val="32"/>
          <w:lang w:val="en-US" w:eastAsia="zh-CN"/>
        </w:rPr>
        <w:t>55</w:t>
      </w:r>
      <w:r>
        <w:rPr>
          <w:rFonts w:ascii="Times New Roman" w:eastAsia="方正仿宋_GBK" w:cs="Times New Roman" w:hAnsi="Times New Roman"/>
          <w:color w:val="000000"/>
          <w:kern w:val="0"/>
          <w:sz w:val="32"/>
          <w:szCs w:val="32"/>
        </w:rPr>
        <w:t>号</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Times New Roman" w:eastAsia="方正小标宋_GBK" w:cs="Times New Roman" w:hAnsi="Times New Roman"/>
          <w:color w:val="000000"/>
          <w:sz w:val="44"/>
          <w:szCs w:val="44"/>
        </w:rPr>
      </w:pPr>
      <w:r>
        <w:rPr>
          <w:rFonts w:ascii="Times New Roman" w:eastAsia="仿宋_GB2312" w:cs="Times New Roman" w:hAnsi="Times New Roman"/>
          <w:kern w:val="0"/>
          <w:sz w:val="32"/>
          <w:szCs w:val="20"/>
        </w:rPr>
        <mc:AlternateContent>
          <mc:Choice Requires="wps">
            <w:drawing>
              <wp:inline distT="0" distB="0" distL="114298" distR="114298">
                <wp:extent cx="5615940" cy="38100"/>
                <wp:effectExtent l="0" t="0" r="0" b="0"/>
                <wp:docPr id="4" name="矩形 5"/>
                <wp:cNvGraphicFramePr>
                  <a:graphicFrameLocks noChangeAspect="0"/>
                </wp:cNvGraphicFramePr>
                <a:graphic>
                  <a:graphicData uri="http://schemas.microsoft.com/office/word/2010/wordprocessingShape">
                    <wps:wsp>
                      <wps:cNvSpPr/>
                      <wps:spPr>
                        <a:xfrm rot="0">
                          <a:off x="0" y="0"/>
                          <a:ext cx="5615940" cy="38100"/>
                        </a:xfrm>
                        <a:prstGeom prst="rect"/>
                        <a:solidFill>
                          <a:srgbClr val="FF0000"/>
                        </a:solidFill>
                        <a:ln w="9525" cmpd="sng" cap="flat">
                          <a:noFill/>
                          <a:prstDash val="solid"/>
                          <a:miter/>
                        </a:ln>
                      </wps:spPr>
                      <wps:bodyPr vert="horz" wrap="square" lIns="91440" tIns="45720" rIns="91440" bIns="45720" anchor="t" anchorCtr="0" upright="1">
                        <a:noAutofit/>
                      </wps:bodyPr>
                    </wps:wsp>
                  </a:graphicData>
                </a:graphic>
              </wp:inline>
            </w:drawing>
          </mc:Choice>
          <mc:Fallback>
            <w:pict>
              <v:rect type="#_x0000_t1" id="矩形 5 5" o:spid="_x0000_s5" fillcolor="#FF0000" stroked="f" style="width:442.2pt;height:3.0pt;">
                <v:stroke color="#000000"/>
                <w10:anchorLock/>
              </v:rect>
            </w:pict>
          </mc:Fallback>
        </mc:AlternateContent>
      </w:r>
    </w:p>
    <w:p>
      <w:pPr>
        <w:pStyle w:val="19"/>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ascii="Times New Roman" w:eastAsia="方正小标宋_GBK" w:cs="Times New Roman" w:hAnsi="Times New Roman"/>
          <w:i w:val="0"/>
          <w:iCs w:val="0"/>
          <w:caps w:val="0"/>
          <w:smallCaps w:val="0"/>
          <w:color w:val="auto"/>
          <w:spacing w:val="0"/>
          <w:sz w:val="44"/>
          <w:szCs w:val="44"/>
          <w:shd w:val="clear" w:color="auto" w:fill="FFFFFF"/>
          <w:vertAlign w:val="baseline"/>
        </w:rPr>
      </w:pPr>
    </w:p>
    <w:p>
      <w:pPr>
        <w:pStyle w:val="19"/>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0"/>
        <w:jc w:val="center"/>
        <w:outlineLvl w:val="9"/>
        <w:rPr>
          <w:rFonts w:ascii="Times New Roman" w:eastAsia="方正小标宋_GBK" w:cs="Times New Roman" w:hAnsi="Times New Roman"/>
          <w:i w:val="0"/>
          <w:iCs w:val="0"/>
          <w:caps w:val="0"/>
          <w:smallCaps w:val="0"/>
          <w:color w:val="auto"/>
          <w:spacing w:val="0"/>
          <w:sz w:val="44"/>
          <w:szCs w:val="44"/>
          <w:shd w:val="clear" w:color="auto" w:fill="FFFFFF"/>
          <w:vertAlign w:val="baseline"/>
          <w:lang w:val="en-US" w:eastAsia="zh-CN"/>
        </w:rPr>
      </w:pPr>
      <w:r>
        <w:rPr>
          <w:rFonts w:ascii="Times New Roman" w:eastAsia="方正小标宋_GBK" w:cs="Times New Roman" w:hAnsi="Times New Roman"/>
          <w:i w:val="0"/>
          <w:iCs w:val="0"/>
          <w:caps w:val="0"/>
          <w:smallCaps w:val="0"/>
          <w:color w:val="auto"/>
          <w:spacing w:val="0"/>
          <w:sz w:val="44"/>
          <w:szCs w:val="44"/>
          <w:shd w:val="clear" w:color="auto" w:fill="FFFFFF"/>
          <w:vertAlign w:val="baseline"/>
          <w:lang w:eastAsia="zh-CN"/>
        </w:rPr>
        <w:t>江苏省医疗保障局</w:t>
      </w:r>
      <w:r>
        <w:rPr>
          <w:rFonts w:ascii="Times New Roman" w:eastAsia="方正小标宋_GBK" w:cs="Times New Roman" w:hAnsi="Times New Roman"/>
          <w:i w:val="0"/>
          <w:iCs w:val="0"/>
          <w:caps w:val="0"/>
          <w:smallCaps w:val="0"/>
          <w:color w:val="auto"/>
          <w:spacing w:val="0"/>
          <w:sz w:val="44"/>
          <w:szCs w:val="44"/>
          <w:shd w:val="clear" w:color="auto" w:fill="FFFFFF"/>
          <w:vertAlign w:val="baseline"/>
          <w:lang w:val="en-US" w:eastAsia="zh-CN"/>
        </w:rPr>
        <w:t xml:space="preserve"> 江苏省卫生健康委员会</w:t>
      </w:r>
    </w:p>
    <w:p>
      <w:pPr>
        <w:pStyle w:val="19"/>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0"/>
        <w:jc w:val="center"/>
        <w:outlineLvl w:val="9"/>
        <w:rPr>
          <w:rFonts w:ascii="Times New Roman" w:eastAsia="方正小标宋_GBK" w:cs="Times New Roman" w:hAnsi="Times New Roman"/>
          <w:i w:val="0"/>
          <w:iCs w:val="0"/>
          <w:caps w:val="0"/>
          <w:smallCaps w:val="0"/>
          <w:color w:val="auto"/>
          <w:spacing w:val="0"/>
          <w:sz w:val="44"/>
          <w:szCs w:val="44"/>
          <w:shd w:val="clear" w:color="auto" w:fill="FFFFFF"/>
          <w:vertAlign w:val="baseline"/>
        </w:rPr>
      </w:pPr>
      <w:r>
        <w:rPr>
          <w:rFonts w:ascii="Times New Roman" w:eastAsia="方正小标宋_GBK" w:cs="Times New Roman" w:hAnsi="Times New Roman"/>
          <w:i w:val="0"/>
          <w:iCs w:val="0"/>
          <w:caps w:val="0"/>
          <w:smallCaps w:val="0"/>
          <w:color w:val="auto"/>
          <w:spacing w:val="0"/>
          <w:sz w:val="44"/>
          <w:szCs w:val="44"/>
          <w:shd w:val="clear" w:color="auto" w:fill="FFFFFF"/>
          <w:vertAlign w:val="baseline"/>
        </w:rPr>
        <w:t>关于调整部分</w:t>
      </w:r>
      <w:r>
        <w:rPr>
          <w:rFonts w:ascii="Times New Roman" w:eastAsia="方正小标宋_GBK" w:cs="Times New Roman" w:hAnsi="Times New Roman"/>
          <w:i w:val="0"/>
          <w:iCs w:val="0"/>
          <w:caps w:val="0"/>
          <w:smallCaps w:val="0"/>
          <w:color w:val="auto"/>
          <w:spacing w:val="0"/>
          <w:sz w:val="44"/>
          <w:szCs w:val="44"/>
          <w:shd w:val="clear" w:color="auto" w:fill="FFFFFF"/>
          <w:vertAlign w:val="baseline"/>
          <w:lang w:val="en-US" w:eastAsia="zh-CN"/>
        </w:rPr>
        <w:t>检验类</w:t>
      </w:r>
      <w:r>
        <w:rPr>
          <w:rFonts w:ascii="Times New Roman" w:eastAsia="方正小标宋_GBK" w:cs="Times New Roman" w:hAnsi="Times New Roman"/>
          <w:i w:val="0"/>
          <w:iCs w:val="0"/>
          <w:caps w:val="0"/>
          <w:smallCaps w:val="0"/>
          <w:color w:val="auto"/>
          <w:spacing w:val="0"/>
          <w:sz w:val="44"/>
          <w:szCs w:val="44"/>
          <w:shd w:val="clear" w:color="auto" w:fill="FFFFFF"/>
          <w:vertAlign w:val="baseline"/>
        </w:rPr>
        <w:t>医疗服务项目价格</w:t>
      </w:r>
    </w:p>
    <w:p>
      <w:pPr>
        <w:pStyle w:val="19"/>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0"/>
        <w:jc w:val="center"/>
        <w:outlineLvl w:val="9"/>
        <w:rPr>
          <w:rFonts w:ascii="Times New Roman" w:eastAsia="微软雅黑" w:cs="Times New Roman" w:hAnsi="Times New Roman"/>
          <w:i w:val="0"/>
          <w:iCs w:val="0"/>
          <w:caps w:val="0"/>
          <w:smallCaps w:val="0"/>
          <w:color w:val="auto"/>
          <w:spacing w:val="0"/>
          <w:sz w:val="24"/>
          <w:szCs w:val="24"/>
          <w:shd w:val="clear" w:color="auto" w:fill="FFFFFF"/>
          <w:vertAlign w:val="baseline"/>
        </w:rPr>
      </w:pPr>
      <w:r>
        <w:rPr>
          <w:rFonts w:ascii="Times New Roman" w:eastAsia="方正小标宋_GBK" w:cs="Times New Roman" w:hAnsi="Times New Roman"/>
          <w:i w:val="0"/>
          <w:iCs w:val="0"/>
          <w:caps w:val="0"/>
          <w:smallCaps w:val="0"/>
          <w:color w:val="auto"/>
          <w:spacing w:val="0"/>
          <w:sz w:val="44"/>
          <w:szCs w:val="44"/>
          <w:shd w:val="clear" w:color="auto" w:fill="FFFFFF"/>
          <w:vertAlign w:val="baseline"/>
          <w:lang w:eastAsia="zh-CN"/>
        </w:rPr>
        <w:t>（</w:t>
      </w:r>
      <w:r>
        <w:rPr>
          <w:rFonts w:ascii="Times New Roman" w:eastAsia="方正小标宋_GBK" w:cs="Times New Roman" w:hAnsi="Times New Roman"/>
          <w:i w:val="0"/>
          <w:iCs w:val="0"/>
          <w:caps w:val="0"/>
          <w:smallCaps w:val="0"/>
          <w:color w:val="auto"/>
          <w:spacing w:val="0"/>
          <w:sz w:val="44"/>
          <w:szCs w:val="44"/>
          <w:shd w:val="clear" w:color="auto" w:fill="FFFFFF"/>
          <w:vertAlign w:val="baseline"/>
          <w:lang w:val="en-US" w:eastAsia="zh-CN"/>
        </w:rPr>
        <w:t>第二批</w:t>
      </w:r>
      <w:r>
        <w:rPr>
          <w:rFonts w:ascii="Times New Roman" w:eastAsia="方正小标宋_GBK" w:cs="Times New Roman" w:hAnsi="Times New Roman"/>
          <w:i w:val="0"/>
          <w:iCs w:val="0"/>
          <w:caps w:val="0"/>
          <w:smallCaps w:val="0"/>
          <w:color w:val="auto"/>
          <w:spacing w:val="0"/>
          <w:sz w:val="44"/>
          <w:szCs w:val="44"/>
          <w:shd w:val="clear" w:color="auto" w:fill="FFFFFF"/>
          <w:vertAlign w:val="baseline"/>
          <w:lang w:eastAsia="zh-CN"/>
        </w:rPr>
        <w:t>）</w:t>
      </w:r>
      <w:r>
        <w:rPr>
          <w:rFonts w:ascii="Times New Roman" w:eastAsia="方正小标宋_GBK" w:cs="Times New Roman" w:hAnsi="Times New Roman"/>
          <w:i w:val="0"/>
          <w:iCs w:val="0"/>
          <w:caps w:val="0"/>
          <w:smallCaps w:val="0"/>
          <w:color w:val="auto"/>
          <w:spacing w:val="0"/>
          <w:sz w:val="44"/>
          <w:szCs w:val="44"/>
          <w:shd w:val="clear" w:color="auto" w:fill="FFFFFF"/>
          <w:vertAlign w:val="baseline"/>
        </w:rPr>
        <w:t>的通知</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left="0" w:right="0" w:firstLine="0"/>
        <w:jc w:val="both"/>
        <w:outlineLvl w:val="9"/>
        <w:rPr>
          <w:rFonts w:ascii="Times New Roman" w:eastAsia="宋体" w:cs="Times New Roman" w:hAnsi="Times New Roman"/>
          <w:caps w:val="0"/>
          <w:smallCaps w:val="0"/>
          <w:color w:val="auto"/>
          <w:sz w:val="21"/>
          <w:szCs w:val="21"/>
          <w:vertAlign w:val="baseline"/>
        </w:rPr>
      </w:pPr>
    </w:p>
    <w:p>
      <w:pPr>
        <w:pStyle w:val="19"/>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0"/>
        <w:jc w:val="both"/>
        <w:outlineLvl w:val="9"/>
        <w:rPr>
          <w:rFonts w:ascii="Times New Roman" w:eastAsia="方正仿宋_GBK" w:cs="Times New Roman" w:hAnsi="Times New Roman"/>
          <w:i w:val="0"/>
          <w:iCs w:val="0"/>
          <w:caps w:val="0"/>
          <w:smallCaps w:val="0"/>
          <w:color w:val="auto"/>
          <w:spacing w:val="0"/>
          <w:sz w:val="32"/>
          <w:szCs w:val="32"/>
          <w:shd w:val="clear" w:color="auto" w:fill="FFFFFF"/>
          <w:vertAlign w:val="baseline"/>
        </w:rPr>
      </w:pPr>
      <w:r>
        <w:rPr>
          <w:rFonts w:ascii="Times New Roman" w:eastAsia="方正仿宋_GBK" w:cs="Times New Roman" w:hAnsi="Times New Roman"/>
          <w:caps w:val="0"/>
          <w:smallCaps w:val="0"/>
          <w:color w:val="000000"/>
          <w:kern w:val="0"/>
          <w:sz w:val="32"/>
          <w:szCs w:val="32"/>
          <w:shd w:val="clear" w:color="auto" w:fill="FFFFFF"/>
          <w:vertAlign w:val="baseline"/>
          <w:lang w:val="en-US" w:eastAsia="zh-CN"/>
        </w:rPr>
        <w:t>各设区市医疗保障局、卫生健康委，在宁省（部）属医疗机构：</w:t>
      </w:r>
    </w:p>
    <w:p>
      <w:pPr>
        <w:pStyle w:val="19"/>
        <w:keepNext w:val="0"/>
        <w:keepLines w:val="0"/>
        <w:pageBreakBefore w:val="0"/>
        <w:widowControl w:val="0"/>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outlineLvl w:val="9"/>
        <w:rPr>
          <w:rFonts w:ascii="方正仿宋_GBK" w:eastAsia="方正仿宋_GBK" w:cs="方正仿宋_GBK" w:hint="eastAsia"/>
          <w:i w:val="0"/>
          <w:iCs w:val="0"/>
          <w:caps w:val="0"/>
          <w:smallCaps w:val="0"/>
          <w:color w:val="auto"/>
          <w:spacing w:val="0"/>
          <w:sz w:val="32"/>
          <w:szCs w:val="32"/>
          <w:shd w:val="clear" w:color="auto" w:fill="FFFFFF"/>
          <w:vertAlign w:val="baseline"/>
        </w:rPr>
      </w:pPr>
      <w:r>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t>根据国家医疗保障局</w:t>
      </w:r>
      <w:r>
        <w:rPr>
          <w:rFonts w:ascii="Times New Roman" w:eastAsia="方正仿宋_GBK" w:cs="Times New Roman" w:hAnsi="Times New Roman"/>
          <w:i w:val="0"/>
          <w:iCs w:val="0"/>
          <w:caps w:val="0"/>
          <w:smallCaps w:val="0"/>
          <w:color w:val="auto"/>
          <w:spacing w:val="0"/>
          <w:sz w:val="32"/>
          <w:szCs w:val="32"/>
          <w:shd w:val="clear" w:color="auto" w:fill="FFFFFF"/>
          <w:vertAlign w:val="baseline"/>
        </w:rPr>
        <w:t>《关于开展医疗服务价格规范治理（第</w:t>
      </w:r>
      <w:r>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t>二</w:t>
      </w:r>
      <w:r>
        <w:rPr>
          <w:rFonts w:ascii="Times New Roman" w:eastAsia="方正仿宋_GBK" w:cs="Times New Roman" w:hAnsi="Times New Roman"/>
          <w:i w:val="0"/>
          <w:iCs w:val="0"/>
          <w:caps w:val="0"/>
          <w:smallCaps w:val="0"/>
          <w:color w:val="auto"/>
          <w:spacing w:val="0"/>
          <w:sz w:val="32"/>
          <w:szCs w:val="32"/>
          <w:shd w:val="clear" w:color="auto" w:fill="FFFFFF"/>
          <w:vertAlign w:val="baseline"/>
        </w:rPr>
        <w:t>批）的通知》（医保价采函〔2024〕2</w:t>
      </w:r>
      <w:r>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t>42</w:t>
      </w:r>
      <w:r>
        <w:rPr>
          <w:rFonts w:ascii="Times New Roman" w:eastAsia="方正仿宋_GBK" w:cs="Times New Roman" w:hAnsi="Times New Roman"/>
          <w:i w:val="0"/>
          <w:iCs w:val="0"/>
          <w:caps w:val="0"/>
          <w:smallCaps w:val="0"/>
          <w:color w:val="auto"/>
          <w:spacing w:val="0"/>
          <w:sz w:val="32"/>
          <w:szCs w:val="32"/>
          <w:shd w:val="clear" w:color="auto" w:fill="FFFFFF"/>
          <w:vertAlign w:val="baseline"/>
        </w:rPr>
        <w:t>号）</w:t>
      </w:r>
      <w:r>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t>要求</w:t>
      </w:r>
      <w:r>
        <w:rPr>
          <w:rFonts w:ascii="Times New Roman" w:eastAsia="方正仿宋_GBK" w:cs="Times New Roman" w:hAnsi="Times New Roman"/>
          <w:i w:val="0"/>
          <w:iCs w:val="0"/>
          <w:caps w:val="0"/>
          <w:smallCaps w:val="0"/>
          <w:color w:val="auto"/>
          <w:spacing w:val="0"/>
          <w:sz w:val="32"/>
          <w:szCs w:val="32"/>
          <w:shd w:val="clear" w:color="auto" w:fill="FFFFFF"/>
          <w:vertAlign w:val="baseline"/>
        </w:rPr>
        <w:t>，为进一步规范医疗服务价格管理，推进地区间医疗服务价格水平相对均衡，</w:t>
      </w:r>
      <w:r>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t>结合我省实际</w:t>
      </w:r>
      <w:r>
        <w:rPr>
          <w:rFonts w:ascii="Times New Roman" w:eastAsia="方正仿宋_GBK" w:cs="Times New Roman" w:hAnsi="Times New Roman"/>
          <w:i w:val="0"/>
          <w:iCs w:val="0"/>
          <w:caps w:val="0"/>
          <w:smallCaps w:val="0"/>
          <w:color w:val="auto"/>
          <w:spacing w:val="0"/>
          <w:sz w:val="32"/>
          <w:szCs w:val="32"/>
          <w:shd w:val="clear" w:color="auto" w:fill="FFFFFF"/>
          <w:vertAlign w:val="baseline"/>
        </w:rPr>
        <w:t>，决定</w:t>
      </w:r>
      <w:r>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t>降低部分检验类</w:t>
      </w:r>
      <w:r>
        <w:rPr>
          <w:rFonts w:ascii="Times New Roman" w:eastAsia="方正仿宋_GBK" w:cs="Times New Roman" w:hAnsi="Times New Roman"/>
          <w:i w:val="0"/>
          <w:iCs w:val="0"/>
          <w:caps w:val="0"/>
          <w:smallCaps w:val="0"/>
          <w:color w:val="auto"/>
          <w:spacing w:val="0"/>
          <w:sz w:val="32"/>
          <w:szCs w:val="32"/>
          <w:shd w:val="clear" w:color="auto" w:fill="FFFFFF"/>
          <w:vertAlign w:val="baseline"/>
        </w:rPr>
        <w:t>医疗服务项目价格，现将有关事项通知如下：</w:t>
      </w:r>
    </w:p>
    <w:p>
      <w:pPr>
        <w:pStyle w:val="19"/>
        <w:keepNext w:val="0"/>
        <w:keepLines w:val="0"/>
        <w:pageBreakBefore w:val="0"/>
        <w:widowControl w:val="0"/>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outlineLvl w:val="9"/>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pPr>
      <w:r>
        <w:rPr>
          <w:rFonts w:ascii="方正仿宋_GBK" w:eastAsia="方正仿宋_GBK" w:cs="方正仿宋_GBK" w:hint="eastAsia"/>
          <w:i w:val="0"/>
          <w:iCs w:val="0"/>
          <w:caps w:val="0"/>
          <w:smallCaps w:val="0"/>
          <w:color w:val="auto"/>
          <w:spacing w:val="0"/>
          <w:sz w:val="32"/>
          <w:szCs w:val="32"/>
          <w:shd w:val="clear" w:color="auto" w:fill="FFFFFF"/>
          <w:vertAlign w:val="baseline"/>
        </w:rPr>
        <w:t>一、</w:t>
      </w:r>
      <w:r>
        <w:rPr>
          <w:rFonts w:ascii="方正仿宋_GBK" w:eastAsia="方正仿宋_GBK" w:cs="方正仿宋_GBK" w:hint="eastAsia"/>
          <w:i w:val="0"/>
          <w:iCs w:val="0"/>
          <w:caps w:val="0"/>
          <w:smallCaps w:val="0"/>
          <w:color w:val="auto"/>
          <w:spacing w:val="0"/>
          <w:sz w:val="32"/>
          <w:szCs w:val="32"/>
          <w:shd w:val="clear" w:color="auto" w:fill="FFFFFF"/>
          <w:vertAlign w:val="baseline"/>
          <w:lang w:val="en-US" w:eastAsia="zh-CN"/>
        </w:rPr>
        <w:t>降低公立医疗机构“</w:t>
      </w:r>
      <w:r>
        <w:rPr>
          <w:rFonts w:ascii="方正仿宋_GBK" w:eastAsia="方正仿宋_GBK" w:cs="方正仿宋_GBK" w:hint="eastAsia"/>
          <w:i w:val="0"/>
          <w:iCs w:val="0"/>
          <w:caps w:val="0"/>
          <w:smallCaps w:val="0"/>
          <w:color w:val="auto"/>
          <w:spacing w:val="0"/>
          <w:sz w:val="32"/>
          <w:szCs w:val="32"/>
          <w:shd w:val="clear" w:color="auto" w:fill="FFFFFF"/>
          <w:vertAlign w:val="baseline"/>
        </w:rPr>
        <w:t>糖类抗原测定</w:t>
      </w:r>
      <w:r>
        <w:rPr>
          <w:rFonts w:ascii="方正仿宋_GBK" w:eastAsia="方正仿宋_GBK" w:cs="方正仿宋_GBK" w:hint="eastAsia"/>
          <w:i w:val="0"/>
          <w:iCs w:val="0"/>
          <w:caps w:val="0"/>
          <w:smallCaps w:val="0"/>
          <w:color w:val="auto"/>
          <w:spacing w:val="0"/>
          <w:sz w:val="32"/>
          <w:szCs w:val="32"/>
          <w:shd w:val="clear" w:color="auto" w:fill="FFFFFF"/>
          <w:vertAlign w:val="baseline"/>
          <w:lang w:eastAsia="zh-CN"/>
        </w:rPr>
        <w:t>”</w:t>
      </w:r>
      <w:r>
        <w:rPr>
          <w:rFonts w:ascii="方正仿宋_GBK" w:eastAsia="方正仿宋_GBK" w:cs="方正仿宋_GBK" w:hint="eastAsia"/>
          <w:i w:val="0"/>
          <w:iCs w:val="0"/>
          <w:caps w:val="0"/>
          <w:smallCaps w:val="0"/>
          <w:color w:val="auto"/>
          <w:spacing w:val="0"/>
          <w:sz w:val="32"/>
          <w:szCs w:val="32"/>
          <w:shd w:val="clear" w:color="auto" w:fill="FFFFFF"/>
          <w:vertAlign w:val="baseline"/>
          <w:lang w:val="en-US" w:eastAsia="zh-CN"/>
        </w:rPr>
        <w:t>等项目价</w:t>
      </w:r>
      <w:r>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t>格（详见附件）。</w:t>
      </w:r>
    </w:p>
    <w:p>
      <w:pPr>
        <w:pStyle w:val="19"/>
        <w:keepNext w:val="0"/>
        <w:keepLines w:val="0"/>
        <w:pageBreakBefore w:val="0"/>
        <w:widowControl w:val="0"/>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outlineLvl w:val="9"/>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pPr>
      <w:r>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t>二、调整后价格均为公立医疗机构最高政府指导价格，不得上浮。各有关医疗机构可根据自身条件和市场供求状况下浮，具体下浮幅度不限。</w:t>
      </w:r>
    </w:p>
    <w:p>
      <w:pPr>
        <w:pStyle w:val="19"/>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640"/>
        <w:jc w:val="both"/>
        <w:outlineLvl w:val="9"/>
        <w:rPr>
          <w:rFonts w:ascii="Times New Roman" w:eastAsia="方正仿宋_GBK" w:cs="Times New Roman" w:hAnsi="Times New Roman"/>
          <w:i w:val="0"/>
          <w:iCs w:val="0"/>
          <w:caps w:val="0"/>
          <w:smallCaps w:val="0"/>
          <w:color w:val="auto"/>
          <w:spacing w:val="0"/>
          <w:sz w:val="32"/>
          <w:szCs w:val="32"/>
          <w:shd w:val="clear" w:color="auto" w:fill="FFFFFF"/>
          <w:vertAlign w:val="baseline"/>
        </w:rPr>
      </w:pPr>
      <w:r>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t>三、</w:t>
      </w:r>
      <w:r>
        <w:rPr>
          <w:rFonts w:ascii="Times New Roman" w:eastAsia="方正仿宋_GBK" w:cs="Times New Roman" w:hAnsi="Times New Roman"/>
          <w:caps w:val="0"/>
          <w:smallCaps w:val="0"/>
          <w:color w:val="auto"/>
          <w:sz w:val="32"/>
          <w:szCs w:val="32"/>
          <w:shd w:val="clear" w:color="auto" w:fill="FFFFFF"/>
          <w:vertAlign w:val="baseline"/>
        </w:rPr>
        <w:t>医保支付标准同步调整、支付类别仍按原规定执行。各设区市医疗保障部门和医保经办机构要及时做好信息更新维护工作，</w:t>
      </w:r>
      <w:r>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t>密切关注项目执行情况，</w:t>
      </w:r>
      <w:r>
        <w:rPr>
          <w:rFonts w:ascii="Times New Roman" w:eastAsia="方正仿宋_GBK" w:cs="Times New Roman" w:hAnsi="Times New Roman"/>
          <w:caps w:val="0"/>
          <w:smallCaps w:val="0"/>
          <w:color w:val="auto"/>
          <w:sz w:val="32"/>
          <w:szCs w:val="32"/>
          <w:shd w:val="clear" w:color="auto" w:fill="FFFFFF"/>
          <w:vertAlign w:val="baseline"/>
        </w:rPr>
        <w:t>督促医疗机构严格执行相关规定。</w:t>
      </w:r>
    </w:p>
    <w:p>
      <w:pPr>
        <w:pStyle w:val="19"/>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640"/>
        <w:jc w:val="both"/>
        <w:outlineLvl w:val="9"/>
        <w:rPr>
          <w:rFonts w:ascii="Times New Roman" w:eastAsia="方正仿宋_GBK" w:cs="Times New Roman" w:hAnsi="Times New Roman"/>
          <w:i w:val="0"/>
          <w:iCs w:val="0"/>
          <w:caps w:val="0"/>
          <w:smallCaps w:val="0"/>
          <w:color w:val="auto"/>
          <w:spacing w:val="0"/>
          <w:sz w:val="32"/>
          <w:szCs w:val="32"/>
          <w:shd w:val="clear" w:color="auto" w:fill="FFFFFF"/>
          <w:vertAlign w:val="baseline"/>
        </w:rPr>
      </w:pPr>
      <w:r>
        <w:rPr>
          <w:rFonts w:ascii="Times New Roman" w:eastAsia="方正仿宋_GBK" w:cs="Times New Roman" w:hAnsi="Times New Roman"/>
          <w:i w:val="0"/>
          <w:iCs w:val="0"/>
          <w:caps w:val="0"/>
          <w:smallCaps w:val="0"/>
          <w:color w:val="auto"/>
          <w:spacing w:val="0"/>
          <w:sz w:val="32"/>
          <w:szCs w:val="32"/>
          <w:shd w:val="clear" w:color="auto" w:fill="FFFFFF"/>
          <w:vertAlign w:val="baseline"/>
        </w:rPr>
        <w:t>本通知自202</w:t>
      </w:r>
      <w:r>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t>5</w:t>
      </w:r>
      <w:r>
        <w:rPr>
          <w:rFonts w:ascii="Times New Roman" w:eastAsia="方正仿宋_GBK" w:cs="Times New Roman" w:hAnsi="Times New Roman"/>
          <w:i w:val="0"/>
          <w:iCs w:val="0"/>
          <w:caps w:val="0"/>
          <w:smallCaps w:val="0"/>
          <w:color w:val="auto"/>
          <w:spacing w:val="0"/>
          <w:sz w:val="32"/>
          <w:szCs w:val="32"/>
          <w:shd w:val="clear" w:color="auto" w:fill="FFFFFF"/>
          <w:vertAlign w:val="baseline"/>
        </w:rPr>
        <w:t>年</w:t>
      </w:r>
      <w:r>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t>1</w:t>
      </w:r>
      <w:r>
        <w:rPr>
          <w:rFonts w:ascii="Times New Roman" w:eastAsia="方正仿宋_GBK" w:cs="Times New Roman" w:hAnsi="Times New Roman"/>
          <w:i w:val="0"/>
          <w:iCs w:val="0"/>
          <w:caps w:val="0"/>
          <w:smallCaps w:val="0"/>
          <w:color w:val="auto"/>
          <w:spacing w:val="0"/>
          <w:sz w:val="32"/>
          <w:szCs w:val="32"/>
          <w:shd w:val="clear" w:color="auto" w:fill="FFFFFF"/>
          <w:vertAlign w:val="baseline"/>
        </w:rPr>
        <w:t>月</w:t>
      </w:r>
      <w:r>
        <w:rPr>
          <w:rFonts w:ascii="Times New Roman" w:eastAsia="方正仿宋_GBK" w:cs="Times New Roman" w:hAnsi="Times New Roman"/>
          <w:i w:val="0"/>
          <w:iCs w:val="0"/>
          <w:caps w:val="0"/>
          <w:smallCaps w:val="0"/>
          <w:color w:val="auto"/>
          <w:spacing w:val="0"/>
          <w:sz w:val="32"/>
          <w:szCs w:val="32"/>
          <w:shd w:val="clear" w:color="auto" w:fill="FFFFFF"/>
          <w:vertAlign w:val="baseline"/>
          <w:lang w:val="en-US" w:eastAsia="zh-CN"/>
        </w:rPr>
        <w:t>1</w:t>
      </w:r>
      <w:r>
        <w:rPr>
          <w:rFonts w:ascii="Times New Roman" w:eastAsia="方正仿宋_GBK" w:cs="Times New Roman" w:hAnsi="Times New Roman"/>
          <w:i w:val="0"/>
          <w:iCs w:val="0"/>
          <w:caps w:val="0"/>
          <w:smallCaps w:val="0"/>
          <w:color w:val="auto"/>
          <w:spacing w:val="0"/>
          <w:sz w:val="32"/>
          <w:szCs w:val="32"/>
          <w:shd w:val="clear" w:color="auto" w:fill="FFFFFF"/>
          <w:vertAlign w:val="baseline"/>
        </w:rPr>
        <w:t>日起执行。</w:t>
      </w:r>
    </w:p>
    <w:p>
      <w:pPr>
        <w:pStyle w:val="19"/>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0"/>
        <w:jc w:val="both"/>
        <w:outlineLvl w:val="9"/>
        <w:rPr>
          <w:rFonts w:ascii="Times New Roman" w:eastAsia="方正仿宋_GBK" w:cs="Times New Roman" w:hAnsi="Times New Roman"/>
          <w:i w:val="0"/>
          <w:iCs w:val="0"/>
          <w:caps w:val="0"/>
          <w:smallCaps w:val="0"/>
          <w:color w:val="auto"/>
          <w:spacing w:val="0"/>
          <w:sz w:val="32"/>
          <w:szCs w:val="32"/>
          <w:shd w:val="clear" w:color="auto" w:fill="FFFFFF"/>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left="0" w:right="0" w:firstLine="640"/>
        <w:jc w:val="both"/>
        <w:outlineLvl w:val="9"/>
        <w:rPr>
          <w:rFonts w:ascii="Times New Roman" w:eastAsia="方正仿宋_GBK" w:cs="Times New Roman" w:hAnsi="Times New Roman"/>
          <w:b w:val="0"/>
          <w:bCs w:val="0"/>
          <w:i w:val="0"/>
          <w:iCs w:val="0"/>
          <w:caps w:val="0"/>
          <w:smallCaps w:val="0"/>
          <w:color w:val="auto"/>
          <w:spacing w:val="0"/>
          <w:kern w:val="2"/>
          <w:sz w:val="32"/>
          <w:szCs w:val="32"/>
          <w:shd w:val="clear" w:color="auto" w:fill="FFFFFF"/>
          <w:vertAlign w:val="baseline"/>
          <w:lang w:val="en-US" w:eastAsia="zh-CN" w:bidi="ar-SA"/>
        </w:rPr>
      </w:pPr>
      <w:r>
        <w:rPr>
          <w:rFonts w:ascii="Times New Roman" w:eastAsia="方正仿宋_GBK" w:cs="Times New Roman" w:hAnsi="Times New Roman"/>
          <w:b w:val="0"/>
          <w:bCs w:val="0"/>
          <w:i w:val="0"/>
          <w:iCs w:val="0"/>
          <w:caps w:val="0"/>
          <w:smallCaps w:val="0"/>
          <w:color w:val="auto"/>
          <w:spacing w:val="0"/>
          <w:kern w:val="2"/>
          <w:sz w:val="32"/>
          <w:szCs w:val="32"/>
          <w:shd w:val="clear" w:color="auto" w:fill="FFFFFF"/>
          <w:vertAlign w:val="baseline"/>
          <w:lang w:val="en-US" w:eastAsia="zh-CN" w:bidi="ar-SA"/>
        </w:rPr>
        <w:t>附件：部分检验类医疗服务价格项目表</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left="0" w:right="0" w:firstLine="640"/>
        <w:jc w:val="both"/>
        <w:outlineLvl w:val="9"/>
        <w:rPr>
          <w:rFonts w:ascii="Times New Roman" w:eastAsia="方正仿宋_GBK" w:cs="Times New Roman" w:hAnsi="Times New Roman"/>
          <w:b w:val="0"/>
          <w:bCs w:val="0"/>
          <w:i w:val="0"/>
          <w:iCs w:val="0"/>
          <w:caps w:val="0"/>
          <w:smallCaps w:val="0"/>
          <w:color w:val="auto"/>
          <w:spacing w:val="0"/>
          <w:kern w:val="2"/>
          <w:sz w:val="32"/>
          <w:szCs w:val="32"/>
          <w:shd w:val="clear" w:color="auto" w:fill="FFFFFF"/>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left="0" w:right="0" w:firstLine="640"/>
        <w:jc w:val="both"/>
        <w:outlineLvl w:val="9"/>
        <w:rPr>
          <w:rFonts w:ascii="Times New Roman" w:eastAsia="方正仿宋_GBK" w:cs="Times New Roman" w:hAnsi="Times New Roman"/>
          <w:b w:val="0"/>
          <w:bCs w:val="0"/>
          <w:i w:val="0"/>
          <w:iCs w:val="0"/>
          <w:caps w:val="0"/>
          <w:smallCaps w:val="0"/>
          <w:color w:val="auto"/>
          <w:spacing w:val="0"/>
          <w:kern w:val="2"/>
          <w:sz w:val="32"/>
          <w:szCs w:val="32"/>
          <w:shd w:val="clear" w:color="auto" w:fill="FFFFFF"/>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right="0" w:firstLineChars="300" w:firstLine="960"/>
        <w:jc w:val="both"/>
        <w:outlineLvl w:val="9"/>
        <w:rPr>
          <w:rFonts w:ascii="Times New Roman" w:eastAsia="方正仿宋_GBK" w:cs="Times New Roman" w:hAnsi="Times New Roman"/>
          <w:b w:val="0"/>
          <w:bCs w:val="0"/>
          <w:i w:val="0"/>
          <w:iCs w:val="0"/>
          <w:caps w:val="0"/>
          <w:smallCaps w:val="0"/>
          <w:snapToGrid w:val="0"/>
          <w:color w:val="auto"/>
          <w:spacing w:val="0"/>
          <w:kern w:val="2"/>
          <w:sz w:val="32"/>
          <w:szCs w:val="32"/>
          <w:shd w:val="clear" w:color="auto" w:fill="FFFFFF"/>
          <w:vertAlign w:val="baseline"/>
          <w:lang w:val="en-US" w:eastAsia="zh-CN" w:bidi="ar-SA"/>
        </w:rPr>
      </w:pPr>
      <w:r>
        <w:rPr>
          <w:rFonts w:ascii="Times New Roman" w:eastAsia="方正仿宋_GBK" w:cs="Times New Roman" w:hAnsi="Times New Roman"/>
          <w:b w:val="0"/>
          <w:bCs w:val="0"/>
          <w:i w:val="0"/>
          <w:iCs w:val="0"/>
          <w:caps w:val="0"/>
          <w:smallCaps w:val="0"/>
          <w:snapToGrid w:val="0"/>
          <w:color w:val="auto"/>
          <w:spacing w:val="0"/>
          <w:kern w:val="2"/>
          <w:sz w:val="32"/>
          <w:szCs w:val="32"/>
          <w:shd w:val="clear" w:color="auto" w:fill="FFFFFF"/>
          <w:vertAlign w:val="baseline"/>
          <w:lang w:val="en-US" w:eastAsia="zh-CN" w:bidi="ar-SA"/>
        </w:rPr>
        <w:t>江苏省医疗保障局         江苏省卫生健康委员会</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left="0" w:right="0" w:firstLineChars="1662" w:firstLine="5318"/>
        <w:jc w:val="both"/>
        <w:outlineLvl w:val="9"/>
        <w:rPr>
          <w:rFonts w:ascii="Times New Roman" w:eastAsia="方正仿宋_GBK" w:cs="Times New Roman" w:hAnsi="Times New Roman"/>
          <w:b w:val="0"/>
          <w:bCs w:val="0"/>
          <w:i w:val="0"/>
          <w:iCs w:val="0"/>
          <w:caps w:val="0"/>
          <w:smallCaps w:val="0"/>
          <w:snapToGrid w:val="0"/>
          <w:color w:val="auto"/>
          <w:spacing w:val="0"/>
          <w:kern w:val="2"/>
          <w:sz w:val="32"/>
          <w:szCs w:val="32"/>
          <w:shd w:val="clear" w:color="auto" w:fill="FFFFFF"/>
          <w:vertAlign w:val="baseline"/>
          <w:lang w:val="en-US" w:eastAsia="zh-CN" w:bidi="ar-SA"/>
        </w:rPr>
      </w:pPr>
      <w:r>
        <w:rPr>
          <w:rFonts w:ascii="Times New Roman" w:eastAsia="方正仿宋_GBK" w:cs="Times New Roman" w:hAnsi="Times New Roman"/>
          <w:b w:val="0"/>
          <w:bCs w:val="0"/>
          <w:i w:val="0"/>
          <w:iCs w:val="0"/>
          <w:caps w:val="0"/>
          <w:smallCaps w:val="0"/>
          <w:snapToGrid w:val="0"/>
          <w:color w:val="auto"/>
          <w:spacing w:val="0"/>
          <w:kern w:val="2"/>
          <w:sz w:val="32"/>
          <w:szCs w:val="32"/>
          <w:shd w:val="clear" w:color="auto" w:fill="FFFFFF"/>
          <w:vertAlign w:val="baseline"/>
          <w:lang w:val="en-US" w:eastAsia="zh-CN" w:bidi="ar-SA"/>
        </w:rPr>
        <w:t>2024年11月29日</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right="0"/>
        <w:jc w:val="both"/>
        <w:outlineLvl w:val="9"/>
        <w:rPr>
          <w:rFonts w:ascii="Times New Roman" w:eastAsia="方正仿宋_GBK" w:cs="Times New Roman" w:hAnsi="Times New Roman"/>
          <w:b w:val="0"/>
          <w:bCs w:val="0"/>
          <w:i w:val="0"/>
          <w:iCs w:val="0"/>
          <w:caps w:val="0"/>
          <w:smallCaps w:val="0"/>
          <w:color w:val="auto"/>
          <w:spacing w:val="0"/>
          <w:kern w:val="2"/>
          <w:sz w:val="32"/>
          <w:szCs w:val="32"/>
          <w:shd w:val="clear" w:color="auto" w:fill="FFFFFF"/>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right="0" w:firstLineChars="200" w:firstLine="640"/>
        <w:jc w:val="both"/>
        <w:outlineLvl w:val="9"/>
        <w:rPr>
          <w:rFonts w:ascii="Times New Roman" w:eastAsia="方正仿宋_GBK" w:cs="Times New Roman" w:hAnsi="Times New Roman"/>
          <w:b w:val="0"/>
          <w:bCs w:val="0"/>
          <w:i w:val="0"/>
          <w:iCs w:val="0"/>
          <w:caps w:val="0"/>
          <w:smallCaps w:val="0"/>
          <w:color w:val="auto"/>
          <w:spacing w:val="0"/>
          <w:kern w:val="2"/>
          <w:sz w:val="32"/>
          <w:szCs w:val="32"/>
          <w:shd w:val="clear" w:color="auto" w:fill="FFFFFF"/>
          <w:vertAlign w:val="baseline"/>
          <w:lang w:val="en-US" w:eastAsia="zh-CN" w:bidi="ar-SA"/>
        </w:rPr>
      </w:pPr>
      <w:r>
        <w:rPr>
          <w:rFonts w:ascii="Times New Roman" w:eastAsia="方正仿宋_GBK" w:cs="Times New Roman" w:hAnsi="Times New Roman"/>
          <w:b w:val="0"/>
          <w:bCs w:val="0"/>
          <w:i w:val="0"/>
          <w:iCs w:val="0"/>
          <w:caps w:val="0"/>
          <w:smallCaps w:val="0"/>
          <w:color w:val="auto"/>
          <w:spacing w:val="0"/>
          <w:kern w:val="2"/>
          <w:sz w:val="32"/>
          <w:szCs w:val="32"/>
          <w:shd w:val="clear" w:color="auto" w:fill="FFFFFF"/>
          <w:vertAlign w:val="baseline"/>
          <w:lang w:val="en-US" w:eastAsia="zh-CN" w:bidi="ar-SA"/>
        </w:rPr>
        <w:t>（此件公开发布）</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right="0" w:firstLineChars="200" w:firstLine="640"/>
        <w:jc w:val="both"/>
        <w:outlineLvl w:val="9"/>
        <w:rPr>
          <w:rFonts w:ascii="Times New Roman" w:eastAsia="方正仿宋_GBK" w:cs="Times New Roman" w:hAnsi="Times New Roman"/>
          <w:b w:val="0"/>
          <w:bCs w:val="0"/>
          <w:i w:val="0"/>
          <w:iCs w:val="0"/>
          <w:caps w:val="0"/>
          <w:smallCaps w:val="0"/>
          <w:color w:val="auto"/>
          <w:spacing w:val="0"/>
          <w:kern w:val="2"/>
          <w:sz w:val="32"/>
          <w:szCs w:val="32"/>
          <w:shd w:val="clear" w:color="auto" w:fill="FFFFFF"/>
          <w:vertAlign w:val="baseline"/>
          <w:lang w:val="en-US" w:eastAsia="zh-CN" w:bidi="ar-SA"/>
        </w:rPr>
      </w:pPr>
    </w:p>
    <w:p>
      <w:pPr>
        <w:keepNext w:val="0"/>
        <w:keepLines w:val="0"/>
        <w:pageBreakBefore w:val="0"/>
        <w:widowControl w:val="0"/>
        <w:kinsoku/>
        <w:wordWrap/>
        <w:topLinePunct w:val="0"/>
        <w:autoSpaceDE/>
        <w:autoSpaceDN/>
        <w:bidi w:val="0"/>
        <w:spacing w:line="580" w:lineRule="exact"/>
        <w:ind w:right="0" w:firstLineChars="200" w:firstLine="640"/>
        <w:jc w:val="both"/>
        <w:rPr>
          <w:rFonts w:ascii="Times New Roman" w:eastAsia="方正仿宋_GBK" w:cs="Times New Roman" w:hAnsi="Times New Roman"/>
          <w:b w:val="0"/>
          <w:bCs w:val="0"/>
          <w:caps w:val="0"/>
          <w:smallCaps w:val="0"/>
          <w:vanish w:val="0"/>
          <w:color w:val="auto"/>
          <w:kern w:val="2"/>
          <w:sz w:val="32"/>
          <w:szCs w:val="32"/>
          <w:vertAlign w:val="baseline"/>
          <w:lang w:val="en-US" w:eastAsia="zh-CN" w:bidi="ar-SA"/>
        </w:rPr>
      </w:pPr>
    </w:p>
    <w:p>
      <w:pPr>
        <w:keepNext w:val="0"/>
        <w:keepLines w:val="0"/>
        <w:pageBreakBefore w:val="0"/>
        <w:widowControl w:val="0"/>
        <w:kinsoku/>
        <w:wordWrap/>
        <w:topLinePunct w:val="0"/>
        <w:autoSpaceDE/>
        <w:autoSpaceDN/>
        <w:bidi w:val="0"/>
        <w:spacing w:line="580" w:lineRule="exact"/>
        <w:ind w:right="0" w:firstLineChars="200" w:firstLine="640"/>
        <w:jc w:val="both"/>
        <w:rPr>
          <w:rFonts w:ascii="Times New Roman" w:eastAsia="方正仿宋_GBK" w:cs="Times New Roman" w:hAnsi="Times New Roman"/>
          <w:b w:val="0"/>
          <w:bCs w:val="0"/>
          <w:caps w:val="0"/>
          <w:smallCaps w:val="0"/>
          <w:vanish w:val="0"/>
          <w:color w:val="auto"/>
          <w:kern w:val="2"/>
          <w:sz w:val="32"/>
          <w:szCs w:val="32"/>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cs="Times New Roman" w:hAnsi="Times New Roman"/>
        </w:rPr>
      </w:pPr>
    </w:p>
    <w:p>
      <w:pPr>
        <w:keepNext w:val="0"/>
        <w:keepLines w:val="0"/>
        <w:pageBreakBefore w:val="0"/>
        <w:widowControl w:val="0"/>
        <w:kinsoku/>
        <w:wordWrap/>
        <w:overflowPunct/>
        <w:topLinePunct w:val="0"/>
        <w:autoSpaceDE/>
        <w:autoSpaceDN/>
        <w:bidi w:val="0"/>
        <w:adjustRightInd/>
        <w:snapToGrid/>
        <w:spacing w:line="500" w:lineRule="exact"/>
        <w:ind w:leftChars="133" w:left="1119" w:rightChars="-43" w:right="-90" w:hangingChars="300" w:hanging="840"/>
        <w:textAlignment w:val="auto"/>
        <w:rPr>
          <w:rFonts w:ascii="Times New Roman" w:eastAsia="方正仿宋_GBK" w:cs="Times New Roman" w:hAnsi="Times New Roman"/>
          <w:snapToGrid w:val="0"/>
          <w:color w:val="000000"/>
          <w:spacing w:val="0"/>
          <w:sz w:val="28"/>
          <w:szCs w:val="32"/>
          <w:lang w:eastAsia="zh-CN" w:bidi="ar-SA"/>
        </w:rPr>
      </w:pPr>
      <w:r>
        <w:rPr>
          <w:rFonts w:ascii="Times New Roman" w:eastAsia="方正仿宋_GBK" w:cs="Times New Roman" w:hAnsi="Times New Roman"/>
          <w:snapToGrid w:val="0"/>
          <w:color w:val="000000"/>
          <w:spacing w:val="0"/>
          <w:kern w:val="0"/>
          <w:sz w:val="28"/>
          <w:szCs w:val="32"/>
          <w:lang w:bidi="ar-SA"/>
        </w:rPr>
        <mc:AlternateContent>
          <mc:Choice Requires="wps">
            <w:drawing>
              <wp:anchor distT="0" distB="0" distL="114298" distR="114298" simplePos="0" relativeHeight="22" behindDoc="0" locked="0" layoutInCell="1" hidden="0" allowOverlap="1">
                <wp:simplePos x="0" y="0"/>
                <wp:positionH relativeFrom="column">
                  <wp:posOffset>-68580</wp:posOffset>
                </wp:positionH>
                <wp:positionV relativeFrom="paragraph">
                  <wp:posOffset>0</wp:posOffset>
                </wp:positionV>
                <wp:extent cx="5615940" cy="952"/>
                <wp:effectExtent l="0" t="0" r="0" b="0"/>
                <wp:wrapNone/>
                <wp:docPr id="6" name="直线 38"/>
                <wp:cNvGraphicFramePr>
                  <a:graphicFrameLocks noChangeAspect="0"/>
                </wp:cNvGraphicFramePr>
                <a:graphic>
                  <a:graphicData uri="http://schemas.microsoft.com/office/word/2010/wordprocessingShape">
                    <wps:wsp>
                      <wps:cNvSpPr/>
                      <wps:spPr>
                        <a:xfrm rot="0">
                          <a:off x="0" y="0"/>
                          <a:ext cx="5615940" cy="952"/>
                        </a:xfrm>
                        <a:prstGeom prst="line"/>
                        <a:noFill/>
                        <a:ln w="1587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38 7" o:spid="_x0000_s7" from="-5.4pt,0.0pt" to="436.80002pt,0.07499879pt" filled="f" stroked="t" strokeweight="1.25pt" style="position:absolute;z-index:22;mso-position-horizontal:absolute;mso-position-vertical:absolute;mso-wrap-distance-left:8.999863pt;mso-wrap-distance-right:8.999863pt;visibility:visible;">
                <v:stroke color="#000000"/>
              </v:line>
            </w:pict>
          </mc:Fallback>
        </mc:AlternateContent>
      </w:r>
      <w:r>
        <w:rPr>
          <w:rFonts w:ascii="Times New Roman" w:eastAsia="方正仿宋_GBK" w:cs="Times New Roman" w:hAnsi="Times New Roman"/>
          <w:snapToGrid w:val="0"/>
          <w:color w:val="000000"/>
          <w:spacing w:val="0"/>
          <w:kern w:val="0"/>
          <w:sz w:val="28"/>
          <w:szCs w:val="32"/>
          <w:lang w:bidi="ar-SA"/>
        </w:rPr>
        <w:t>抄送：</w:t>
      </w:r>
      <w:r>
        <w:rPr>
          <w:rFonts w:ascii="Times New Roman" w:eastAsia="方正仿宋_GBK" w:cs="Times New Roman" w:hAnsi="Times New Roman"/>
          <w:snapToGrid w:val="0"/>
          <w:color w:val="000000"/>
          <w:spacing w:val="0"/>
          <w:kern w:val="0"/>
          <w:sz w:val="28"/>
          <w:szCs w:val="32"/>
          <w:lang w:eastAsia="zh-CN" w:bidi="ar-SA"/>
        </w:rPr>
        <w:t>国家医疗保障局、国家卫生健康委员会；省市场监督管理局</w:t>
      </w:r>
    </w:p>
    <w:p>
      <w:pPr>
        <w:keepNext w:val="0"/>
        <w:keepLines w:val="0"/>
        <w:pageBreakBefore w:val="0"/>
        <w:widowControl w:val="0"/>
        <w:kinsoku/>
        <w:wordWrap/>
        <w:overflowPunct/>
        <w:topLinePunct w:val="0"/>
        <w:autoSpaceDE/>
        <w:autoSpaceDN/>
        <w:bidi w:val="0"/>
        <w:adjustRightInd/>
        <w:snapToGrid/>
        <w:spacing w:line="540" w:lineRule="exact"/>
        <w:ind w:firstLineChars="100" w:firstLine="280"/>
        <w:textAlignment w:val="auto"/>
        <w:rPr>
          <w:rFonts w:ascii="Times New Roman" w:eastAsia="方正仿宋_GBK" w:cs="Times New Roman" w:hAnsi="Times New Roman"/>
          <w:snapToGrid w:val="0"/>
          <w:color w:val="000000"/>
          <w:sz w:val="32"/>
          <w:szCs w:val="32"/>
        </w:rPr>
      </w:pPr>
      <w:r>
        <w:rPr>
          <w:rFonts w:ascii="Times New Roman" w:eastAsia="方正仿宋_GBK" w:cs="Times New Roman" w:hAnsi="Times New Roman"/>
          <w:snapToGrid w:val="0"/>
          <w:color w:val="000000"/>
          <w:spacing w:val="0"/>
          <w:kern w:val="0"/>
          <w:sz w:val="28"/>
          <w:szCs w:val="32"/>
          <w:lang w:bidi="ar-SA"/>
        </w:rPr>
        <mc:AlternateContent>
          <mc:Choice Requires="wps">
            <w:drawing>
              <wp:anchor distT="0" distB="0" distL="114298" distR="114298" simplePos="0" relativeHeight="24" behindDoc="0" locked="0" layoutInCell="1" hidden="0" allowOverlap="1">
                <wp:simplePos x="0" y="0"/>
                <wp:positionH relativeFrom="column">
                  <wp:posOffset>-68580</wp:posOffset>
                </wp:positionH>
                <wp:positionV relativeFrom="paragraph">
                  <wp:posOffset>375920</wp:posOffset>
                </wp:positionV>
                <wp:extent cx="5615940" cy="952"/>
                <wp:effectExtent l="0" t="0" r="0" b="0"/>
                <wp:wrapNone/>
                <wp:docPr id="8" name="直线 39"/>
                <wp:cNvGraphicFramePr>
                  <a:graphicFrameLocks noChangeAspect="0"/>
                </wp:cNvGraphicFramePr>
                <a:graphic>
                  <a:graphicData uri="http://schemas.microsoft.com/office/word/2010/wordprocessingShape">
                    <wps:wsp>
                      <wps:cNvSpPr/>
                      <wps:spPr>
                        <a:xfrm rot="0">
                          <a:off x="0" y="0"/>
                          <a:ext cx="5615940" cy="952"/>
                        </a:xfrm>
                        <a:prstGeom prst="line"/>
                        <a:noFill/>
                        <a:ln w="1587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39 9" o:spid="_x0000_s9" from="-5.4pt,29.600002pt" to="436.80002pt,29.675pt" filled="f" stroked="t" strokeweight="1.25pt" style="position:absolute;z-index:24;mso-position-horizontal:absolute;mso-position-vertical:absolute;mso-wrap-distance-left:8.999863pt;mso-wrap-distance-right:8.999863pt;visibility:visible;">
                <v:stroke color="#000000"/>
              </v:line>
            </w:pict>
          </mc:Fallback>
        </mc:AlternateContent>
      </w:r>
      <w:r>
        <w:rPr>
          <w:rFonts w:ascii="Times New Roman" w:eastAsia="方正小标宋_GBK" w:cs="Times New Roman" w:hAnsi="Times New Roman"/>
          <w:snapToGrid w:val="0"/>
          <w:color w:val="000000"/>
          <w:spacing w:val="0"/>
          <w:sz w:val="32"/>
          <w:szCs w:val="21"/>
          <w:lang w:bidi="ar-SA"/>
        </w:rPr>
        <mc:AlternateContent>
          <mc:Choice Requires="wps">
            <w:drawing>
              <wp:anchor distT="0" distB="0" distL="114298" distR="114298" simplePos="0" relativeHeight="26" behindDoc="0" locked="0" layoutInCell="1" hidden="0" allowOverlap="1">
                <wp:simplePos x="0" y="0"/>
                <wp:positionH relativeFrom="column">
                  <wp:posOffset>-68580</wp:posOffset>
                </wp:positionH>
                <wp:positionV relativeFrom="paragraph">
                  <wp:posOffset>0</wp:posOffset>
                </wp:positionV>
                <wp:extent cx="5615940" cy="952"/>
                <wp:effectExtent l="0" t="0" r="0" b="0"/>
                <wp:wrapNone/>
                <wp:docPr id="10" name="直线 40"/>
                <wp:cNvGraphicFramePr>
                  <a:graphicFrameLocks noChangeAspect="0"/>
                </wp:cNvGraphicFramePr>
                <a:graphic>
                  <a:graphicData uri="http://schemas.microsoft.com/office/word/2010/wordprocessingShape">
                    <wps:wsp>
                      <wps:cNvSpPr/>
                      <wps:spPr>
                        <a:xfrm rot="0">
                          <a:off x="0" y="0"/>
                          <a:ext cx="5615940" cy="952"/>
                        </a:xfrm>
                        <a:prstGeom prst="line"/>
                        <a:noFill/>
                        <a:ln w="1270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40 11" o:spid="_x0000_s11" from="-5.4pt,0.0pt" to="436.80002pt,0.07499879pt" filled="f" stroked="t" strokeweight="1.0pt" style="position:absolute;z-index:26;mso-position-horizontal:absolute;mso-position-vertical:absolute;mso-wrap-distance-left:8.999863pt;mso-wrap-distance-right:8.999863pt;visibility:visible;">
                <v:stroke color="#000000"/>
              </v:line>
            </w:pict>
          </mc:Fallback>
        </mc:AlternateContent>
      </w:r>
      <w:r>
        <w:rPr>
          <w:rFonts w:ascii="Times New Roman" w:eastAsia="方正仿宋_GBK" w:cs="Times New Roman" w:hAnsi="Times New Roman"/>
          <w:snapToGrid w:val="0"/>
          <w:color w:val="000000"/>
          <w:spacing w:val="0"/>
          <w:kern w:val="0"/>
          <w:sz w:val="28"/>
          <w:szCs w:val="32"/>
          <w:lang w:bidi="ar-SA"/>
        </w:rPr>
        <mc:AlternateContent>
          <mc:Choice Requires="wps">
            <w:drawing>
              <wp:anchor distT="0" distB="0" distL="114298" distR="114298" simplePos="0" relativeHeight="28" behindDoc="0" locked="0" layoutInCell="1" hidden="0" allowOverlap="1">
                <wp:simplePos x="0" y="0"/>
                <wp:positionH relativeFrom="column">
                  <wp:posOffset>0</wp:posOffset>
                </wp:positionH>
                <wp:positionV relativeFrom="paragraph">
                  <wp:posOffset>0</wp:posOffset>
                </wp:positionV>
                <wp:extent cx="5547360" cy="952"/>
                <wp:effectExtent l="0" t="0" r="0" b="0"/>
                <wp:wrapNone/>
                <wp:docPr id="12" name="直线 41"/>
                <wp:cNvGraphicFramePr>
                  <a:graphicFrameLocks noChangeAspect="0"/>
                </wp:cNvGraphicFramePr>
                <a:graphic>
                  <a:graphicData uri="http://schemas.microsoft.com/office/word/2010/wordprocessingShape">
                    <wps:wsp>
                      <wps:cNvSpPr/>
                      <wps:spPr>
                        <a:xfrm rot="0">
                          <a:off x="0" y="0"/>
                          <a:ext cx="5547360" cy="952"/>
                        </a:xfrm>
                        <a:prstGeom prst="line"/>
                        <a:noFill/>
                        <a:ln w="1270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41 13" o:spid="_x0000_s13" from="0.0pt,0.0pt" to="436.80002pt,0.07499879pt" filled="f" stroked="t" strokeweight="1.0pt" style="position:absolute;z-index:28;mso-position-horizontal:absolute;mso-position-vertical:absolute;mso-wrap-distance-left:8.999863pt;mso-wrap-distance-right:8.999863pt;visibility:visible;">
                <v:stroke color="#000000"/>
              </v:line>
            </w:pict>
          </mc:Fallback>
        </mc:AlternateContent>
      </w:r>
      <w:r>
        <w:rPr>
          <w:rFonts w:ascii="Times New Roman" w:eastAsia="方正仿宋_GBK" w:cs="Times New Roman" w:hAnsi="Times New Roman"/>
          <w:snapToGrid w:val="0"/>
          <w:color w:val="000000"/>
          <w:spacing w:val="0"/>
          <w:kern w:val="0"/>
          <w:sz w:val="28"/>
          <w:szCs w:val="32"/>
          <w:lang w:bidi="ar-SA"/>
        </w:rPr>
        <w:t xml:space="preserve">江苏省医疗保障局办公室           </w:t>
      </w:r>
      <w:r>
        <w:rPr>
          <w:rFonts w:ascii="Times New Roman" w:eastAsia="方正仿宋_GBK" w:cs="Times New Roman" w:hAnsi="Times New Roman"/>
          <w:snapToGrid w:val="0"/>
          <w:color w:val="000000"/>
          <w:spacing w:val="0"/>
          <w:kern w:val="0"/>
          <w:sz w:val="28"/>
          <w:szCs w:val="32"/>
          <w:lang w:val="en-US" w:eastAsia="zh-CN" w:bidi="ar-SA"/>
        </w:rPr>
        <w:t xml:space="preserve">  </w:t>
      </w:r>
      <w:r>
        <w:rPr>
          <w:rFonts w:ascii="Times New Roman" w:eastAsia="方正仿宋_GBK" w:cs="Times New Roman" w:hAnsi="Times New Roman"/>
          <w:snapToGrid w:val="0"/>
          <w:color w:val="000000"/>
          <w:spacing w:val="0"/>
          <w:kern w:val="0"/>
          <w:sz w:val="28"/>
          <w:szCs w:val="32"/>
          <w:lang w:bidi="ar-SA"/>
        </w:rPr>
        <w:t xml:space="preserve">   202</w:t>
      </w:r>
      <w:r>
        <w:rPr>
          <w:rFonts w:ascii="Times New Roman" w:eastAsia="方正仿宋_GBK" w:cs="Times New Roman" w:hAnsi="Times New Roman"/>
          <w:snapToGrid w:val="0"/>
          <w:color w:val="000000"/>
          <w:spacing w:val="0"/>
          <w:kern w:val="0"/>
          <w:sz w:val="28"/>
          <w:szCs w:val="32"/>
          <w:lang w:val="en-US" w:eastAsia="zh-CN" w:bidi="ar-SA"/>
        </w:rPr>
        <w:t>4</w:t>
      </w:r>
      <w:r>
        <w:rPr>
          <w:rFonts w:ascii="Times New Roman" w:eastAsia="方正仿宋_GBK" w:cs="Times New Roman" w:hAnsi="Times New Roman"/>
          <w:snapToGrid w:val="0"/>
          <w:color w:val="000000"/>
          <w:spacing w:val="0"/>
          <w:kern w:val="0"/>
          <w:sz w:val="28"/>
          <w:szCs w:val="32"/>
          <w:lang w:bidi="ar-SA"/>
        </w:rPr>
        <w:t>年</w:t>
      </w:r>
      <w:r>
        <w:rPr>
          <w:rFonts w:ascii="Times New Roman" w:eastAsia="方正仿宋_GBK" w:cs="Times New Roman" w:hAnsi="Times New Roman"/>
          <w:snapToGrid w:val="0"/>
          <w:color w:val="000000"/>
          <w:spacing w:val="0"/>
          <w:kern w:val="0"/>
          <w:sz w:val="28"/>
          <w:szCs w:val="32"/>
          <w:lang w:val="en-US" w:eastAsia="zh-CN" w:bidi="ar-SA"/>
        </w:rPr>
        <w:t>11</w:t>
      </w:r>
      <w:r>
        <w:rPr>
          <w:rFonts w:ascii="Times New Roman" w:eastAsia="方正仿宋_GBK" w:cs="Times New Roman" w:hAnsi="Times New Roman"/>
          <w:snapToGrid w:val="0"/>
          <w:color w:val="000000"/>
          <w:spacing w:val="0"/>
          <w:kern w:val="0"/>
          <w:sz w:val="28"/>
          <w:szCs w:val="32"/>
          <w:lang w:bidi="ar-SA"/>
        </w:rPr>
        <w:t>月</w:t>
      </w:r>
      <w:r>
        <w:rPr>
          <w:rFonts w:ascii="Times New Roman" w:eastAsia="方正仿宋_GBK" w:cs="Times New Roman" w:hAnsi="Times New Roman"/>
          <w:snapToGrid w:val="0"/>
          <w:color w:val="000000"/>
          <w:spacing w:val="0"/>
          <w:kern w:val="0"/>
          <w:sz w:val="28"/>
          <w:szCs w:val="32"/>
          <w:lang w:val="en-US" w:eastAsia="zh-CN" w:bidi="ar-SA"/>
        </w:rPr>
        <w:t>29</w:t>
      </w:r>
      <w:r>
        <w:rPr>
          <w:rFonts w:ascii="Times New Roman" w:eastAsia="方正仿宋_GBK" w:cs="Times New Roman" w:hAnsi="Times New Roman"/>
          <w:snapToGrid w:val="0"/>
          <w:color w:val="000000"/>
          <w:spacing w:val="0"/>
          <w:kern w:val="0"/>
          <w:sz w:val="28"/>
          <w:szCs w:val="32"/>
          <w:lang w:bidi="ar-SA"/>
        </w:rPr>
        <w:t>日印发</w:t>
      </w:r>
    </w:p>
    <w:p>
      <w:pPr>
        <w:keepNext w:val="0"/>
        <w:keepLines w:val="0"/>
        <w:pageBreakBefore w:val="0"/>
        <w:widowControl w:val="0"/>
        <w:kinsoku/>
        <w:wordWrap/>
        <w:topLinePunct w:val="0"/>
        <w:autoSpaceDE/>
        <w:autoSpaceDN/>
        <w:bidi w:val="0"/>
        <w:rPr>
          <w:rFonts w:ascii="Times New Roman" w:cs="Times New Roman" w:hAnsi="Times New Roman"/>
        </w:rPr>
        <w:sectPr>
          <w:footerReference w:type="default" r:id="rId2"/>
          <w:pgSz w:w="11906" w:h="16838"/>
          <w:pgMar w:top="2098" w:right="1474" w:bottom="1984" w:left="1588" w:header="851" w:footer="992" w:gutter="1"/>
          <w:pgNumType/>
          <w:docGrid w:type="lines" w:linePitch="312" w:charSpace="-2501"/>
        </w:sect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left="0" w:right="0" w:firstLine="0"/>
        <w:jc w:val="both"/>
        <w:outlineLvl w:val="9"/>
        <w:rPr>
          <w:rFonts w:ascii="Times New Roman" w:eastAsia="方正黑体_GBK" w:cs="Times New Roman" w:hAnsi="Times New Roman"/>
          <w:i w:val="0"/>
          <w:iCs w:val="0"/>
          <w:caps w:val="0"/>
          <w:smallCaps w:val="0"/>
          <w:color w:val="auto"/>
          <w:spacing w:val="0"/>
          <w:sz w:val="32"/>
          <w:szCs w:val="32"/>
          <w:shd w:val="clear" w:color="auto" w:fill="FFFFFF"/>
          <w:vertAlign w:val="baseline"/>
          <w:lang w:val="en-US" w:eastAsia="zh-CN"/>
        </w:rPr>
      </w:pPr>
      <w:r>
        <w:rPr>
          <w:rFonts w:ascii="Times New Roman" w:eastAsia="方正黑体_GBK" w:cs="Times New Roman" w:hAnsi="Times New Roman"/>
          <w:b w:val="0"/>
          <w:bCs w:val="0"/>
          <w:i w:val="0"/>
          <w:iCs w:val="0"/>
          <w:caps w:val="0"/>
          <w:smallCaps w:val="0"/>
          <w:color w:val="auto"/>
          <w:spacing w:val="0"/>
          <w:kern w:val="2"/>
          <w:sz w:val="32"/>
          <w:szCs w:val="32"/>
          <w:shd w:val="clear" w:color="auto" w:fill="FFFFFF"/>
          <w:vertAlign w:val="baseline"/>
          <w:lang w:val="en-US" w:eastAsia="zh-CN" w:bidi="ar-SA"/>
        </w:rPr>
        <w:t>附件</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left="0" w:right="0" w:firstLine="0"/>
        <w:jc w:val="center"/>
        <w:outlineLvl w:val="9"/>
        <w:rPr>
          <w:rFonts w:ascii="Times New Roman" w:eastAsia="方正小标宋_GBK" w:cs="Times New Roman" w:hAnsi="Times New Roman"/>
          <w:i w:val="0"/>
          <w:iCs w:val="0"/>
          <w:caps w:val="0"/>
          <w:smallCaps w:val="0"/>
          <w:snapToGrid w:val="0"/>
          <w:color w:val="auto"/>
          <w:spacing w:val="0"/>
          <w:sz w:val="44"/>
          <w:szCs w:val="44"/>
          <w:shd w:val="clear" w:color="auto" w:fill="FFFFFF"/>
          <w:vertAlign w:val="baseline"/>
          <w:lang w:val="en-US" w:eastAsia="zh-CN"/>
        </w:rPr>
      </w:pPr>
      <w:r>
        <w:rPr>
          <w:rFonts w:ascii="Times New Roman" w:eastAsia="方正小标宋_GBK" w:cs="Times New Roman" w:hAnsi="Times New Roman"/>
          <w:b w:val="0"/>
          <w:bCs w:val="0"/>
          <w:i w:val="0"/>
          <w:iCs w:val="0"/>
          <w:caps w:val="0"/>
          <w:smallCaps w:val="0"/>
          <w:snapToGrid w:val="0"/>
          <w:color w:val="auto"/>
          <w:spacing w:val="0"/>
          <w:kern w:val="2"/>
          <w:sz w:val="44"/>
          <w:szCs w:val="44"/>
          <w:shd w:val="clear" w:color="auto" w:fill="FFFFFF"/>
          <w:vertAlign w:val="baseline"/>
          <w:lang w:val="en-US" w:eastAsia="zh-CN" w:bidi="ar-SA"/>
        </w:rPr>
        <w:t>部分检验类医疗服务价格项目表</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left="0" w:right="0" w:firstLine="0"/>
        <w:jc w:val="left"/>
        <w:outlineLvl w:val="9"/>
        <w:rPr>
          <w:rFonts w:ascii="Times New Roman" w:eastAsia="方正楷体_GBK" w:cs="Times New Roman" w:hAnsi="Times New Roman"/>
          <w:i w:val="0"/>
          <w:iCs w:val="0"/>
          <w:caps w:val="0"/>
          <w:smallCaps w:val="0"/>
          <w:color w:val="auto"/>
          <w:spacing w:val="0"/>
          <w:sz w:val="32"/>
          <w:szCs w:val="32"/>
          <w:shd w:val="clear" w:color="auto" w:fill="FFFFFF"/>
          <w:vertAlign w:val="baseline"/>
          <w:lang w:val="en-US" w:eastAsia="zh-CN"/>
        </w:rPr>
      </w:pPr>
      <w:r>
        <w:rPr>
          <w:rFonts w:ascii="Times New Roman" w:eastAsia="方正楷体_GBK" w:cs="Times New Roman" w:hAnsi="Times New Roman"/>
          <w:b w:val="0"/>
          <w:bCs w:val="0"/>
          <w:i w:val="0"/>
          <w:iCs w:val="0"/>
          <w:caps w:val="0"/>
          <w:smallCaps w:val="0"/>
          <w:color w:val="auto"/>
          <w:spacing w:val="0"/>
          <w:kern w:val="2"/>
          <w:sz w:val="32"/>
          <w:szCs w:val="32"/>
          <w:shd w:val="clear" w:color="auto" w:fill="FFFFFF"/>
          <w:vertAlign w:val="baseline"/>
          <w:lang w:val="en-US" w:eastAsia="zh-CN" w:bidi="ar-SA"/>
        </w:rPr>
        <w:t>（一）调整项目价格</w:t>
      </w:r>
    </w:p>
    <w:tbl>
      <w:tblPr>
        <w:jc w:val="center"/>
        <w:tblW w:w="14100"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tblLayout w:type="fixed"/>
        <w:tblCellMar>
          <w:top w:w="0" w:type="dxa"/>
          <w:left w:w="108" w:type="dxa"/>
          <w:bottom w:w="0" w:type="dxa"/>
          <w:right w:w="108" w:type="dxa"/>
        </w:tblCellMar>
      </w:tblPr>
      <w:tblGrid>
        <w:gridCol w:w="1485"/>
        <w:gridCol w:w="2724"/>
        <w:gridCol w:w="2751"/>
        <w:gridCol w:w="1395"/>
        <w:gridCol w:w="1500"/>
        <w:gridCol w:w="2295"/>
        <w:gridCol w:w="1950"/>
      </w:tblGrid>
      <w:tr>
        <w:trPr>
          <w:trHeight w:val="675"/>
          <w:tblHeader/>
        </w:trPr>
        <w:tc>
          <w:tcPr>
            <w:tcW w:w="14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编码</w:t>
            </w:r>
          </w:p>
        </w:tc>
        <w:tc>
          <w:tcPr>
            <w:tcW w:w="2724"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项目名称</w:t>
            </w:r>
          </w:p>
        </w:tc>
        <w:tc>
          <w:tcPr>
            <w:tcW w:w="275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项目内涵</w:t>
            </w:r>
          </w:p>
        </w:tc>
        <w:tc>
          <w:tcPr>
            <w:tcW w:w="13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除外内容</w:t>
            </w:r>
          </w:p>
        </w:tc>
        <w:tc>
          <w:tcPr>
            <w:tcW w:w="15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计价单位</w:t>
            </w:r>
          </w:p>
        </w:tc>
        <w:tc>
          <w:tcPr>
            <w:tcW w:w="22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调整后价格（元）</w:t>
            </w:r>
          </w:p>
        </w:tc>
        <w:tc>
          <w:tcPr>
            <w:tcW w:w="19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说明</w:t>
            </w:r>
          </w:p>
        </w:tc>
      </w:tr>
      <w:tr>
        <w:trPr>
          <w:trHeight w:val="737"/>
        </w:trPr>
        <w:tc>
          <w:tcPr>
            <w:tcW w:w="14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250310057</w:t>
            </w:r>
          </w:p>
        </w:tc>
        <w:tc>
          <w:tcPr>
            <w:tcW w:w="2724"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血清胃泌素释放肽前体（ProGRP</w:t>
            </w:r>
            <w:r>
              <w:rPr>
                <w:rFonts w:ascii="Times New Roman" w:eastAsia="方正仿宋_GBK" w:cs="Times New Roman" w:hAnsi="Times New Roman" w:hint="eastAsia"/>
                <w:i w:val="0"/>
                <w:iCs w:val="0"/>
                <w:color w:val="000000"/>
                <w:kern w:val="0"/>
                <w:sz w:val="24"/>
                <w:szCs w:val="24"/>
                <w:u w:val="none"/>
                <w:lang w:val="en-US" w:eastAsia="zh-CN"/>
              </w:rPr>
              <w:t>）</w:t>
            </w:r>
            <w:r>
              <w:rPr>
                <w:rFonts w:ascii="Times New Roman" w:eastAsia="方正仿宋_GBK" w:cs="Times New Roman" w:hAnsi="Times New Roman"/>
                <w:i w:val="0"/>
                <w:iCs w:val="0"/>
                <w:color w:val="000000"/>
                <w:kern w:val="0"/>
                <w:sz w:val="24"/>
                <w:szCs w:val="24"/>
                <w:u w:val="none"/>
                <w:lang w:val="en-US" w:eastAsia="zh-CN"/>
              </w:rPr>
              <w:t>测定</w:t>
            </w:r>
          </w:p>
        </w:tc>
        <w:tc>
          <w:tcPr>
            <w:tcW w:w="275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3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5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项</w:t>
            </w:r>
          </w:p>
        </w:tc>
        <w:tc>
          <w:tcPr>
            <w:tcW w:w="22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50</w:t>
            </w:r>
          </w:p>
        </w:tc>
        <w:tc>
          <w:tcPr>
            <w:tcW w:w="19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ascii="Times New Roman" w:eastAsia="方正仿宋_GBK" w:cs="Times New Roman" w:hAnsi="Times New Roman"/>
                <w:i w:val="0"/>
                <w:iCs w:val="0"/>
                <w:caps w:val="0"/>
                <w:smallCaps w:val="0"/>
                <w:snapToGrid w:val="0"/>
                <w:color w:val="000000"/>
                <w:sz w:val="24"/>
                <w:szCs w:val="24"/>
                <w:u w:val="none"/>
                <w:vertAlign w:val="baseline"/>
              </w:rPr>
            </w:pPr>
          </w:p>
        </w:tc>
      </w:tr>
      <w:tr>
        <w:trPr>
          <w:trHeight w:val="737"/>
        </w:trPr>
        <w:tc>
          <w:tcPr>
            <w:tcW w:w="14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250404001-a</w:t>
            </w:r>
          </w:p>
        </w:tc>
        <w:tc>
          <w:tcPr>
            <w:tcW w:w="2724"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癌胚抗原测定</w:t>
            </w:r>
            <w:r>
              <w:rPr>
                <w:rFonts w:ascii="Times New Roman" w:eastAsia="方正仿宋_GBK" w:cs="Times New Roman" w:hAnsi="Times New Roman" w:hint="eastAsia"/>
                <w:i w:val="0"/>
                <w:iCs w:val="0"/>
                <w:color w:val="000000"/>
                <w:kern w:val="0"/>
                <w:sz w:val="24"/>
                <w:szCs w:val="24"/>
                <w:u w:val="none"/>
                <w:lang w:val="en-US" w:eastAsia="zh-CN"/>
              </w:rPr>
              <w:t>（</w:t>
            </w:r>
            <w:r>
              <w:rPr>
                <w:rFonts w:ascii="Times New Roman" w:eastAsia="方正仿宋_GBK" w:cs="Times New Roman" w:hAnsi="Times New Roman"/>
                <w:i w:val="0"/>
                <w:iCs w:val="0"/>
                <w:color w:val="000000"/>
                <w:kern w:val="0"/>
                <w:sz w:val="24"/>
                <w:szCs w:val="24"/>
                <w:u w:val="none"/>
                <w:lang w:val="en-US" w:eastAsia="zh-CN"/>
              </w:rPr>
              <w:t>CEA</w:t>
            </w:r>
            <w:r>
              <w:rPr>
                <w:rFonts w:ascii="Times New Roman" w:eastAsia="方正仿宋_GBK" w:cs="Times New Roman" w:hAnsi="Times New Roman" w:hint="eastAsia"/>
                <w:i w:val="0"/>
                <w:iCs w:val="0"/>
                <w:color w:val="000000"/>
                <w:kern w:val="0"/>
                <w:sz w:val="24"/>
                <w:szCs w:val="24"/>
                <w:u w:val="none"/>
                <w:lang w:val="en-US" w:eastAsia="zh-CN"/>
              </w:rPr>
              <w:t>）</w:t>
            </w:r>
          </w:p>
        </w:tc>
        <w:tc>
          <w:tcPr>
            <w:tcW w:w="275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3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5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项</w:t>
            </w:r>
          </w:p>
        </w:tc>
        <w:tc>
          <w:tcPr>
            <w:tcW w:w="22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35</w:t>
            </w:r>
          </w:p>
        </w:tc>
        <w:tc>
          <w:tcPr>
            <w:tcW w:w="19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化学发光法、荧光免疫法</w:t>
            </w:r>
          </w:p>
        </w:tc>
      </w:tr>
      <w:tr>
        <w:trPr>
          <w:trHeight w:val="737"/>
        </w:trPr>
        <w:tc>
          <w:tcPr>
            <w:tcW w:w="14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250404002-a</w:t>
            </w:r>
          </w:p>
        </w:tc>
        <w:tc>
          <w:tcPr>
            <w:tcW w:w="2724"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甲胎蛋白测定</w:t>
            </w:r>
            <w:r>
              <w:rPr>
                <w:rFonts w:ascii="Times New Roman" w:eastAsia="方正仿宋_GBK" w:cs="Times New Roman" w:hAnsi="Times New Roman" w:hint="eastAsia"/>
                <w:i w:val="0"/>
                <w:iCs w:val="0"/>
                <w:color w:val="000000"/>
                <w:kern w:val="0"/>
                <w:sz w:val="24"/>
                <w:szCs w:val="24"/>
                <w:u w:val="none"/>
                <w:lang w:val="en-US" w:eastAsia="zh-CN"/>
              </w:rPr>
              <w:t>（</w:t>
            </w:r>
            <w:r>
              <w:rPr>
                <w:rFonts w:ascii="Times New Roman" w:eastAsia="方正仿宋_GBK" w:cs="Times New Roman" w:hAnsi="Times New Roman"/>
                <w:i w:val="0"/>
                <w:iCs w:val="0"/>
                <w:color w:val="000000"/>
                <w:kern w:val="0"/>
                <w:sz w:val="24"/>
                <w:szCs w:val="24"/>
                <w:u w:val="none"/>
                <w:lang w:val="en-US" w:eastAsia="zh-CN"/>
              </w:rPr>
              <w:t>AFP</w:t>
            </w:r>
            <w:r>
              <w:rPr>
                <w:rFonts w:ascii="Times New Roman" w:eastAsia="方正仿宋_GBK" w:cs="Times New Roman" w:hAnsi="Times New Roman" w:hint="eastAsia"/>
                <w:i w:val="0"/>
                <w:iCs w:val="0"/>
                <w:color w:val="000000"/>
                <w:kern w:val="0"/>
                <w:sz w:val="24"/>
                <w:szCs w:val="24"/>
                <w:u w:val="none"/>
                <w:lang w:val="en-US" w:eastAsia="zh-CN"/>
              </w:rPr>
              <w:t>）</w:t>
            </w:r>
          </w:p>
        </w:tc>
        <w:tc>
          <w:tcPr>
            <w:tcW w:w="275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3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5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项</w:t>
            </w:r>
          </w:p>
        </w:tc>
        <w:tc>
          <w:tcPr>
            <w:tcW w:w="22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35</w:t>
            </w:r>
          </w:p>
        </w:tc>
        <w:tc>
          <w:tcPr>
            <w:tcW w:w="19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化学发光法、荧光免疫法</w:t>
            </w:r>
          </w:p>
        </w:tc>
      </w:tr>
      <w:tr>
        <w:trPr>
          <w:trHeight w:val="737"/>
        </w:trPr>
        <w:tc>
          <w:tcPr>
            <w:tcW w:w="14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250404005-a</w:t>
            </w:r>
          </w:p>
        </w:tc>
        <w:tc>
          <w:tcPr>
            <w:tcW w:w="2724"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总前列腺特异性抗原测定</w:t>
            </w:r>
            <w:r>
              <w:rPr>
                <w:rFonts w:ascii="Times New Roman" w:eastAsia="方正仿宋_GBK" w:cs="Times New Roman" w:hAnsi="Times New Roman" w:hint="eastAsia"/>
                <w:i w:val="0"/>
                <w:iCs w:val="0"/>
                <w:color w:val="000000"/>
                <w:kern w:val="0"/>
                <w:sz w:val="24"/>
                <w:szCs w:val="24"/>
                <w:u w:val="none"/>
                <w:lang w:val="en-US" w:eastAsia="zh-CN"/>
              </w:rPr>
              <w:t>（</w:t>
            </w:r>
            <w:r>
              <w:rPr>
                <w:rFonts w:ascii="Times New Roman" w:eastAsia="方正仿宋_GBK" w:cs="Times New Roman" w:hAnsi="Times New Roman"/>
                <w:i w:val="0"/>
                <w:iCs w:val="0"/>
                <w:color w:val="000000"/>
                <w:kern w:val="0"/>
                <w:sz w:val="24"/>
                <w:szCs w:val="24"/>
                <w:u w:val="none"/>
                <w:lang w:val="en-US" w:eastAsia="zh-CN"/>
              </w:rPr>
              <w:t>TPSA</w:t>
            </w:r>
            <w:r>
              <w:rPr>
                <w:rFonts w:ascii="Times New Roman" w:eastAsia="方正仿宋_GBK" w:cs="Times New Roman" w:hAnsi="Times New Roman" w:hint="eastAsia"/>
                <w:i w:val="0"/>
                <w:iCs w:val="0"/>
                <w:color w:val="000000"/>
                <w:kern w:val="0"/>
                <w:sz w:val="24"/>
                <w:szCs w:val="24"/>
                <w:u w:val="none"/>
                <w:lang w:val="en-US" w:eastAsia="zh-CN"/>
              </w:rPr>
              <w:t>）</w:t>
            </w:r>
          </w:p>
        </w:tc>
        <w:tc>
          <w:tcPr>
            <w:tcW w:w="275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3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5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项</w:t>
            </w:r>
          </w:p>
        </w:tc>
        <w:tc>
          <w:tcPr>
            <w:tcW w:w="22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50</w:t>
            </w:r>
          </w:p>
        </w:tc>
        <w:tc>
          <w:tcPr>
            <w:tcW w:w="19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化学发光法、荧光免疫法</w:t>
            </w:r>
          </w:p>
        </w:tc>
      </w:tr>
      <w:tr>
        <w:trPr>
          <w:trHeight w:val="737"/>
        </w:trPr>
        <w:tc>
          <w:tcPr>
            <w:tcW w:w="14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250404006-a</w:t>
            </w:r>
          </w:p>
        </w:tc>
        <w:tc>
          <w:tcPr>
            <w:tcW w:w="2724"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游离前列腺特异性抗原测定</w:t>
            </w:r>
            <w:r>
              <w:rPr>
                <w:rFonts w:ascii="Times New Roman" w:eastAsia="方正仿宋_GBK" w:cs="Times New Roman" w:hAnsi="Times New Roman" w:hint="eastAsia"/>
                <w:i w:val="0"/>
                <w:iCs w:val="0"/>
                <w:color w:val="000000"/>
                <w:kern w:val="0"/>
                <w:sz w:val="24"/>
                <w:szCs w:val="24"/>
                <w:u w:val="none"/>
                <w:lang w:val="en-US" w:eastAsia="zh-CN"/>
              </w:rPr>
              <w:t>（</w:t>
            </w:r>
            <w:r>
              <w:rPr>
                <w:rFonts w:ascii="Times New Roman" w:eastAsia="方正仿宋_GBK" w:cs="Times New Roman" w:hAnsi="Times New Roman"/>
                <w:i w:val="0"/>
                <w:iCs w:val="0"/>
                <w:color w:val="000000"/>
                <w:kern w:val="0"/>
                <w:sz w:val="24"/>
                <w:szCs w:val="24"/>
                <w:u w:val="none"/>
                <w:lang w:val="en-US" w:eastAsia="zh-CN"/>
              </w:rPr>
              <w:t>FPSA</w:t>
            </w:r>
            <w:r>
              <w:rPr>
                <w:rFonts w:ascii="Times New Roman" w:eastAsia="方正仿宋_GBK" w:cs="Times New Roman" w:hAnsi="Times New Roman" w:hint="eastAsia"/>
                <w:i w:val="0"/>
                <w:iCs w:val="0"/>
                <w:color w:val="000000"/>
                <w:kern w:val="0"/>
                <w:sz w:val="24"/>
                <w:szCs w:val="24"/>
                <w:u w:val="none"/>
                <w:lang w:val="en-US" w:eastAsia="zh-CN"/>
              </w:rPr>
              <w:t>）</w:t>
            </w:r>
          </w:p>
        </w:tc>
        <w:tc>
          <w:tcPr>
            <w:tcW w:w="275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3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5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项</w:t>
            </w:r>
          </w:p>
        </w:tc>
        <w:tc>
          <w:tcPr>
            <w:tcW w:w="22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50</w:t>
            </w:r>
          </w:p>
        </w:tc>
        <w:tc>
          <w:tcPr>
            <w:tcW w:w="19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化学发光法、荧光免疫法</w:t>
            </w:r>
          </w:p>
        </w:tc>
      </w:tr>
      <w:tr>
        <w:trPr>
          <w:trHeight w:val="737"/>
        </w:trPr>
        <w:tc>
          <w:tcPr>
            <w:tcW w:w="14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250404009-a</w:t>
            </w:r>
          </w:p>
        </w:tc>
        <w:tc>
          <w:tcPr>
            <w:tcW w:w="2724"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神经元特异性烯醇化酶测定</w:t>
            </w:r>
            <w:r>
              <w:rPr>
                <w:rFonts w:ascii="Times New Roman" w:eastAsia="方正仿宋_GBK" w:cs="Times New Roman" w:hAnsi="Times New Roman" w:hint="eastAsia"/>
                <w:i w:val="0"/>
                <w:iCs w:val="0"/>
                <w:color w:val="000000"/>
                <w:kern w:val="0"/>
                <w:sz w:val="24"/>
                <w:szCs w:val="24"/>
                <w:u w:val="none"/>
                <w:lang w:val="en-US" w:eastAsia="zh-CN"/>
              </w:rPr>
              <w:t>（</w:t>
            </w:r>
            <w:r>
              <w:rPr>
                <w:rFonts w:ascii="Times New Roman" w:eastAsia="方正仿宋_GBK" w:cs="Times New Roman" w:hAnsi="Times New Roman"/>
                <w:i w:val="0"/>
                <w:iCs w:val="0"/>
                <w:color w:val="000000"/>
                <w:kern w:val="0"/>
                <w:sz w:val="24"/>
                <w:szCs w:val="24"/>
                <w:u w:val="none"/>
                <w:lang w:val="en-US" w:eastAsia="zh-CN"/>
              </w:rPr>
              <w:t>NSE</w:t>
            </w:r>
            <w:r>
              <w:rPr>
                <w:rFonts w:ascii="Times New Roman" w:eastAsia="方正仿宋_GBK" w:cs="Times New Roman" w:hAnsi="Times New Roman" w:hint="eastAsia"/>
                <w:i w:val="0"/>
                <w:iCs w:val="0"/>
                <w:color w:val="000000"/>
                <w:kern w:val="0"/>
                <w:sz w:val="24"/>
                <w:szCs w:val="24"/>
                <w:u w:val="none"/>
                <w:lang w:val="en-US" w:eastAsia="zh-CN"/>
              </w:rPr>
              <w:t>）</w:t>
            </w:r>
          </w:p>
        </w:tc>
        <w:tc>
          <w:tcPr>
            <w:tcW w:w="275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3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5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项</w:t>
            </w:r>
          </w:p>
        </w:tc>
        <w:tc>
          <w:tcPr>
            <w:tcW w:w="22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50</w:t>
            </w:r>
          </w:p>
        </w:tc>
        <w:tc>
          <w:tcPr>
            <w:tcW w:w="19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化学发光法、荧光免疫法</w:t>
            </w:r>
          </w:p>
        </w:tc>
      </w:tr>
      <w:tr>
        <w:trPr>
          <w:trHeight w:val="737"/>
        </w:trPr>
        <w:tc>
          <w:tcPr>
            <w:tcW w:w="14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250404010-a</w:t>
            </w:r>
          </w:p>
        </w:tc>
        <w:tc>
          <w:tcPr>
            <w:tcW w:w="2724"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细胞角蛋白19片段测定</w:t>
            </w:r>
            <w:r>
              <w:rPr>
                <w:rFonts w:ascii="Times New Roman" w:eastAsia="方正仿宋_GBK" w:cs="Times New Roman" w:hAnsi="Times New Roman" w:hint="eastAsia"/>
                <w:i w:val="0"/>
                <w:iCs w:val="0"/>
                <w:color w:val="000000"/>
                <w:kern w:val="0"/>
                <w:sz w:val="24"/>
                <w:szCs w:val="24"/>
                <w:u w:val="none"/>
                <w:lang w:val="en-US" w:eastAsia="zh-CN"/>
              </w:rPr>
              <w:t>（</w:t>
            </w:r>
            <w:r>
              <w:rPr>
                <w:rFonts w:ascii="Times New Roman" w:eastAsia="方正仿宋_GBK" w:cs="Times New Roman" w:hAnsi="Times New Roman"/>
                <w:i w:val="0"/>
                <w:iCs w:val="0"/>
                <w:color w:val="000000"/>
                <w:kern w:val="0"/>
                <w:sz w:val="24"/>
                <w:szCs w:val="24"/>
                <w:u w:val="none"/>
                <w:lang w:val="en-US" w:eastAsia="zh-CN"/>
              </w:rPr>
              <w:t>CYFRA21-2</w:t>
            </w:r>
            <w:r>
              <w:rPr>
                <w:rFonts w:ascii="Times New Roman" w:eastAsia="方正仿宋_GBK" w:cs="Times New Roman" w:hAnsi="Times New Roman" w:hint="eastAsia"/>
                <w:i w:val="0"/>
                <w:iCs w:val="0"/>
                <w:color w:val="000000"/>
                <w:kern w:val="0"/>
                <w:sz w:val="24"/>
                <w:szCs w:val="24"/>
                <w:u w:val="none"/>
                <w:lang w:val="en-US" w:eastAsia="zh-CN"/>
              </w:rPr>
              <w:t>）</w:t>
            </w:r>
          </w:p>
        </w:tc>
        <w:tc>
          <w:tcPr>
            <w:tcW w:w="275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3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5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项</w:t>
            </w:r>
          </w:p>
        </w:tc>
        <w:tc>
          <w:tcPr>
            <w:tcW w:w="22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50</w:t>
            </w:r>
          </w:p>
        </w:tc>
        <w:tc>
          <w:tcPr>
            <w:tcW w:w="19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化学发光法、荧光免疫法</w:t>
            </w:r>
          </w:p>
        </w:tc>
      </w:tr>
      <w:tr>
        <w:trPr>
          <w:trHeight w:val="737"/>
        </w:trPr>
        <w:tc>
          <w:tcPr>
            <w:tcW w:w="14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250404011</w:t>
            </w:r>
          </w:p>
        </w:tc>
        <w:tc>
          <w:tcPr>
            <w:tcW w:w="2724"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糖类抗原测定</w:t>
            </w:r>
          </w:p>
        </w:tc>
        <w:tc>
          <w:tcPr>
            <w:tcW w:w="275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包括CA-27、CA-29、CA-50、CA-125、CA15－3、CA130、CA19－9、CA24－2、CA72－4</w:t>
            </w:r>
          </w:p>
        </w:tc>
        <w:tc>
          <w:tcPr>
            <w:tcW w:w="13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5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每种抗原</w:t>
            </w:r>
          </w:p>
        </w:tc>
        <w:tc>
          <w:tcPr>
            <w:tcW w:w="22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30</w:t>
            </w:r>
          </w:p>
        </w:tc>
        <w:tc>
          <w:tcPr>
            <w:tcW w:w="19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各种免疫学方法</w:t>
            </w:r>
          </w:p>
        </w:tc>
      </w:tr>
      <w:tr>
        <w:trPr>
          <w:trHeight w:val="737"/>
        </w:trPr>
        <w:tc>
          <w:tcPr>
            <w:tcW w:w="14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250404011-a</w:t>
            </w:r>
          </w:p>
        </w:tc>
        <w:tc>
          <w:tcPr>
            <w:tcW w:w="2724"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糖类抗原测定</w:t>
            </w:r>
          </w:p>
        </w:tc>
        <w:tc>
          <w:tcPr>
            <w:tcW w:w="275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3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5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项</w:t>
            </w:r>
          </w:p>
        </w:tc>
        <w:tc>
          <w:tcPr>
            <w:tcW w:w="22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50</w:t>
            </w:r>
          </w:p>
        </w:tc>
        <w:tc>
          <w:tcPr>
            <w:tcW w:w="19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化学发光法、荧光免疫法</w:t>
            </w:r>
          </w:p>
        </w:tc>
      </w:tr>
      <w:tr>
        <w:trPr>
          <w:trHeight w:val="737"/>
        </w:trPr>
        <w:tc>
          <w:tcPr>
            <w:tcW w:w="14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250404012-a</w:t>
            </w:r>
          </w:p>
        </w:tc>
        <w:tc>
          <w:tcPr>
            <w:tcW w:w="2724"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鳞状细胞癌相关抗原测定</w:t>
            </w:r>
            <w:r>
              <w:rPr>
                <w:rFonts w:ascii="Times New Roman" w:eastAsia="方正仿宋_GBK" w:cs="Times New Roman" w:hAnsi="Times New Roman" w:hint="eastAsia"/>
                <w:i w:val="0"/>
                <w:iCs w:val="0"/>
                <w:color w:val="000000"/>
                <w:kern w:val="0"/>
                <w:sz w:val="24"/>
                <w:szCs w:val="24"/>
                <w:u w:val="none"/>
                <w:lang w:val="en-US" w:eastAsia="zh-CN"/>
              </w:rPr>
              <w:t>（</w:t>
            </w:r>
            <w:r>
              <w:rPr>
                <w:rFonts w:ascii="Times New Roman" w:eastAsia="方正仿宋_GBK" w:cs="Times New Roman" w:hAnsi="Times New Roman"/>
                <w:i w:val="0"/>
                <w:iCs w:val="0"/>
                <w:color w:val="000000"/>
                <w:kern w:val="0"/>
                <w:sz w:val="24"/>
                <w:szCs w:val="24"/>
                <w:u w:val="none"/>
                <w:lang w:val="en-US" w:eastAsia="zh-CN"/>
              </w:rPr>
              <w:t>SCC</w:t>
            </w:r>
            <w:r>
              <w:rPr>
                <w:rFonts w:ascii="Times New Roman" w:eastAsia="方正仿宋_GBK" w:cs="Times New Roman" w:hAnsi="Times New Roman" w:hint="eastAsia"/>
                <w:i w:val="0"/>
                <w:iCs w:val="0"/>
                <w:color w:val="000000"/>
                <w:kern w:val="0"/>
                <w:sz w:val="24"/>
                <w:szCs w:val="24"/>
                <w:u w:val="none"/>
                <w:lang w:val="en-US" w:eastAsia="zh-CN"/>
              </w:rPr>
              <w:t>）</w:t>
            </w:r>
          </w:p>
        </w:tc>
        <w:tc>
          <w:tcPr>
            <w:tcW w:w="275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3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5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项</w:t>
            </w:r>
          </w:p>
        </w:tc>
        <w:tc>
          <w:tcPr>
            <w:tcW w:w="22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50</w:t>
            </w:r>
          </w:p>
        </w:tc>
        <w:tc>
          <w:tcPr>
            <w:tcW w:w="19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化学发光法、荧光免疫法</w:t>
            </w:r>
          </w:p>
        </w:tc>
      </w:tr>
      <w:tr>
        <w:trPr>
          <w:trHeight w:val="737"/>
        </w:trPr>
        <w:tc>
          <w:tcPr>
            <w:tcW w:w="14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250404014</w:t>
            </w:r>
          </w:p>
        </w:tc>
        <w:tc>
          <w:tcPr>
            <w:tcW w:w="2724"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肿瘤相关抗原测定</w:t>
            </w:r>
          </w:p>
        </w:tc>
        <w:tc>
          <w:tcPr>
            <w:tcW w:w="275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包括MG－Ags、TA－4</w:t>
            </w:r>
          </w:p>
        </w:tc>
        <w:tc>
          <w:tcPr>
            <w:tcW w:w="13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5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项</w:t>
            </w:r>
          </w:p>
        </w:tc>
        <w:tc>
          <w:tcPr>
            <w:tcW w:w="22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50</w:t>
            </w:r>
          </w:p>
        </w:tc>
        <w:tc>
          <w:tcPr>
            <w:tcW w:w="19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eastAsia="方正仿宋_GBK" w:cs="Times New Roman" w:hAnsi="Times New Roman"/>
                <w:i w:val="0"/>
                <w:iCs w:val="0"/>
                <w:caps w:val="0"/>
                <w:smallCaps w:val="0"/>
                <w:snapToGrid w:val="0"/>
                <w:color w:val="000000"/>
                <w:sz w:val="24"/>
                <w:szCs w:val="24"/>
                <w:u w:val="none"/>
                <w:vertAlign w:val="baseline"/>
              </w:rPr>
            </w:pPr>
          </w:p>
        </w:tc>
      </w:tr>
      <w:tr>
        <w:trPr>
          <w:trHeight w:val="737"/>
        </w:trPr>
        <w:tc>
          <w:tcPr>
            <w:tcW w:w="14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250404017</w:t>
            </w:r>
          </w:p>
        </w:tc>
        <w:tc>
          <w:tcPr>
            <w:tcW w:w="2724"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恶性肿瘤特异生长因子（TSGF）测定</w:t>
            </w:r>
          </w:p>
        </w:tc>
        <w:tc>
          <w:tcPr>
            <w:tcW w:w="275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3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5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项</w:t>
            </w:r>
          </w:p>
        </w:tc>
        <w:tc>
          <w:tcPr>
            <w:tcW w:w="22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i w:val="0"/>
                <w:iCs w:val="0"/>
                <w:color w:val="000000"/>
                <w:kern w:val="0"/>
                <w:sz w:val="24"/>
                <w:szCs w:val="24"/>
                <w:u w:val="none"/>
                <w:lang w:val="en-US" w:eastAsia="zh-CN"/>
              </w:rPr>
              <w:t>50</w:t>
            </w:r>
          </w:p>
        </w:tc>
        <w:tc>
          <w:tcPr>
            <w:tcW w:w="19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ascii="Times New Roman" w:eastAsia="方正仿宋_GBK" w:cs="Times New Roman" w:hAnsi="Times New Roman"/>
                <w:i w:val="0"/>
                <w:iCs w:val="0"/>
                <w:caps w:val="0"/>
                <w:smallCaps w:val="0"/>
                <w:snapToGrid w:val="0"/>
                <w:color w:val="000000"/>
                <w:sz w:val="24"/>
                <w:szCs w:val="24"/>
                <w:u w:val="none"/>
                <w:vertAlign w:val="baseline"/>
              </w:rPr>
            </w:pPr>
          </w:p>
        </w:tc>
      </w:tr>
    </w:tbl>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left="0" w:right="0" w:firstLine="0"/>
        <w:jc w:val="both"/>
        <w:outlineLvl w:val="9"/>
        <w:rPr>
          <w:rFonts w:ascii="Times New Roman" w:eastAsia="方正楷体_GBK" w:cs="Times New Roman" w:hAnsi="Times New Roman"/>
          <w:i w:val="0"/>
          <w:iCs w:val="0"/>
          <w:caps w:val="0"/>
          <w:smallCaps w:val="0"/>
          <w:color w:val="auto"/>
          <w:spacing w:val="0"/>
          <w:sz w:val="30"/>
          <w:szCs w:val="30"/>
          <w:shd w:val="clear" w:color="auto" w:fill="FFFFFF"/>
          <w:vertAlign w:val="baseline"/>
          <w:lang w:val="en-US" w:eastAsia="zh-CN"/>
        </w:rPr>
      </w:pPr>
      <w:r>
        <w:rPr>
          <w:rFonts w:ascii="Times New Roman" w:eastAsia="方正楷体_GBK" w:cs="Times New Roman" w:hAnsi="Times New Roman"/>
          <w:b w:val="0"/>
          <w:bCs w:val="0"/>
          <w:i w:val="0"/>
          <w:iCs w:val="0"/>
          <w:caps w:val="0"/>
          <w:smallCaps w:val="0"/>
          <w:color w:val="auto"/>
          <w:spacing w:val="0"/>
          <w:kern w:val="2"/>
          <w:sz w:val="30"/>
          <w:szCs w:val="30"/>
          <w:shd w:val="clear" w:color="auto" w:fill="FFFFFF"/>
          <w:vertAlign w:val="baseline"/>
          <w:lang w:val="en-US" w:eastAsia="zh-CN" w:bidi="ar-SA"/>
        </w:rPr>
        <w:t>（二）取消项目</w:t>
      </w:r>
    </w:p>
    <w:tbl>
      <w:tblPr>
        <w:jc w:val="center"/>
        <w:tblW w:w="14120"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tblLayout w:type="fixed"/>
        <w:tblCellMar>
          <w:top w:w="0" w:type="dxa"/>
          <w:left w:w="108" w:type="dxa"/>
          <w:bottom w:w="0" w:type="dxa"/>
          <w:right w:w="108" w:type="dxa"/>
        </w:tblCellMar>
      </w:tblPr>
      <w:tblGrid>
        <w:gridCol w:w="1511"/>
        <w:gridCol w:w="2655"/>
        <w:gridCol w:w="2895"/>
        <w:gridCol w:w="1350"/>
        <w:gridCol w:w="1455"/>
        <w:gridCol w:w="2271"/>
        <w:gridCol w:w="1983"/>
      </w:tblGrid>
      <w:tr>
        <w:trPr>
          <w:trHeight w:val="720"/>
          <w:tblHeader/>
        </w:trPr>
        <w:tc>
          <w:tcPr>
            <w:tcW w:w="15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编码</w:t>
            </w:r>
          </w:p>
        </w:tc>
        <w:tc>
          <w:tcPr>
            <w:tcW w:w="265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项目名称</w:t>
            </w:r>
          </w:p>
        </w:tc>
        <w:tc>
          <w:tcPr>
            <w:tcW w:w="28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项目内涵</w:t>
            </w:r>
          </w:p>
        </w:tc>
        <w:tc>
          <w:tcPr>
            <w:tcW w:w="13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除外内容</w:t>
            </w:r>
          </w:p>
        </w:tc>
        <w:tc>
          <w:tcPr>
            <w:tcW w:w="145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计价单位</w:t>
            </w:r>
          </w:p>
        </w:tc>
        <w:tc>
          <w:tcPr>
            <w:tcW w:w="227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说明</w:t>
            </w:r>
          </w:p>
        </w:tc>
        <w:tc>
          <w:tcPr>
            <w:tcW w:w="1983"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黑体_GBK" w:cs="Times New Roman" w:hAnsi="Times New Roman"/>
                <w:i w:val="0"/>
                <w:iCs w:val="0"/>
                <w:caps w:val="0"/>
                <w:smallCaps w:val="0"/>
                <w:snapToGrid w:val="0"/>
                <w:color w:val="000000"/>
                <w:sz w:val="28"/>
                <w:szCs w:val="28"/>
                <w:u w:val="none"/>
                <w:vertAlign w:val="baseline"/>
              </w:rPr>
            </w:pPr>
            <w:r>
              <w:rPr>
                <w:rFonts w:ascii="Times New Roman" w:eastAsia="方正黑体_GBK" w:cs="Times New Roman" w:hAnsi="Times New Roman"/>
                <w:b w:val="0"/>
                <w:bCs w:val="0"/>
                <w:i w:val="0"/>
                <w:iCs w:val="0"/>
                <w:caps w:val="0"/>
                <w:smallCaps w:val="0"/>
                <w:snapToGrid w:val="0"/>
                <w:color w:val="000000"/>
                <w:kern w:val="0"/>
                <w:sz w:val="28"/>
                <w:szCs w:val="28"/>
                <w:u w:val="none"/>
                <w:vertAlign w:val="baseline"/>
                <w:lang w:val="en-US" w:eastAsia="zh-CN" w:bidi="ar-SA"/>
              </w:rPr>
              <w:t>备注</w:t>
            </w:r>
          </w:p>
        </w:tc>
      </w:tr>
      <w:tr>
        <w:trPr>
          <w:trHeight w:val="1225"/>
        </w:trPr>
        <w:tc>
          <w:tcPr>
            <w:tcW w:w="15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outlineLvl w:val="9"/>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b w:val="0"/>
                <w:bCs w:val="0"/>
                <w:i w:val="0"/>
                <w:iCs w:val="0"/>
                <w:caps w:val="0"/>
                <w:smallCaps w:val="0"/>
                <w:snapToGrid w:val="0"/>
                <w:color w:val="000000"/>
                <w:kern w:val="0"/>
                <w:sz w:val="24"/>
                <w:szCs w:val="24"/>
                <w:u w:val="none"/>
                <w:vertAlign w:val="baseline"/>
                <w:lang w:val="en-US" w:eastAsia="zh-CN" w:bidi="ar-SA"/>
              </w:rPr>
              <w:t>250404014-a</w:t>
            </w:r>
          </w:p>
        </w:tc>
        <w:tc>
          <w:tcPr>
            <w:tcW w:w="265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outlineLvl w:val="9"/>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b w:val="0"/>
                <w:bCs w:val="0"/>
                <w:i w:val="0"/>
                <w:iCs w:val="0"/>
                <w:caps w:val="0"/>
                <w:smallCaps w:val="0"/>
                <w:snapToGrid w:val="0"/>
                <w:color w:val="000000"/>
                <w:kern w:val="0"/>
                <w:sz w:val="24"/>
                <w:szCs w:val="24"/>
                <w:u w:val="none"/>
                <w:vertAlign w:val="baseline"/>
                <w:lang w:val="en-US" w:eastAsia="zh-CN" w:bidi="ar-SA"/>
              </w:rPr>
              <w:t>肿瘤相关抗原测定</w:t>
            </w:r>
          </w:p>
        </w:tc>
        <w:tc>
          <w:tcPr>
            <w:tcW w:w="289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both"/>
              <w:textAlignment w:val="center"/>
              <w:outlineLvl w:val="9"/>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b w:val="0"/>
                <w:bCs w:val="0"/>
                <w:i w:val="0"/>
                <w:iCs w:val="0"/>
                <w:caps w:val="0"/>
                <w:smallCaps w:val="0"/>
                <w:snapToGrid w:val="0"/>
                <w:color w:val="000000"/>
                <w:kern w:val="0"/>
                <w:sz w:val="24"/>
                <w:szCs w:val="24"/>
                <w:u w:val="none"/>
                <w:vertAlign w:val="baseline"/>
                <w:lang w:val="en-US" w:eastAsia="zh-CN" w:bidi="ar-SA"/>
              </w:rPr>
              <w:t>含AFP、CA15-3、CA19-9、CA125、CA242、CEA、HGH、Ferritin、β－HCG、PSA、f-PSA、NSE</w:t>
            </w:r>
          </w:p>
        </w:tc>
        <w:tc>
          <w:tcPr>
            <w:tcW w:w="13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both"/>
              <w:outlineLvl w:val="9"/>
              <w:rPr>
                <w:rFonts w:ascii="Times New Roman" w:eastAsia="方正仿宋_GBK" w:cs="Times New Roman" w:hAnsi="Times New Roman"/>
                <w:i w:val="0"/>
                <w:iCs w:val="0"/>
                <w:caps w:val="0"/>
                <w:smallCaps w:val="0"/>
                <w:snapToGrid w:val="0"/>
                <w:color w:val="000000"/>
                <w:sz w:val="24"/>
                <w:szCs w:val="24"/>
                <w:u w:val="none"/>
                <w:vertAlign w:val="baseline"/>
              </w:rPr>
            </w:pPr>
          </w:p>
        </w:tc>
        <w:tc>
          <w:tcPr>
            <w:tcW w:w="145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b w:val="0"/>
                <w:bCs w:val="0"/>
                <w:i w:val="0"/>
                <w:iCs w:val="0"/>
                <w:caps w:val="0"/>
                <w:smallCaps w:val="0"/>
                <w:snapToGrid w:val="0"/>
                <w:color w:val="000000"/>
                <w:kern w:val="0"/>
                <w:sz w:val="24"/>
                <w:szCs w:val="24"/>
                <w:u w:val="none"/>
                <w:vertAlign w:val="baseline"/>
                <w:lang w:val="en-US" w:eastAsia="zh-CN" w:bidi="ar-SA"/>
              </w:rPr>
              <w:t>次</w:t>
            </w:r>
          </w:p>
        </w:tc>
        <w:tc>
          <w:tcPr>
            <w:tcW w:w="227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仿宋_GBK" w:cs="Times New Roman" w:hAnsi="Times New Roman"/>
                <w:i w:val="0"/>
                <w:iCs w:val="0"/>
                <w:caps w:val="0"/>
                <w:smallCaps w:val="0"/>
                <w:snapToGrid w:val="0"/>
                <w:color w:val="000000"/>
                <w:sz w:val="24"/>
                <w:szCs w:val="24"/>
                <w:u w:val="none"/>
                <w:vertAlign w:val="baseline"/>
              </w:rPr>
            </w:pPr>
            <w:r>
              <w:rPr>
                <w:rFonts w:ascii="Times New Roman" w:eastAsia="方正仿宋_GBK" w:cs="Times New Roman" w:hAnsi="Times New Roman"/>
                <w:b w:val="0"/>
                <w:bCs w:val="0"/>
                <w:i w:val="0"/>
                <w:iCs w:val="0"/>
                <w:caps w:val="0"/>
                <w:smallCaps w:val="0"/>
                <w:snapToGrid w:val="0"/>
                <w:color w:val="000000"/>
                <w:kern w:val="0"/>
                <w:sz w:val="24"/>
                <w:szCs w:val="24"/>
                <w:u w:val="none"/>
                <w:vertAlign w:val="baseline"/>
                <w:lang w:val="en-US" w:eastAsia="zh-CN" w:bidi="ar-SA"/>
              </w:rPr>
              <w:t>蛋白芯片法</w:t>
            </w:r>
          </w:p>
        </w:tc>
        <w:tc>
          <w:tcPr>
            <w:tcW w:w="1983"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center"/>
              <w:outlineLvl w:val="9"/>
              <w:rPr>
                <w:rFonts w:ascii="Times New Roman" w:eastAsia="方正仿宋_GBK" w:cs="Times New Roman" w:hAnsi="Times New Roman"/>
                <w:i w:val="0"/>
                <w:iCs w:val="0"/>
                <w:caps w:val="0"/>
                <w:smallCaps w:val="0"/>
                <w:snapToGrid w:val="0"/>
                <w:color w:val="000000"/>
                <w:sz w:val="24"/>
                <w:szCs w:val="24"/>
                <w:u w:val="none"/>
                <w:vertAlign w:val="baseline"/>
                <w:lang w:val="en-US" w:eastAsia="zh-CN"/>
              </w:rPr>
            </w:pPr>
            <w:r>
              <w:rPr>
                <w:rFonts w:ascii="Times New Roman" w:eastAsia="方正仿宋_GBK" w:cs="Times New Roman" w:hAnsi="Times New Roman"/>
                <w:b w:val="0"/>
                <w:bCs w:val="0"/>
                <w:i w:val="0"/>
                <w:iCs w:val="0"/>
                <w:caps w:val="0"/>
                <w:smallCaps w:val="0"/>
                <w:snapToGrid w:val="0"/>
                <w:color w:val="000000"/>
                <w:kern w:val="2"/>
                <w:sz w:val="24"/>
                <w:szCs w:val="24"/>
                <w:u w:val="none"/>
                <w:vertAlign w:val="baseline"/>
                <w:lang w:val="en-US" w:eastAsia="zh-CN" w:bidi="ar-SA"/>
              </w:rPr>
              <w:t>取消</w:t>
            </w:r>
          </w:p>
        </w:tc>
      </w:tr>
    </w:tbl>
    <w:p>
      <w:pPr>
        <w:keepNext w:val="0"/>
        <w:keepLines w:val="0"/>
        <w:pageBreakBefore w:val="0"/>
        <w:widowControl w:val="0"/>
        <w:kinsoku/>
        <w:wordWrap/>
        <w:overflowPunct/>
        <w:topLinePunct w:val="0"/>
        <w:autoSpaceDE/>
        <w:autoSpaceDN w:val="0"/>
        <w:bidi w:val="0"/>
        <w:adjustRightInd/>
        <w:snapToGrid/>
        <w:spacing w:line="14" w:lineRule="exact"/>
        <w:ind w:firstLine="0"/>
        <w:jc w:val="left"/>
        <w:textAlignment w:val="auto"/>
        <w:rPr>
          <w:rFonts w:ascii="方正楷体_GBK" w:eastAsia="方正楷体_GBK" w:cs="方正楷体_GBK"/>
          <w:i w:val="0"/>
          <w:iCs w:val="0"/>
          <w:caps w:val="0"/>
          <w:smallCaps w:val="0"/>
          <w:color w:val="auto"/>
          <w:spacing w:val="0"/>
          <w:sz w:val="30"/>
          <w:szCs w:val="30"/>
          <w:shd w:val="clear" w:color="auto" w:fill="FFFFFF"/>
          <w:lang w:val="en-US" w:eastAsia="zh-CN"/>
        </w:rPr>
      </w:pPr>
    </w:p>
    <w:sectPr>
      <w:footerReference w:type="default" r:id="rId3"/>
      <w:pgSz w:w="16840" w:h="11907" w:orient="landscape"/>
      <w:pgMar w:top="2098" w:right="1474"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EFF" w:usb1="C000785B" w:usb2="00000009" w:usb3="00000000" w:csb0="400001FF" w:csb1="FFFF0000"/>
  </w:font>
  <w:font w:name="方正仿宋_GBK">
    <w:panose1 w:val="03000509000000000000"/>
    <w:charset w:val="86"/>
    <w:family w:val="auto"/>
    <w:pitch w:val="variable"/>
    <w:sig w:usb0="00000001" w:usb1="080E0000" w:usb2="00000000" w:usb3="00000000" w:csb0="00040000" w:csb1="00000000"/>
  </w:font>
  <w:font w:name="方正小标宋_GBK">
    <w:panose1 w:val="03000509000000000000"/>
    <w:charset w:val="86"/>
    <w:family w:val="auto"/>
    <w:pitch w:val="variable"/>
    <w:sig w:usb0="00000001" w:usb1="080E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仿宋_GB2312">
    <w:panose1 w:val="02010609030101010101"/>
    <w:charset w:val="86"/>
    <w:family w:val="auto"/>
    <w:pitch w:val="variable"/>
    <w:sig w:usb0="00000001" w:usb1="080E0000" w:usb2="00000000" w:usb3="00000000" w:csb0="00040000"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203" w:usb1="288F0000" w:usb2="00000006" w:usb3="00000000" w:csb0="00040001" w:csb1="00000000"/>
  </w:font>
  <w:font w:name="方正黑体_GBK">
    <w:panose1 w:val="03000509000000000000"/>
    <w:charset w:val="86"/>
    <w:family w:val="auto"/>
    <w:pitch w:val="variable"/>
    <w:sig w:usb0="00000001" w:usb1="080E0000" w:usb2="00000000" w:usb3="00000000" w:csb0="00040000" w:csb1="00000000"/>
  </w:font>
  <w:font w:name="方正楷体_GBK">
    <w:panose1 w:val="03000509000000000000"/>
    <w:charset w:val="86"/>
    <w:family w:val="auto"/>
    <w:pitch w:val="variable"/>
    <w:sig w:usb0="00000001" w:usb1="080E0000" w:usb2="00000000" w:usb3="00000000" w:csb0="00040000" w:csb1="00000000"/>
  </w:font>
  <w:font w:name="Calibri">
    <w:altName w:val="Times New Roman"/>
    <w:panose1 w:val="020F0502020204030204"/>
    <w:charset w:val="00"/>
    <w:family w:val="swiss"/>
    <w:pitch w:val="variable"/>
    <w:sig w:usb0="E4002EFF" w:usb1="C200247B" w:usb2="00000009" w:usb3="00000000" w:csb0="200001FF" w:csb1="00000000"/>
  </w:font>
  <w:font w:name="Luxi Sans">
    <w:altName w:val="DejaVu Sans"/>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exact"/>
      <w:textAlignment w:val="auto"/>
      <w:rPr>
        <w:rFonts w:eastAsia="方正仿宋_GBK"/>
        <w:sz w:val="44"/>
        <w:szCs w:val="24"/>
        <w:lang w:eastAsia="zh-CN"/>
      </w:rPr>
    </w:pPr>
    <w:r>
      <w:rPr>
        <w:sz w:val="44"/>
      </w:rPr>
      <mc:AlternateContent>
        <mc:Choice Requires="wps">
          <w:drawing>
            <wp:anchor distT="0" distB="0" distL="114298" distR="114298" simplePos="0" relativeHeight="30" behindDoc="0" locked="0" layoutInCell="1" hidden="0" allowOverlap="1">
              <wp:simplePos x="0" y="0"/>
              <wp:positionH relativeFrom="margin">
                <wp:align>outside</wp:align>
              </wp:positionH>
              <wp:positionV relativeFrom="paragraph">
                <wp:posOffset>0</wp:posOffset>
              </wp:positionV>
              <wp:extent cx="622299" cy="204648"/>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22299" cy="204648"/>
                      </a:xfrm>
                      <a:prstGeom prst="rect"/>
                      <a:noFill/>
                      <a:ln w="9525" cmpd="sng" cap="flat">
                        <a:noFill/>
                        <a:prstDash val="solid"/>
                        <a:miter/>
                      </a:ln>
                    </wps:spPr>
                    <wps:txbx id="2">
                      <w:txbxContent>
                        <w:p>
                          <w:pPr>
                            <w:pStyle w:val="17"/>
                            <w:tabs>
                              <w:tab w:val="center" w:pos="4153"/>
                              <w:tab w:val="right" w:pos="8306"/>
                            </w:tabs>
                            <w:rPr>
                              <w:sz w:val="28"/>
                              <w:szCs w:val="28"/>
                            </w:rPr>
                          </w:pPr>
                          <w:r>
                            <w:rPr>
                              <w:rFonts w:ascii="Times New Roman" w:cs="Times New Roman" w:hAnsi="Times New Roman"/>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I</w:t>
                          </w:r>
                          <w:r>
                            <w:rPr>
                              <w:rFonts w:ascii="Times New Roman" w:cs="Times New Roman" w:hAnsi="Times New Roman"/>
                              <w:sz w:val="28"/>
                              <w:szCs w:val="28"/>
                            </w:rPr>
                            <w:fldChar w:fldCharType="end"/>
                          </w:r>
                          <w:r>
                            <w:rPr>
                              <w:rFonts w:ascii="Times New Roman" w:cs="Times New Roman" w:hAnsi="Times New Roman"/>
                              <w:sz w:val="28"/>
                              <w:szCs w:val="28"/>
                            </w:rPr>
                            <w:t xml:space="preserve"> —</w:t>
                          </w:r>
                        </w:p>
                      </w:txbxContent>
                    </wps:txbx>
                    <wps:bodyPr vert="horz" wrap="none" lIns="0" tIns="0" rIns="0" bIns="0" anchor="t" anchorCtr="0" upright="0">
                      <a:spAutoFit/>
                    </wps:bodyPr>
                  </wps:wsp>
                </a:graphicData>
              </a:graphic>
            </wp:anchor>
          </w:drawing>
        </mc:Choice>
        <mc:Fallback>
          <w:pict>
            <v:rect type="#_x0000_t1" id="文本框 1 3" o:spid="_x0000_s3" filled="f" stroked="f" style="position:absolute;margin-left:0.0pt;margin-top:0.0pt;width:48.99997pt;height:16.114042pt;z-index:30;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7"/>
                      <w:tabs>
                        <w:tab w:val="center" w:pos="4153"/>
                        <w:tab w:val="right" w:pos="8306"/>
                      </w:tabs>
                      <w:rPr>
                        <w:sz w:val="28"/>
                        <w:szCs w:val="28"/>
                      </w:rPr>
                    </w:pPr>
                    <w:r>
                      <w:rPr>
                        <w:rFonts w:ascii="Times New Roman" w:cs="Times New Roman" w:hAnsi="Times New Roman"/>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I</w:t>
                    </w:r>
                    <w:r>
                      <w:rPr>
                        <w:rFonts w:ascii="Times New Roman" w:cs="Times New Roman" w:hAnsi="Times New Roman"/>
                        <w:sz w:val="28"/>
                        <w:szCs w:val="28"/>
                      </w:rPr>
                      <w:fldChar w:fldCharType="end"/>
                    </w:r>
                    <w:r>
                      <w:rPr>
                        <w:rFonts w:ascii="Times New Roman" w:cs="Times New Roman" w:hAnsi="Times New Roman"/>
                        <w:sz w:val="28"/>
                        <w:szCs w:val="28"/>
                      </w:rPr>
                      <w:t xml:space="preserve"> —</w:t>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lear" w:pos="4153"/>
        <w:tab w:val="clear" w:pos="8306"/>
        <w:tab w:val="center" w:pos="4153"/>
        <w:tab w:val="right" w:pos="8306"/>
      </w:tabs>
      <w:rPr>
        <w:rFonts w:eastAsia="方正仿宋_GBK"/>
        <w:sz w:val="44"/>
        <w:szCs w:val="24"/>
        <w:lang w:eastAsia="zh-CN"/>
      </w:rPr>
    </w:pPr>
    <w:r>
      <w:rPr>
        <w:sz w:val="44"/>
      </w:rPr>
      <mc:AlternateContent>
        <mc:Choice Requires="wps">
          <w:drawing>
            <wp:anchor distT="0" distB="0" distL="114298" distR="114298" simplePos="0" relativeHeight="20" behindDoc="0" locked="0" layoutInCell="1" hidden="0" allowOverlap="1">
              <wp:simplePos x="0" y="0"/>
              <wp:positionH relativeFrom="margin">
                <wp:align>outside</wp:align>
              </wp:positionH>
              <wp:positionV relativeFrom="paragraph">
                <wp:posOffset>0</wp:posOffset>
              </wp:positionV>
              <wp:extent cx="599897" cy="298325"/>
              <wp:effectExtent l="0" t="0" r="0" b="0"/>
              <wp:wrapNone/>
              <wp:docPr id="14" name="文本框 1"/>
              <wp:cNvGraphicFramePr>
                <a:graphicFrameLocks noChangeAspect="0"/>
              </wp:cNvGraphicFramePr>
              <a:graphic>
                <a:graphicData uri="http://schemas.microsoft.com/office/word/2010/wordprocessingShape">
                  <wps:wsp>
                    <wps:cNvSpPr/>
                    <wps:spPr>
                      <a:xfrm rot="0">
                        <a:off x="0" y="0"/>
                        <a:ext cx="599897" cy="298325"/>
                      </a:xfrm>
                      <a:prstGeom prst="rect"/>
                      <a:noFill/>
                      <a:ln w="9525" cmpd="sng" cap="flat">
                        <a:noFill/>
                        <a:prstDash val="solid"/>
                        <a:miter/>
                      </a:ln>
                    </wps:spPr>
                    <wps:txbx id="15">
                      <w:txbxContent>
                        <w:p>
                          <w:pPr>
                            <w:pStyle w:val="17"/>
                            <w:tabs>
                              <w:tab w:val="clear" w:pos="4153"/>
                              <w:tab w:val="clear" w:pos="8306"/>
                              <w:tab w:val="center" w:pos="4153"/>
                              <w:tab w:val="right" w:pos="8306"/>
                            </w:tabs>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1">
                      <a:spAutoFit/>
                    </wps:bodyPr>
                  </wps:wsp>
                </a:graphicData>
              </a:graphic>
            </wp:anchor>
          </w:drawing>
        </mc:Choice>
        <mc:Fallback>
          <w:pict>
            <v:shape type="#_x0000_t202" id="文本框 1 16" o:spid="_x0000_s16" filled="f" stroked="f" style="position:absolute;margin-left:0.0pt;margin-top:0.0pt;width:47.23605pt;height:23.490196pt;z-index:20;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lear" w:pos="4153"/>
                        <w:tab w:val="clear" w:pos="8306"/>
                        <w:tab w:val="center" w:pos="4153"/>
                        <w:tab w:val="right" w:pos="8306"/>
                      </w:tabs>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trackRevisions/>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Tc4NTQ2NWY2ZDM2Yzc4ZmRjM2JhOTNjYjkzYTI1MD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pPr>
    <w:rPr>
      <w:rFonts w:ascii="Calibri" w:eastAsia="宋体" w:cs="Times New Roman" w:hAnsi="Calibri"/>
      <w:szCs w:val="24"/>
      <w:lang w:bidi="ar-SA"/>
    </w:rPr>
  </w:style>
  <w:style w:type="paragraph" w:styleId="16">
    <w:name w:val="Body Text Indent"/>
    <w:basedOn w:val="0"/>
    <w:pPr>
      <w:spacing w:line="150" w:lineRule="atLeast"/>
      <w:ind w:firstLineChars="200" w:firstLine="200"/>
      <w:textAlignment w:val="baseline"/>
    </w:pPr>
    <w:rPr>
      <w:rFonts w:ascii="Times New Roman" w:cs="Times New Roman" w:hAnsi="Times New Roman"/>
      <w:szCs w:val="24"/>
      <w:lang w:bidi="ar-SA"/>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9">
    <w:name w:val="Normal (Web)"/>
    <w:basedOn w:val="0"/>
    <w:pPr>
      <w:spacing w:before="0" w:beforeAutospacing="1" w:after="0" w:afterAutospacing="1"/>
      <w:ind w:left="0" w:right="0"/>
      <w:jc w:val="left"/>
    </w:pPr>
    <w:rPr>
      <w:kern w:val="0"/>
      <w:sz w:val="24"/>
      <w:lang w:val="en-US" w:eastAsia="zh-CN"/>
    </w:rPr>
  </w:style>
  <w:style w:type="paragraph" w:styleId="20">
    <w:name w:val="Body Text First Indent 2"/>
    <w:basedOn w:val="16"/>
    <w:pPr>
      <w:spacing w:line="360" w:lineRule="auto"/>
    </w:pPr>
    <w:rPr>
      <w:rFonts w:eastAsia="宋体"/>
      <w:sz w:val="24"/>
    </w:rPr>
  </w:style>
  <w:style w:type="character" w:customStyle="1" w:styleId="21">
    <w:name w:val="font11"/>
    <w:basedOn w:val="10"/>
    <w:rPr>
      <w:rFonts w:ascii="方正黑体_GBK" w:eastAsia="方正黑体_GBK" w:cs="方正黑体_GBK"/>
      <w:color w:val="000000"/>
      <w:sz w:val="24"/>
      <w:szCs w:val="24"/>
      <w:u w:val="none"/>
    </w:rPr>
  </w:style>
  <w:style w:type="character" w:customStyle="1" w:styleId="22">
    <w:name w:val="font91"/>
    <w:basedOn w:val="10"/>
    <w:rPr>
      <w:rFonts w:ascii="方正仿宋_GBK" w:eastAsia="方正仿宋_GBK" w:cs="方正仿宋_GBK"/>
      <w:color w:val="000000"/>
      <w:sz w:val="22"/>
      <w:szCs w:val="22"/>
      <w:u w:val="none"/>
    </w:rPr>
  </w:style>
  <w:style w:type="character" w:customStyle="1" w:styleId="23">
    <w:name w:val="font112"/>
    <w:basedOn w:val="10"/>
    <w:rPr>
      <w:rFonts w:ascii="方正仿宋_GBK" w:eastAsia="方正仿宋_GBK" w:cs="方正仿宋_GBK"/>
      <w:color w:val="FF0000"/>
      <w:sz w:val="24"/>
      <w:szCs w:val="24"/>
      <w:u w:val="none"/>
    </w:rPr>
  </w:style>
  <w:style w:type="character" w:customStyle="1" w:styleId="24">
    <w:name w:val="font71"/>
    <w:basedOn w:val="10"/>
    <w:rPr>
      <w:rFonts w:ascii="方正仿宋_GBK" w:eastAsia="方正仿宋_GBK" w:cs="方正仿宋_GBK"/>
      <w:color w:val="000000"/>
      <w:sz w:val="24"/>
      <w:szCs w:val="24"/>
      <w:u w:val="none"/>
    </w:rPr>
  </w:style>
  <w:style w:type="character" w:customStyle="1" w:styleId="25">
    <w:name w:val="font81"/>
    <w:basedOn w:val="10"/>
    <w:rPr>
      <w:rFonts w:ascii="方正仿宋_GBK" w:eastAsia="方正仿宋_GBK" w:cs="方正仿宋_GBK"/>
      <w:color w:val="000000"/>
      <w:sz w:val="24"/>
      <w:szCs w:val="24"/>
      <w:u w:val="none"/>
    </w:rPr>
  </w:style>
  <w:style w:type="character" w:customStyle="1" w:styleId="26">
    <w:name w:val="font131"/>
    <w:basedOn w:val="10"/>
    <w:rPr>
      <w:rFonts w:ascii="方正仿宋_GBK" w:eastAsia="方正仿宋_GBK" w:cs="方正仿宋_GBK"/>
      <w:strike/>
      <w:dstrike w:val="0"/>
      <w:color w:val="FF0000"/>
      <w:sz w:val="24"/>
      <w:szCs w:val="24"/>
    </w:rPr>
  </w:style>
  <w:style w:type="character" w:customStyle="1" w:styleId="27">
    <w:name w:val="font141"/>
    <w:basedOn w:val="10"/>
    <w:rPr>
      <w:rFonts w:ascii="方正仿宋_GBK" w:eastAsia="方正仿宋_GBK" w:cs="方正仿宋_GBK"/>
      <w:strike/>
      <w:dstrike w:val="0"/>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12</TotalTime>
  <Application>Yozo_Office27021597764231179</Application>
  <Pages>1</Pages>
  <Words>1</Words>
  <Characters>1</Characters>
  <Lines>1</Lines>
  <Paragraphs>0</Paragraphs>
  <CharactersWithSpaces>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崔滢莹(cyy)</cp:lastModifiedBy>
  <cp:revision>0</cp:revision>
  <cp:lastPrinted>2024-11-21T03:24:00Z</cp:lastPrinted>
  <dcterms:created xsi:type="dcterms:W3CDTF">2014-11-02T20:08:00Z</dcterms:created>
  <dcterms:modified xsi:type="dcterms:W3CDTF">2024-12-02T06:59:07Z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2052-12.1.0.18608</vt:lpwstr>
  </property>
  <property fmtid="{D5CDD505-2E9C-101B-9397-08002B2CF9AE}" pid="3" name="ICV">
    <vt:lpwstr>60A8B6203F0C4747BA35B52DE0A26981_13</vt:lpwstr>
  </property>
</Properties>
</file>