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62561">
      <w:pPr>
        <w:pStyle w:val="7"/>
        <w:keepNext w:val="0"/>
        <w:keepLines w:val="0"/>
        <w:pageBreakBefore/>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黑体" w:cs="Times New Roman"/>
          <w:snapToGrid/>
          <w:color w:val="auto"/>
          <w:sz w:val="32"/>
          <w:szCs w:val="32"/>
          <w:highlight w:val="none"/>
          <w:lang w:val="en-US" w:eastAsia="zh-CN"/>
        </w:rPr>
      </w:pPr>
      <w:r>
        <w:rPr>
          <w:rFonts w:hint="default" w:ascii="Times New Roman" w:hAnsi="Times New Roman" w:eastAsia="黑体" w:cs="Times New Roman"/>
          <w:snapToGrid/>
          <w:color w:val="auto"/>
          <w:sz w:val="32"/>
          <w:szCs w:val="32"/>
          <w:highlight w:val="none"/>
          <w:lang w:val="en-US" w:eastAsia="zh-CN"/>
        </w:rPr>
        <w:t>附件</w:t>
      </w:r>
      <w:r>
        <w:rPr>
          <w:rFonts w:hint="eastAsia" w:eastAsia="黑体" w:cs="Times New Roman"/>
          <w:snapToGrid/>
          <w:color w:val="auto"/>
          <w:sz w:val="32"/>
          <w:szCs w:val="32"/>
          <w:highlight w:val="none"/>
          <w:lang w:val="en-US" w:eastAsia="zh-CN"/>
        </w:rPr>
        <w:t>1</w:t>
      </w:r>
    </w:p>
    <w:p w14:paraId="0FC3934C">
      <w:pPr>
        <w:pStyle w:val="7"/>
        <w:keepNext w:val="0"/>
        <w:keepLines w:val="0"/>
        <w:pageBreakBefore w:val="0"/>
        <w:widowControl w:val="0"/>
        <w:kinsoku/>
        <w:wordWrap/>
        <w:overflowPunct/>
        <w:topLinePunct w:val="0"/>
        <w:autoSpaceDE/>
        <w:autoSpaceDN/>
        <w:bidi w:val="0"/>
        <w:adjustRightInd/>
        <w:snapToGrid/>
        <w:spacing w:beforeLines="0" w:afterLines="0" w:line="700" w:lineRule="exact"/>
        <w:ind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highlight w:val="none"/>
          <w:lang w:val="en-US" w:eastAsia="zh-CN"/>
        </w:rPr>
      </w:pPr>
    </w:p>
    <w:p w14:paraId="1A0612B5">
      <w:pPr>
        <w:pStyle w:val="7"/>
        <w:keepNext w:val="0"/>
        <w:keepLines w:val="0"/>
        <w:pageBreakBefore w:val="0"/>
        <w:widowControl w:val="0"/>
        <w:kinsoku/>
        <w:wordWrap/>
        <w:overflowPunct/>
        <w:topLinePunct w:val="0"/>
        <w:autoSpaceDE/>
        <w:autoSpaceDN/>
        <w:bidi w:val="0"/>
        <w:adjustRightInd/>
        <w:snapToGrid/>
        <w:spacing w:beforeLines="0" w:afterLines="0" w:line="700" w:lineRule="exact"/>
        <w:ind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highlight w:val="none"/>
          <w:lang w:val="en-US" w:eastAsia="zh-CN"/>
        </w:rPr>
      </w:pPr>
      <w:r>
        <w:rPr>
          <w:rFonts w:hint="eastAsia" w:ascii="方正小标宋_GBK" w:hAnsi="方正小标宋_GBK" w:eastAsia="方正小标宋_GBK" w:cs="方正小标宋_GBK"/>
          <w:i w:val="0"/>
          <w:iCs w:val="0"/>
          <w:caps w:val="0"/>
          <w:color w:val="auto"/>
          <w:spacing w:val="0"/>
          <w:sz w:val="44"/>
          <w:szCs w:val="44"/>
          <w:highlight w:val="none"/>
          <w:lang w:val="en-US" w:eastAsia="zh-CN"/>
        </w:rPr>
        <w:t>长期照护师职业技能等级认定机构申请表</w:t>
      </w:r>
    </w:p>
    <w:p w14:paraId="3E66C088">
      <w:pPr>
        <w:pStyle w:val="7"/>
        <w:keepNext w:val="0"/>
        <w:keepLines w:val="0"/>
        <w:pageBreakBefore w:val="0"/>
        <w:widowControl w:val="0"/>
        <w:kinsoku/>
        <w:wordWrap/>
        <w:overflowPunct/>
        <w:topLinePunct w:val="0"/>
        <w:autoSpaceDE/>
        <w:autoSpaceDN/>
        <w:bidi w:val="0"/>
        <w:adjustRightInd/>
        <w:snapToGrid/>
        <w:spacing w:beforeLines="0" w:afterLines="0" w:line="700" w:lineRule="exact"/>
        <w:ind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highlight w:val="none"/>
          <w:lang w:val="en-US" w:eastAsia="zh-CN"/>
        </w:rPr>
      </w:pPr>
    </w:p>
    <w:tbl>
      <w:tblPr>
        <w:tblStyle w:val="5"/>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1623"/>
        <w:gridCol w:w="1237"/>
        <w:gridCol w:w="810"/>
        <w:gridCol w:w="619"/>
        <w:gridCol w:w="799"/>
        <w:gridCol w:w="1598"/>
        <w:gridCol w:w="2155"/>
      </w:tblGrid>
      <w:tr w14:paraId="1F18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478" w:type="dxa"/>
            <w:gridSpan w:val="8"/>
            <w:noWrap w:val="0"/>
            <w:vAlign w:val="top"/>
          </w:tcPr>
          <w:p w14:paraId="5757C3F6">
            <w:pPr>
              <w:pStyle w:val="8"/>
              <w:spacing w:beforeLines="0" w:afterLines="0" w:line="400" w:lineRule="exact"/>
              <w:ind w:firstLine="236" w:firstLineChars="100"/>
              <w:jc w:val="left"/>
              <w:rPr>
                <w:rFonts w:eastAsia="宋体"/>
                <w:color w:val="auto"/>
                <w:sz w:val="24"/>
                <w:szCs w:val="24"/>
                <w:highlight w:val="none"/>
              </w:rPr>
            </w:pPr>
            <w:r>
              <w:rPr>
                <w:rFonts w:eastAsia="宋体"/>
                <w:b/>
                <w:bCs/>
                <w:color w:val="auto"/>
                <w:spacing w:val="0"/>
                <w:sz w:val="24"/>
                <w:szCs w:val="24"/>
                <w:highlight w:val="none"/>
              </w:rPr>
              <w:t>一、基本信息</w:t>
            </w:r>
          </w:p>
        </w:tc>
      </w:tr>
      <w:tr w14:paraId="2F66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260" w:type="dxa"/>
            <w:gridSpan w:val="2"/>
            <w:noWrap w:val="0"/>
            <w:vAlign w:val="top"/>
          </w:tcPr>
          <w:p w14:paraId="43311831">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名 称</w:t>
            </w:r>
          </w:p>
        </w:tc>
        <w:tc>
          <w:tcPr>
            <w:tcW w:w="7218" w:type="dxa"/>
            <w:gridSpan w:val="6"/>
            <w:noWrap w:val="0"/>
            <w:vAlign w:val="top"/>
          </w:tcPr>
          <w:p w14:paraId="43656552">
            <w:pPr>
              <w:pStyle w:val="8"/>
              <w:spacing w:beforeLines="0" w:afterLines="0" w:line="400" w:lineRule="exact"/>
              <w:jc w:val="center"/>
              <w:rPr>
                <w:rFonts w:ascii="Times New Roman" w:eastAsia="宋体"/>
                <w:color w:val="auto"/>
                <w:sz w:val="24"/>
                <w:szCs w:val="24"/>
                <w:highlight w:val="none"/>
              </w:rPr>
            </w:pPr>
          </w:p>
        </w:tc>
      </w:tr>
      <w:tr w14:paraId="4C8E1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60" w:type="dxa"/>
            <w:gridSpan w:val="2"/>
            <w:noWrap w:val="0"/>
            <w:vAlign w:val="top"/>
          </w:tcPr>
          <w:p w14:paraId="541F47EC">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地  址</w:t>
            </w:r>
          </w:p>
        </w:tc>
        <w:tc>
          <w:tcPr>
            <w:tcW w:w="7218" w:type="dxa"/>
            <w:gridSpan w:val="6"/>
            <w:noWrap w:val="0"/>
            <w:vAlign w:val="top"/>
          </w:tcPr>
          <w:p w14:paraId="50CF9270">
            <w:pPr>
              <w:pStyle w:val="8"/>
              <w:spacing w:beforeLines="0" w:afterLines="0" w:line="400" w:lineRule="exact"/>
              <w:jc w:val="center"/>
              <w:rPr>
                <w:rFonts w:ascii="Times New Roman" w:eastAsia="宋体"/>
                <w:color w:val="auto"/>
                <w:sz w:val="24"/>
                <w:szCs w:val="24"/>
                <w:highlight w:val="none"/>
              </w:rPr>
            </w:pPr>
          </w:p>
        </w:tc>
      </w:tr>
      <w:tr w14:paraId="070A0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0" w:type="dxa"/>
            <w:gridSpan w:val="2"/>
            <w:noWrap w:val="0"/>
            <w:vAlign w:val="top"/>
          </w:tcPr>
          <w:p w14:paraId="288924E4">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注册登记机构</w:t>
            </w:r>
          </w:p>
        </w:tc>
        <w:tc>
          <w:tcPr>
            <w:tcW w:w="7218" w:type="dxa"/>
            <w:gridSpan w:val="6"/>
            <w:noWrap w:val="0"/>
            <w:vAlign w:val="top"/>
          </w:tcPr>
          <w:p w14:paraId="101B9211">
            <w:pPr>
              <w:pStyle w:val="8"/>
              <w:spacing w:beforeLines="0" w:afterLines="0" w:line="400" w:lineRule="exact"/>
              <w:jc w:val="center"/>
              <w:rPr>
                <w:rFonts w:ascii="Times New Roman" w:eastAsia="宋体"/>
                <w:color w:val="auto"/>
                <w:sz w:val="24"/>
                <w:szCs w:val="24"/>
                <w:highlight w:val="none"/>
              </w:rPr>
            </w:pPr>
          </w:p>
        </w:tc>
      </w:tr>
      <w:tr w14:paraId="4A56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0" w:type="dxa"/>
            <w:gridSpan w:val="2"/>
            <w:noWrap w:val="0"/>
            <w:vAlign w:val="top"/>
          </w:tcPr>
          <w:p w14:paraId="4BFADEE4">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统一社会信用代码</w:t>
            </w:r>
          </w:p>
        </w:tc>
        <w:tc>
          <w:tcPr>
            <w:tcW w:w="7218" w:type="dxa"/>
            <w:gridSpan w:val="6"/>
            <w:noWrap w:val="0"/>
            <w:vAlign w:val="top"/>
          </w:tcPr>
          <w:p w14:paraId="36E58B64">
            <w:pPr>
              <w:pStyle w:val="8"/>
              <w:spacing w:beforeLines="0" w:afterLines="0" w:line="400" w:lineRule="exact"/>
              <w:jc w:val="center"/>
              <w:rPr>
                <w:rFonts w:ascii="Times New Roman" w:eastAsia="宋体"/>
                <w:color w:val="auto"/>
                <w:sz w:val="24"/>
                <w:szCs w:val="24"/>
                <w:highlight w:val="none"/>
              </w:rPr>
            </w:pPr>
          </w:p>
        </w:tc>
      </w:tr>
      <w:tr w14:paraId="0800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0" w:type="dxa"/>
            <w:gridSpan w:val="2"/>
            <w:noWrap w:val="0"/>
            <w:vAlign w:val="top"/>
          </w:tcPr>
          <w:p w14:paraId="057697E9">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机构性质</w:t>
            </w:r>
          </w:p>
        </w:tc>
        <w:tc>
          <w:tcPr>
            <w:tcW w:w="7218" w:type="dxa"/>
            <w:gridSpan w:val="6"/>
            <w:noWrap w:val="0"/>
            <w:vAlign w:val="top"/>
          </w:tcPr>
          <w:p w14:paraId="6E869162">
            <w:pPr>
              <w:pStyle w:val="8"/>
              <w:spacing w:beforeLines="0" w:afterLines="0" w:line="400" w:lineRule="exact"/>
              <w:jc w:val="center"/>
              <w:rPr>
                <w:rFonts w:eastAsia="宋体"/>
                <w:color w:val="auto"/>
                <w:sz w:val="24"/>
                <w:szCs w:val="24"/>
                <w:highlight w:val="none"/>
              </w:rPr>
            </w:pPr>
            <w:r>
              <w:rPr>
                <w:rFonts w:hint="default" w:ascii="Times New Roman" w:hAnsi="Times New Roman" w:eastAsia="宋体" w:cs="Times New Roman"/>
                <w:snapToGrid/>
                <w:color w:val="auto"/>
                <w:sz w:val="24"/>
                <w:szCs w:val="24"/>
                <w:highlight w:val="none"/>
                <w:lang w:eastAsia="zh-CN"/>
              </w:rPr>
              <w:t>□</w:t>
            </w:r>
            <w:r>
              <w:rPr>
                <w:rFonts w:hint="default" w:ascii="Times New Roman" w:hAnsi="Times New Roman" w:eastAsia="宋体" w:cs="Times New Roman"/>
                <w:snapToGrid/>
                <w:color w:val="auto"/>
                <w:sz w:val="24"/>
                <w:szCs w:val="24"/>
                <w:highlight w:val="none"/>
                <w:lang w:val="en-US" w:eastAsia="zh-CN"/>
              </w:rPr>
              <w:t xml:space="preserve">院校     </w:t>
            </w:r>
            <w:r>
              <w:rPr>
                <w:rFonts w:hint="default" w:ascii="Times New Roman" w:hAnsi="Times New Roman" w:eastAsia="宋体" w:cs="Times New Roman"/>
                <w:snapToGrid/>
                <w:color w:val="auto"/>
                <w:sz w:val="24"/>
                <w:szCs w:val="24"/>
                <w:highlight w:val="none"/>
              </w:rPr>
              <w:t>□</w:t>
            </w:r>
            <w:r>
              <w:rPr>
                <w:rFonts w:hint="default" w:ascii="Times New Roman" w:hAnsi="Times New Roman" w:eastAsia="宋体" w:cs="Times New Roman"/>
                <w:snapToGrid/>
                <w:color w:val="auto"/>
                <w:sz w:val="24"/>
                <w:szCs w:val="24"/>
                <w:highlight w:val="none"/>
                <w:lang w:val="en-US" w:eastAsia="zh-CN"/>
              </w:rPr>
              <w:t xml:space="preserve">民办职业培训学校   </w:t>
            </w:r>
            <w:r>
              <w:rPr>
                <w:rFonts w:hint="eastAsia" w:ascii="Times New Roman" w:hAnsi="Times New Roman" w:eastAsia="宋体" w:cs="Times New Roman"/>
                <w:snapToGrid/>
                <w:color w:val="auto"/>
                <w:sz w:val="24"/>
                <w:szCs w:val="24"/>
                <w:highlight w:val="none"/>
                <w:lang w:val="en-US" w:eastAsia="zh-CN"/>
              </w:rPr>
              <w:t xml:space="preserve">  </w:t>
            </w:r>
            <w:r>
              <w:rPr>
                <w:rFonts w:hint="default" w:ascii="Times New Roman" w:hAnsi="Times New Roman" w:eastAsia="宋体" w:cs="Times New Roman"/>
                <w:snapToGrid/>
                <w:color w:val="auto"/>
                <w:sz w:val="24"/>
                <w:szCs w:val="24"/>
                <w:highlight w:val="none"/>
              </w:rPr>
              <w:t>□</w:t>
            </w:r>
            <w:r>
              <w:rPr>
                <w:rFonts w:hint="default" w:ascii="Times New Roman" w:hAnsi="Times New Roman" w:eastAsia="宋体" w:cs="Times New Roman"/>
                <w:snapToGrid/>
                <w:color w:val="auto"/>
                <w:sz w:val="24"/>
                <w:szCs w:val="24"/>
                <w:highlight w:val="none"/>
                <w:lang w:val="en-US" w:eastAsia="zh-CN"/>
              </w:rPr>
              <w:t>行业学会</w:t>
            </w:r>
            <w:r>
              <w:rPr>
                <w:rFonts w:hint="eastAsia" w:eastAsia="宋体" w:cs="Times New Roman"/>
                <w:snapToGrid/>
                <w:color w:val="auto"/>
                <w:sz w:val="24"/>
                <w:szCs w:val="24"/>
                <w:highlight w:val="none"/>
                <w:lang w:val="en-US" w:eastAsia="zh-CN"/>
              </w:rPr>
              <w:t>（</w:t>
            </w:r>
            <w:r>
              <w:rPr>
                <w:rFonts w:hint="default" w:ascii="Times New Roman" w:hAnsi="Times New Roman" w:eastAsia="宋体" w:cs="Times New Roman"/>
                <w:snapToGrid/>
                <w:color w:val="auto"/>
                <w:sz w:val="24"/>
                <w:szCs w:val="24"/>
                <w:highlight w:val="none"/>
                <w:lang w:val="en-US" w:eastAsia="zh-CN"/>
              </w:rPr>
              <w:t>协会</w:t>
            </w:r>
            <w:r>
              <w:rPr>
                <w:rFonts w:hint="eastAsia" w:eastAsia="宋体" w:cs="Times New Roman"/>
                <w:snapToGrid/>
                <w:color w:val="auto"/>
                <w:sz w:val="24"/>
                <w:szCs w:val="24"/>
                <w:highlight w:val="none"/>
                <w:lang w:val="en-US" w:eastAsia="zh-CN"/>
              </w:rPr>
              <w:t>）</w:t>
            </w:r>
          </w:p>
        </w:tc>
      </w:tr>
      <w:tr w14:paraId="58E7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260" w:type="dxa"/>
            <w:gridSpan w:val="2"/>
            <w:noWrap w:val="0"/>
            <w:vAlign w:val="top"/>
          </w:tcPr>
          <w:p w14:paraId="6FC9C7AE">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法定代表人</w:t>
            </w:r>
          </w:p>
        </w:tc>
        <w:tc>
          <w:tcPr>
            <w:tcW w:w="2047" w:type="dxa"/>
            <w:gridSpan w:val="2"/>
            <w:noWrap w:val="0"/>
            <w:vAlign w:val="top"/>
          </w:tcPr>
          <w:p w14:paraId="3C863FF1">
            <w:pPr>
              <w:pStyle w:val="8"/>
              <w:spacing w:beforeLines="0" w:afterLines="0" w:line="400" w:lineRule="exact"/>
              <w:jc w:val="center"/>
              <w:rPr>
                <w:rFonts w:ascii="Times New Roman" w:eastAsia="宋体"/>
                <w:color w:val="auto"/>
                <w:sz w:val="24"/>
                <w:szCs w:val="24"/>
                <w:highlight w:val="none"/>
              </w:rPr>
            </w:pPr>
          </w:p>
        </w:tc>
        <w:tc>
          <w:tcPr>
            <w:tcW w:w="1418" w:type="dxa"/>
            <w:gridSpan w:val="2"/>
            <w:noWrap w:val="0"/>
            <w:vAlign w:val="top"/>
          </w:tcPr>
          <w:p w14:paraId="44EDB6CE">
            <w:pPr>
              <w:pStyle w:val="8"/>
              <w:spacing w:beforeLines="0" w:afterLines="0" w:line="400" w:lineRule="exact"/>
              <w:jc w:val="center"/>
              <w:rPr>
                <w:rFonts w:eastAsia="宋体"/>
                <w:color w:val="auto"/>
                <w:sz w:val="24"/>
                <w:szCs w:val="24"/>
                <w:highlight w:val="none"/>
              </w:rPr>
            </w:pPr>
            <w:r>
              <w:rPr>
                <w:rFonts w:eastAsia="宋体"/>
                <w:color w:val="auto"/>
                <w:spacing w:val="0"/>
                <w:sz w:val="24"/>
                <w:szCs w:val="24"/>
                <w:highlight w:val="none"/>
              </w:rPr>
              <w:t>注册资金</w:t>
            </w:r>
          </w:p>
        </w:tc>
        <w:tc>
          <w:tcPr>
            <w:tcW w:w="3753" w:type="dxa"/>
            <w:gridSpan w:val="2"/>
            <w:noWrap w:val="0"/>
            <w:vAlign w:val="top"/>
          </w:tcPr>
          <w:p w14:paraId="6EDE43C1">
            <w:pPr>
              <w:pStyle w:val="8"/>
              <w:spacing w:beforeLines="0" w:afterLines="0" w:line="400" w:lineRule="exact"/>
              <w:jc w:val="center"/>
              <w:rPr>
                <w:rFonts w:ascii="Times New Roman" w:eastAsia="宋体"/>
                <w:color w:val="auto"/>
                <w:sz w:val="24"/>
                <w:szCs w:val="24"/>
                <w:highlight w:val="none"/>
              </w:rPr>
            </w:pPr>
          </w:p>
        </w:tc>
      </w:tr>
      <w:tr w14:paraId="3885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0" w:type="dxa"/>
            <w:gridSpan w:val="2"/>
            <w:noWrap w:val="0"/>
            <w:vAlign w:val="center"/>
          </w:tcPr>
          <w:p w14:paraId="4095B1C6">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lang w:val="en-US" w:eastAsia="zh-CN"/>
              </w:rPr>
              <w:t>从业人员数</w:t>
            </w:r>
          </w:p>
        </w:tc>
        <w:tc>
          <w:tcPr>
            <w:tcW w:w="2047" w:type="dxa"/>
            <w:gridSpan w:val="2"/>
            <w:noWrap w:val="0"/>
            <w:vAlign w:val="center"/>
          </w:tcPr>
          <w:p w14:paraId="7DED183C">
            <w:pPr>
              <w:pStyle w:val="8"/>
              <w:keepNext w:val="0"/>
              <w:keepLines w:val="0"/>
              <w:pageBreakBefore w:val="0"/>
              <w:widowControl w:val="0"/>
              <w:kinsoku/>
              <w:wordWrap w:val="0"/>
              <w:overflowPunct/>
              <w:topLinePunct w:val="0"/>
              <w:autoSpaceDE/>
              <w:autoSpaceDN/>
              <w:bidi w:val="0"/>
              <w:adjustRightInd/>
              <w:snapToGrid/>
              <w:spacing w:beforeLines="0" w:afterLines="0" w:line="400" w:lineRule="exact"/>
              <w:jc w:val="right"/>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lang w:val="en-US" w:eastAsia="zh-CN"/>
              </w:rPr>
              <w:t xml:space="preserve">人  </w:t>
            </w:r>
          </w:p>
        </w:tc>
        <w:tc>
          <w:tcPr>
            <w:tcW w:w="1418" w:type="dxa"/>
            <w:gridSpan w:val="2"/>
            <w:noWrap w:val="0"/>
            <w:vAlign w:val="center"/>
          </w:tcPr>
          <w:p w14:paraId="5C717E8E">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lang w:val="en-US" w:eastAsia="zh-CN"/>
              </w:rPr>
              <w:t>年营业收入</w:t>
            </w:r>
          </w:p>
        </w:tc>
        <w:tc>
          <w:tcPr>
            <w:tcW w:w="3753" w:type="dxa"/>
            <w:gridSpan w:val="2"/>
            <w:noWrap w:val="0"/>
            <w:vAlign w:val="center"/>
          </w:tcPr>
          <w:p w14:paraId="4228478D">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宋体" w:cs="Times New Roman"/>
                <w:snapToGrid/>
                <w:color w:val="auto"/>
                <w:kern w:val="2"/>
                <w:sz w:val="24"/>
                <w:szCs w:val="24"/>
                <w:highlight w:val="none"/>
                <w:lang w:val="en-US" w:eastAsia="zh-CN" w:bidi="ar-SA"/>
              </w:rPr>
            </w:pPr>
          </w:p>
        </w:tc>
      </w:tr>
      <w:tr w14:paraId="16F18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0" w:type="dxa"/>
            <w:gridSpan w:val="2"/>
            <w:noWrap w:val="0"/>
            <w:vAlign w:val="center"/>
          </w:tcPr>
          <w:p w14:paraId="111A9D32">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lang w:val="en-US" w:eastAsia="zh-CN"/>
              </w:rPr>
              <w:t>业务</w:t>
            </w:r>
            <w:r>
              <w:rPr>
                <w:rFonts w:hint="default" w:ascii="Times New Roman" w:hAnsi="Times New Roman" w:eastAsia="宋体" w:cs="Times New Roman"/>
                <w:snapToGrid/>
                <w:color w:val="auto"/>
                <w:sz w:val="24"/>
                <w:szCs w:val="24"/>
                <w:highlight w:val="none"/>
              </w:rPr>
              <w:t>联系人</w:t>
            </w:r>
          </w:p>
        </w:tc>
        <w:tc>
          <w:tcPr>
            <w:tcW w:w="2047" w:type="dxa"/>
            <w:gridSpan w:val="2"/>
            <w:noWrap w:val="0"/>
            <w:vAlign w:val="center"/>
          </w:tcPr>
          <w:p w14:paraId="169EBA01">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宋体" w:cs="Times New Roman"/>
                <w:snapToGrid/>
                <w:color w:val="auto"/>
                <w:kern w:val="2"/>
                <w:sz w:val="24"/>
                <w:szCs w:val="24"/>
                <w:highlight w:val="none"/>
                <w:lang w:val="en-US" w:eastAsia="zh-CN" w:bidi="ar-SA"/>
              </w:rPr>
            </w:pPr>
          </w:p>
        </w:tc>
        <w:tc>
          <w:tcPr>
            <w:tcW w:w="1418" w:type="dxa"/>
            <w:gridSpan w:val="2"/>
            <w:noWrap w:val="0"/>
            <w:vAlign w:val="center"/>
          </w:tcPr>
          <w:p w14:paraId="0AA6373C">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rPr>
              <w:t>职 务</w:t>
            </w:r>
          </w:p>
        </w:tc>
        <w:tc>
          <w:tcPr>
            <w:tcW w:w="3753" w:type="dxa"/>
            <w:gridSpan w:val="2"/>
            <w:noWrap w:val="0"/>
            <w:vAlign w:val="center"/>
          </w:tcPr>
          <w:p w14:paraId="5F224715">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宋体" w:cs="Times New Roman"/>
                <w:snapToGrid/>
                <w:color w:val="auto"/>
                <w:kern w:val="2"/>
                <w:sz w:val="24"/>
                <w:szCs w:val="24"/>
                <w:highlight w:val="none"/>
                <w:lang w:val="en-US" w:eastAsia="zh-CN" w:bidi="ar-SA"/>
              </w:rPr>
            </w:pPr>
          </w:p>
        </w:tc>
      </w:tr>
      <w:tr w14:paraId="7F74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60" w:type="dxa"/>
            <w:gridSpan w:val="2"/>
            <w:noWrap w:val="0"/>
            <w:vAlign w:val="center"/>
          </w:tcPr>
          <w:p w14:paraId="14E542F7">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rPr>
              <w:t>联系电话</w:t>
            </w:r>
            <w:r>
              <w:rPr>
                <w:rFonts w:hint="default" w:ascii="Times New Roman" w:hAnsi="Times New Roman" w:eastAsia="宋体" w:cs="Times New Roman"/>
                <w:snapToGrid/>
                <w:color w:val="auto"/>
                <w:sz w:val="24"/>
                <w:szCs w:val="24"/>
                <w:highlight w:val="none"/>
                <w:lang w:eastAsia="zh-CN"/>
              </w:rPr>
              <w:t>（</w:t>
            </w:r>
            <w:r>
              <w:rPr>
                <w:rFonts w:hint="default" w:ascii="Times New Roman" w:hAnsi="Times New Roman" w:eastAsia="宋体" w:cs="Times New Roman"/>
                <w:snapToGrid/>
                <w:color w:val="auto"/>
                <w:sz w:val="24"/>
                <w:szCs w:val="24"/>
                <w:highlight w:val="none"/>
                <w:lang w:val="en-US" w:eastAsia="zh-CN"/>
              </w:rPr>
              <w:t>含手机）</w:t>
            </w:r>
          </w:p>
        </w:tc>
        <w:tc>
          <w:tcPr>
            <w:tcW w:w="2047" w:type="dxa"/>
            <w:gridSpan w:val="2"/>
            <w:noWrap w:val="0"/>
            <w:vAlign w:val="center"/>
          </w:tcPr>
          <w:p w14:paraId="3B82FE5F">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宋体" w:cs="Times New Roman"/>
                <w:snapToGrid/>
                <w:color w:val="auto"/>
                <w:kern w:val="2"/>
                <w:sz w:val="24"/>
                <w:szCs w:val="24"/>
                <w:highlight w:val="none"/>
                <w:lang w:val="en-US" w:eastAsia="zh-CN" w:bidi="ar-SA"/>
              </w:rPr>
            </w:pPr>
          </w:p>
        </w:tc>
        <w:tc>
          <w:tcPr>
            <w:tcW w:w="1418" w:type="dxa"/>
            <w:gridSpan w:val="2"/>
            <w:noWrap w:val="0"/>
            <w:vAlign w:val="center"/>
          </w:tcPr>
          <w:p w14:paraId="52F07645">
            <w:pPr>
              <w:pStyle w:val="8"/>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sz w:val="24"/>
                <w:szCs w:val="24"/>
                <w:highlight w:val="none"/>
              </w:rPr>
              <w:t>电子邮箱</w:t>
            </w:r>
          </w:p>
        </w:tc>
        <w:tc>
          <w:tcPr>
            <w:tcW w:w="3753" w:type="dxa"/>
            <w:gridSpan w:val="2"/>
            <w:noWrap w:val="0"/>
            <w:vAlign w:val="center"/>
          </w:tcPr>
          <w:p w14:paraId="107D236F">
            <w:pPr>
              <w:pStyle w:val="8"/>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宋体" w:cs="Times New Roman"/>
                <w:snapToGrid/>
                <w:color w:val="auto"/>
                <w:kern w:val="2"/>
                <w:sz w:val="24"/>
                <w:szCs w:val="24"/>
                <w:highlight w:val="none"/>
                <w:lang w:val="en-US" w:eastAsia="zh-CN" w:bidi="ar-SA"/>
              </w:rPr>
            </w:pPr>
          </w:p>
        </w:tc>
      </w:tr>
      <w:tr w14:paraId="5CA6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478" w:type="dxa"/>
            <w:gridSpan w:val="8"/>
            <w:noWrap w:val="0"/>
            <w:vAlign w:val="top"/>
          </w:tcPr>
          <w:p w14:paraId="5D92A926">
            <w:pPr>
              <w:pStyle w:val="9"/>
              <w:spacing w:before="177" w:line="218" w:lineRule="auto"/>
              <w:ind w:left="108"/>
              <w:rPr>
                <w:color w:val="auto"/>
                <w:highlight w:val="none"/>
              </w:rPr>
            </w:pPr>
            <w:r>
              <w:rPr>
                <w:rFonts w:ascii="宋体" w:hAnsi="宋体" w:eastAsia="宋体" w:cs="宋体"/>
                <w:b/>
                <w:bCs/>
                <w:color w:val="auto"/>
                <w:spacing w:val="-2"/>
                <w:highlight w:val="none"/>
              </w:rPr>
              <w:t>二、拟开展职业技能等级评价的职业</w:t>
            </w:r>
            <w:r>
              <w:rPr>
                <w:rFonts w:hint="eastAsia" w:ascii="宋体" w:hAnsi="宋体" w:eastAsia="宋体" w:cs="宋体"/>
                <w:b/>
                <w:bCs/>
                <w:color w:val="auto"/>
                <w:spacing w:val="-2"/>
                <w:highlight w:val="none"/>
                <w:lang w:eastAsia="zh-CN"/>
              </w:rPr>
              <w:t>（</w:t>
            </w:r>
            <w:r>
              <w:rPr>
                <w:rFonts w:ascii="宋体" w:hAnsi="宋体" w:eastAsia="宋体" w:cs="宋体"/>
                <w:b/>
                <w:bCs/>
                <w:color w:val="auto"/>
                <w:spacing w:val="-2"/>
                <w:highlight w:val="none"/>
              </w:rPr>
              <w:t>工种</w:t>
            </w:r>
            <w:r>
              <w:rPr>
                <w:rFonts w:hint="eastAsia" w:ascii="宋体" w:hAnsi="宋体" w:eastAsia="宋体" w:cs="宋体"/>
                <w:b/>
                <w:bCs/>
                <w:color w:val="auto"/>
                <w:spacing w:val="-2"/>
                <w:highlight w:val="none"/>
                <w:lang w:eastAsia="zh-CN"/>
              </w:rPr>
              <w:t>）</w:t>
            </w:r>
            <w:r>
              <w:rPr>
                <w:rFonts w:ascii="宋体" w:hAnsi="宋体" w:eastAsia="宋体" w:cs="宋体"/>
                <w:b/>
                <w:bCs/>
                <w:color w:val="auto"/>
                <w:spacing w:val="-2"/>
                <w:highlight w:val="none"/>
              </w:rPr>
              <w:t>情况</w:t>
            </w:r>
          </w:p>
        </w:tc>
      </w:tr>
      <w:tr w14:paraId="38332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637" w:type="dxa"/>
            <w:noWrap w:val="0"/>
            <w:textDirection w:val="tbRlV"/>
            <w:vAlign w:val="center"/>
          </w:tcPr>
          <w:p w14:paraId="41BE83AE">
            <w:pPr>
              <w:pStyle w:val="8"/>
              <w:spacing w:beforeLines="0" w:afterLines="0" w:line="400" w:lineRule="exact"/>
              <w:jc w:val="center"/>
              <w:rPr>
                <w:rFonts w:eastAsia="宋体"/>
                <w:b/>
                <w:bCs/>
                <w:color w:val="auto"/>
                <w:sz w:val="24"/>
                <w:szCs w:val="24"/>
                <w:highlight w:val="none"/>
              </w:rPr>
            </w:pPr>
            <w:r>
              <w:rPr>
                <w:rFonts w:eastAsia="宋体"/>
                <w:b/>
                <w:bCs/>
                <w:color w:val="auto"/>
                <w:sz w:val="24"/>
                <w:szCs w:val="24"/>
                <w:highlight w:val="none"/>
              </w:rPr>
              <w:t>序号</w:t>
            </w:r>
          </w:p>
        </w:tc>
        <w:tc>
          <w:tcPr>
            <w:tcW w:w="2860" w:type="dxa"/>
            <w:gridSpan w:val="2"/>
            <w:noWrap w:val="0"/>
            <w:vAlign w:val="center"/>
          </w:tcPr>
          <w:p w14:paraId="04E607BF">
            <w:pPr>
              <w:pStyle w:val="8"/>
              <w:spacing w:beforeLines="0" w:afterLines="0" w:line="400" w:lineRule="exact"/>
              <w:jc w:val="center"/>
              <w:rPr>
                <w:rFonts w:eastAsia="宋体"/>
                <w:b/>
                <w:bCs/>
                <w:color w:val="auto"/>
                <w:sz w:val="24"/>
                <w:szCs w:val="24"/>
                <w:highlight w:val="none"/>
              </w:rPr>
            </w:pPr>
            <w:r>
              <w:rPr>
                <w:rFonts w:eastAsia="宋体"/>
                <w:b/>
                <w:bCs/>
                <w:color w:val="auto"/>
                <w:spacing w:val="0"/>
                <w:sz w:val="24"/>
                <w:szCs w:val="24"/>
                <w:highlight w:val="none"/>
              </w:rPr>
              <w:t>职业名称</w:t>
            </w:r>
          </w:p>
        </w:tc>
        <w:tc>
          <w:tcPr>
            <w:tcW w:w="1429" w:type="dxa"/>
            <w:gridSpan w:val="2"/>
            <w:noWrap w:val="0"/>
            <w:vAlign w:val="center"/>
          </w:tcPr>
          <w:p w14:paraId="2630EE8D">
            <w:pPr>
              <w:pStyle w:val="8"/>
              <w:spacing w:beforeLines="0" w:afterLines="0" w:line="400" w:lineRule="exact"/>
              <w:jc w:val="center"/>
              <w:rPr>
                <w:rFonts w:eastAsia="宋体"/>
                <w:b/>
                <w:bCs/>
                <w:color w:val="auto"/>
                <w:sz w:val="24"/>
                <w:szCs w:val="24"/>
                <w:highlight w:val="none"/>
              </w:rPr>
            </w:pPr>
            <w:r>
              <w:rPr>
                <w:rFonts w:eastAsia="宋体"/>
                <w:b/>
                <w:bCs/>
                <w:color w:val="auto"/>
                <w:spacing w:val="0"/>
                <w:sz w:val="24"/>
                <w:szCs w:val="24"/>
                <w:highlight w:val="none"/>
              </w:rPr>
              <w:t>职业编码</w:t>
            </w:r>
          </w:p>
        </w:tc>
        <w:tc>
          <w:tcPr>
            <w:tcW w:w="2397" w:type="dxa"/>
            <w:gridSpan w:val="2"/>
            <w:noWrap w:val="0"/>
            <w:vAlign w:val="center"/>
          </w:tcPr>
          <w:p w14:paraId="7620FF37">
            <w:pPr>
              <w:pStyle w:val="8"/>
              <w:spacing w:beforeLines="0" w:afterLines="0" w:line="400" w:lineRule="exact"/>
              <w:jc w:val="center"/>
              <w:rPr>
                <w:rFonts w:eastAsia="宋体"/>
                <w:b/>
                <w:bCs/>
                <w:color w:val="auto"/>
                <w:sz w:val="24"/>
                <w:szCs w:val="24"/>
                <w:highlight w:val="none"/>
              </w:rPr>
            </w:pPr>
            <w:r>
              <w:rPr>
                <w:rFonts w:eastAsia="宋体"/>
                <w:b/>
                <w:bCs/>
                <w:color w:val="auto"/>
                <w:spacing w:val="0"/>
                <w:sz w:val="24"/>
                <w:szCs w:val="24"/>
                <w:highlight w:val="none"/>
              </w:rPr>
              <w:t>工种名称</w:t>
            </w:r>
          </w:p>
        </w:tc>
        <w:tc>
          <w:tcPr>
            <w:tcW w:w="2155" w:type="dxa"/>
            <w:noWrap w:val="0"/>
            <w:vAlign w:val="center"/>
          </w:tcPr>
          <w:p w14:paraId="731A00CC">
            <w:pPr>
              <w:pStyle w:val="8"/>
              <w:spacing w:beforeLines="0" w:afterLines="0" w:line="400" w:lineRule="exact"/>
              <w:jc w:val="center"/>
              <w:rPr>
                <w:rFonts w:eastAsia="宋体"/>
                <w:b/>
                <w:bCs/>
                <w:color w:val="auto"/>
                <w:sz w:val="24"/>
                <w:szCs w:val="24"/>
                <w:highlight w:val="none"/>
              </w:rPr>
            </w:pPr>
            <w:r>
              <w:rPr>
                <w:rFonts w:eastAsia="宋体"/>
                <w:b/>
                <w:bCs/>
                <w:color w:val="auto"/>
                <w:spacing w:val="0"/>
                <w:sz w:val="24"/>
                <w:szCs w:val="24"/>
                <w:highlight w:val="none"/>
              </w:rPr>
              <w:t>等级范围</w:t>
            </w:r>
          </w:p>
        </w:tc>
      </w:tr>
      <w:tr w14:paraId="47AA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37" w:type="dxa"/>
            <w:noWrap w:val="0"/>
            <w:vAlign w:val="top"/>
          </w:tcPr>
          <w:p w14:paraId="234D4351">
            <w:pPr>
              <w:pStyle w:val="9"/>
              <w:spacing w:before="238" w:line="241" w:lineRule="auto"/>
              <w:ind w:left="265"/>
              <w:rPr>
                <w:color w:val="auto"/>
                <w:highlight w:val="none"/>
              </w:rPr>
            </w:pPr>
            <w:r>
              <w:rPr>
                <w:color w:val="auto"/>
                <w:highlight w:val="none"/>
              </w:rPr>
              <w:t>1</w:t>
            </w:r>
          </w:p>
        </w:tc>
        <w:tc>
          <w:tcPr>
            <w:tcW w:w="2860" w:type="dxa"/>
            <w:gridSpan w:val="2"/>
            <w:noWrap w:val="0"/>
            <w:vAlign w:val="center"/>
          </w:tcPr>
          <w:p w14:paraId="164ED55D">
            <w:pPr>
              <w:pStyle w:val="8"/>
              <w:spacing w:beforeLines="0" w:afterLines="0" w:line="400" w:lineRule="exact"/>
              <w:jc w:val="center"/>
              <w:rPr>
                <w:rFonts w:hint="default" w:eastAsia="宋体"/>
                <w:b/>
                <w:bCs/>
                <w:color w:val="auto"/>
                <w:sz w:val="24"/>
                <w:szCs w:val="24"/>
                <w:highlight w:val="none"/>
                <w:lang w:eastAsia="zh-CN"/>
              </w:rPr>
            </w:pPr>
            <w:r>
              <w:rPr>
                <w:rFonts w:hint="default" w:eastAsia="宋体"/>
                <w:b/>
                <w:bCs/>
                <w:color w:val="auto"/>
                <w:sz w:val="24"/>
                <w:szCs w:val="24"/>
                <w:highlight w:val="none"/>
                <w:lang w:val="en-US" w:eastAsia="zh-CN"/>
              </w:rPr>
              <w:t>健康照护师</w:t>
            </w:r>
          </w:p>
        </w:tc>
        <w:tc>
          <w:tcPr>
            <w:tcW w:w="1429" w:type="dxa"/>
            <w:gridSpan w:val="2"/>
            <w:noWrap w:val="0"/>
            <w:vAlign w:val="center"/>
          </w:tcPr>
          <w:p w14:paraId="05EB62A6">
            <w:pPr>
              <w:pStyle w:val="8"/>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b/>
                <w:bCs/>
                <w:snapToGrid/>
                <w:color w:val="auto"/>
                <w:kern w:val="2"/>
                <w:sz w:val="24"/>
                <w:szCs w:val="24"/>
                <w:highlight w:val="none"/>
                <w:lang w:val="en-US" w:eastAsia="zh-CN" w:bidi="ar-SA"/>
              </w:rPr>
            </w:pPr>
            <w:r>
              <w:rPr>
                <w:rFonts w:hint="default" w:ascii="Times New Roman" w:hAnsi="Times New Roman" w:eastAsia="宋体" w:cs="Times New Roman"/>
                <w:b/>
                <w:bCs/>
                <w:snapToGrid/>
                <w:color w:val="auto"/>
                <w:sz w:val="24"/>
                <w:szCs w:val="24"/>
                <w:highlight w:val="none"/>
                <w:lang w:val="en-US" w:eastAsia="zh-CN"/>
              </w:rPr>
              <w:t>4</w:t>
            </w:r>
            <w:r>
              <w:rPr>
                <w:rFonts w:hint="default" w:ascii="Times New Roman" w:hAnsi="Times New Roman" w:eastAsia="宋体" w:cs="Times New Roman"/>
                <w:b/>
                <w:bCs/>
                <w:snapToGrid/>
                <w:color w:val="auto"/>
                <w:sz w:val="24"/>
                <w:szCs w:val="24"/>
                <w:highlight w:val="none"/>
                <w:lang w:eastAsia="zh-CN"/>
              </w:rPr>
              <w:t>-</w:t>
            </w:r>
            <w:r>
              <w:rPr>
                <w:rFonts w:hint="default" w:ascii="Times New Roman" w:hAnsi="Times New Roman" w:eastAsia="宋体" w:cs="Times New Roman"/>
                <w:b/>
                <w:bCs/>
                <w:snapToGrid/>
                <w:color w:val="auto"/>
                <w:sz w:val="24"/>
                <w:szCs w:val="24"/>
                <w:highlight w:val="none"/>
                <w:lang w:val="en-US" w:eastAsia="zh-CN"/>
              </w:rPr>
              <w:t>14</w:t>
            </w:r>
            <w:r>
              <w:rPr>
                <w:rFonts w:hint="default" w:ascii="Times New Roman" w:hAnsi="Times New Roman" w:eastAsia="宋体" w:cs="Times New Roman"/>
                <w:b/>
                <w:bCs/>
                <w:snapToGrid/>
                <w:color w:val="auto"/>
                <w:sz w:val="24"/>
                <w:szCs w:val="24"/>
                <w:highlight w:val="none"/>
                <w:lang w:eastAsia="zh-CN"/>
              </w:rPr>
              <w:t>-0</w:t>
            </w:r>
            <w:r>
              <w:rPr>
                <w:rFonts w:hint="default" w:ascii="Times New Roman" w:hAnsi="Times New Roman" w:eastAsia="宋体" w:cs="Times New Roman"/>
                <w:b/>
                <w:bCs/>
                <w:snapToGrid/>
                <w:color w:val="auto"/>
                <w:sz w:val="24"/>
                <w:szCs w:val="24"/>
                <w:highlight w:val="none"/>
                <w:lang w:val="en-US" w:eastAsia="zh-CN"/>
              </w:rPr>
              <w:t>1</w:t>
            </w:r>
            <w:r>
              <w:rPr>
                <w:rFonts w:hint="default" w:ascii="Times New Roman" w:hAnsi="Times New Roman" w:eastAsia="宋体" w:cs="Times New Roman"/>
                <w:b/>
                <w:bCs/>
                <w:snapToGrid/>
                <w:color w:val="auto"/>
                <w:sz w:val="24"/>
                <w:szCs w:val="24"/>
                <w:highlight w:val="none"/>
                <w:lang w:eastAsia="zh-CN"/>
              </w:rPr>
              <w:t>-0</w:t>
            </w:r>
            <w:r>
              <w:rPr>
                <w:rFonts w:hint="default" w:eastAsia="宋体" w:cs="Times New Roman"/>
                <w:b/>
                <w:bCs/>
                <w:snapToGrid/>
                <w:color w:val="auto"/>
                <w:sz w:val="24"/>
                <w:szCs w:val="24"/>
                <w:highlight w:val="none"/>
                <w:lang w:val="en-US" w:eastAsia="zh-CN"/>
              </w:rPr>
              <w:t>3</w:t>
            </w:r>
          </w:p>
        </w:tc>
        <w:tc>
          <w:tcPr>
            <w:tcW w:w="2397" w:type="dxa"/>
            <w:gridSpan w:val="2"/>
            <w:noWrap w:val="0"/>
            <w:vAlign w:val="center"/>
          </w:tcPr>
          <w:p w14:paraId="247B88C1">
            <w:pPr>
              <w:pStyle w:val="8"/>
              <w:spacing w:beforeLines="0" w:afterLines="0" w:line="400" w:lineRule="exact"/>
              <w:jc w:val="center"/>
              <w:rPr>
                <w:rFonts w:ascii="Times New Roman" w:eastAsia="宋体"/>
                <w:b/>
                <w:bCs/>
                <w:color w:val="auto"/>
                <w:sz w:val="24"/>
                <w:szCs w:val="24"/>
                <w:highlight w:val="none"/>
              </w:rPr>
            </w:pPr>
            <w:r>
              <w:rPr>
                <w:rFonts w:hint="default" w:eastAsia="宋体"/>
                <w:b/>
                <w:bCs/>
                <w:color w:val="auto"/>
                <w:sz w:val="24"/>
                <w:szCs w:val="24"/>
                <w:highlight w:val="none"/>
                <w:lang w:eastAsia="zh-CN" w:bidi="ar-SA"/>
              </w:rPr>
              <w:t>长期照护师</w:t>
            </w:r>
          </w:p>
        </w:tc>
        <w:tc>
          <w:tcPr>
            <w:tcW w:w="2155" w:type="dxa"/>
            <w:noWrap w:val="0"/>
            <w:vAlign w:val="center"/>
          </w:tcPr>
          <w:p w14:paraId="2B6FD099">
            <w:pPr>
              <w:pStyle w:val="8"/>
              <w:spacing w:beforeLines="0" w:afterLines="0" w:line="400" w:lineRule="exact"/>
              <w:jc w:val="center"/>
              <w:rPr>
                <w:rFonts w:hint="default" w:eastAsia="宋体"/>
                <w:b/>
                <w:bCs/>
                <w:color w:val="auto"/>
                <w:sz w:val="24"/>
                <w:szCs w:val="24"/>
                <w:highlight w:val="none"/>
                <w:lang w:eastAsia="zh-CN"/>
              </w:rPr>
            </w:pPr>
            <w:r>
              <w:rPr>
                <w:rFonts w:hint="default" w:eastAsia="宋体"/>
                <w:b/>
                <w:bCs/>
                <w:color w:val="auto"/>
                <w:spacing w:val="0"/>
                <w:sz w:val="24"/>
                <w:szCs w:val="24"/>
                <w:highlight w:val="none"/>
                <w:lang w:val="en-US" w:eastAsia="zh-CN"/>
              </w:rPr>
              <w:t>5</w:t>
            </w:r>
            <w:r>
              <w:rPr>
                <w:rFonts w:eastAsia="宋体"/>
                <w:b/>
                <w:bCs/>
                <w:color w:val="auto"/>
                <w:spacing w:val="0"/>
                <w:sz w:val="24"/>
                <w:szCs w:val="24"/>
                <w:highlight w:val="none"/>
              </w:rPr>
              <w:t>、</w:t>
            </w:r>
            <w:r>
              <w:rPr>
                <w:rFonts w:hint="default" w:eastAsia="宋体"/>
                <w:b/>
                <w:bCs/>
                <w:color w:val="auto"/>
                <w:spacing w:val="0"/>
                <w:sz w:val="24"/>
                <w:szCs w:val="24"/>
                <w:highlight w:val="none"/>
                <w:lang w:val="en-US" w:eastAsia="zh-CN"/>
              </w:rPr>
              <w:t>4</w:t>
            </w:r>
            <w:r>
              <w:rPr>
                <w:rFonts w:eastAsia="宋体"/>
                <w:b/>
                <w:bCs/>
                <w:color w:val="auto"/>
                <w:spacing w:val="0"/>
                <w:sz w:val="24"/>
                <w:szCs w:val="24"/>
                <w:highlight w:val="none"/>
              </w:rPr>
              <w:t>、</w:t>
            </w:r>
            <w:r>
              <w:rPr>
                <w:rFonts w:hint="default" w:eastAsia="宋体"/>
                <w:b/>
                <w:bCs/>
                <w:color w:val="auto"/>
                <w:spacing w:val="0"/>
                <w:sz w:val="24"/>
                <w:szCs w:val="24"/>
                <w:highlight w:val="none"/>
                <w:lang w:val="en-US" w:eastAsia="zh-CN"/>
              </w:rPr>
              <w:t>3</w:t>
            </w:r>
          </w:p>
        </w:tc>
      </w:tr>
      <w:tr w14:paraId="4D71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478" w:type="dxa"/>
            <w:gridSpan w:val="8"/>
            <w:noWrap w:val="0"/>
            <w:vAlign w:val="top"/>
          </w:tcPr>
          <w:p w14:paraId="6F73A8CB">
            <w:pPr>
              <w:pStyle w:val="9"/>
              <w:spacing w:before="171" w:line="219" w:lineRule="auto"/>
              <w:ind w:left="108"/>
              <w:rPr>
                <w:color w:val="auto"/>
                <w:highlight w:val="none"/>
              </w:rPr>
            </w:pPr>
            <w:r>
              <w:rPr>
                <w:b/>
                <w:bCs/>
                <w:color w:val="auto"/>
                <w:spacing w:val="-2"/>
                <w:highlight w:val="none"/>
              </w:rPr>
              <w:t>三、机构总体情况介绍</w:t>
            </w:r>
          </w:p>
        </w:tc>
      </w:tr>
      <w:tr w14:paraId="3C08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2" w:hRule="atLeast"/>
        </w:trPr>
        <w:tc>
          <w:tcPr>
            <w:tcW w:w="9478" w:type="dxa"/>
            <w:gridSpan w:val="8"/>
            <w:noWrap w:val="0"/>
            <w:vAlign w:val="top"/>
          </w:tcPr>
          <w:p w14:paraId="56A38714">
            <w:pPr>
              <w:rPr>
                <w:rFonts w:ascii="Arial" w:hAnsi="Times New Roman" w:eastAsia="仿宋_GB2312"/>
                <w:snapToGrid w:val="0"/>
                <w:color w:val="auto"/>
                <w:kern w:val="0"/>
                <w:sz w:val="21"/>
                <w:szCs w:val="20"/>
                <w:highlight w:val="none"/>
              </w:rPr>
            </w:pPr>
          </w:p>
        </w:tc>
      </w:tr>
      <w:tr w14:paraId="4BEA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9" w:hRule="atLeast"/>
        </w:trPr>
        <w:tc>
          <w:tcPr>
            <w:tcW w:w="9478" w:type="dxa"/>
            <w:gridSpan w:val="8"/>
            <w:noWrap w:val="0"/>
            <w:vAlign w:val="top"/>
          </w:tcPr>
          <w:p w14:paraId="4CA812B1">
            <w:pPr>
              <w:rPr>
                <w:rFonts w:ascii="Arial" w:hAnsi="Times New Roman" w:eastAsia="仿宋_GB2312"/>
                <w:snapToGrid w:val="0"/>
                <w:color w:val="auto"/>
                <w:kern w:val="0"/>
                <w:sz w:val="21"/>
                <w:szCs w:val="20"/>
                <w:highlight w:val="none"/>
              </w:rPr>
            </w:pPr>
          </w:p>
        </w:tc>
      </w:tr>
      <w:tr w14:paraId="1E347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478" w:type="dxa"/>
            <w:gridSpan w:val="8"/>
            <w:noWrap w:val="0"/>
            <w:vAlign w:val="top"/>
          </w:tcPr>
          <w:p w14:paraId="3B4298AC">
            <w:pPr>
              <w:pStyle w:val="9"/>
              <w:spacing w:before="131" w:line="219" w:lineRule="auto"/>
              <w:ind w:left="0"/>
              <w:rPr>
                <w:color w:val="auto"/>
                <w:highlight w:val="none"/>
              </w:rPr>
            </w:pPr>
            <w:r>
              <w:rPr>
                <w:b/>
                <w:bCs/>
                <w:color w:val="auto"/>
                <w:spacing w:val="-2"/>
                <w:highlight w:val="none"/>
              </w:rPr>
              <w:t>四、诚信承诺</w:t>
            </w:r>
          </w:p>
        </w:tc>
      </w:tr>
      <w:tr w14:paraId="7BAED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9478" w:type="dxa"/>
            <w:gridSpan w:val="8"/>
            <w:noWrap w:val="0"/>
            <w:vAlign w:val="top"/>
          </w:tcPr>
          <w:p w14:paraId="5B11C043">
            <w:pPr>
              <w:pStyle w:val="9"/>
              <w:widowControl/>
              <w:kinsoku w:val="0"/>
              <w:autoSpaceDE w:val="0"/>
              <w:autoSpaceDN w:val="0"/>
              <w:adjustRightInd w:val="0"/>
              <w:snapToGrid w:val="0"/>
              <w:spacing w:before="135" w:line="219" w:lineRule="auto"/>
              <w:ind w:left="114" w:firstLine="472" w:firstLineChars="200"/>
              <w:jc w:val="left"/>
              <w:textAlignment w:val="baseline"/>
              <w:rPr>
                <w:color w:val="auto"/>
                <w:highlight w:val="none"/>
              </w:rPr>
            </w:pPr>
            <w:r>
              <w:rPr>
                <w:color w:val="auto"/>
                <w:spacing w:val="0"/>
                <w:highlight w:val="none"/>
              </w:rPr>
              <w:t>本单位承诺：</w:t>
            </w:r>
            <w:r>
              <w:rPr>
                <w:rFonts w:hint="eastAsia"/>
                <w:color w:val="auto"/>
                <w:highlight w:val="none"/>
                <w:lang w:val="en-US" w:eastAsia="zh-CN"/>
              </w:rPr>
              <w:t>1</w:t>
            </w:r>
            <w:r>
              <w:rPr>
                <w:color w:val="auto"/>
                <w:highlight w:val="none"/>
              </w:rPr>
              <w:t>.申报材料真实有效，如有虚假，自愿退出申报或取消备案资质。</w:t>
            </w:r>
          </w:p>
          <w:p w14:paraId="5CCF8BC4">
            <w:pPr>
              <w:pStyle w:val="9"/>
              <w:spacing w:before="0" w:line="219" w:lineRule="auto"/>
              <w:ind w:left="114"/>
              <w:rPr>
                <w:color w:val="auto"/>
                <w:highlight w:val="none"/>
              </w:rPr>
            </w:pPr>
            <w:r>
              <w:rPr>
                <w:rFonts w:hint="eastAsia"/>
                <w:color w:val="auto"/>
                <w:highlight w:val="none"/>
                <w:lang w:val="en-US" w:eastAsia="zh-CN"/>
              </w:rPr>
              <w:t>2</w:t>
            </w:r>
            <w:r>
              <w:rPr>
                <w:color w:val="auto"/>
                <w:highlight w:val="none"/>
              </w:rPr>
              <w:t>.开展技能等级认定工作时坚持把社会效益放在首位，不以人才评价为营利目</w:t>
            </w:r>
            <w:r>
              <w:rPr>
                <w:color w:val="auto"/>
                <w:spacing w:val="-1"/>
                <w:highlight w:val="none"/>
              </w:rPr>
              <w:t>的。</w:t>
            </w:r>
          </w:p>
          <w:p w14:paraId="3B4B2107">
            <w:pPr>
              <w:spacing w:line="281" w:lineRule="auto"/>
              <w:rPr>
                <w:rFonts w:ascii="Arial" w:hAnsi="Times New Roman" w:eastAsia="仿宋_GB2312"/>
                <w:snapToGrid w:val="0"/>
                <w:color w:val="auto"/>
                <w:kern w:val="0"/>
                <w:sz w:val="21"/>
                <w:szCs w:val="20"/>
                <w:highlight w:val="none"/>
              </w:rPr>
            </w:pPr>
          </w:p>
          <w:p w14:paraId="5B5C1E4A">
            <w:pPr>
              <w:pStyle w:val="9"/>
              <w:spacing w:before="78" w:line="219" w:lineRule="auto"/>
              <w:ind w:left="114"/>
              <w:rPr>
                <w:color w:val="auto"/>
                <w:highlight w:val="none"/>
              </w:rPr>
            </w:pPr>
            <w:r>
              <w:rPr>
                <w:color w:val="auto"/>
                <w:spacing w:val="4"/>
                <w:highlight w:val="none"/>
              </w:rPr>
              <w:t>法定代表人(签字):</w:t>
            </w:r>
          </w:p>
          <w:p w14:paraId="0C248A2D">
            <w:pPr>
              <w:pStyle w:val="9"/>
              <w:spacing w:before="94" w:line="219" w:lineRule="auto"/>
              <w:ind w:left="114"/>
              <w:rPr>
                <w:color w:val="auto"/>
                <w:highlight w:val="none"/>
              </w:rPr>
            </w:pPr>
            <w:r>
              <w:rPr>
                <w:color w:val="auto"/>
                <w:spacing w:val="5"/>
                <w:highlight w:val="none"/>
              </w:rPr>
              <w:t>单位名称(公章):</w:t>
            </w:r>
          </w:p>
          <w:p w14:paraId="24573CE1">
            <w:pPr>
              <w:pStyle w:val="9"/>
              <w:spacing w:before="147" w:line="219" w:lineRule="auto"/>
              <w:ind w:left="114"/>
              <w:rPr>
                <w:color w:val="auto"/>
                <w:highlight w:val="none"/>
              </w:rPr>
            </w:pPr>
            <w:r>
              <w:rPr>
                <w:color w:val="auto"/>
                <w:spacing w:val="-6"/>
                <w:highlight w:val="none"/>
              </w:rPr>
              <w:t>申请日期：</w:t>
            </w:r>
            <w:r>
              <w:rPr>
                <w:color w:val="auto"/>
                <w:spacing w:val="10"/>
                <w:highlight w:val="none"/>
              </w:rPr>
              <w:t xml:space="preserve">    </w:t>
            </w:r>
            <w:r>
              <w:rPr>
                <w:color w:val="auto"/>
                <w:spacing w:val="-6"/>
                <w:highlight w:val="none"/>
              </w:rPr>
              <w:t>年</w:t>
            </w:r>
            <w:r>
              <w:rPr>
                <w:color w:val="auto"/>
                <w:spacing w:val="16"/>
                <w:highlight w:val="none"/>
              </w:rPr>
              <w:t xml:space="preserve">  </w:t>
            </w:r>
            <w:r>
              <w:rPr>
                <w:color w:val="auto"/>
                <w:spacing w:val="-6"/>
                <w:highlight w:val="none"/>
              </w:rPr>
              <w:t>月</w:t>
            </w:r>
            <w:r>
              <w:rPr>
                <w:color w:val="auto"/>
                <w:spacing w:val="34"/>
                <w:highlight w:val="none"/>
              </w:rPr>
              <w:t xml:space="preserve">  </w:t>
            </w:r>
            <w:r>
              <w:rPr>
                <w:color w:val="auto"/>
                <w:spacing w:val="-6"/>
                <w:highlight w:val="none"/>
              </w:rPr>
              <w:t>日</w:t>
            </w:r>
          </w:p>
        </w:tc>
      </w:tr>
    </w:tbl>
    <w:p w14:paraId="3F408186">
      <w:pPr>
        <w:pStyle w:val="2"/>
        <w:spacing w:before="179" w:line="219" w:lineRule="auto"/>
        <w:ind w:left="414"/>
        <w:rPr>
          <w:color w:val="auto"/>
          <w:sz w:val="23"/>
          <w:szCs w:val="23"/>
          <w:highlight w:val="none"/>
        </w:rPr>
      </w:pPr>
      <w:r>
        <w:rPr>
          <w:color w:val="auto"/>
          <w:spacing w:val="6"/>
          <w:sz w:val="23"/>
          <w:szCs w:val="23"/>
          <w:highlight w:val="none"/>
        </w:rPr>
        <w:t>注：请申请单位在单位名称处及表格骑缝处加盖本单</w:t>
      </w:r>
      <w:r>
        <w:rPr>
          <w:color w:val="auto"/>
          <w:spacing w:val="5"/>
          <w:sz w:val="23"/>
          <w:szCs w:val="23"/>
          <w:highlight w:val="none"/>
        </w:rPr>
        <w:t>位公章；本表可增行或续页。</w:t>
      </w:r>
    </w:p>
    <w:p w14:paraId="375987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Lines="0" w:afterLines="0" w:line="560" w:lineRule="exact"/>
        <w:ind w:left="0" w:leftChars="0" w:firstLine="0" w:firstLineChars="0"/>
        <w:textAlignment w:val="auto"/>
        <w:rPr>
          <w:rFonts w:hint="default" w:ascii="Times New Roman" w:hAnsi="Times New Roman" w:eastAsia="仿宋_GB2312" w:cs="Times New Roman"/>
          <w:snapToGrid w:val="0"/>
          <w:color w:val="auto"/>
          <w:kern w:val="0"/>
          <w:sz w:val="28"/>
          <w:szCs w:val="28"/>
          <w:highlight w:val="none"/>
          <w:lang w:val="en-US" w:eastAsia="zh-CN"/>
        </w:rPr>
      </w:pPr>
    </w:p>
    <w:p w14:paraId="5F22569D">
      <w:pPr>
        <w:keepNext w:val="0"/>
        <w:keepLines w:val="0"/>
        <w:pageBreakBefore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snapToGrid/>
          <w:color w:val="auto"/>
          <w:kern w:val="0"/>
          <w:sz w:val="32"/>
          <w:szCs w:val="20"/>
          <w:highlight w:val="none"/>
          <w:lang w:val="en-US" w:eastAsia="zh-CN"/>
        </w:rPr>
      </w:pPr>
    </w:p>
    <w:p w14:paraId="506B059D">
      <w:pPr>
        <w:keepNext w:val="0"/>
        <w:keepLines w:val="0"/>
        <w:pageBreakBefore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snapToGrid/>
          <w:color w:val="auto"/>
          <w:kern w:val="0"/>
          <w:sz w:val="32"/>
          <w:szCs w:val="20"/>
          <w:highlight w:val="none"/>
          <w:lang w:val="en-US" w:eastAsia="zh-CN"/>
        </w:rPr>
      </w:pPr>
    </w:p>
    <w:p w14:paraId="78FC92C2">
      <w:pPr>
        <w:keepNext w:val="0"/>
        <w:keepLines w:val="0"/>
        <w:pageBreakBefore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snapToGrid/>
          <w:color w:val="auto"/>
          <w:kern w:val="0"/>
          <w:sz w:val="32"/>
          <w:szCs w:val="20"/>
          <w:highlight w:val="none"/>
          <w:lang w:val="en-US" w:eastAsia="zh-CN"/>
        </w:rPr>
      </w:pPr>
    </w:p>
    <w:p w14:paraId="09C354FA">
      <w:pPr>
        <w:keepNext w:val="0"/>
        <w:keepLines w:val="0"/>
        <w:pageBreakBefore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snapToGrid/>
          <w:color w:val="auto"/>
          <w:kern w:val="0"/>
          <w:sz w:val="32"/>
          <w:szCs w:val="20"/>
          <w:highlight w:val="none"/>
          <w:lang w:val="en-US" w:eastAsia="zh-CN"/>
        </w:rPr>
      </w:pPr>
      <w:r>
        <w:rPr>
          <w:rFonts w:hint="default" w:ascii="Times New Roman" w:hAnsi="Times New Roman" w:eastAsia="黑体" w:cs="Times New Roman"/>
          <w:snapToGrid/>
          <w:color w:val="auto"/>
          <w:kern w:val="0"/>
          <w:sz w:val="32"/>
          <w:szCs w:val="20"/>
          <w:highlight w:val="none"/>
          <w:lang w:val="en-US" w:eastAsia="zh-CN"/>
        </w:rPr>
        <w:t>附件</w:t>
      </w:r>
      <w:r>
        <w:rPr>
          <w:rFonts w:hint="eastAsia" w:ascii="Times New Roman" w:hAnsi="Times New Roman" w:eastAsia="黑体" w:cs="Times New Roman"/>
          <w:snapToGrid/>
          <w:color w:val="auto"/>
          <w:kern w:val="0"/>
          <w:sz w:val="32"/>
          <w:szCs w:val="20"/>
          <w:highlight w:val="none"/>
          <w:lang w:val="en-US" w:eastAsia="zh-CN"/>
        </w:rPr>
        <w:t>2</w:t>
      </w:r>
    </w:p>
    <w:p w14:paraId="1BF53131">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auto"/>
          <w:kern w:val="2"/>
          <w:sz w:val="44"/>
          <w:szCs w:val="44"/>
          <w:highlight w:val="none"/>
          <w:lang w:val="en-US" w:eastAsia="zh-CN" w:bidi="ar-SA"/>
        </w:rPr>
      </w:pPr>
    </w:p>
    <w:p w14:paraId="7E788BD4">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color w:val="auto"/>
          <w:kern w:val="2"/>
          <w:sz w:val="44"/>
          <w:szCs w:val="44"/>
          <w:highlight w:val="none"/>
          <w:lang w:val="en-US" w:eastAsia="zh-CN" w:bidi="ar-SA"/>
        </w:rPr>
      </w:pPr>
      <w:r>
        <w:rPr>
          <w:rFonts w:hint="eastAsia" w:ascii="方正小标宋_GBK" w:hAnsi="方正小标宋_GBK" w:eastAsia="方正小标宋_GBK" w:cs="方正小标宋_GBK"/>
          <w:snapToGrid/>
          <w:color w:val="auto"/>
          <w:kern w:val="2"/>
          <w:sz w:val="44"/>
          <w:szCs w:val="44"/>
          <w:highlight w:val="none"/>
          <w:lang w:val="en-US" w:eastAsia="zh-CN" w:bidi="ar-SA"/>
        </w:rPr>
        <w:t>长期照护师职业技能等级认定机构</w:t>
      </w:r>
    </w:p>
    <w:p w14:paraId="7EC1CE6D">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color w:val="auto"/>
          <w:kern w:val="2"/>
          <w:sz w:val="44"/>
          <w:szCs w:val="44"/>
          <w:highlight w:val="none"/>
          <w:lang w:val="en-US" w:eastAsia="zh-CN" w:bidi="ar-SA"/>
        </w:rPr>
      </w:pPr>
      <w:r>
        <w:rPr>
          <w:rFonts w:hint="eastAsia" w:ascii="方正小标宋_GBK" w:hAnsi="方正小标宋_GBK" w:eastAsia="方正小标宋_GBK" w:cs="方正小标宋_GBK"/>
          <w:snapToGrid/>
          <w:color w:val="auto"/>
          <w:kern w:val="2"/>
          <w:sz w:val="44"/>
          <w:szCs w:val="44"/>
          <w:highlight w:val="none"/>
          <w:lang w:val="en-US" w:eastAsia="zh-CN" w:bidi="ar-SA"/>
        </w:rPr>
        <w:t>申请材料清单</w:t>
      </w:r>
    </w:p>
    <w:p w14:paraId="5BC6F0D2">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0" w:firstLineChars="0"/>
        <w:jc w:val="both"/>
        <w:textAlignment w:val="auto"/>
        <w:outlineLvl w:val="9"/>
        <w:rPr>
          <w:rFonts w:hint="default" w:ascii="Times New Roman" w:hAnsi="Times New Roman" w:eastAsia="黑体" w:cs="Times New Roman"/>
          <w:b w:val="0"/>
          <w:bCs w:val="0"/>
          <w:snapToGrid/>
          <w:color w:val="auto"/>
          <w:kern w:val="2"/>
          <w:sz w:val="32"/>
          <w:szCs w:val="32"/>
          <w:highlight w:val="none"/>
          <w:shd w:val="clear" w:color="auto" w:fill="auto"/>
          <w:lang w:val="en-US" w:eastAsia="zh-CN" w:bidi="ar-SA"/>
        </w:rPr>
      </w:pPr>
    </w:p>
    <w:p w14:paraId="1342028A">
      <w:pPr>
        <w:keepNext w:val="0"/>
        <w:keepLines w:val="0"/>
        <w:pageBreakBefore w:val="0"/>
        <w:widowControl/>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i w:val="0"/>
          <w:snapToGrid/>
          <w:color w:val="auto"/>
          <w:spacing w:val="0"/>
          <w:w w:val="100"/>
          <w:kern w:val="0"/>
          <w:sz w:val="32"/>
          <w:szCs w:val="32"/>
          <w:highlight w:val="none"/>
          <w:u w:val="none"/>
          <w:lang w:val="en-US" w:eastAsia="zh-CN"/>
        </w:rPr>
      </w:pPr>
      <w:r>
        <w:rPr>
          <w:rFonts w:hint="default" w:ascii="Times New Roman" w:hAnsi="Times New Roman" w:eastAsia="黑体" w:cs="Times New Roman"/>
          <w:b w:val="0"/>
          <w:bCs w:val="0"/>
          <w:snapToGrid/>
          <w:color w:val="auto"/>
          <w:kern w:val="2"/>
          <w:sz w:val="32"/>
          <w:szCs w:val="32"/>
          <w:highlight w:val="none"/>
          <w:shd w:val="clear" w:color="auto" w:fill="auto"/>
          <w:lang w:val="en-US" w:eastAsia="zh-CN" w:bidi="ar-SA"/>
        </w:rPr>
        <w:t>一、备案申请材料清单</w:t>
      </w:r>
    </w:p>
    <w:p w14:paraId="20748E69">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（一）证照齐全、信用良好佐证材料（盖章扫描件）；</w:t>
      </w:r>
    </w:p>
    <w:p w14:paraId="181F538C">
      <w:pPr>
        <w:pStyle w:val="2"/>
        <w:keepNext w:val="0"/>
        <w:keepLines w:val="0"/>
        <w:pageBreakBefore w:val="0"/>
        <w:kinsoku/>
        <w:wordWrap/>
        <w:overflowPunct/>
        <w:topLinePunct w:val="0"/>
        <w:autoSpaceDE/>
        <w:autoSpaceDN/>
        <w:bidi w:val="0"/>
        <w:adjustRightInd/>
        <w:spacing w:beforeLines="0" w:afterLines="0" w:line="540" w:lineRule="exact"/>
        <w:ind w:left="0" w:leftChars="0" w:right="0" w:rightChars="0" w:firstLine="632" w:firstLineChars="200"/>
        <w:jc w:val="both"/>
        <w:textAlignment w:val="auto"/>
        <w:outlineLvl w:val="9"/>
        <w:rPr>
          <w:rFonts w:hint="eastAsia" w:ascii="仿宋_GB2312" w:hAnsi="仿宋_GB2312" w:cs="仿宋_GB2312"/>
          <w:snapToGrid/>
          <w:color w:val="auto"/>
          <w:highlight w:val="none"/>
          <w:lang w:val="en-US" w:eastAsia="zh-CN"/>
        </w:rPr>
      </w:pPr>
      <w:r>
        <w:rPr>
          <w:rFonts w:hint="eastAsia" w:ascii="仿宋_GB2312" w:hAnsi="仿宋_GB2312" w:cs="仿宋_GB2312"/>
          <w:b w:val="0"/>
          <w:bCs w:val="0"/>
          <w:snapToGrid/>
          <w:color w:val="auto"/>
          <w:sz w:val="32"/>
          <w:szCs w:val="32"/>
          <w:highlight w:val="none"/>
          <w:shd w:val="clear" w:color="auto" w:fill="auto"/>
          <w:lang w:val="en-US" w:eastAsia="zh-CN"/>
        </w:rPr>
        <w:t>（二）</w:t>
      </w:r>
      <w:r>
        <w:rPr>
          <w:rFonts w:hint="eastAsia" w:ascii="仿宋_GB2312" w:hAnsi="仿宋_GB2312" w:eastAsia="仿宋_GB2312" w:cs="仿宋_GB2312"/>
          <w:b w:val="0"/>
          <w:bCs w:val="0"/>
          <w:snapToGrid/>
          <w:color w:val="auto"/>
          <w:sz w:val="32"/>
          <w:szCs w:val="32"/>
          <w:highlight w:val="none"/>
          <w:shd w:val="clear" w:color="auto" w:fill="auto"/>
          <w:lang w:val="en-US" w:eastAsia="zh-CN"/>
        </w:rPr>
        <w:t>在20</w:t>
      </w:r>
      <w:r>
        <w:rPr>
          <w:rFonts w:hint="eastAsia" w:ascii="仿宋_GB2312" w:hAnsi="仿宋_GB2312" w:cs="仿宋_GB2312"/>
          <w:b w:val="0"/>
          <w:bCs w:val="0"/>
          <w:snapToGrid/>
          <w:color w:val="auto"/>
          <w:sz w:val="32"/>
          <w:szCs w:val="32"/>
          <w:highlight w:val="none"/>
          <w:shd w:val="clear" w:color="auto" w:fill="auto"/>
          <w:lang w:val="en-US" w:eastAsia="zh-CN"/>
        </w:rPr>
        <w:t>20</w:t>
      </w:r>
      <w:r>
        <w:rPr>
          <w:rFonts w:hint="eastAsia" w:ascii="仿宋_GB2312" w:hAnsi="仿宋_GB2312" w:eastAsia="仿宋_GB2312" w:cs="仿宋_GB2312"/>
          <w:b w:val="0"/>
          <w:bCs w:val="0"/>
          <w:snapToGrid/>
          <w:color w:val="auto"/>
          <w:sz w:val="32"/>
          <w:szCs w:val="32"/>
          <w:highlight w:val="none"/>
          <w:shd w:val="clear" w:color="auto" w:fill="auto"/>
          <w:lang w:val="en-US" w:eastAsia="zh-CN"/>
        </w:rPr>
        <w:t>年以来开展过</w:t>
      </w:r>
      <w:r>
        <w:rPr>
          <w:rFonts w:hint="eastAsia" w:ascii="仿宋_GB2312" w:hAnsi="仿宋_GB2312" w:cs="仿宋_GB2312"/>
          <w:b w:val="0"/>
          <w:bCs w:val="0"/>
          <w:snapToGrid/>
          <w:color w:val="auto"/>
          <w:kern w:val="0"/>
          <w:sz w:val="32"/>
          <w:szCs w:val="32"/>
          <w:highlight w:val="none"/>
          <w:u w:val="none"/>
          <w:shd w:val="clear" w:color="auto" w:fill="auto"/>
          <w:lang w:val="en-US" w:eastAsia="zh-CN"/>
        </w:rPr>
        <w:t>健康照护师、</w:t>
      </w:r>
      <w:r>
        <w:rPr>
          <w:rFonts w:hint="eastAsia" w:ascii="仿宋_GB2312" w:hAnsi="仿宋_GB2312" w:eastAsia="仿宋_GB2312" w:cs="仿宋_GB2312"/>
          <w:b w:val="0"/>
          <w:bCs w:val="0"/>
          <w:i w:val="0"/>
          <w:iCs w:val="0"/>
          <w:caps w:val="0"/>
          <w:snapToGrid/>
          <w:color w:val="auto"/>
          <w:spacing w:val="0"/>
          <w:kern w:val="0"/>
          <w:sz w:val="32"/>
          <w:szCs w:val="32"/>
          <w:highlight w:val="none"/>
          <w:shd w:val="clear" w:color="auto" w:fill="auto"/>
          <w:lang w:val="en-US" w:eastAsia="zh-CN"/>
        </w:rPr>
        <w:t>养老护理员、</w:t>
      </w:r>
      <w:r>
        <w:rPr>
          <w:rFonts w:hint="eastAsia" w:ascii="仿宋_GB2312" w:hAnsi="仿宋_GB2312" w:eastAsia="仿宋_GB2312" w:cs="仿宋_GB2312"/>
          <w:b w:val="0"/>
          <w:bCs w:val="0"/>
          <w:snapToGrid/>
          <w:color w:val="auto"/>
          <w:sz w:val="32"/>
          <w:szCs w:val="32"/>
          <w:highlight w:val="none"/>
          <w:shd w:val="clear" w:color="auto" w:fill="auto"/>
          <w:lang w:val="en-US" w:eastAsia="zh-CN"/>
        </w:rPr>
        <w:t>医疗护理员培训</w:t>
      </w:r>
      <w:r>
        <w:rPr>
          <w:rFonts w:hint="eastAsia" w:ascii="仿宋_GB2312" w:hAnsi="仿宋_GB2312" w:cs="仿宋_GB2312"/>
          <w:b w:val="0"/>
          <w:bCs w:val="0"/>
          <w:snapToGrid/>
          <w:color w:val="auto"/>
          <w:sz w:val="32"/>
          <w:szCs w:val="32"/>
          <w:highlight w:val="none"/>
          <w:shd w:val="clear" w:color="auto" w:fill="auto"/>
          <w:lang w:val="en-US" w:eastAsia="zh-CN"/>
        </w:rPr>
        <w:t>评价</w:t>
      </w:r>
      <w:r>
        <w:rPr>
          <w:rFonts w:hint="eastAsia" w:ascii="仿宋_GB2312" w:hAnsi="仿宋_GB2312" w:eastAsia="仿宋_GB2312" w:cs="仿宋_GB2312"/>
          <w:b w:val="0"/>
          <w:bCs w:val="0"/>
          <w:snapToGrid/>
          <w:color w:val="auto"/>
          <w:sz w:val="32"/>
          <w:szCs w:val="32"/>
          <w:highlight w:val="none"/>
          <w:shd w:val="clear" w:color="auto" w:fill="auto"/>
          <w:lang w:val="en-US" w:eastAsia="zh-CN"/>
        </w:rPr>
        <w:t>相关工作佐证材料</w:t>
      </w:r>
      <w:r>
        <w:rPr>
          <w:rFonts w:hint="eastAsia" w:ascii="仿宋_GB2312" w:hAnsi="仿宋_GB2312" w:cs="仿宋_GB2312"/>
          <w:b w:val="0"/>
          <w:bCs w:val="0"/>
          <w:snapToGrid/>
          <w:color w:val="auto"/>
          <w:sz w:val="32"/>
          <w:szCs w:val="32"/>
          <w:highlight w:val="none"/>
          <w:shd w:val="clear" w:color="auto" w:fill="auto"/>
          <w:lang w:val="en-US" w:eastAsia="zh-CN"/>
        </w:rPr>
        <w:t>；</w:t>
      </w:r>
    </w:p>
    <w:p w14:paraId="62649C72">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（三）</w:t>
      </w:r>
      <w:r>
        <w:rPr>
          <w:rFonts w:hint="eastAsia" w:ascii="仿宋_GB2312" w:hAnsi="仿宋_GB2312" w:eastAsia="仿宋_GB2312" w:cs="仿宋_GB2312"/>
          <w:snapToGrid/>
          <w:color w:val="auto"/>
          <w:kern w:val="0"/>
          <w:sz w:val="32"/>
          <w:szCs w:val="32"/>
          <w:highlight w:val="none"/>
          <w:lang w:val="en-US" w:eastAsia="zh-CN"/>
        </w:rPr>
        <w:t>在拟申请职业领域具有高切合度和广泛影响力</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的佐证材料；</w:t>
      </w:r>
    </w:p>
    <w:p w14:paraId="75A43799">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（四）场所和组织人员情况；</w:t>
      </w:r>
    </w:p>
    <w:p w14:paraId="483DBC96">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（五）人才评价能力佐证材料；</w:t>
      </w:r>
    </w:p>
    <w:p w14:paraId="79B6572B">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（六）就业服务能力佐证材料；</w:t>
      </w:r>
    </w:p>
    <w:p w14:paraId="6C51D178">
      <w:pPr>
        <w:keepNext w:val="0"/>
        <w:keepLines w:val="0"/>
        <w:pageBreakBefore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（七）质量内控能力佐证材料；</w:t>
      </w:r>
    </w:p>
    <w:p w14:paraId="468389CD">
      <w:pPr>
        <w:keepNext w:val="0"/>
        <w:keepLines w:val="0"/>
        <w:pageBreakBefore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（八）品牌建设能力佐证材料。</w:t>
      </w:r>
    </w:p>
    <w:p w14:paraId="277A49CA">
      <w:pPr>
        <w:keepNext w:val="0"/>
        <w:keepLines w:val="0"/>
        <w:pageBreakBefore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default" w:ascii="Times New Roman" w:hAnsi="Times New Roman" w:eastAsia="黑体" w:cs="Times New Roman"/>
          <w:snapToGrid/>
          <w:color w:val="auto"/>
          <w:kern w:val="0"/>
          <w:sz w:val="32"/>
          <w:szCs w:val="32"/>
          <w:highlight w:val="none"/>
          <w:shd w:val="clear" w:color="auto" w:fill="auto"/>
          <w:lang w:val="en-US" w:eastAsia="zh-CN"/>
        </w:rPr>
      </w:pPr>
      <w:r>
        <w:rPr>
          <w:rFonts w:hint="default" w:ascii="Times New Roman" w:hAnsi="Times New Roman" w:eastAsia="黑体" w:cs="Times New Roman"/>
          <w:snapToGrid/>
          <w:color w:val="auto"/>
          <w:kern w:val="0"/>
          <w:sz w:val="32"/>
          <w:szCs w:val="32"/>
          <w:highlight w:val="none"/>
          <w:shd w:val="clear" w:color="auto" w:fill="auto"/>
          <w:lang w:val="en-US" w:eastAsia="zh-CN"/>
        </w:rPr>
        <w:t>二、备案申请材料对应说明</w:t>
      </w:r>
    </w:p>
    <w:p w14:paraId="1E4C784C">
      <w:pPr>
        <w:keepNext w:val="0"/>
        <w:keepLines w:val="0"/>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（一）证照齐全、信用良好。</w:t>
      </w:r>
    </w:p>
    <w:p w14:paraId="34C0F2B7">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1.证照齐全，符合机构类型。</w:t>
      </w:r>
      <w:r>
        <w:rPr>
          <w:rFonts w:hint="eastAsia" w:ascii="仿宋_GB2312" w:hAnsi="仿宋_GB2312" w:eastAsia="仿宋_GB2312" w:cs="仿宋_GB2312"/>
          <w:snapToGrid/>
          <w:color w:val="auto"/>
          <w:kern w:val="0"/>
          <w:sz w:val="32"/>
          <w:szCs w:val="32"/>
          <w:highlight w:val="none"/>
          <w:shd w:val="clear" w:color="auto" w:fill="auto"/>
        </w:rPr>
        <w:t>在</w:t>
      </w:r>
      <w:r>
        <w:rPr>
          <w:rFonts w:hint="eastAsia" w:ascii="仿宋_GB2312" w:hAnsi="仿宋_GB2312" w:eastAsia="仿宋_GB2312" w:cs="仿宋_GB2312"/>
          <w:snapToGrid/>
          <w:color w:val="auto"/>
          <w:kern w:val="0"/>
          <w:sz w:val="32"/>
          <w:szCs w:val="32"/>
          <w:highlight w:val="none"/>
          <w:shd w:val="clear" w:color="auto" w:fill="auto"/>
          <w:lang w:eastAsia="zh-CN"/>
        </w:rPr>
        <w:t>海南省</w:t>
      </w:r>
      <w:r>
        <w:rPr>
          <w:rFonts w:hint="eastAsia" w:ascii="仿宋_GB2312" w:hAnsi="仿宋_GB2312" w:eastAsia="仿宋_GB2312" w:cs="仿宋_GB2312"/>
          <w:snapToGrid/>
          <w:color w:val="auto"/>
          <w:kern w:val="0"/>
          <w:sz w:val="32"/>
          <w:szCs w:val="32"/>
          <w:highlight w:val="none"/>
          <w:shd w:val="clear" w:color="auto" w:fill="auto"/>
        </w:rPr>
        <w:t>内依法注册登记且证</w:t>
      </w:r>
      <w:r>
        <w:rPr>
          <w:rFonts w:hint="eastAsia" w:ascii="仿宋_GB2312" w:hAnsi="仿宋_GB2312" w:eastAsia="仿宋_GB2312" w:cs="仿宋_GB2312"/>
          <w:snapToGrid w:val="0"/>
          <w:color w:val="auto"/>
          <w:kern w:val="0"/>
          <w:sz w:val="32"/>
          <w:szCs w:val="32"/>
          <w:highlight w:val="none"/>
          <w:shd w:val="clear" w:color="auto" w:fill="auto"/>
        </w:rPr>
        <w:t>照齐全（</w:t>
      </w:r>
      <w:r>
        <w:rPr>
          <w:rFonts w:hint="eastAsia" w:ascii="仿宋_GB2312" w:hAnsi="仿宋_GB2312" w:eastAsia="仿宋_GB2312" w:cs="仿宋_GB2312"/>
          <w:snapToGrid w:val="0"/>
          <w:color w:val="auto"/>
          <w:kern w:val="0"/>
          <w:sz w:val="32"/>
          <w:szCs w:val="32"/>
          <w:highlight w:val="none"/>
          <w:shd w:val="clear" w:color="auto" w:fill="auto"/>
          <w:lang w:val="en-US" w:eastAsia="zh-CN"/>
        </w:rPr>
        <w:t>包括</w:t>
      </w:r>
      <w:r>
        <w:rPr>
          <w:rFonts w:hint="eastAsia" w:ascii="仿宋_GB2312" w:hAnsi="仿宋_GB2312" w:eastAsia="仿宋_GB2312" w:cs="仿宋_GB2312"/>
          <w:snapToGrid w:val="0"/>
          <w:color w:val="auto"/>
          <w:kern w:val="0"/>
          <w:sz w:val="32"/>
          <w:szCs w:val="32"/>
          <w:highlight w:val="none"/>
          <w:shd w:val="clear" w:color="auto" w:fill="auto"/>
        </w:rPr>
        <w:t>民办非企业单位登记证书、社会团体法人登记证书</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lang w:val="en-US" w:eastAsia="zh-CN"/>
        </w:rPr>
        <w:t>事业单位法人登记证书、营业执照、办学许可证等</w:t>
      </w:r>
      <w:r>
        <w:rPr>
          <w:rFonts w:hint="eastAsia" w:ascii="仿宋_GB2312" w:hAnsi="仿宋_GB2312" w:eastAsia="仿宋_GB2312" w:cs="仿宋_GB2312"/>
          <w:snapToGrid w:val="0"/>
          <w:color w:val="auto"/>
          <w:kern w:val="0"/>
          <w:sz w:val="32"/>
          <w:szCs w:val="32"/>
          <w:highlight w:val="none"/>
          <w:shd w:val="clear" w:color="auto" w:fill="auto"/>
        </w:rPr>
        <w:t>）</w:t>
      </w:r>
      <w:r>
        <w:rPr>
          <w:rFonts w:hint="eastAsia" w:ascii="仿宋_GB2312" w:hAnsi="仿宋_GB2312" w:eastAsia="仿宋_GB2312" w:cs="仿宋_GB2312"/>
          <w:snapToGrid w:val="0"/>
          <w:color w:val="auto"/>
          <w:kern w:val="0"/>
          <w:sz w:val="32"/>
          <w:szCs w:val="32"/>
          <w:highlight w:val="none"/>
          <w:shd w:val="clear" w:color="auto" w:fill="auto"/>
          <w:lang w:eastAsia="zh-CN"/>
        </w:rPr>
        <w:t>。</w:t>
      </w:r>
    </w:p>
    <w:p w14:paraId="0BE606C7">
      <w:pPr>
        <w:keepNext w:val="0"/>
        <w:keepLines w:val="0"/>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pP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2</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无不良信用记录。</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申请当月可在“信用中国”或“信用海南”网站平台查询下载信用报告（盖章扫描件）。</w:t>
      </w:r>
    </w:p>
    <w:p w14:paraId="28C005B0">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540" w:lineRule="exact"/>
        <w:ind w:left="0" w:leftChars="0" w:right="0" w:rightChars="0" w:firstLine="632" w:firstLineChars="200"/>
        <w:jc w:val="both"/>
        <w:textAlignment w:val="auto"/>
        <w:outlineLvl w:val="9"/>
        <w:rPr>
          <w:rFonts w:hint="eastAsia" w:ascii="楷体_GB2312" w:hAnsi="楷体_GB2312" w:eastAsia="楷体_GB2312" w:cs="楷体_GB2312"/>
          <w:b/>
          <w:bCs w:val="0"/>
          <w:i w:val="0"/>
          <w:snapToGrid/>
          <w:color w:val="auto"/>
          <w:spacing w:val="0"/>
          <w:w w:val="100"/>
          <w:sz w:val="32"/>
          <w:szCs w:val="32"/>
          <w:highlight w:val="none"/>
          <w:u w:val="none"/>
          <w:shd w:val="clear" w:color="auto" w:fill="auto"/>
          <w:lang w:val="en-US" w:eastAsia="zh-CN"/>
        </w:rPr>
      </w:pPr>
      <w:r>
        <w:rPr>
          <w:rFonts w:hint="eastAsia" w:ascii="楷体_GB2312" w:hAnsi="楷体_GB2312" w:eastAsia="楷体_GB2312" w:cs="楷体_GB2312"/>
          <w:b w:val="0"/>
          <w:bCs/>
          <w:i w:val="0"/>
          <w:snapToGrid/>
          <w:color w:val="auto"/>
          <w:spacing w:val="0"/>
          <w:w w:val="100"/>
          <w:sz w:val="32"/>
          <w:szCs w:val="32"/>
          <w:highlight w:val="none"/>
          <w:u w:val="none"/>
          <w:shd w:val="clear" w:color="auto" w:fill="auto"/>
          <w:lang w:val="en-US" w:eastAsia="zh-CN"/>
        </w:rPr>
        <w:t>（二）长期照护师培训评价相关工作佐证。</w:t>
      </w:r>
    </w:p>
    <w:p w14:paraId="3D4E9E72">
      <w:pPr>
        <w:pStyle w:val="3"/>
        <w:keepNext w:val="0"/>
        <w:keepLines w:val="0"/>
        <w:pageBreakBefore w:val="0"/>
        <w:kinsoku/>
        <w:wordWrap/>
        <w:overflowPunct/>
        <w:topLinePunct w:val="0"/>
        <w:autoSpaceDE/>
        <w:autoSpaceDN/>
        <w:bidi w:val="0"/>
        <w:adjustRightInd/>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pP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需提供20</w:t>
      </w:r>
      <w:r>
        <w:rPr>
          <w:rFonts w:hint="eastAsia" w:ascii="仿宋_GB2312" w:hAnsi="仿宋_GB2312" w:cs="仿宋_GB2312"/>
          <w:snapToGrid/>
          <w:color w:val="auto"/>
          <w:kern w:val="2"/>
          <w:sz w:val="32"/>
          <w:szCs w:val="32"/>
          <w:highlight w:val="none"/>
          <w:u w:val="none"/>
          <w:shd w:val="clear" w:color="auto" w:fill="auto"/>
          <w:lang w:val="en-US" w:eastAsia="zh-CN" w:bidi="zh-CN"/>
        </w:rPr>
        <w:t>20</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年至今，</w:t>
      </w:r>
      <w:bookmarkStart w:id="0" w:name="_Toc1162049524"/>
      <w:r>
        <w:rPr>
          <w:rFonts w:hint="eastAsia" w:ascii="仿宋_GB2312" w:hAnsi="仿宋_GB2312" w:cs="仿宋_GB2312"/>
          <w:snapToGrid/>
          <w:color w:val="auto"/>
          <w:kern w:val="2"/>
          <w:sz w:val="32"/>
          <w:szCs w:val="32"/>
          <w:highlight w:val="none"/>
          <w:u w:val="none"/>
          <w:shd w:val="clear" w:color="auto" w:fill="auto"/>
          <w:lang w:val="en-US" w:eastAsia="zh-CN" w:bidi="zh-CN"/>
        </w:rPr>
        <w:t>根据《</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人力资源社会保障部办公厅关于开展长期护理</w:t>
      </w:r>
      <w:bookmarkStart w:id="1" w:name="_Toc887683178"/>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保险制度试点的指导意见</w:t>
      </w:r>
      <w:bookmarkEnd w:id="1"/>
      <w:r>
        <w:rPr>
          <w:rFonts w:hint="eastAsia" w:ascii="仿宋_GB2312" w:hAnsi="仿宋_GB2312" w:cs="仿宋_GB2312"/>
          <w:snapToGrid/>
          <w:color w:val="auto"/>
          <w:kern w:val="2"/>
          <w:sz w:val="32"/>
          <w:szCs w:val="32"/>
          <w:highlight w:val="none"/>
          <w:u w:val="none"/>
          <w:shd w:val="clear" w:color="auto" w:fill="auto"/>
          <w:lang w:val="en-US" w:eastAsia="zh-CN" w:bidi="zh-CN"/>
        </w:rPr>
        <w:t>》</w:t>
      </w:r>
      <w:bookmarkEnd w:id="0"/>
      <w:r>
        <w:rPr>
          <w:rFonts w:hint="eastAsia" w:ascii="仿宋_GB2312" w:hAnsi="仿宋_GB2312" w:cs="仿宋_GB2312"/>
          <w:snapToGrid/>
          <w:color w:val="auto"/>
          <w:kern w:val="2"/>
          <w:sz w:val="32"/>
          <w:szCs w:val="32"/>
          <w:highlight w:val="none"/>
          <w:u w:val="none"/>
          <w:shd w:val="clear" w:color="auto" w:fill="auto"/>
          <w:lang w:val="en-US" w:eastAsia="zh-CN" w:bidi="zh-CN"/>
        </w:rPr>
        <w:t>（</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人社厅发〔2016〕80号</w:t>
      </w:r>
      <w:r>
        <w:rPr>
          <w:rFonts w:hint="eastAsia" w:ascii="仿宋_GB2312" w:hAnsi="仿宋_GB2312" w:cs="仿宋_GB2312"/>
          <w:snapToGrid/>
          <w:color w:val="auto"/>
          <w:kern w:val="2"/>
          <w:sz w:val="32"/>
          <w:szCs w:val="32"/>
          <w:highlight w:val="none"/>
          <w:u w:val="none"/>
          <w:shd w:val="clear" w:color="auto" w:fill="auto"/>
          <w:lang w:val="en-US" w:eastAsia="zh-CN" w:bidi="zh-CN"/>
        </w:rPr>
        <w:t>）、</w:t>
      </w:r>
      <w:r>
        <w:rPr>
          <w:rFonts w:hint="eastAsia" w:ascii="仿宋_GB2312" w:hAnsi="仿宋_GB2312" w:eastAsia="仿宋_GB2312" w:cs="仿宋_GB2312"/>
          <w:b w:val="0"/>
          <w:bCs w:val="0"/>
          <w:strike w:val="0"/>
          <w:color w:val="auto"/>
          <w:sz w:val="32"/>
          <w:szCs w:val="32"/>
          <w:highlight w:val="none"/>
          <w:u w:val="none"/>
        </w:rPr>
        <w:t>《国家医保局</w:t>
      </w:r>
      <w:r>
        <w:rPr>
          <w:rFonts w:hint="eastAsia" w:ascii="仿宋_GB2312" w:hAnsi="仿宋_GB2312" w:cs="仿宋_GB2312"/>
          <w:b w:val="0"/>
          <w:bCs w:val="0"/>
          <w:strike w:val="0"/>
          <w:color w:val="auto"/>
          <w:sz w:val="32"/>
          <w:szCs w:val="32"/>
          <w:highlight w:val="none"/>
          <w:u w:val="none"/>
          <w:lang w:val="en-US" w:eastAsia="zh-CN"/>
        </w:rPr>
        <w:t xml:space="preserve"> </w:t>
      </w:r>
      <w:r>
        <w:rPr>
          <w:rFonts w:hint="eastAsia" w:ascii="仿宋_GB2312" w:hAnsi="仿宋_GB2312" w:eastAsia="仿宋_GB2312" w:cs="仿宋_GB2312"/>
          <w:b w:val="0"/>
          <w:bCs w:val="0"/>
          <w:strike w:val="0"/>
          <w:color w:val="auto"/>
          <w:sz w:val="32"/>
          <w:szCs w:val="32"/>
          <w:highlight w:val="none"/>
          <w:u w:val="none"/>
        </w:rPr>
        <w:t>财政部关于扩大长期护理保险制度试点的指导意见》（医保发〔2020〕37号）</w:t>
      </w:r>
      <w:r>
        <w:rPr>
          <w:rFonts w:hint="eastAsia" w:ascii="仿宋_GB2312" w:hAnsi="仿宋_GB2312" w:cs="仿宋_GB2312"/>
          <w:b w:val="0"/>
          <w:bCs w:val="0"/>
          <w:strike w:val="0"/>
          <w:color w:val="auto"/>
          <w:sz w:val="32"/>
          <w:szCs w:val="32"/>
          <w:highlight w:val="none"/>
          <w:u w:val="none"/>
          <w:lang w:eastAsia="zh-CN"/>
        </w:rPr>
        <w:t>、《</w:t>
      </w:r>
      <w:r>
        <w:rPr>
          <w:rFonts w:hint="eastAsia" w:ascii="仿宋_GB2312" w:hAnsi="仿宋_GB2312" w:eastAsia="仿宋_GB2312" w:cs="仿宋_GB2312"/>
          <w:b w:val="0"/>
          <w:bCs w:val="0"/>
          <w:strike w:val="0"/>
          <w:color w:val="auto"/>
          <w:sz w:val="32"/>
          <w:szCs w:val="32"/>
          <w:highlight w:val="none"/>
          <w:u w:val="none"/>
        </w:rPr>
        <w:t>国家医保局</w:t>
      </w:r>
      <w:r>
        <w:rPr>
          <w:rFonts w:hint="eastAsia" w:ascii="仿宋_GB2312" w:hAnsi="仿宋_GB2312" w:cs="仿宋_GB2312"/>
          <w:b w:val="0"/>
          <w:bCs w:val="0"/>
          <w:strike w:val="0"/>
          <w:color w:val="auto"/>
          <w:sz w:val="32"/>
          <w:szCs w:val="32"/>
          <w:highlight w:val="none"/>
          <w:u w:val="none"/>
          <w:lang w:val="en-US" w:eastAsia="zh-CN"/>
        </w:rPr>
        <w:t xml:space="preserve"> </w:t>
      </w:r>
      <w:r>
        <w:rPr>
          <w:rFonts w:hint="eastAsia" w:ascii="仿宋_GB2312" w:hAnsi="仿宋_GB2312" w:eastAsia="仿宋_GB2312" w:cs="仿宋_GB2312"/>
          <w:b w:val="0"/>
          <w:bCs w:val="0"/>
          <w:strike w:val="0"/>
          <w:color w:val="auto"/>
          <w:sz w:val="32"/>
          <w:szCs w:val="32"/>
          <w:highlight w:val="none"/>
          <w:u w:val="none"/>
        </w:rPr>
        <w:t>人力资源社会保障部关于推进长期照护师职业技能等级认定的实施意见</w:t>
      </w:r>
      <w:r>
        <w:rPr>
          <w:rFonts w:hint="eastAsia" w:ascii="仿宋_GB2312" w:hAnsi="仿宋_GB2312" w:cs="仿宋_GB2312"/>
          <w:b w:val="0"/>
          <w:bCs w:val="0"/>
          <w:strike w:val="0"/>
          <w:color w:val="auto"/>
          <w:sz w:val="32"/>
          <w:szCs w:val="32"/>
          <w:highlight w:val="none"/>
          <w:u w:val="none"/>
          <w:lang w:eastAsia="zh-CN"/>
        </w:rPr>
        <w:t>》</w:t>
      </w:r>
      <w:r>
        <w:rPr>
          <w:rFonts w:hint="eastAsia" w:ascii="仿宋_GB2312" w:hAnsi="仿宋_GB2312" w:cs="仿宋_GB2312"/>
          <w:b w:val="0"/>
          <w:bCs w:val="0"/>
          <w:strike w:val="0"/>
          <w:color w:val="auto"/>
          <w:sz w:val="32"/>
          <w:szCs w:val="32"/>
          <w:highlight w:val="none"/>
          <w:u w:val="none"/>
          <w:lang w:val="en-US" w:eastAsia="zh-CN"/>
        </w:rPr>
        <w:t>（</w:t>
      </w:r>
      <w:r>
        <w:rPr>
          <w:rFonts w:hint="eastAsia" w:ascii="仿宋_GB2312" w:hAnsi="仿宋_GB2312" w:eastAsia="仿宋_GB2312" w:cs="仿宋_GB2312"/>
          <w:b w:val="0"/>
          <w:bCs w:val="0"/>
          <w:strike w:val="0"/>
          <w:color w:val="auto"/>
          <w:sz w:val="32"/>
          <w:szCs w:val="32"/>
          <w:highlight w:val="none"/>
          <w:u w:val="none"/>
          <w:lang w:val="en-US" w:eastAsia="zh-CN"/>
        </w:rPr>
        <w:t>医保发〔2024〕29号</w:t>
      </w:r>
      <w:r>
        <w:rPr>
          <w:rFonts w:hint="eastAsia" w:ascii="仿宋_GB2312" w:hAnsi="仿宋_GB2312" w:cs="仿宋_GB2312"/>
          <w:b w:val="0"/>
          <w:bCs w:val="0"/>
          <w:strike w:val="0"/>
          <w:color w:val="auto"/>
          <w:sz w:val="32"/>
          <w:szCs w:val="32"/>
          <w:highlight w:val="none"/>
          <w:u w:val="none"/>
          <w:lang w:val="en-US" w:eastAsia="zh-CN"/>
        </w:rPr>
        <w:t>）、</w:t>
      </w:r>
      <w:r>
        <w:rPr>
          <w:rFonts w:hint="eastAsia" w:ascii="仿宋_GB2312" w:hAnsi="仿宋_GB2312" w:cs="仿宋_GB2312"/>
          <w:snapToGrid/>
          <w:color w:val="auto"/>
          <w:kern w:val="2"/>
          <w:sz w:val="32"/>
          <w:szCs w:val="32"/>
          <w:highlight w:val="none"/>
          <w:u w:val="none"/>
          <w:shd w:val="clear" w:color="auto" w:fill="auto"/>
          <w:lang w:val="en-US" w:eastAsia="zh-CN" w:bidi="zh-CN"/>
        </w:rPr>
        <w:t>《</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人力资源社会保障部办公厅 国家医疗保障局办公室关于颁布健康照护师（长期照护师）国家职业标准的通知</w:t>
      </w:r>
      <w:r>
        <w:rPr>
          <w:rFonts w:hint="eastAsia" w:ascii="仿宋_GB2312" w:hAnsi="仿宋_GB2312" w:cs="仿宋_GB2312"/>
          <w:snapToGrid/>
          <w:color w:val="auto"/>
          <w:kern w:val="2"/>
          <w:sz w:val="32"/>
          <w:szCs w:val="32"/>
          <w:highlight w:val="none"/>
          <w:u w:val="none"/>
          <w:shd w:val="clear" w:color="auto" w:fill="auto"/>
          <w:lang w:val="en-US" w:eastAsia="zh-CN" w:bidi="zh-CN"/>
        </w:rPr>
        <w:t>》（</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人社厅发〔2024〕14号</w:t>
      </w:r>
      <w:r>
        <w:rPr>
          <w:rFonts w:hint="eastAsia" w:ascii="仿宋_GB2312" w:hAnsi="仿宋_GB2312" w:cs="仿宋_GB2312"/>
          <w:snapToGrid/>
          <w:color w:val="auto"/>
          <w:kern w:val="2"/>
          <w:sz w:val="32"/>
          <w:szCs w:val="32"/>
          <w:highlight w:val="none"/>
          <w:u w:val="none"/>
          <w:shd w:val="clear" w:color="auto" w:fill="auto"/>
          <w:lang w:val="en-US" w:eastAsia="zh-CN" w:bidi="zh-CN"/>
        </w:rPr>
        <w:t>）、</w:t>
      </w:r>
      <w:r>
        <w:rPr>
          <w:rFonts w:hint="eastAsia" w:ascii="仿宋_GB2312" w:hAnsi="仿宋_GB2312" w:eastAsia="仿宋_GB2312" w:cs="仿宋_GB2312"/>
          <w:b w:val="0"/>
          <w:bCs w:val="0"/>
          <w:color w:val="auto"/>
          <w:sz w:val="32"/>
          <w:szCs w:val="32"/>
          <w:highlight w:val="none"/>
          <w:u w:val="none"/>
          <w:lang w:val="en-US" w:eastAsia="zh-CN"/>
        </w:rPr>
        <w:t>《长期护理保险护理服务机构定点管理办法（试行）》</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医保办发〔2024〕21号</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rPr>
        <w:t>等文件精神，</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开展</w:t>
      </w:r>
      <w:r>
        <w:rPr>
          <w:rFonts w:hint="eastAsia" w:ascii="仿宋_GB2312" w:hAnsi="仿宋_GB2312" w:cs="仿宋_GB2312"/>
          <w:b w:val="0"/>
          <w:bCs w:val="0"/>
          <w:snapToGrid w:val="0"/>
          <w:color w:val="auto"/>
          <w:kern w:val="0"/>
          <w:sz w:val="32"/>
          <w:szCs w:val="32"/>
          <w:highlight w:val="none"/>
          <w:u w:val="none"/>
          <w:shd w:val="clear" w:color="auto" w:fill="auto"/>
          <w:lang w:val="en-US" w:eastAsia="zh-CN" w:bidi="zh-CN"/>
        </w:rPr>
        <w:t>健康照护师、</w:t>
      </w:r>
      <w:r>
        <w:rPr>
          <w:rFonts w:hint="eastAsia" w:ascii="仿宋_GB2312" w:hAnsi="仿宋_GB2312" w:eastAsia="仿宋_GB2312" w:cs="仿宋_GB2312"/>
          <w:b w:val="0"/>
          <w:bCs w:val="0"/>
          <w:i w:val="0"/>
          <w:iCs w:val="0"/>
          <w:caps w:val="0"/>
          <w:snapToGrid w:val="0"/>
          <w:color w:val="auto"/>
          <w:spacing w:val="0"/>
          <w:kern w:val="0"/>
          <w:sz w:val="32"/>
          <w:szCs w:val="32"/>
          <w:highlight w:val="none"/>
          <w:shd w:val="clear" w:color="auto" w:fill="auto"/>
          <w:lang w:val="en-US" w:eastAsia="zh-CN" w:bidi="zh-CN"/>
        </w:rPr>
        <w:t>养老护理员、医疗护理员</w:t>
      </w:r>
      <w:r>
        <w:rPr>
          <w:rFonts w:hint="eastAsia" w:ascii="仿宋_GB2312" w:hAnsi="仿宋_GB2312" w:eastAsia="仿宋_GB2312" w:cs="仿宋_GB2312"/>
          <w:b w:val="0"/>
          <w:bCs w:val="0"/>
          <w:snapToGrid w:val="0"/>
          <w:color w:val="auto"/>
          <w:kern w:val="0"/>
          <w:sz w:val="32"/>
          <w:szCs w:val="32"/>
          <w:highlight w:val="none"/>
          <w:u w:val="none"/>
          <w:shd w:val="clear" w:color="auto" w:fill="auto"/>
          <w:lang w:val="en-US" w:eastAsia="zh-CN" w:bidi="zh-CN"/>
        </w:rPr>
        <w:t>培训</w:t>
      </w:r>
      <w:r>
        <w:rPr>
          <w:rFonts w:hint="eastAsia" w:ascii="仿宋_GB2312" w:hAnsi="仿宋_GB2312" w:cs="仿宋_GB2312"/>
          <w:b w:val="0"/>
          <w:bCs w:val="0"/>
          <w:snapToGrid w:val="0"/>
          <w:color w:val="auto"/>
          <w:kern w:val="0"/>
          <w:sz w:val="32"/>
          <w:szCs w:val="32"/>
          <w:highlight w:val="none"/>
          <w:u w:val="none"/>
          <w:shd w:val="clear" w:color="auto" w:fill="auto"/>
          <w:lang w:val="en-US" w:eastAsia="zh-CN" w:bidi="zh-CN"/>
        </w:rPr>
        <w:t>评价</w:t>
      </w:r>
      <w:r>
        <w:rPr>
          <w:rFonts w:hint="eastAsia" w:ascii="仿宋_GB2312" w:hAnsi="仿宋_GB2312" w:eastAsia="仿宋_GB2312" w:cs="仿宋_GB2312"/>
          <w:b w:val="0"/>
          <w:bCs w:val="0"/>
          <w:snapToGrid w:val="0"/>
          <w:color w:val="auto"/>
          <w:kern w:val="0"/>
          <w:sz w:val="32"/>
          <w:szCs w:val="32"/>
          <w:highlight w:val="none"/>
          <w:u w:val="none"/>
          <w:shd w:val="clear" w:color="auto" w:fill="auto"/>
          <w:lang w:val="en-US" w:eastAsia="zh-CN" w:bidi="zh-CN"/>
        </w:rPr>
        <w:t>的相关佐证材料。</w:t>
      </w:r>
      <w:r>
        <w:rPr>
          <w:rFonts w:hint="eastAsia" w:ascii="仿宋_GB2312" w:hAnsi="仿宋_GB2312" w:eastAsia="仿宋_GB2312" w:cs="仿宋_GB2312"/>
          <w:b w:val="0"/>
          <w:snapToGrid/>
          <w:color w:val="auto"/>
          <w:sz w:val="32"/>
          <w:szCs w:val="32"/>
          <w:highlight w:val="none"/>
          <w:u w:val="none"/>
          <w:shd w:val="clear" w:color="auto" w:fill="auto"/>
          <w:lang w:val="en-US" w:eastAsia="zh-CN" w:bidi="zh-CN"/>
        </w:rPr>
        <w:t>可从</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培训和考核方案、培训教材、师资队伍、</w:t>
      </w:r>
      <w:r>
        <w:rPr>
          <w:rFonts w:hint="eastAsia" w:ascii="仿宋_GB2312" w:hAnsi="仿宋_GB2312" w:eastAsia="仿宋_GB2312" w:cs="仿宋_GB2312"/>
          <w:b w:val="0"/>
          <w:bCs w:val="0"/>
          <w:snapToGrid w:val="0"/>
          <w:color w:val="auto"/>
          <w:kern w:val="0"/>
          <w:sz w:val="32"/>
          <w:szCs w:val="32"/>
          <w:highlight w:val="none"/>
          <w:u w:val="none"/>
          <w:shd w:val="clear" w:color="auto" w:fill="auto"/>
          <w:lang w:val="en-US" w:eastAsia="zh-CN" w:bidi="zh-CN"/>
        </w:rPr>
        <w:t>培训</w:t>
      </w:r>
      <w:r>
        <w:rPr>
          <w:rFonts w:hint="eastAsia" w:ascii="仿宋_GB2312" w:hAnsi="仿宋_GB2312" w:cs="仿宋_GB2312"/>
          <w:b w:val="0"/>
          <w:bCs w:val="0"/>
          <w:snapToGrid w:val="0"/>
          <w:color w:val="auto"/>
          <w:kern w:val="0"/>
          <w:sz w:val="32"/>
          <w:szCs w:val="32"/>
          <w:highlight w:val="none"/>
          <w:u w:val="none"/>
          <w:shd w:val="clear" w:color="auto" w:fill="auto"/>
          <w:lang w:val="en-US" w:eastAsia="zh-CN" w:bidi="zh-CN"/>
        </w:rPr>
        <w:t>（评价）</w:t>
      </w:r>
      <w:r>
        <w:rPr>
          <w:rFonts w:hint="eastAsia" w:ascii="仿宋_GB2312" w:hAnsi="仿宋_GB2312" w:eastAsia="仿宋_GB2312" w:cs="仿宋_GB2312"/>
          <w:b w:val="0"/>
          <w:bCs w:val="0"/>
          <w:snapToGrid w:val="0"/>
          <w:color w:val="auto"/>
          <w:kern w:val="0"/>
          <w:sz w:val="32"/>
          <w:szCs w:val="32"/>
          <w:highlight w:val="none"/>
          <w:u w:val="none"/>
          <w:shd w:val="clear" w:color="auto" w:fill="auto"/>
          <w:lang w:val="en-US" w:eastAsia="zh-CN" w:bidi="zh-CN"/>
        </w:rPr>
        <w:t>批次和</w:t>
      </w:r>
      <w:r>
        <w:rPr>
          <w:rFonts w:hint="eastAsia" w:ascii="仿宋_GB2312" w:hAnsi="仿宋_GB2312" w:eastAsia="仿宋_GB2312" w:cs="仿宋_GB2312"/>
          <w:snapToGrid/>
          <w:color w:val="auto"/>
          <w:kern w:val="2"/>
          <w:sz w:val="32"/>
          <w:szCs w:val="32"/>
          <w:highlight w:val="none"/>
          <w:u w:val="none"/>
          <w:shd w:val="clear" w:color="auto" w:fill="auto"/>
          <w:lang w:val="en-US" w:eastAsia="zh-CN" w:bidi="zh-CN"/>
        </w:rPr>
        <w:t>人数及现场照片</w:t>
      </w:r>
      <w:r>
        <w:rPr>
          <w:rFonts w:hint="eastAsia" w:ascii="仿宋_GB2312" w:hAnsi="仿宋_GB2312" w:eastAsia="仿宋_GB2312" w:cs="仿宋_GB2312"/>
          <w:snapToGrid/>
          <w:color w:val="auto"/>
          <w:sz w:val="32"/>
          <w:szCs w:val="32"/>
          <w:highlight w:val="none"/>
          <w:u w:val="none"/>
          <w:shd w:val="clear" w:color="auto" w:fill="auto"/>
          <w:lang w:val="en-US" w:eastAsia="zh-CN" w:bidi="zh-CN"/>
        </w:rPr>
        <w:t>等方面，根据自身情况提供佐证</w:t>
      </w:r>
      <w:r>
        <w:rPr>
          <w:rFonts w:hint="default" w:ascii="仿宋_GB2312" w:hAnsi="仿宋_GB2312" w:eastAsia="仿宋_GB2312" w:cs="仿宋_GB2312"/>
          <w:b w:val="0"/>
          <w:bCs w:val="0"/>
          <w:i w:val="0"/>
          <w:snapToGrid/>
          <w:color w:val="auto"/>
          <w:spacing w:val="0"/>
          <w:w w:val="100"/>
          <w:kern w:val="0"/>
          <w:sz w:val="32"/>
          <w:szCs w:val="32"/>
          <w:highlight w:val="none"/>
          <w:u w:val="none"/>
          <w:shd w:val="clear" w:color="auto" w:fill="auto"/>
          <w:lang w:val="en-US" w:eastAsia="zh-CN"/>
        </w:rPr>
        <w:t>材料</w:t>
      </w:r>
      <w:r>
        <w:rPr>
          <w:rFonts w:hint="eastAsia" w:ascii="仿宋_GB2312" w:hAnsi="仿宋_GB2312" w:eastAsia="仿宋_GB2312" w:cs="仿宋_GB2312"/>
          <w:b w:val="0"/>
          <w:bCs w:val="0"/>
          <w:snapToGrid/>
          <w:color w:val="auto"/>
          <w:kern w:val="2"/>
          <w:sz w:val="32"/>
          <w:szCs w:val="32"/>
          <w:highlight w:val="none"/>
          <w:u w:val="none"/>
          <w:shd w:val="clear" w:color="auto" w:fill="auto"/>
          <w:lang w:val="en-US" w:eastAsia="zh-CN" w:bidi="zh-CN"/>
        </w:rPr>
        <w:t>。</w:t>
      </w:r>
    </w:p>
    <w:p w14:paraId="0A988CAC">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楷体_GB2312" w:hAnsi="楷体_GB2312" w:eastAsia="楷体_GB2312" w:cs="楷体_GB2312"/>
          <w:b w:val="0"/>
          <w:i w:val="0"/>
          <w:snapToGrid/>
          <w:color w:val="auto"/>
          <w:spacing w:val="0"/>
          <w:w w:val="100"/>
          <w:kern w:val="0"/>
          <w:sz w:val="32"/>
          <w:szCs w:val="32"/>
          <w:highlight w:val="none"/>
          <w:u w:val="none"/>
          <w:shd w:val="clear" w:color="auto" w:fill="auto"/>
          <w:lang w:val="en-US" w:eastAsia="zh-CN" w:bidi="zh-CN"/>
        </w:rPr>
      </w:pPr>
      <w:r>
        <w:rPr>
          <w:rFonts w:hint="eastAsia" w:ascii="楷体_GB2312" w:hAnsi="楷体_GB2312" w:eastAsia="楷体_GB2312" w:cs="楷体_GB2312"/>
          <w:b w:val="0"/>
          <w:bCs w:val="0"/>
          <w:i w:val="0"/>
          <w:snapToGrid/>
          <w:color w:val="auto"/>
          <w:spacing w:val="0"/>
          <w:w w:val="100"/>
          <w:kern w:val="0"/>
          <w:sz w:val="32"/>
          <w:szCs w:val="32"/>
          <w:highlight w:val="none"/>
          <w:u w:val="none"/>
          <w:shd w:val="clear" w:color="auto" w:fill="auto"/>
          <w:lang w:val="en-US" w:eastAsia="zh-CN"/>
        </w:rPr>
        <w:t>（三）拟申请职业领域具有高切合度和广泛影响力。</w:t>
      </w:r>
    </w:p>
    <w:p w14:paraId="753BA5D8">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bidi="zh-CN"/>
        </w:rPr>
        <w:t>1</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bidi="zh-CN"/>
        </w:rPr>
        <w:t>院校。</w:t>
      </w:r>
      <w:r>
        <w:rPr>
          <w:rFonts w:hint="eastAsia" w:ascii="仿宋_GB2312" w:hAnsi="仿宋_GB2312" w:eastAsia="仿宋_GB2312" w:cs="仿宋_GB2312"/>
          <w:b w:val="0"/>
          <w:snapToGrid/>
          <w:color w:val="auto"/>
          <w:kern w:val="0"/>
          <w:sz w:val="32"/>
          <w:szCs w:val="32"/>
          <w:highlight w:val="none"/>
          <w:u w:val="none"/>
          <w:shd w:val="clear" w:color="auto" w:fill="auto"/>
          <w:lang w:val="en-US" w:eastAsia="zh-CN" w:bidi="zh-CN"/>
        </w:rPr>
        <w:t>高等院校、职业院校、技工院校（含附属机构）面向社会开展职业技能等级认定，要求院校申请职业应与院校现有开设专业有</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zh-CN"/>
        </w:rPr>
        <w:t>较强的相关性</w:t>
      </w:r>
      <w:r>
        <w:rPr>
          <w:rFonts w:hint="eastAsia" w:ascii="仿宋_GB2312" w:hAnsi="仿宋_GB2312" w:eastAsia="仿宋_GB2312" w:cs="仿宋_GB2312"/>
          <w:b w:val="0"/>
          <w:snapToGrid/>
          <w:color w:val="auto"/>
          <w:kern w:val="0"/>
          <w:sz w:val="32"/>
          <w:szCs w:val="32"/>
          <w:highlight w:val="none"/>
          <w:u w:val="none"/>
          <w:shd w:val="clear" w:color="auto" w:fill="auto"/>
          <w:lang w:val="en-US" w:eastAsia="zh-CN" w:bidi="zh-CN"/>
        </w:rPr>
        <w:t>，在申请职业相关领域或行业具有</w:t>
      </w:r>
      <w:r>
        <w:rPr>
          <w:rFonts w:hint="eastAsia" w:ascii="仿宋_GB2312" w:hAnsi="仿宋_GB2312" w:eastAsia="仿宋_GB2312" w:cs="仿宋_GB2312"/>
          <w:b w:val="0"/>
          <w:bCs w:val="0"/>
          <w:snapToGrid/>
          <w:color w:val="auto"/>
          <w:kern w:val="0"/>
          <w:sz w:val="32"/>
          <w:szCs w:val="32"/>
          <w:highlight w:val="none"/>
          <w:u w:val="none"/>
          <w:shd w:val="clear" w:color="auto" w:fill="auto"/>
          <w:lang w:val="en-US" w:eastAsia="zh-CN" w:bidi="zh-CN"/>
        </w:rPr>
        <w:t>广泛的影响力</w:t>
      </w:r>
      <w:r>
        <w:rPr>
          <w:rFonts w:hint="eastAsia" w:ascii="仿宋_GB2312" w:hAnsi="仿宋_GB2312" w:eastAsia="仿宋_GB2312" w:cs="仿宋_GB2312"/>
          <w:b w:val="0"/>
          <w:snapToGrid/>
          <w:color w:val="auto"/>
          <w:kern w:val="0"/>
          <w:sz w:val="32"/>
          <w:szCs w:val="32"/>
          <w:highlight w:val="none"/>
          <w:u w:val="none"/>
          <w:shd w:val="clear" w:color="auto" w:fill="auto"/>
          <w:lang w:val="en-US" w:eastAsia="zh-CN" w:bidi="zh-CN"/>
        </w:rPr>
        <w:t>，教学经验丰富，教学质量高。院校可以从院校层次、专业设置、场地设备、师资力量、教研成果、招生和就业、产教融合情况、</w:t>
      </w:r>
      <w:r>
        <w:rPr>
          <w:rFonts w:hint="eastAsia" w:ascii="仿宋_GB2312" w:hAnsi="仿宋_GB2312" w:eastAsia="仿宋_GB2312" w:cs="仿宋_GB2312"/>
          <w:snapToGrid/>
          <w:color w:val="auto"/>
          <w:kern w:val="0"/>
          <w:sz w:val="32"/>
          <w:szCs w:val="32"/>
          <w:highlight w:val="none"/>
          <w:u w:val="none"/>
          <w:shd w:val="clear" w:color="auto" w:fill="auto"/>
          <w:lang w:val="en-US" w:eastAsia="zh-CN" w:bidi="zh-CN"/>
        </w:rPr>
        <w:t>荣誉或成绩等方面根据自身情况提供佐证材料。</w:t>
      </w:r>
    </w:p>
    <w:p w14:paraId="45EF917D">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en-US" w:eastAsia="zh-CN" w:bidi="zh-CN"/>
        </w:rPr>
      </w:pPr>
      <w:r>
        <w:rPr>
          <w:rFonts w:hint="eastAsia" w:ascii="仿宋_GB2312" w:hAnsi="仿宋_GB2312" w:eastAsia="仿宋_GB2312" w:cs="仿宋_GB2312"/>
          <w:b/>
          <w:i w:val="0"/>
          <w:snapToGrid/>
          <w:color w:val="auto"/>
          <w:spacing w:val="0"/>
          <w:w w:val="100"/>
          <w:kern w:val="2"/>
          <w:sz w:val="32"/>
          <w:szCs w:val="32"/>
          <w:highlight w:val="none"/>
          <w:u w:val="none"/>
          <w:shd w:val="clear" w:color="auto" w:fill="auto"/>
          <w:lang w:val="en-US" w:eastAsia="zh-CN" w:bidi="zh-CN"/>
        </w:rPr>
        <w:t>2</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i w:val="0"/>
          <w:snapToGrid/>
          <w:color w:val="auto"/>
          <w:spacing w:val="0"/>
          <w:w w:val="100"/>
          <w:kern w:val="2"/>
          <w:sz w:val="32"/>
          <w:szCs w:val="32"/>
          <w:highlight w:val="none"/>
          <w:u w:val="none"/>
          <w:shd w:val="clear" w:color="auto" w:fill="auto"/>
          <w:lang w:val="en-US" w:eastAsia="zh-CN" w:bidi="zh-CN"/>
        </w:rPr>
        <w:t>职业培训学校。</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培训学校</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所申请职业（工种）</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zh-CN"/>
        </w:rPr>
        <w:t>与学校培训许可范围</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有</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zh-CN"/>
        </w:rPr>
        <w:t>较强的相关性，</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培训学校在申请职业相关领域或行业具有</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zh-CN"/>
        </w:rPr>
        <w:t>广泛的影响力</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，培训经验丰富，培训质量高。培训学校可以从机构规模、成立时长、场地面积、培训师资、培训课程设计、培训历史业绩、培训学员就业情况、荣誉或成绩等方面，根据自身情况提供佐证材料。</w:t>
      </w:r>
    </w:p>
    <w:p w14:paraId="1FC0B5C3">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b/>
          <w:bCs w:val="0"/>
          <w:i w:val="0"/>
          <w:snapToGrid/>
          <w:color w:val="auto"/>
          <w:spacing w:val="0"/>
          <w:w w:val="100"/>
          <w:kern w:val="2"/>
          <w:sz w:val="32"/>
          <w:szCs w:val="32"/>
          <w:highlight w:val="none"/>
          <w:u w:val="none"/>
          <w:shd w:val="clear" w:color="auto" w:fill="auto"/>
          <w:lang w:val="en-US" w:eastAsia="zh-CN"/>
        </w:rPr>
        <w:t>3</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bCs w:val="0"/>
          <w:i w:val="0"/>
          <w:snapToGrid/>
          <w:color w:val="auto"/>
          <w:spacing w:val="0"/>
          <w:w w:val="100"/>
          <w:kern w:val="2"/>
          <w:sz w:val="32"/>
          <w:szCs w:val="32"/>
          <w:highlight w:val="none"/>
          <w:u w:val="none"/>
          <w:shd w:val="clear" w:color="auto" w:fill="auto"/>
          <w:lang w:val="en-US"/>
        </w:rPr>
        <w:t>行业学会</w:t>
      </w:r>
      <w:r>
        <w:rPr>
          <w:rFonts w:hint="eastAsia" w:ascii="仿宋_GB2312" w:hAnsi="仿宋_GB2312" w:eastAsia="仿宋_GB2312" w:cs="仿宋_GB2312"/>
          <w:b/>
          <w:bCs w:val="0"/>
          <w:i w:val="0"/>
          <w:snapToGrid/>
          <w:color w:val="auto"/>
          <w:spacing w:val="0"/>
          <w:w w:val="100"/>
          <w:kern w:val="2"/>
          <w:sz w:val="32"/>
          <w:szCs w:val="32"/>
          <w:highlight w:val="none"/>
          <w:u w:val="none"/>
          <w:shd w:val="clear" w:color="auto" w:fill="auto"/>
          <w:lang w:val="en-US" w:eastAsia="zh-CN"/>
        </w:rPr>
        <w:t>（</w:t>
      </w:r>
      <w:r>
        <w:rPr>
          <w:rFonts w:hint="eastAsia" w:ascii="仿宋_GB2312" w:hAnsi="仿宋_GB2312" w:eastAsia="仿宋_GB2312" w:cs="仿宋_GB2312"/>
          <w:b/>
          <w:bCs w:val="0"/>
          <w:i w:val="0"/>
          <w:snapToGrid/>
          <w:color w:val="auto"/>
          <w:spacing w:val="0"/>
          <w:w w:val="100"/>
          <w:kern w:val="2"/>
          <w:sz w:val="32"/>
          <w:szCs w:val="32"/>
          <w:highlight w:val="none"/>
          <w:u w:val="none"/>
          <w:shd w:val="clear" w:color="auto" w:fill="auto"/>
          <w:lang w:val="en-US"/>
        </w:rPr>
        <w:t>协会</w:t>
      </w:r>
      <w:r>
        <w:rPr>
          <w:rFonts w:hint="eastAsia" w:ascii="仿宋_GB2312" w:hAnsi="仿宋_GB2312" w:eastAsia="仿宋_GB2312" w:cs="仿宋_GB2312"/>
          <w:b/>
          <w:bCs w:val="0"/>
          <w:i w:val="0"/>
          <w:snapToGrid/>
          <w:color w:val="auto"/>
          <w:spacing w:val="0"/>
          <w:w w:val="100"/>
          <w:kern w:val="2"/>
          <w:sz w:val="32"/>
          <w:szCs w:val="32"/>
          <w:highlight w:val="none"/>
          <w:u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申请备案的职业范围应与机构主营业务（范围）有</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较强的相关性，</w:t>
      </w:r>
      <w:r>
        <w:rPr>
          <w:rFonts w:hint="eastAsia" w:ascii="仿宋_GB2312" w:hAnsi="仿宋_GB2312" w:eastAsia="仿宋_GB2312" w:cs="仿宋_GB2312"/>
          <w:b w:val="0"/>
          <w:snapToGrid/>
          <w:color w:val="auto"/>
          <w:kern w:val="0"/>
          <w:sz w:val="32"/>
          <w:szCs w:val="32"/>
          <w:highlight w:val="none"/>
          <w:shd w:val="clear" w:color="auto" w:fill="auto"/>
          <w:lang w:val="en-US" w:eastAsia="zh-CN"/>
        </w:rPr>
        <w:t>机构在申请职业相关领域或行业具有</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广泛的影响力</w:t>
      </w:r>
      <w:r>
        <w:rPr>
          <w:rFonts w:hint="eastAsia" w:ascii="仿宋_GB2312" w:hAnsi="仿宋_GB2312" w:eastAsia="仿宋_GB2312" w:cs="仿宋_GB2312"/>
          <w:b w:val="0"/>
          <w:snapToGrid/>
          <w:color w:val="auto"/>
          <w:kern w:val="0"/>
          <w:sz w:val="32"/>
          <w:szCs w:val="32"/>
          <w:highlight w:val="none"/>
          <w:shd w:val="clear" w:color="auto" w:fill="auto"/>
          <w:lang w:val="en-US" w:eastAsia="zh-CN"/>
        </w:rPr>
        <w:t>。机构可以从自身规模、成立时长、机构评级（协会）、场地面积、职能范围、会员数量、会员情况、行业贡献、行业自律、技术成果、</w:t>
      </w:r>
      <w:r>
        <w:rPr>
          <w:rFonts w:hint="eastAsia" w:ascii="仿宋_GB2312" w:hAnsi="仿宋_GB2312" w:eastAsia="仿宋_GB2312" w:cs="仿宋_GB2312"/>
          <w:snapToGrid/>
          <w:color w:val="auto"/>
          <w:kern w:val="0"/>
          <w:sz w:val="32"/>
          <w:szCs w:val="32"/>
          <w:highlight w:val="none"/>
          <w:shd w:val="clear" w:color="auto" w:fill="auto"/>
          <w:lang w:val="en-US" w:eastAsia="zh-CN"/>
        </w:rPr>
        <w:t>荣誉或成绩等方面，根据自身情况提供佐证材料。</w:t>
      </w:r>
    </w:p>
    <w:p w14:paraId="6529B000">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zh-CN" w:eastAsia="zh-CN" w:bidi="zh-CN"/>
        </w:rPr>
      </w:pPr>
      <w:r>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（四）场所和组织人员情况。</w:t>
      </w:r>
    </w:p>
    <w:p w14:paraId="4C56C6AD">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zh-CN" w:eastAsia="zh-CN" w:bidi="zh-CN"/>
        </w:rPr>
      </w:pP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1</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场所要求。</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具有符合安全条件，且与培训评价职业（工种）相适应的场所（含办公场所</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、培训场所、</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理论</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知识考核</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场所、操</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作技能考核</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场所）。</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如为自有产权，应出具产权证明材料；</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如租赁场所，须提供有效的租赁合同（协议）。</w:t>
      </w:r>
    </w:p>
    <w:p w14:paraId="7F6085E9">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zh-CN" w:eastAsia="zh-CN" w:bidi="zh-CN"/>
        </w:rPr>
      </w:pP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2</w:t>
      </w:r>
      <w:r>
        <w:rPr>
          <w:rFonts w:hint="default" w:ascii="仿宋_GB2312" w:hAnsi="仿宋_GB2312" w:eastAsia="仿宋_GB2312" w:cs="仿宋_GB2312"/>
          <w:b/>
          <w:bCs/>
          <w:i w:val="0"/>
          <w:snapToGrid/>
          <w:color w:val="auto"/>
          <w:spacing w:val="0"/>
          <w:w w:val="100"/>
          <w:kern w:val="0"/>
          <w:sz w:val="32"/>
          <w:szCs w:val="32"/>
          <w:highlight w:val="none"/>
          <w:u w:val="none"/>
          <w:shd w:val="clear" w:color="auto" w:fill="auto"/>
          <w:lang w:val="en-US" w:eastAsia="zh-CN"/>
        </w:rPr>
        <w:t>.</w:t>
      </w:r>
      <w:r>
        <w:rPr>
          <w:rFonts w:hint="eastAsia" w:ascii="仿宋_GB2312" w:hAnsi="仿宋_GB2312" w:eastAsia="仿宋_GB2312" w:cs="仿宋_GB2312"/>
          <w:b/>
          <w:bCs/>
          <w:i w:val="0"/>
          <w:snapToGrid/>
          <w:color w:val="auto"/>
          <w:spacing w:val="0"/>
          <w:w w:val="100"/>
          <w:kern w:val="2"/>
          <w:sz w:val="32"/>
          <w:szCs w:val="32"/>
          <w:highlight w:val="none"/>
          <w:u w:val="none"/>
          <w:shd w:val="clear" w:color="auto" w:fill="auto"/>
          <w:lang w:val="en-US" w:eastAsia="zh-CN" w:bidi="zh-CN"/>
        </w:rPr>
        <w:t>组织人员情况。</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zh-CN"/>
        </w:rPr>
        <w:t>需</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具有专职工作人员（非外聘或劳务派遣等临时人员），</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包括</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机构负责人、考务人员、</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预备</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考评人员、内部质量督导员、评价资源组织开发人员等岗位，能提供各类人员名单与任职资格证明，所用人员均依法签订劳动合同。</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确实因客观原因（如退休返聘）</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无法提供劳动合同的，可</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说明原因并</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由单位提供在职员工证明或</w:t>
      </w:r>
      <w:r>
        <w:rPr>
          <w:rFonts w:hint="eastAsia" w:ascii="仿宋_GB2312" w:hAnsi="仿宋_GB2312" w:eastAsia="仿宋_GB2312" w:cs="仿宋_GB2312"/>
          <w:snapToGrid/>
          <w:color w:val="auto"/>
          <w:kern w:val="2"/>
          <w:sz w:val="32"/>
          <w:szCs w:val="32"/>
          <w:highlight w:val="none"/>
          <w:shd w:val="clear" w:color="auto" w:fill="auto"/>
          <w:lang w:val="en-US" w:eastAsia="zh-CN" w:bidi="zh-CN"/>
        </w:rPr>
        <w:t>具有法律效力的</w:t>
      </w:r>
      <w:r>
        <w:rPr>
          <w:rFonts w:hint="eastAsia" w:ascii="仿宋_GB2312" w:hAnsi="仿宋_GB2312" w:eastAsia="仿宋_GB2312" w:cs="仿宋_GB2312"/>
          <w:snapToGrid/>
          <w:color w:val="auto"/>
          <w:kern w:val="2"/>
          <w:sz w:val="32"/>
          <w:szCs w:val="32"/>
          <w:highlight w:val="none"/>
          <w:shd w:val="clear" w:color="auto" w:fill="auto"/>
          <w:lang w:val="zh-CN" w:eastAsia="zh-CN" w:bidi="zh-CN"/>
        </w:rPr>
        <w:t>协议。</w:t>
      </w:r>
    </w:p>
    <w:p w14:paraId="0CF9C6AB">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eastAsia="zh-CN"/>
        </w:rPr>
        <w:t>（</w:t>
      </w:r>
      <w:r>
        <w:rPr>
          <w:rFonts w:hint="eastAsia"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五</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rPr>
        <w:t>人才评价能力</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佐证材料。</w:t>
      </w:r>
    </w:p>
    <w:p w14:paraId="1F5CBC80">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1</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对应到申请备案的每个职业（工种）的人才评价方案。</w:t>
      </w:r>
    </w:p>
    <w:p w14:paraId="59C4EA8C">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2</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对应到申请备案每个职业（工种）的预备考评人员及试题开发人员队伍（包含名单、合同或协议、任职资格证明）。</w:t>
      </w:r>
    </w:p>
    <w:p w14:paraId="35DFFAA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3</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具有与申请备案职业（工种）、技能等级、培训评价规模相适应的设施设备、仪器仪表，能够提供设施设备品牌、型号等资产清单。</w:t>
      </w:r>
    </w:p>
    <w:p w14:paraId="257573B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trike w:val="0"/>
          <w:snapToGrid/>
          <w:color w:val="auto"/>
          <w:kern w:val="0"/>
          <w:sz w:val="32"/>
          <w:szCs w:val="32"/>
          <w:highlight w:val="none"/>
          <w:shd w:val="clear" w:color="auto" w:fill="auto"/>
          <w:lang w:val="en-US" w:eastAsia="zh-CN"/>
        </w:rPr>
      </w:pPr>
      <w:r>
        <w:rPr>
          <w:rFonts w:hint="eastAsia" w:ascii="仿宋_GB2312" w:hAnsi="仿宋_GB2312" w:eastAsia="仿宋_GB2312" w:cs="仿宋_GB2312"/>
          <w:strike w:val="0"/>
          <w:snapToGrid/>
          <w:color w:val="auto"/>
          <w:kern w:val="0"/>
          <w:sz w:val="32"/>
          <w:szCs w:val="32"/>
          <w:highlight w:val="none"/>
          <w:shd w:val="clear" w:color="auto" w:fill="auto"/>
          <w:lang w:val="en-US" w:eastAsia="zh-CN"/>
        </w:rPr>
        <w:t>4</w:t>
      </w:r>
      <w:r>
        <w:rPr>
          <w:rFonts w:hint="default" w:ascii="仿宋_GB2312" w:hAnsi="仿宋_GB2312" w:eastAsia="仿宋_GB2312" w:cs="仿宋_GB2312"/>
          <w:b w:val="0"/>
          <w:bCs w:val="0"/>
          <w:strike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trike w:val="0"/>
          <w:snapToGrid/>
          <w:color w:val="auto"/>
          <w:kern w:val="0"/>
          <w:sz w:val="32"/>
          <w:szCs w:val="32"/>
          <w:highlight w:val="none"/>
          <w:shd w:val="clear" w:color="auto" w:fill="auto"/>
          <w:lang w:val="en-US" w:eastAsia="zh-CN"/>
        </w:rPr>
        <w:t>与长护机构的对接情况佐证材料，包括能够与长护机构合作共同制定人才评价方案、合作开发考核题库。</w:t>
      </w:r>
    </w:p>
    <w:p w14:paraId="7261D0AD">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rPr>
      </w:pPr>
      <w:r>
        <w:rPr>
          <w:rFonts w:hint="eastAsia" w:ascii="仿宋_GB2312" w:hAnsi="仿宋_GB2312" w:eastAsia="仿宋_GB2312" w:cs="仿宋_GB2312"/>
          <w:snapToGrid/>
          <w:color w:val="auto"/>
          <w:kern w:val="0"/>
          <w:sz w:val="32"/>
          <w:szCs w:val="32"/>
          <w:highlight w:val="none"/>
          <w:shd w:val="clear" w:color="auto" w:fill="auto"/>
          <w:lang w:val="en-US" w:eastAsia="zh-CN"/>
        </w:rPr>
        <w:t>5</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人才评价历史业绩、市场认可情况及其他人才评价资源或能力的佐证材料</w:t>
      </w:r>
      <w:r>
        <w:rPr>
          <w:rFonts w:hint="eastAsia" w:ascii="仿宋_GB2312" w:hAnsi="仿宋_GB2312" w:eastAsia="仿宋_GB2312" w:cs="仿宋_GB2312"/>
          <w:snapToGrid/>
          <w:color w:val="auto"/>
          <w:kern w:val="0"/>
          <w:sz w:val="32"/>
          <w:szCs w:val="32"/>
          <w:highlight w:val="none"/>
          <w:shd w:val="clear" w:color="auto" w:fill="auto"/>
        </w:rPr>
        <w:t>。</w:t>
      </w:r>
    </w:p>
    <w:p w14:paraId="088E2C6F">
      <w:pPr>
        <w:keepNext w:val="0"/>
        <w:keepLines w:val="0"/>
        <w:pageBreakBefore w:val="0"/>
        <w:widowControl w:val="0"/>
        <w:numPr>
          <w:ilvl w:val="0"/>
          <w:numId w:val="0"/>
        </w:numPr>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eastAsia="zh-CN"/>
        </w:rPr>
        <w:t>（</w:t>
      </w:r>
      <w:r>
        <w:rPr>
          <w:rFonts w:hint="eastAsia"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六</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rPr>
        <w:t>就业服务能力</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佐证材料。</w:t>
      </w:r>
    </w:p>
    <w:p w14:paraId="160A475A">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1</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申请</w:t>
      </w:r>
      <w:r>
        <w:rPr>
          <w:rFonts w:hint="eastAsia" w:ascii="仿宋_GB2312" w:hAnsi="仿宋_GB2312" w:eastAsia="仿宋_GB2312" w:cs="仿宋_GB2312"/>
          <w:snapToGrid/>
          <w:color w:val="auto"/>
          <w:kern w:val="0"/>
          <w:sz w:val="32"/>
          <w:szCs w:val="32"/>
          <w:highlight w:val="none"/>
          <w:shd w:val="clear" w:color="auto" w:fill="auto"/>
        </w:rPr>
        <w:t>机构</w:t>
      </w:r>
      <w:r>
        <w:rPr>
          <w:rFonts w:hint="eastAsia" w:ascii="仿宋_GB2312" w:hAnsi="仿宋_GB2312" w:eastAsia="仿宋_GB2312" w:cs="仿宋_GB2312"/>
          <w:snapToGrid/>
          <w:color w:val="auto"/>
          <w:kern w:val="0"/>
          <w:sz w:val="32"/>
          <w:szCs w:val="32"/>
          <w:highlight w:val="none"/>
          <w:shd w:val="clear" w:color="auto" w:fill="auto"/>
          <w:lang w:val="en-US" w:eastAsia="zh-CN"/>
        </w:rPr>
        <w:t>需</w:t>
      </w:r>
      <w:r>
        <w:rPr>
          <w:rFonts w:hint="eastAsia" w:ascii="仿宋_GB2312" w:hAnsi="仿宋_GB2312" w:eastAsia="仿宋_GB2312" w:cs="仿宋_GB2312"/>
          <w:snapToGrid/>
          <w:color w:val="auto"/>
          <w:kern w:val="0"/>
          <w:sz w:val="32"/>
          <w:szCs w:val="32"/>
          <w:highlight w:val="none"/>
          <w:shd w:val="clear" w:color="auto" w:fill="auto"/>
        </w:rPr>
        <w:t>组建的专门就业服务队伍/部门</w:t>
      </w:r>
      <w:r>
        <w:rPr>
          <w:rFonts w:hint="eastAsia" w:ascii="仿宋_GB2312" w:hAnsi="仿宋_GB2312" w:eastAsia="仿宋_GB2312" w:cs="仿宋_GB2312"/>
          <w:snapToGrid/>
          <w:color w:val="auto"/>
          <w:kern w:val="0"/>
          <w:sz w:val="32"/>
          <w:szCs w:val="32"/>
          <w:highlight w:val="none"/>
          <w:shd w:val="clear" w:color="auto" w:fill="auto"/>
          <w:lang w:eastAsia="zh-CN"/>
        </w:rPr>
        <w:t>。</w:t>
      </w:r>
    </w:p>
    <w:p w14:paraId="0A8730E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2</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能够</w:t>
      </w:r>
      <w:r>
        <w:rPr>
          <w:rFonts w:hint="eastAsia" w:ascii="仿宋_GB2312" w:hAnsi="仿宋_GB2312" w:eastAsia="仿宋_GB2312" w:cs="仿宋_GB2312"/>
          <w:snapToGrid/>
          <w:color w:val="auto"/>
          <w:kern w:val="0"/>
          <w:sz w:val="32"/>
          <w:szCs w:val="32"/>
          <w:highlight w:val="none"/>
          <w:shd w:val="clear" w:color="auto" w:fill="auto"/>
        </w:rPr>
        <w:t>提供就业服务</w:t>
      </w:r>
      <w:r>
        <w:rPr>
          <w:rFonts w:hint="eastAsia" w:ascii="仿宋_GB2312" w:hAnsi="仿宋_GB2312" w:eastAsia="仿宋_GB2312" w:cs="仿宋_GB2312"/>
          <w:snapToGrid/>
          <w:color w:val="auto"/>
          <w:kern w:val="0"/>
          <w:sz w:val="32"/>
          <w:szCs w:val="32"/>
          <w:highlight w:val="none"/>
          <w:shd w:val="clear" w:color="auto" w:fill="auto"/>
          <w:lang w:val="en-US" w:eastAsia="zh-CN"/>
        </w:rPr>
        <w:t>方案</w:t>
      </w:r>
      <w:r>
        <w:rPr>
          <w:rFonts w:hint="eastAsia" w:ascii="仿宋_GB2312" w:hAnsi="仿宋_GB2312" w:eastAsia="仿宋_GB2312" w:cs="仿宋_GB2312"/>
          <w:snapToGrid/>
          <w:color w:val="auto"/>
          <w:kern w:val="0"/>
          <w:sz w:val="32"/>
          <w:szCs w:val="32"/>
          <w:highlight w:val="none"/>
          <w:shd w:val="clear" w:color="auto" w:fill="auto"/>
        </w:rPr>
        <w:t>，为</w:t>
      </w:r>
      <w:r>
        <w:rPr>
          <w:rFonts w:hint="eastAsia" w:ascii="仿宋_GB2312" w:hAnsi="仿宋_GB2312" w:eastAsia="仿宋_GB2312" w:cs="仿宋_GB2312"/>
          <w:snapToGrid/>
          <w:color w:val="auto"/>
          <w:kern w:val="0"/>
          <w:sz w:val="32"/>
          <w:szCs w:val="32"/>
          <w:highlight w:val="none"/>
          <w:shd w:val="clear" w:color="auto" w:fill="auto"/>
          <w:lang w:val="en-US" w:eastAsia="zh-CN"/>
        </w:rPr>
        <w:t>学员考生</w:t>
      </w:r>
      <w:r>
        <w:rPr>
          <w:rFonts w:hint="eastAsia" w:ascii="仿宋_GB2312" w:hAnsi="仿宋_GB2312" w:eastAsia="仿宋_GB2312" w:cs="仿宋_GB2312"/>
          <w:snapToGrid/>
          <w:color w:val="auto"/>
          <w:kern w:val="0"/>
          <w:sz w:val="32"/>
          <w:szCs w:val="32"/>
          <w:highlight w:val="none"/>
          <w:shd w:val="clear" w:color="auto" w:fill="auto"/>
        </w:rPr>
        <w:t>提供精准就业与高质量就业服务，建立就业反馈调查机制</w:t>
      </w:r>
      <w:r>
        <w:rPr>
          <w:rFonts w:hint="eastAsia" w:ascii="仿宋_GB2312" w:hAnsi="仿宋_GB2312" w:eastAsia="仿宋_GB2312" w:cs="仿宋_GB2312"/>
          <w:snapToGrid/>
          <w:color w:val="auto"/>
          <w:kern w:val="0"/>
          <w:sz w:val="32"/>
          <w:szCs w:val="32"/>
          <w:highlight w:val="none"/>
          <w:shd w:val="clear" w:color="auto" w:fill="auto"/>
          <w:lang w:eastAsia="zh-CN"/>
        </w:rPr>
        <w:t>。</w:t>
      </w:r>
    </w:p>
    <w:p w14:paraId="6BF58A13">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3</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就业服务历史业绩、市场认可情况及其他就业服务资源或能力的佐证材料</w:t>
      </w:r>
      <w:r>
        <w:rPr>
          <w:rFonts w:hint="eastAsia" w:ascii="仿宋_GB2312" w:hAnsi="仿宋_GB2312" w:eastAsia="仿宋_GB2312" w:cs="仿宋_GB2312"/>
          <w:snapToGrid/>
          <w:color w:val="auto"/>
          <w:kern w:val="0"/>
          <w:sz w:val="32"/>
          <w:szCs w:val="32"/>
          <w:highlight w:val="none"/>
          <w:shd w:val="clear" w:color="auto" w:fill="auto"/>
        </w:rPr>
        <w:t>。</w:t>
      </w:r>
    </w:p>
    <w:p w14:paraId="3D30D164">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pP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eastAsia="zh-CN"/>
        </w:rPr>
        <w:t>（</w:t>
      </w:r>
      <w:r>
        <w:rPr>
          <w:rFonts w:hint="eastAsia"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七</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rPr>
        <w:t>质量内控能力</w:t>
      </w:r>
      <w:r>
        <w:rPr>
          <w:rFonts w:hint="default" w:ascii="Times New Roman" w:hAnsi="Times New Roman" w:eastAsia="楷体_GB2312" w:cs="Times New Roman"/>
          <w:b w:val="0"/>
          <w:bCs w:val="0"/>
          <w:i w:val="0"/>
          <w:snapToGrid/>
          <w:color w:val="auto"/>
          <w:spacing w:val="0"/>
          <w:w w:val="100"/>
          <w:kern w:val="0"/>
          <w:sz w:val="32"/>
          <w:szCs w:val="32"/>
          <w:highlight w:val="none"/>
          <w:u w:val="none"/>
          <w:shd w:val="clear" w:color="auto" w:fill="auto"/>
          <w:lang w:val="en-US" w:eastAsia="zh-CN"/>
        </w:rPr>
        <w:t>佐证材料。</w:t>
      </w:r>
    </w:p>
    <w:p w14:paraId="680ADAD4">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1</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b w:val="0"/>
          <w:bCs w:val="0"/>
          <w:snapToGrid/>
          <w:color w:val="auto"/>
          <w:kern w:val="0"/>
          <w:sz w:val="32"/>
          <w:szCs w:val="32"/>
          <w:highlight w:val="none"/>
          <w:shd w:val="clear" w:color="auto" w:fill="auto"/>
          <w:lang w:val="en-US" w:eastAsia="zh-CN"/>
        </w:rPr>
        <w:t>申请</w:t>
      </w:r>
      <w:r>
        <w:rPr>
          <w:rFonts w:hint="eastAsia" w:ascii="仿宋_GB2312" w:hAnsi="仿宋_GB2312" w:eastAsia="仿宋_GB2312" w:cs="仿宋_GB2312"/>
          <w:snapToGrid/>
          <w:color w:val="auto"/>
          <w:kern w:val="0"/>
          <w:sz w:val="32"/>
          <w:szCs w:val="32"/>
          <w:highlight w:val="none"/>
          <w:shd w:val="clear" w:color="auto" w:fill="auto"/>
        </w:rPr>
        <w:t>机构</w:t>
      </w:r>
      <w:r>
        <w:rPr>
          <w:rFonts w:hint="eastAsia" w:ascii="仿宋_GB2312" w:hAnsi="仿宋_GB2312" w:eastAsia="仿宋_GB2312" w:cs="仿宋_GB2312"/>
          <w:snapToGrid/>
          <w:color w:val="auto"/>
          <w:kern w:val="0"/>
          <w:sz w:val="32"/>
          <w:szCs w:val="32"/>
          <w:highlight w:val="none"/>
          <w:shd w:val="clear" w:color="auto" w:fill="auto"/>
          <w:lang w:val="en-US" w:eastAsia="zh-CN"/>
        </w:rPr>
        <w:t>需提供人才培训评价的质量内控方案。</w:t>
      </w:r>
    </w:p>
    <w:p w14:paraId="1A93D2CC">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0"/>
          <w:sz w:val="32"/>
          <w:szCs w:val="32"/>
          <w:highlight w:val="none"/>
          <w:shd w:val="clear" w:color="auto" w:fill="auto"/>
          <w:lang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2</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具有建立人才评价、就业持续发展和持续完善机构的能力，能够建立</w:t>
      </w:r>
      <w:r>
        <w:rPr>
          <w:rFonts w:hint="eastAsia" w:ascii="仿宋_GB2312" w:hAnsi="仿宋_GB2312" w:eastAsia="仿宋_GB2312" w:cs="仿宋_GB2312"/>
          <w:snapToGrid/>
          <w:color w:val="auto"/>
          <w:kern w:val="0"/>
          <w:sz w:val="32"/>
          <w:szCs w:val="32"/>
          <w:highlight w:val="none"/>
          <w:shd w:val="clear" w:color="auto" w:fill="auto"/>
        </w:rPr>
        <w:t>培训评价真实性和有效性的反馈机制</w:t>
      </w:r>
      <w:r>
        <w:rPr>
          <w:rFonts w:hint="eastAsia" w:ascii="仿宋_GB2312" w:hAnsi="仿宋_GB2312" w:eastAsia="仿宋_GB2312" w:cs="仿宋_GB2312"/>
          <w:snapToGrid/>
          <w:color w:val="auto"/>
          <w:kern w:val="0"/>
          <w:sz w:val="32"/>
          <w:szCs w:val="32"/>
          <w:highlight w:val="none"/>
          <w:shd w:val="clear" w:color="auto" w:fill="auto"/>
          <w:lang w:eastAsia="zh-CN"/>
        </w:rPr>
        <w:t>。</w:t>
      </w:r>
    </w:p>
    <w:p w14:paraId="57787A61">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b/>
          <w:bCs/>
          <w:snapToGrid/>
          <w:color w:val="auto"/>
          <w:kern w:val="0"/>
          <w:sz w:val="32"/>
          <w:szCs w:val="32"/>
          <w:highlight w:val="none"/>
          <w:shd w:val="clear" w:color="auto" w:fill="auto"/>
          <w:lang w:val="en-US" w:eastAsia="zh-CN"/>
        </w:rPr>
      </w:pPr>
      <w:r>
        <w:rPr>
          <w:rFonts w:hint="eastAsia" w:ascii="仿宋_GB2312" w:hAnsi="仿宋_GB2312" w:eastAsia="仿宋_GB2312" w:cs="仿宋_GB2312"/>
          <w:snapToGrid/>
          <w:color w:val="auto"/>
          <w:kern w:val="0"/>
          <w:sz w:val="32"/>
          <w:szCs w:val="32"/>
          <w:highlight w:val="none"/>
          <w:shd w:val="clear" w:color="auto" w:fill="auto"/>
          <w:lang w:val="en-US" w:eastAsia="zh-CN"/>
        </w:rPr>
        <w:t>3</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0"/>
          <w:sz w:val="32"/>
          <w:szCs w:val="32"/>
          <w:highlight w:val="none"/>
          <w:shd w:val="clear" w:color="auto" w:fill="auto"/>
          <w:lang w:val="en-US" w:eastAsia="zh-CN"/>
        </w:rPr>
        <w:t>质量内控历史业绩、市场认可情况及质量内控资源或能力的佐证材料。</w:t>
      </w:r>
    </w:p>
    <w:p w14:paraId="3DDEB0EE">
      <w:pPr>
        <w:keepNext w:val="0"/>
        <w:keepLines w:val="0"/>
        <w:pageBreakBefore w:val="0"/>
        <w:widowControl w:val="0"/>
        <w:numPr>
          <w:ilvl w:val="0"/>
          <w:numId w:val="0"/>
        </w:numPr>
        <w:kinsoku/>
        <w:wordWrap/>
        <w:overflowPunct/>
        <w:topLinePunct w:val="0"/>
        <w:autoSpaceDE/>
        <w:autoSpaceDN/>
        <w:bidi w:val="0"/>
        <w:adjustRightInd/>
        <w:spacing w:beforeLines="0" w:beforeAutospacing="0" w:afterLines="0" w:afterAutospacing="0" w:line="540" w:lineRule="exact"/>
        <w:ind w:left="0" w:leftChars="0" w:right="0" w:rightChars="0" w:firstLine="632" w:firstLineChars="200"/>
        <w:jc w:val="both"/>
        <w:textAlignment w:val="auto"/>
        <w:outlineLvl w:val="9"/>
        <w:rPr>
          <w:rFonts w:hint="default" w:ascii="Times New Roman" w:hAnsi="Times New Roman" w:eastAsia="楷体_GB2312" w:cs="Times New Roman"/>
          <w:b w:val="0"/>
          <w:i w:val="0"/>
          <w:snapToGrid/>
          <w:color w:val="auto"/>
          <w:spacing w:val="0"/>
          <w:w w:val="100"/>
          <w:kern w:val="2"/>
          <w:sz w:val="32"/>
          <w:szCs w:val="24"/>
          <w:highlight w:val="none"/>
          <w:u w:val="none"/>
          <w:lang w:val="en-US" w:eastAsia="zh-CN" w:bidi="ar-SA"/>
        </w:rPr>
      </w:pPr>
      <w:r>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w:t>
      </w:r>
      <w:r>
        <w:rPr>
          <w:rFonts w:hint="eastAsia"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八</w:t>
      </w:r>
      <w:r>
        <w:rPr>
          <w:rFonts w:hint="default" w:ascii="Times New Roman" w:hAnsi="Times New Roman" w:eastAsia="楷体_GB2312" w:cs="Times New Roman"/>
          <w:b w:val="0"/>
          <w:bCs w:val="0"/>
          <w:i w:val="0"/>
          <w:snapToGrid/>
          <w:color w:val="auto"/>
          <w:spacing w:val="0"/>
          <w:w w:val="100"/>
          <w:kern w:val="2"/>
          <w:sz w:val="32"/>
          <w:szCs w:val="32"/>
          <w:highlight w:val="none"/>
          <w:u w:val="none"/>
          <w:shd w:val="clear" w:color="auto" w:fill="auto"/>
          <w:lang w:val="en-US" w:eastAsia="zh-CN" w:bidi="ar-SA"/>
        </w:rPr>
        <w:t>）品牌建设能力佐证材料。</w:t>
      </w:r>
    </w:p>
    <w:p w14:paraId="7DE81853">
      <w:pPr>
        <w:keepNext w:val="0"/>
        <w:keepLines w:val="0"/>
        <w:pageBreakBefore w:val="0"/>
        <w:widowControl w:val="0"/>
        <w:numPr>
          <w:ilvl w:val="0"/>
          <w:numId w:val="0"/>
        </w:numPr>
        <w:kinsoku/>
        <w:wordWrap/>
        <w:overflowPunct/>
        <w:topLinePunct w:val="0"/>
        <w:autoSpaceDE/>
        <w:autoSpaceDN/>
        <w:bidi w:val="0"/>
        <w:adjustRightInd/>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en-US" w:eastAsia="zh-CN" w:bidi="ar-SA"/>
        </w:rPr>
      </w:pPr>
      <w:r>
        <w:rPr>
          <w:rFonts w:hint="eastAsia" w:ascii="仿宋_GB2312" w:hAnsi="仿宋_GB2312" w:eastAsia="仿宋_GB2312" w:cs="仿宋_GB2312"/>
          <w:snapToGrid/>
          <w:color w:val="auto"/>
          <w:kern w:val="2"/>
          <w:sz w:val="32"/>
          <w:szCs w:val="32"/>
          <w:highlight w:val="none"/>
          <w:shd w:val="clear" w:color="auto" w:fill="auto"/>
          <w:lang w:val="en-US" w:eastAsia="zh-CN" w:bidi="ar-SA"/>
        </w:rPr>
        <w:t>1</w:t>
      </w:r>
      <w:r>
        <w:rPr>
          <w:rFonts w:hint="default" w:ascii="仿宋_GB2312" w:hAnsi="仿宋_GB2312" w:eastAsia="仿宋_GB2312" w:cs="仿宋_GB2312"/>
          <w:b w:val="0"/>
          <w:bCs w:val="0"/>
          <w:snapToGrid/>
          <w:color w:val="auto"/>
          <w:kern w:val="0"/>
          <w:sz w:val="32"/>
          <w:szCs w:val="32"/>
          <w:highlight w:val="none"/>
          <w:shd w:val="clear" w:color="auto" w:fill="auto"/>
          <w:lang w:val="en-US" w:eastAsia="zh-CN"/>
        </w:rPr>
        <w:t>.</w:t>
      </w:r>
      <w:r>
        <w:rPr>
          <w:rFonts w:hint="eastAsia" w:ascii="仿宋_GB2312" w:hAnsi="仿宋_GB2312" w:eastAsia="仿宋_GB2312" w:cs="仿宋_GB2312"/>
          <w:snapToGrid/>
          <w:color w:val="auto"/>
          <w:kern w:val="2"/>
          <w:sz w:val="32"/>
          <w:szCs w:val="32"/>
          <w:highlight w:val="none"/>
          <w:shd w:val="clear" w:color="auto" w:fill="auto"/>
          <w:lang w:val="en-US" w:eastAsia="zh-CN" w:bidi="ar-SA"/>
        </w:rPr>
        <w:t>申请机构需提供人才培训评价的品牌建设运营方案。</w:t>
      </w:r>
    </w:p>
    <w:p w14:paraId="42549634">
      <w:pPr>
        <w:keepNext w:val="0"/>
        <w:keepLines w:val="0"/>
        <w:pageBreakBefore w:val="0"/>
        <w:widowControl w:val="0"/>
        <w:numPr>
          <w:ilvl w:val="0"/>
          <w:numId w:val="0"/>
        </w:numPr>
        <w:kinsoku/>
        <w:wordWrap/>
        <w:overflowPunct/>
        <w:topLinePunct w:val="0"/>
        <w:autoSpaceDE/>
        <w:autoSpaceDN/>
        <w:bidi w:val="0"/>
        <w:adjustRightInd/>
        <w:spacing w:beforeLines="0" w:afterLines="0" w:line="540" w:lineRule="exact"/>
        <w:ind w:left="0" w:leftChars="0" w:right="0" w:rightChars="0" w:firstLine="632" w:firstLineChars="200"/>
        <w:jc w:val="both"/>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en-US" w:eastAsia="zh-CN" w:bidi="ar-SA"/>
        </w:rPr>
      </w:pPr>
      <w:r>
        <w:rPr>
          <w:rFonts w:hint="eastAsia" w:ascii="仿宋_GB2312" w:hAnsi="仿宋_GB2312" w:eastAsia="仿宋_GB2312" w:cs="仿宋_GB2312"/>
          <w:snapToGrid/>
          <w:color w:val="auto"/>
          <w:kern w:val="2"/>
          <w:sz w:val="32"/>
          <w:szCs w:val="32"/>
          <w:highlight w:val="none"/>
          <w:shd w:val="clear" w:color="auto" w:fill="auto"/>
          <w:lang w:val="en-US" w:eastAsia="zh-CN" w:bidi="ar-SA"/>
        </w:rPr>
        <w:t>2</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ar-SA"/>
        </w:rPr>
        <w:t>.</w:t>
      </w:r>
      <w:r>
        <w:rPr>
          <w:rFonts w:hint="eastAsia" w:ascii="仿宋_GB2312" w:hAnsi="仿宋_GB2312" w:eastAsia="仿宋_GB2312" w:cs="仿宋_GB2312"/>
          <w:snapToGrid/>
          <w:color w:val="auto"/>
          <w:kern w:val="2"/>
          <w:sz w:val="32"/>
          <w:szCs w:val="32"/>
          <w:highlight w:val="none"/>
          <w:shd w:val="clear" w:color="auto" w:fill="auto"/>
          <w:lang w:val="en-US" w:eastAsia="zh-CN" w:bidi="ar-SA"/>
        </w:rPr>
        <w:t>具有的社会效益、社会信誉、社会公益、社会责任体现。</w:t>
      </w:r>
    </w:p>
    <w:p w14:paraId="6F754C4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firstLine="632" w:firstLineChars="200"/>
        <w:textAlignment w:val="auto"/>
        <w:outlineLvl w:val="9"/>
        <w:rPr>
          <w:rFonts w:hint="eastAsia" w:ascii="仿宋_GB2312" w:hAnsi="仿宋_GB2312" w:eastAsia="仿宋_GB2312" w:cs="仿宋_GB2312"/>
          <w:snapToGrid/>
          <w:color w:val="auto"/>
          <w:kern w:val="2"/>
          <w:sz w:val="32"/>
          <w:szCs w:val="32"/>
          <w:highlight w:val="none"/>
          <w:shd w:val="clear" w:color="auto" w:fill="auto"/>
          <w:lang w:val="en-US" w:eastAsia="zh-CN" w:bidi="ar-SA"/>
        </w:rPr>
      </w:pPr>
      <w:r>
        <w:rPr>
          <w:rFonts w:hint="eastAsia" w:ascii="仿宋_GB2312" w:hAnsi="仿宋_GB2312" w:eastAsia="仿宋_GB2312" w:cs="仿宋_GB2312"/>
          <w:snapToGrid/>
          <w:color w:val="auto"/>
          <w:kern w:val="2"/>
          <w:sz w:val="32"/>
          <w:szCs w:val="32"/>
          <w:highlight w:val="none"/>
          <w:shd w:val="clear" w:color="auto" w:fill="auto"/>
          <w:lang w:val="en-US" w:eastAsia="zh-CN" w:bidi="ar-SA"/>
        </w:rPr>
        <w:t>3</w:t>
      </w:r>
      <w:r>
        <w:rPr>
          <w:rFonts w:hint="eastAsia" w:ascii="仿宋_GB2312" w:hAnsi="仿宋_GB2312" w:eastAsia="仿宋_GB2312" w:cs="仿宋_GB2312"/>
          <w:b w:val="0"/>
          <w:bCs w:val="0"/>
          <w:snapToGrid/>
          <w:color w:val="auto"/>
          <w:kern w:val="2"/>
          <w:sz w:val="32"/>
          <w:szCs w:val="32"/>
          <w:highlight w:val="none"/>
          <w:shd w:val="clear" w:color="auto" w:fill="auto"/>
          <w:lang w:val="en-US" w:eastAsia="zh-CN" w:bidi="ar-SA"/>
        </w:rPr>
        <w:t>.</w:t>
      </w:r>
      <w:r>
        <w:rPr>
          <w:rFonts w:hint="eastAsia" w:ascii="仿宋_GB2312" w:hAnsi="仿宋_GB2312" w:eastAsia="仿宋_GB2312" w:cs="仿宋_GB2312"/>
          <w:snapToGrid/>
          <w:color w:val="auto"/>
          <w:kern w:val="2"/>
          <w:sz w:val="32"/>
          <w:szCs w:val="32"/>
          <w:highlight w:val="none"/>
          <w:shd w:val="clear" w:color="auto" w:fill="auto"/>
          <w:lang w:val="en-US" w:eastAsia="zh-CN" w:bidi="ar-SA"/>
        </w:rPr>
        <w:t>品牌建设历史业绩、市场认可证明或其他品牌建设资源或能力的佐证材料。</w:t>
      </w:r>
    </w:p>
    <w:p w14:paraId="1661EF1E">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
        </w:rPr>
      </w:pPr>
    </w:p>
    <w:p w14:paraId="585ED142">
      <w:pPr>
        <w:spacing w:line="560" w:lineRule="exact"/>
        <w:ind w:firstLine="630"/>
        <w:textAlignment w:val="baseline"/>
        <w:rPr>
          <w:rFonts w:hint="eastAsia" w:ascii="仿宋_GB2312"/>
        </w:rPr>
      </w:pPr>
    </w:p>
    <w:p w14:paraId="565C5754">
      <w:pPr>
        <w:spacing w:line="560" w:lineRule="exact"/>
        <w:ind w:firstLine="630"/>
        <w:textAlignment w:val="baseline"/>
        <w:rPr>
          <w:rFonts w:hint="eastAsia" w:ascii="仿宋_GB2312"/>
        </w:rPr>
      </w:pPr>
    </w:p>
    <w:p w14:paraId="5B0BD4F7">
      <w:pPr>
        <w:spacing w:line="560" w:lineRule="exact"/>
        <w:ind w:firstLine="630"/>
        <w:textAlignment w:val="baseline"/>
        <w:rPr>
          <w:rFonts w:hint="eastAsia" w:ascii="仿宋_GB2312"/>
        </w:rPr>
      </w:pPr>
      <w:bookmarkStart w:id="2" w:name="_GoBack"/>
      <w:bookmarkEnd w:id="2"/>
    </w:p>
    <w:p w14:paraId="589267F4"/>
    <w:sectPr>
      <w:footerReference r:id="rId5" w:type="first"/>
      <w:footerReference r:id="rId3" w:type="default"/>
      <w:footerReference r:id="rId4" w:type="even"/>
      <w:pgSz w:w="11906" w:h="16838"/>
      <w:pgMar w:top="1701" w:right="1474" w:bottom="1134" w:left="1588" w:header="851" w:footer="737" w:gutter="0"/>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5EA">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3200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33200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EB30E2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BD2">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-12065</wp:posOffset>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3F6CD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95pt;margin-top:0.95pt;height:144pt;width:144pt;mso-position-horizontal-relative:margin;mso-wrap-style:none;z-index:251660288;mso-width-relative:page;mso-height-relative:page;" filled="f" stroked="f" coordsize="21600,21600" o:gfxdata="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uNZdvXAAAACAEAAA8AAAAAAAAAAQAgAAAAIgAA&#10;AGRycy9kb3ducmV2LnhtbFBLAQIUABQAAAAIAIdO4kBgcnE80AEAAKMDAAAOAAAAAAAAAAEAIAAA&#10;ACYBAABkcnMvZTJvRG9jLnhtbFBLBQYAAAAABgAGAFkBAABoBQAAAAA=&#10;">
              <v:path/>
              <v:fill on="f" focussize="0,0"/>
              <v:stroke on="f" weight="1.25pt"/>
              <v:imagedata o:title=""/>
              <o:lock v:ext="edit" aspectratio="f"/>
              <v:textbox inset="0mm,0mm,0mm,0mm" style="mso-fit-shape-to-text:t;">
                <w:txbxContent>
                  <w:p w14:paraId="653F6CD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77F4">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63D18B">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5E63D18B">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4260E"/>
    <w:rsid w:val="4654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ind w:left="109"/>
      <w:jc w:val="both"/>
    </w:pPr>
    <w:rPr>
      <w:rFonts w:ascii="仿宋_GB2312" w:hAnsi="仿宋_GB2312" w:eastAsia="仿宋_GB2312" w:cs="仿宋_GB2312"/>
      <w:snapToGrid w:val="0"/>
      <w:kern w:val="0"/>
      <w:sz w:val="32"/>
      <w:szCs w:val="32"/>
      <w:lang w:val="zh-CN" w:eastAsia="zh-CN" w:bidi="zh-CN"/>
    </w:rPr>
  </w:style>
  <w:style w:type="paragraph" w:styleId="3">
    <w:name w:val="toc 5"/>
    <w:next w:val="1"/>
    <w:qFormat/>
    <w:uiPriority w:val="0"/>
    <w:pPr>
      <w:widowControl w:val="0"/>
      <w:ind w:left="1680" w:leftChars="800"/>
      <w:jc w:val="both"/>
    </w:pPr>
    <w:rPr>
      <w:rFonts w:ascii="Times New Roman" w:hAnsi="Times New Roman" w:eastAsia="仿宋_GB2312" w:cs="Times New Roman"/>
      <w:snapToGrid w:val="0"/>
      <w:kern w:val="0"/>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正文文本缩进 New"/>
    <w:qFormat/>
    <w:uiPriority w:val="0"/>
    <w:pPr>
      <w:widowControl w:val="0"/>
      <w:ind w:firstLine="636" w:firstLineChars="200"/>
      <w:jc w:val="both"/>
    </w:pPr>
    <w:rPr>
      <w:rFonts w:ascii="Times New Roman" w:hAnsi="Times New Roman" w:eastAsia="仿宋_GB2312" w:cs="Times New Roman"/>
      <w:kern w:val="2"/>
      <w:sz w:val="32"/>
      <w:szCs w:val="20"/>
      <w:lang w:val="en-US" w:eastAsia="zh-CN" w:bidi="ar-SA"/>
    </w:rPr>
  </w:style>
  <w:style w:type="paragraph" w:customStyle="1" w:styleId="8">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9">
    <w:name w:val="Table Text"/>
    <w:semiHidden/>
    <w:qFormat/>
    <w:uiPriority w:val="0"/>
    <w:pPr>
      <w:widowControl w:val="0"/>
      <w:jc w:val="both"/>
    </w:pPr>
    <w:rPr>
      <w:rFonts w:ascii="宋体" w:hAnsi="宋体" w:eastAsia="宋体" w:cs="宋体"/>
      <w:snapToGrid w:val="0"/>
      <w:kern w:val="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2025-08-01T10:48:00Z</dcterms:created>
  <dc:creator>黄菁</dc:creator>
  <cp:lastModifiedBy>黄菁</cp:lastModifiedBy>
  <dcterms:modified xsi:type="dcterms:W3CDTF">2025-08-01T10:50:22Z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AF83F147C4A3412F9670C6B5CE907EFC_11</vt:lpwstr>
  </property>
  <property fmtid="{D5CDD505-2E9C-101B-9397-08002B2CF9AE}" pid="4" name="KSOTemplateDocerSaveRecord">
    <vt:lpwstr>eyJoZGlkIjoiNzRhYWRkYTU5M2M1MzM3MmFjZDI2ZGRmNjNhOGQwYTAiLCJ1c2VySWQiOiIxMTU2ODMyNjc3In0=</vt:lpwstr>
  </property>
</Properties>
</file>