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175" w:type="pc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2"/>
      </w:tblGrid>
      <w:tr w14:paraId="301B3C79">
        <w:trPr>
          <w:trHeight w:val="675" w:hRule="atLeast"/>
        </w:trPr>
        <w:tc>
          <w:tcPr>
            <w:tcW w:w="49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41236E">
            <w:pPr>
              <w:tabs>
                <w:tab w:val="left" w:pos="770"/>
              </w:tabs>
              <w:snapToGrid w:val="0"/>
              <w:spacing w:line="276" w:lineRule="auto"/>
              <w:jc w:val="center"/>
              <w:rPr>
                <w:rFonts w:ascii="Times New Roman" w:hAnsi="Times New Roman" w:eastAsia="方正小标宋_GBK"/>
                <w:kern w:val="2"/>
                <w:sz w:val="44"/>
                <w:szCs w:val="44"/>
              </w:rPr>
            </w:pPr>
            <w:bookmarkStart w:id="0" w:name="OLE_LINK5"/>
            <w:bookmarkStart w:id="1" w:name="OLE_LINK6"/>
            <w:r>
              <w:rPr>
                <w:rFonts w:hint="eastAsia" w:ascii="Times New Roman" w:hAnsi="Times New Roman" w:eastAsia="方正小标宋_GBK"/>
                <w:kern w:val="2"/>
                <w:sz w:val="44"/>
                <w:szCs w:val="44"/>
              </w:rPr>
              <w:t>上年度预算中新购50万元以上大型科学仪器设施</w:t>
            </w:r>
          </w:p>
          <w:p w14:paraId="781FD314">
            <w:pPr>
              <w:tabs>
                <w:tab w:val="left" w:pos="770"/>
              </w:tabs>
              <w:snapToGrid w:val="0"/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_GBK"/>
                <w:kern w:val="2"/>
                <w:sz w:val="44"/>
                <w:szCs w:val="44"/>
              </w:rPr>
              <w:t>完成情况汇总表（2024年度）</w:t>
            </w:r>
            <w:bookmarkEnd w:id="0"/>
            <w:bookmarkEnd w:id="1"/>
          </w:p>
        </w:tc>
      </w:tr>
      <w:tr w14:paraId="51FA0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4616F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  <w:p w14:paraId="51F95355">
            <w:pPr>
              <w:widowControl/>
              <w:snapToGrid w:val="0"/>
              <w:spacing w:line="560" w:lineRule="exact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预算主管部门（盖章）：</w:t>
            </w:r>
          </w:p>
        </w:tc>
      </w:tr>
      <w:tr w14:paraId="14709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Style w:val="2"/>
              <w:tblW w:w="14139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4"/>
              <w:gridCol w:w="1701"/>
              <w:gridCol w:w="1821"/>
              <w:gridCol w:w="988"/>
              <w:gridCol w:w="1217"/>
              <w:gridCol w:w="1254"/>
              <w:gridCol w:w="1672"/>
              <w:gridCol w:w="1271"/>
              <w:gridCol w:w="1360"/>
              <w:gridCol w:w="2041"/>
            </w:tblGrid>
            <w:tr w14:paraId="3EA3789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81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E396231">
                  <w:pPr>
                    <w:widowControl/>
                    <w:jc w:val="center"/>
                    <w:rPr>
                      <w:rFonts w:ascii="Times New Roman" w:hAnsi="Times New Roman" w:eastAsia="黑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黑体" w:eastAsia="黑体"/>
                      <w:color w:val="00000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354EAD9">
                  <w:pPr>
                    <w:widowControl/>
                    <w:jc w:val="center"/>
                    <w:rPr>
                      <w:rFonts w:ascii="Times New Roman" w:hAnsi="Times New Roman" w:eastAsia="黑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黑体" w:eastAsia="黑体"/>
                      <w:color w:val="000000"/>
                      <w:sz w:val="24"/>
                      <w:szCs w:val="24"/>
                    </w:rPr>
                    <w:t>行政事业</w:t>
                  </w:r>
                </w:p>
                <w:p w14:paraId="0C5E7F8F">
                  <w:pPr>
                    <w:widowControl/>
                    <w:jc w:val="center"/>
                    <w:rPr>
                      <w:rFonts w:ascii="Times New Roman" w:hAnsi="Times New Roman" w:eastAsia="黑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黑体" w:eastAsia="黑体"/>
                      <w:color w:val="000000"/>
                      <w:sz w:val="24"/>
                      <w:szCs w:val="24"/>
                    </w:rPr>
                    <w:t>单位名称</w:t>
                  </w:r>
                </w:p>
              </w:tc>
              <w:tc>
                <w:tcPr>
                  <w:tcW w:w="182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A17E68C">
                  <w:pPr>
                    <w:widowControl/>
                    <w:jc w:val="center"/>
                    <w:rPr>
                      <w:rFonts w:ascii="Times New Roman" w:hAnsi="Times New Roman" w:eastAsia="黑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黑体" w:eastAsia="黑体"/>
                      <w:color w:val="000000"/>
                      <w:sz w:val="24"/>
                      <w:szCs w:val="24"/>
                    </w:rPr>
                    <w:t>仪器名称</w:t>
                  </w:r>
                </w:p>
              </w:tc>
              <w:tc>
                <w:tcPr>
                  <w:tcW w:w="98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1ED1D48">
                  <w:pPr>
                    <w:widowControl/>
                    <w:jc w:val="center"/>
                    <w:rPr>
                      <w:rFonts w:ascii="Times New Roman" w:hAnsi="Times New Roman" w:eastAsia="黑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黑体" w:eastAsia="黑体"/>
                      <w:color w:val="000000"/>
                      <w:sz w:val="24"/>
                      <w:szCs w:val="24"/>
                    </w:rPr>
                    <w:t>型</w:t>
                  </w:r>
                  <w:r>
                    <w:rPr>
                      <w:rFonts w:ascii="Times New Roman" w:hAnsi="Times New Roman" w:eastAsia="黑体"/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黑体" w:eastAsia="黑体"/>
                      <w:color w:val="000000"/>
                      <w:sz w:val="24"/>
                      <w:szCs w:val="24"/>
                    </w:rPr>
                    <w:t>号</w:t>
                  </w:r>
                </w:p>
              </w:tc>
              <w:tc>
                <w:tcPr>
                  <w:tcW w:w="121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006C8EE">
                  <w:pPr>
                    <w:widowControl/>
                    <w:jc w:val="center"/>
                    <w:rPr>
                      <w:rFonts w:ascii="Times New Roman" w:hAnsi="Times New Roman" w:eastAsia="黑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黑体" w:eastAsia="黑体"/>
                      <w:color w:val="000000"/>
                      <w:sz w:val="24"/>
                      <w:szCs w:val="24"/>
                    </w:rPr>
                    <w:t>分类编码</w:t>
                  </w:r>
                </w:p>
              </w:tc>
              <w:tc>
                <w:tcPr>
                  <w:tcW w:w="292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6267A45">
                  <w:pPr>
                    <w:widowControl/>
                    <w:jc w:val="center"/>
                    <w:rPr>
                      <w:rFonts w:ascii="Times New Roman" w:hAnsi="Times New Roman" w:eastAsia="黑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黑体" w:eastAsia="黑体"/>
                      <w:color w:val="000000"/>
                      <w:sz w:val="24"/>
                      <w:szCs w:val="24"/>
                    </w:rPr>
                    <w:t>购置情况</w:t>
                  </w:r>
                </w:p>
              </w:tc>
              <w:tc>
                <w:tcPr>
                  <w:tcW w:w="263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08393E1">
                  <w:pPr>
                    <w:widowControl/>
                    <w:jc w:val="center"/>
                    <w:rPr>
                      <w:rFonts w:ascii="Times New Roman" w:hAnsi="Times New Roman" w:eastAsia="黑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黑体" w:eastAsia="黑体"/>
                      <w:color w:val="000000"/>
                      <w:sz w:val="24"/>
                      <w:szCs w:val="24"/>
                    </w:rPr>
                    <w:t>运行状态</w:t>
                  </w:r>
                </w:p>
              </w:tc>
              <w:tc>
                <w:tcPr>
                  <w:tcW w:w="204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F685DD2">
                  <w:pPr>
                    <w:widowControl/>
                    <w:jc w:val="center"/>
                    <w:rPr>
                      <w:rFonts w:hint="eastAsia" w:ascii="黑体" w:hAnsi="黑体" w:eastAsia="黑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宋体"/>
                      <w:color w:val="000000"/>
                      <w:sz w:val="24"/>
                      <w:szCs w:val="24"/>
                    </w:rPr>
                    <w:t>备 注</w:t>
                  </w:r>
                </w:p>
              </w:tc>
            </w:tr>
            <w:tr w14:paraId="6328A0F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  <w:jc w:val="center"/>
              </w:trPr>
              <w:tc>
                <w:tcPr>
                  <w:tcW w:w="81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D11796B">
                  <w:pPr>
                    <w:widowControl/>
                    <w:jc w:val="left"/>
                    <w:rPr>
                      <w:rFonts w:ascii="Times New Roman" w:hAnsi="Times New Roman" w:eastAsia="黑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C344B1C">
                  <w:pPr>
                    <w:widowControl/>
                    <w:jc w:val="left"/>
                    <w:rPr>
                      <w:rFonts w:ascii="Times New Roman" w:hAnsi="Times New Roman" w:eastAsia="黑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2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7F5EEC2">
                  <w:pPr>
                    <w:widowControl/>
                    <w:jc w:val="left"/>
                    <w:rPr>
                      <w:rFonts w:ascii="Times New Roman" w:hAnsi="Times New Roman" w:eastAsia="黑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CDF7ACB">
                  <w:pPr>
                    <w:widowControl/>
                    <w:jc w:val="left"/>
                    <w:rPr>
                      <w:rFonts w:ascii="Times New Roman" w:hAnsi="Times New Roman" w:eastAsia="黑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1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FAC6423">
                  <w:pPr>
                    <w:widowControl/>
                    <w:jc w:val="left"/>
                    <w:rPr>
                      <w:rFonts w:ascii="Times New Roman" w:hAnsi="Times New Roman" w:eastAsia="黑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7ED5A28">
                  <w:pPr>
                    <w:widowControl/>
                    <w:jc w:val="center"/>
                    <w:rPr>
                      <w:rFonts w:ascii="Times New Roman" w:hAnsi="Times New Roman" w:eastAsia="黑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黑体" w:eastAsia="黑体"/>
                      <w:color w:val="000000"/>
                      <w:sz w:val="24"/>
                      <w:szCs w:val="24"/>
                    </w:rPr>
                    <w:t>仪器原值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CF714B4">
                  <w:pPr>
                    <w:widowControl/>
                    <w:jc w:val="center"/>
                    <w:rPr>
                      <w:rFonts w:ascii="Times New Roman" w:hAnsi="Times New Roman" w:eastAsia="黑体"/>
                      <w:sz w:val="24"/>
                      <w:szCs w:val="24"/>
                    </w:rPr>
                  </w:pPr>
                  <w:r>
                    <w:rPr>
                      <w:rFonts w:ascii="Times New Roman" w:hAnsi="黑体" w:eastAsia="黑体"/>
                      <w:sz w:val="24"/>
                      <w:szCs w:val="24"/>
                    </w:rPr>
                    <w:t>财政编号</w:t>
                  </w:r>
                </w:p>
                <w:p w14:paraId="74FD884C">
                  <w:pPr>
                    <w:widowControl/>
                    <w:jc w:val="center"/>
                    <w:rPr>
                      <w:rFonts w:ascii="Times New Roman" w:hAnsi="Times New Roman" w:eastAsia="黑体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黑体" w:eastAsia="黑体"/>
                      <w:sz w:val="24"/>
                      <w:szCs w:val="24"/>
                    </w:rPr>
                    <w:t>（</w:t>
                  </w:r>
                  <w:r>
                    <w:rPr>
                      <w:rFonts w:ascii="Times New Roman" w:hAnsi="Times New Roman" w:eastAsia="黑体"/>
                      <w:sz w:val="24"/>
                      <w:szCs w:val="24"/>
                    </w:rPr>
                    <w:t>YT</w:t>
                  </w:r>
                  <w:r>
                    <w:rPr>
                      <w:rFonts w:ascii="Times New Roman" w:hAnsi="黑体" w:eastAsia="黑体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617CC39">
                  <w:pPr>
                    <w:widowControl/>
                    <w:jc w:val="center"/>
                    <w:rPr>
                      <w:rFonts w:ascii="Times New Roman" w:hAnsi="Times New Roman" w:eastAsia="黑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黑体" w:eastAsia="黑体"/>
                      <w:color w:val="000000"/>
                      <w:sz w:val="24"/>
                      <w:szCs w:val="24"/>
                    </w:rPr>
                    <w:t>是否完成</w:t>
                  </w:r>
                  <w:r>
                    <w:rPr>
                      <w:rFonts w:ascii="Times New Roman" w:hAnsi="Times New Roman" w:eastAsia="黑体"/>
                      <w:color w:val="000000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Times New Roman" w:hAnsi="黑体" w:eastAsia="黑体"/>
                      <w:color w:val="000000"/>
                      <w:sz w:val="24"/>
                      <w:szCs w:val="24"/>
                    </w:rPr>
                    <w:t>信息报送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534CF9F">
                  <w:pPr>
                    <w:widowControl/>
                    <w:jc w:val="center"/>
                    <w:rPr>
                      <w:rFonts w:ascii="Times New Roman" w:hAnsi="Times New Roman" w:eastAsia="黑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黑体" w:eastAsia="黑体"/>
                      <w:color w:val="000000"/>
                      <w:sz w:val="24"/>
                      <w:szCs w:val="24"/>
                    </w:rPr>
                    <w:t>是否</w:t>
                  </w:r>
                  <w:r>
                    <w:rPr>
                      <w:rFonts w:ascii="Times New Roman" w:hAnsi="Times New Roman" w:eastAsia="黑体"/>
                      <w:color w:val="000000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Times New Roman" w:hAnsi="黑体" w:eastAsia="黑体"/>
                      <w:color w:val="000000"/>
                      <w:sz w:val="24"/>
                      <w:szCs w:val="24"/>
                    </w:rPr>
                    <w:t>正常启用</w:t>
                  </w:r>
                </w:p>
              </w:tc>
              <w:tc>
                <w:tcPr>
                  <w:tcW w:w="204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63D29FD">
                  <w:pPr>
                    <w:widowControl/>
                    <w:jc w:val="left"/>
                    <w:rPr>
                      <w:rFonts w:ascii="黑体" w:hAnsi="黑体" w:eastAsia="黑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064F549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2" w:hRule="atLeast"/>
                <w:jc w:val="center"/>
              </w:trPr>
              <w:tc>
                <w:tcPr>
                  <w:tcW w:w="81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11197F5">
                  <w:pPr>
                    <w:widowControl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ABBB67A">
                  <w:pPr>
                    <w:widowControl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126FFF2">
                  <w:pPr>
                    <w:widowControl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BA06573">
                  <w:pPr>
                    <w:widowControl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25DB89B">
                  <w:pPr>
                    <w:widowControl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74025A7">
                  <w:pPr>
                    <w:widowControl/>
                    <w:jc w:val="center"/>
                    <w:rPr>
                      <w:rFonts w:hint="eastAsia"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4ED9BE4C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01D9B620"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29FF6539"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20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60FC614">
                  <w:pPr>
                    <w:widowControl/>
                    <w:jc w:val="center"/>
                    <w:rPr>
                      <w:rFonts w:hint="eastAsia"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 w14:paraId="7E6C6E3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81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69B6D4E"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21CB96B">
                  <w:pPr>
                    <w:widowControl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8802A26">
                  <w:pPr>
                    <w:widowControl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62B2976">
                  <w:pPr>
                    <w:widowControl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214BD06">
                  <w:pPr>
                    <w:widowControl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1F3352D">
                  <w:pPr>
                    <w:widowControl/>
                    <w:jc w:val="center"/>
                    <w:rPr>
                      <w:rFonts w:hint="eastAsia"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490C841"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B3D87C6">
                  <w:pPr>
                    <w:widowControl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A773E29">
                  <w:pPr>
                    <w:widowControl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20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60DD944">
                  <w:pPr>
                    <w:widowControl/>
                    <w:jc w:val="center"/>
                    <w:rPr>
                      <w:rFonts w:hint="eastAsia"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 w14:paraId="53F2981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81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8148D69"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CDCF7F3">
                  <w:pPr>
                    <w:widowControl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AEB5A7F">
                  <w:pPr>
                    <w:widowControl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E0FE57C">
                  <w:pPr>
                    <w:widowControl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2289BDE">
                  <w:pPr>
                    <w:widowControl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7D4BDAA">
                  <w:pPr>
                    <w:widowControl/>
                    <w:jc w:val="center"/>
                    <w:rPr>
                      <w:rFonts w:hint="eastAsia"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54B757D"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203D7F7">
                  <w:pPr>
                    <w:widowControl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850F2CB">
                  <w:pPr>
                    <w:widowControl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20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102A867">
                  <w:pPr>
                    <w:widowControl/>
                    <w:jc w:val="center"/>
                    <w:rPr>
                      <w:rFonts w:hint="eastAsia"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 w14:paraId="49ACE36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81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2579CF5"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2BCE033">
                  <w:pPr>
                    <w:widowControl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63E8EBB">
                  <w:pPr>
                    <w:widowControl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407E0BE">
                  <w:pPr>
                    <w:widowControl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6B27BA4">
                  <w:pPr>
                    <w:widowControl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0730DE7">
                  <w:pPr>
                    <w:widowControl/>
                    <w:jc w:val="center"/>
                    <w:rPr>
                      <w:rFonts w:hint="eastAsia"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CCCAC72"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1D1373F">
                  <w:pPr>
                    <w:widowControl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36BC85E">
                  <w:pPr>
                    <w:widowControl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20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BF86884">
                  <w:pPr>
                    <w:widowControl/>
                    <w:jc w:val="center"/>
                    <w:rPr>
                      <w:rFonts w:hint="eastAsia"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 w14:paraId="6C1BF8C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81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0107A2E"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A3D6ADD">
                  <w:pPr>
                    <w:widowControl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205A210">
                  <w:pPr>
                    <w:widowControl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A28E2FA">
                  <w:pPr>
                    <w:widowControl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20ACF09">
                  <w:pPr>
                    <w:widowControl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92A81FE">
                  <w:pPr>
                    <w:widowControl/>
                    <w:jc w:val="center"/>
                    <w:rPr>
                      <w:rFonts w:hint="eastAsia"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5C7C81D"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2C8CE25">
                  <w:pPr>
                    <w:widowControl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A2123CD">
                  <w:pPr>
                    <w:widowControl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20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418AD60">
                  <w:pPr>
                    <w:widowControl/>
                    <w:jc w:val="center"/>
                    <w:rPr>
                      <w:rFonts w:hint="eastAsia"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 w14:paraId="542600F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81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090F0E1"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1A49D710">
                  <w:pPr>
                    <w:widowControl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0E82288">
                  <w:pPr>
                    <w:widowControl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69BEBD4">
                  <w:pPr>
                    <w:widowControl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33AF2F3">
                  <w:pPr>
                    <w:widowControl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06D1743">
                  <w:pPr>
                    <w:widowControl/>
                    <w:jc w:val="center"/>
                    <w:rPr>
                      <w:rFonts w:hint="eastAsia"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59AE6D7C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429751D4"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18DF78F8">
                  <w:pPr>
                    <w:widowControl/>
                    <w:jc w:val="center"/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20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277DCF0">
                  <w:pPr>
                    <w:widowControl/>
                    <w:jc w:val="center"/>
                    <w:rPr>
                      <w:rFonts w:hint="eastAsia"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 w14:paraId="216CA79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81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867ED39"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D8D2EE1">
                  <w:pPr>
                    <w:widowControl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FDA8967">
                  <w:pPr>
                    <w:widowControl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30A4CFD">
                  <w:pPr>
                    <w:widowControl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A1A32E8">
                  <w:pPr>
                    <w:widowControl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E437E14">
                  <w:pPr>
                    <w:widowControl/>
                    <w:jc w:val="center"/>
                    <w:rPr>
                      <w:rFonts w:hint="eastAsia"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6E76427"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786D969">
                  <w:pPr>
                    <w:widowControl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DC67EA8">
                  <w:pPr>
                    <w:widowControl/>
                    <w:jc w:val="center"/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20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F1F9790">
                  <w:pPr>
                    <w:widowControl/>
                    <w:jc w:val="center"/>
                    <w:rPr>
                      <w:rFonts w:hint="eastAsia"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</w:tbl>
          <w:p w14:paraId="1D61352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  <w:p w14:paraId="05D5D6F4">
            <w:pPr>
              <w:widowControl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</w:p>
          <w:p w14:paraId="7075B42E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</w:tbl>
    <w:p w14:paraId="5890DE56">
      <w:pPr>
        <w:tabs>
          <w:tab w:val="right" w:pos="8505"/>
        </w:tabs>
        <w:snapToGrid w:val="0"/>
        <w:spacing w:line="312" w:lineRule="auto"/>
        <w:jc w:val="center"/>
        <w:rPr>
          <w:rFonts w:ascii="Times New Roman" w:hAnsi="Times New Roman" w:eastAsia="仿宋_GB2312"/>
          <w:sz w:val="32"/>
          <w:szCs w:val="32"/>
        </w:rPr>
      </w:pPr>
    </w:p>
    <w:p w14:paraId="51FFF576">
      <w:bookmarkStart w:id="2" w:name="_GoBack"/>
      <w:bookmarkEnd w:id="2"/>
    </w:p>
    <w:sectPr>
      <w:pgSz w:w="16840" w:h="11900" w:orient="landscape"/>
      <w:pgMar w:top="1474" w:right="1474" w:bottom="1474" w:left="1474" w:header="0" w:footer="992" w:gutter="0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F0BD3D-7E19-4494-8342-4360711A83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A3044D1-07BE-4C75-BB25-448471DA988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F63DD94-E789-4892-B66B-5713D0E934A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7ECF0708-AEE5-437E-AAF9-8CB13B8118D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F442A"/>
    <w:rsid w:val="3BBF442A"/>
    <w:rsid w:val="5CF3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2025-07-31T09:12:00Z</dcterms:created>
  <dc:creator>曹飞宇</dc:creator>
  <cp:lastModifiedBy>曹飞宇</cp:lastModifiedBy>
  <dcterms:modified xsi:type="dcterms:W3CDTF">2025-07-31T09:14:20Z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1DAC77958BC74BAFB4A2E9BD8E5E9E6A_13</vt:lpwstr>
  </property>
  <property fmtid="{D5CDD505-2E9C-101B-9397-08002B2CF9AE}" pid="4" name="KSOTemplateDocerSaveRecord">
    <vt:lpwstr>eyJoZGlkIjoiMzEwNTM5NzYwMDRjMzkwZTVkZjY2ODkwMGIxNGU0OTUiLCJ1c2VySWQiOiI1MTAyNjAyMzYifQ==</vt:lpwstr>
  </property>
</Properties>
</file>