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湘潭市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放射治疗类医疗服务价格项目废止表</w:t>
      </w:r>
    </w:p>
    <w:bookmarkEnd w:id="0"/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216"/>
        <w:gridCol w:w="2291"/>
        <w:gridCol w:w="2442"/>
        <w:gridCol w:w="1344"/>
        <w:gridCol w:w="838"/>
        <w:gridCol w:w="3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地方项目代码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地方项目名称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地方项目内涵（或章节说明）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6．核素内照射治疗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指开放性核素内照射治疗；含临床和介入性操作、放射性核素制备与活度的标定、放射性废物(包括病人排泄物)处理及稀释储存、防护装置的使用；不含特殊防护病房住院费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核素治疗药物、一次性导管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230600001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131碘-甲亢治疗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230600002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131碘-功能自主性甲状腺瘤治疗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230600003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131碘-甲状腺癌转移灶治疗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230600004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131碘-肿瘤抗体放免治疗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230600005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32磷-胶体腔内治疗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230600006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32磷-血液病治疗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230600007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32磷-微球介入治疗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230600008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90钇-微球介入治疗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230600009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89锶-骨转移瘤治疗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230600010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153钐-EDTMP骨转移瘤治疗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230600011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188铼-HEDP骨转移瘤治疗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230600012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131碘-MIBG恶性肿瘤治疗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230600013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核素组织间介入治疗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230600014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核素血管内介入治疗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230600015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99锝(云克)治疗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230600016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90锶贴敷治疗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230600017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组织间粒子植入术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放射性粒子植入术、化疗药物粒子植入术参照执行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放射性粒子、药物粒子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粒次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每增加一粒加收100元，最高限价1300元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(四)放射治疗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除特定说明的项目外，均按治疗计划、模拟定位、治疗、模具等项分别计价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1．放射治疗计划及剂量计算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疗程中修改计划加收40%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240100001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人工制定治疗计划(简单)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含剂量计算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240100002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人工制定治疗计划(复杂)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含治疗计划与剂量计算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疗程中修改定位加收40%、定位验证加收40%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240100003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计算机治疗计划系统(TPS)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指二维TPS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三维TPS加收100元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240100004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特定计算机治疗计划系统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指加速器适型三维TPS、或逆向调强TPS及优化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240100005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放射治疗的适时监控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2．模拟定位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含拍片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疗程中修改定位加收40%、定位验证加收40%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240200001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简易定位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指使用非专用定位机之定位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X线机、B超或CT等分别参照执行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240200002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专用X线机模拟定位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含激光打印图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野次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240200003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专用X线机复杂模拟定位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指共面或非共面3野以上之定位，含激光打印图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野次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CT机等模拟定位参照执行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3．外照射治疗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240300001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深部X线照射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240300002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60钴外照射(固定照射)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240300003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60钴外照射(特殊照射)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旋转、弧形、楔形滤板等方法分别参照执行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240300004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直线加速器放疗(固定照射)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240300005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直线加速器放疗(特殊照射)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旋转、门控、弧形、楔形滤板等方法分别参照执行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240300006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直线加速器适型治疗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指共面或非共面3野以上之放疗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三维放疗定位器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240300007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X线刀治疗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含TPS以及分次治疗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240300008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伽玛刀治疗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含TPS，指颅内良性、恶性肿瘤和血管疾病的治疗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疗程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240300009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不规则野大面积照射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指斗篷野倒、Y野等带切割专用模具的方射野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240300010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半身照射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全身60钴照射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全身X线照射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指用于骨髓移植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全身电子线照射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指用于皮肤恶性淋巴瘤治疗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术中放疗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适型调强放射治疗(IMRT)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射野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快中子外照射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240300017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局部断层调强放疗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调用治疗计划，摆位，体位固定，机器操作及照射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指经卫健部门批准配置的螺旋断层放射治疗系统（TOMO）的治疗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240300018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全身断层调强放疗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调用治疗计划，摆位，体位固定，机器操作及照射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指经卫健部门批准配置的螺旋断层放射治疗系统（TOMO）的治疗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240300019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陀螺旋转式钴-60立体定向放射治疗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含TPS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部位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1.计价部位分为头颈部、胸部、腹部、盆腔、四肢；2.同一疗程需要多次治疗的，第二次起，每增加一次治疗加收600元，最多加收八次，从第九次起免收；3.同一疗程中第2个部位治疗加收7420元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4．后装治疗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不含手术、麻醉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核素治疗药物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240400001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浅表部位后装治疗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每增加一管加收40元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240400002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腔内后装放疗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240400003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组织间插置放疗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240400004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手术置管放疗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240400005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皮肤贴敷后装放疗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240400006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血管内后装放疗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240400007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快中子后装治疗(中子刀)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5．模具设计及制作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斗篷野、倒Y野参照执行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240500001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合金模具设计及制作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指电子束制模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适型制模加收100%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240500002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填充模具设计及制作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240500003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补偿物设计及制作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240500004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面模设计及制作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面模材料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240500005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体架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头架参照执行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6．其他辅助操作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240600001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低氧放疗耐力测定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DE76AD-635E-4F90-AD5B-24A324269F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3F7D933-8647-4DE4-9C63-146A0D78C6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62521DE-5012-44EE-94B7-0F688C29F8F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2078"/>
    <w:rsid w:val="01501079"/>
    <w:rsid w:val="01D63277"/>
    <w:rsid w:val="16C86822"/>
    <w:rsid w:val="18534811"/>
    <w:rsid w:val="20345E20"/>
    <w:rsid w:val="23720241"/>
    <w:rsid w:val="26216CB4"/>
    <w:rsid w:val="28F82CA2"/>
    <w:rsid w:val="2C502C39"/>
    <w:rsid w:val="2D460600"/>
    <w:rsid w:val="33615BDC"/>
    <w:rsid w:val="35B46CD0"/>
    <w:rsid w:val="390C2031"/>
    <w:rsid w:val="3DF8713D"/>
    <w:rsid w:val="3F0B2EA0"/>
    <w:rsid w:val="40061FE5"/>
    <w:rsid w:val="408E628D"/>
    <w:rsid w:val="41166258"/>
    <w:rsid w:val="44C12539"/>
    <w:rsid w:val="49366D6C"/>
    <w:rsid w:val="4AA038D0"/>
    <w:rsid w:val="55A376A8"/>
    <w:rsid w:val="5A2E7D17"/>
    <w:rsid w:val="5A815310"/>
    <w:rsid w:val="5BBD07B9"/>
    <w:rsid w:val="5D3B758B"/>
    <w:rsid w:val="5DB97A23"/>
    <w:rsid w:val="6042276E"/>
    <w:rsid w:val="678B5F92"/>
    <w:rsid w:val="6A5A6B2E"/>
    <w:rsid w:val="6B301415"/>
    <w:rsid w:val="6CFA1CDB"/>
    <w:rsid w:val="6D3D54DD"/>
    <w:rsid w:val="6ED44ED9"/>
    <w:rsid w:val="70C35DE9"/>
    <w:rsid w:val="77F806D8"/>
    <w:rsid w:val="78A43B6E"/>
    <w:rsid w:val="7C7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6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241"/>
    <w:basedOn w:val="3"/>
    <w:qFormat/>
    <w:uiPriority w:val="0"/>
    <w:rPr>
      <w:rFonts w:hint="eastAsia" w:ascii="仿宋" w:hAnsi="仿宋" w:eastAsia="仿宋" w:cs="仿宋"/>
      <w:b/>
      <w:bCs/>
      <w:i/>
      <w:i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6093</Words>
  <Characters>7274</Characters>
  <Lines>0</Lines>
  <Paragraphs>0</Paragraphs>
  <TotalTime>24</TotalTime>
  <ScaleCrop>false</ScaleCrop>
  <LinksUpToDate>false</LinksUpToDate>
  <CharactersWithSpaces>7302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2025-07-03T01:52:00Z</dcterms:created>
  <dc:creator>Administrator</dc:creator>
  <cp:lastModifiedBy>Administrator</cp:lastModifiedBy>
  <dcterms:modified xsi:type="dcterms:W3CDTF">2025-07-24T02:48:21Z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eyJoZGlkIjoiZWVmYWMwNzM4MDI5YjJmNTNkYWI5NWZjOWJmMzRmMzkiLCJ1c2VySWQiOiIyODA5NjY3NDEifQ==</vt:lpwstr>
  </property>
  <property fmtid="{D5CDD505-2E9C-101B-9397-08002B2CF9AE}" pid="4" name="ICV">
    <vt:lpwstr>C09F11235E184E4D8DC5BD2C6D71BF9E_12</vt:lpwstr>
  </property>
</Properties>
</file>