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F0FD">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Times New Roman" w:hAnsi="Times New Roman" w:eastAsia="方正仿宋_GBK" w:cs="Times New Roman"/>
          <w:sz w:val="32"/>
          <w:szCs w:val="32"/>
        </w:rPr>
      </w:pPr>
      <w:r>
        <w:rPr>
          <w:rFonts w:ascii="Times New Roman" w:hAnsi="Times New Roman" w:eastAsia="黑体" w:cs="Times New Roman"/>
          <w:sz w:val="32"/>
          <w:szCs w:val="32"/>
        </w:rPr>
        <w:t>附件</w:t>
      </w:r>
      <w:r>
        <w:rPr>
          <w:rFonts w:ascii="Times New Roman" w:hAnsi="Times New Roman" w:eastAsia="方正仿宋_GBK" w:cs="Times New Roman"/>
          <w:sz w:val="32"/>
          <w:szCs w:val="32"/>
        </w:rPr>
        <w:t>1</w:t>
      </w:r>
    </w:p>
    <w:p w14:paraId="72B02101">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Times New Roman" w:hAnsi="Times New Roman" w:eastAsia="方正仿宋_GBK" w:cs="Times New Roman"/>
          <w:sz w:val="32"/>
          <w:szCs w:val="32"/>
        </w:rPr>
      </w:pPr>
    </w:p>
    <w:p w14:paraId="69EF106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新疆维吾尔自治区卫生健康委2025年</w:t>
      </w:r>
    </w:p>
    <w:p w14:paraId="1354648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科研管理项目申报指南</w:t>
      </w:r>
    </w:p>
    <w:p w14:paraId="27A1829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小标宋简体" w:cs="Times New Roman"/>
          <w:sz w:val="44"/>
          <w:szCs w:val="44"/>
        </w:rPr>
      </w:pPr>
    </w:p>
    <w:p w14:paraId="7A1B6B69">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p w14:paraId="08F4A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项目一：全疆基层卫生健康人才长期基层服务情况深度调研及远期规划性分析研究项目</w:t>
      </w:r>
    </w:p>
    <w:p w14:paraId="4423E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sz w:val="32"/>
          <w:szCs w:val="32"/>
        </w:rPr>
      </w:pPr>
    </w:p>
    <w:p w14:paraId="5E049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一、项目需求</w:t>
      </w:r>
    </w:p>
    <w:p w14:paraId="70158CE4">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全面、系统地分析全疆基层卫生健康人才（</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订单定向、全科医生和紧缺人才）长期基层服务的现状，深入挖掘其优势与不足，包括人才数量、结构、分布、专业技能、服务质量、职业发展等多维度情况。</w:t>
      </w:r>
      <w:r>
        <w:rPr>
          <w:rFonts w:hint="eastAsia" w:ascii="Times New Roman" w:hAnsi="Times New Roman" w:eastAsia="仿宋_GB2312" w:cs="Times New Roman"/>
          <w:sz w:val="32"/>
          <w:szCs w:val="32"/>
        </w:rPr>
        <w:t>多维度分析</w:t>
      </w:r>
      <w:r>
        <w:rPr>
          <w:rFonts w:ascii="Times New Roman" w:hAnsi="Times New Roman" w:eastAsia="仿宋_GB2312" w:cs="Times New Roman"/>
          <w:sz w:val="32"/>
          <w:szCs w:val="32"/>
        </w:rPr>
        <w:t>，精准找出制约基层卫生健康人才队伍发展的关键因素，涵盖政策制度、培养模式、激励机制、工作环境、社会支持等多个层面。基于调研分析结果，提出具有前瞻性、科学性和可操作性的促进新疆全疆基层卫生健康人才队伍建设的远期规划建议，为政府制定人才政策、优化资源配置、完善培养体系等决策提供有力参考，助力构建稳定、高素质的基层卫生健康人才队伍。</w:t>
      </w:r>
      <w:bookmarkStart w:id="0" w:name="_GoBack"/>
      <w:bookmarkEnd w:id="0"/>
    </w:p>
    <w:p w14:paraId="05CB03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二、预期成果</w:t>
      </w:r>
    </w:p>
    <w:p w14:paraId="585DF5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形成《全疆基层卫生健康人才（</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订单定向、全科医生和紧缺人才）长期基层服务情况深度调研及远期规划性分析研究报告》，全面反映新疆基层卫生健康人才队伍现状，深入剖析存在问题及原因，提出切实可行的远期规划建议，为政府决策提供重要依据。</w:t>
      </w:r>
    </w:p>
    <w:p w14:paraId="279230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三、交付条件</w:t>
      </w:r>
    </w:p>
    <w:p w14:paraId="2E6926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1.项目申报单位根据研究内容</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设计</w:t>
      </w:r>
      <w:r>
        <w:rPr>
          <w:rFonts w:hint="eastAsia" w:ascii="Times New Roman" w:hAnsi="Times New Roman" w:eastAsia="仿宋_GB2312" w:cs="Times New Roman"/>
          <w:sz w:val="32"/>
          <w:szCs w:val="32"/>
        </w:rPr>
        <w:t>方案，内容及方案须具备</w:t>
      </w:r>
      <w:r>
        <w:rPr>
          <w:rFonts w:ascii="Times New Roman" w:hAnsi="Times New Roman" w:eastAsia="仿宋_GB2312" w:cs="Times New Roman"/>
          <w:sz w:val="32"/>
          <w:szCs w:val="32"/>
        </w:rPr>
        <w:t>科学性、合理性和可操作性。</w:t>
      </w:r>
    </w:p>
    <w:p w14:paraId="12E51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2.项目申报单位组建专业调研团队，分赴新疆各地州、县市的基层医疗卫生机构，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多种方式（如</w:t>
      </w:r>
      <w:r>
        <w:rPr>
          <w:rFonts w:ascii="Times New Roman" w:hAnsi="Times New Roman" w:eastAsia="仿宋_GB2312" w:cs="Times New Roman"/>
          <w:sz w:val="32"/>
          <w:szCs w:val="32"/>
        </w:rPr>
        <w:t>问卷调查、面对面访谈、座谈会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等收集基层卫生健康人才相关数据和信息。</w:t>
      </w:r>
    </w:p>
    <w:p w14:paraId="79BE1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3.项目申报单位根据数据分析结果，结合文献调研和专家意见，撰写《全疆基层卫生健康人才（</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订单定向、全科医生和紧缺人才）长期基层服务情况深度调研及远期规划性分析研究报告》，内容涵盖研究背景、目的、方法、现状分析、问题与原因、规划建议等方面。报告需经专家评审达成验收条件。</w:t>
      </w:r>
    </w:p>
    <w:p w14:paraId="0D08F1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四、项目实施周期及项目预算</w:t>
      </w:r>
    </w:p>
    <w:p w14:paraId="2B212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eastAsia="仿宋_GB2312" w:cs="Times New Roman"/>
          <w:sz w:val="32"/>
          <w:szCs w:val="32"/>
        </w:rPr>
        <w:t>项目实施周期半年（2025年8月1日至2026年1月31日）；项目预算15万元。</w:t>
      </w:r>
    </w:p>
    <w:p w14:paraId="32DC1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lang w:bidi="en-US"/>
        </w:rPr>
      </w:pPr>
    </w:p>
    <w:p w14:paraId="4066FEEC">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lang w:bidi="en-US"/>
        </w:rPr>
      </w:pPr>
    </w:p>
    <w:p w14:paraId="2DA8B24B">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14:paraId="1ADBEDE8">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14:paraId="737649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项目二： 全疆医疗卫生机构科研情况分析宏观规划性研究项目</w:t>
      </w:r>
    </w:p>
    <w:p w14:paraId="2FFA4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p>
    <w:p w14:paraId="471D4B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一、项目需求</w:t>
      </w:r>
    </w:p>
    <w:p w14:paraId="49F5514E">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旨在全面</w:t>
      </w:r>
      <w:r>
        <w:rPr>
          <w:rFonts w:hint="eastAsia" w:ascii="Times New Roman" w:hAnsi="Times New Roman" w:eastAsia="仿宋_GB2312" w:cs="Times New Roman"/>
          <w:sz w:val="32"/>
          <w:szCs w:val="32"/>
        </w:rPr>
        <w:t>分析</w:t>
      </w:r>
      <w:r>
        <w:rPr>
          <w:rFonts w:ascii="Times New Roman" w:hAnsi="Times New Roman" w:eastAsia="仿宋_GB2312" w:cs="Times New Roman"/>
          <w:sz w:val="32"/>
          <w:szCs w:val="32"/>
        </w:rPr>
        <w:t>新疆医疗卫生机构科研工作面临的困境，包括科研</w:t>
      </w:r>
      <w:r>
        <w:rPr>
          <w:rFonts w:hint="eastAsia" w:ascii="Times New Roman" w:hAnsi="Times New Roman" w:eastAsia="仿宋_GB2312" w:cs="Times New Roman"/>
          <w:sz w:val="32"/>
          <w:szCs w:val="32"/>
        </w:rPr>
        <w:t>基本情况较弱</w:t>
      </w:r>
      <w:r>
        <w:rPr>
          <w:rFonts w:ascii="Times New Roman" w:hAnsi="Times New Roman" w:eastAsia="仿宋_GB2312" w:cs="Times New Roman"/>
          <w:sz w:val="32"/>
          <w:szCs w:val="32"/>
        </w:rPr>
        <w:t>、科技发展规划模糊、资源分散、科研人员能力不足、成果转化平台与专业团队匮乏、科研对临床服务支撑作用不显著等问题。通过系统性调研，精准掌握全疆医疗卫生机构人才队伍结构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科研能力水平、</w:t>
      </w:r>
      <w:r>
        <w:rPr>
          <w:rFonts w:hint="eastAsia" w:ascii="Times New Roman" w:hAnsi="Times New Roman" w:eastAsia="仿宋_GB2312" w:cs="Times New Roman"/>
          <w:sz w:val="32"/>
          <w:szCs w:val="32"/>
        </w:rPr>
        <w:t>科研发展现状、</w:t>
      </w:r>
      <w:r>
        <w:rPr>
          <w:rFonts w:ascii="Times New Roman" w:hAnsi="Times New Roman" w:eastAsia="仿宋_GB2312" w:cs="Times New Roman"/>
          <w:sz w:val="32"/>
          <w:szCs w:val="32"/>
        </w:rPr>
        <w:t>成果转化基础条件等关键信息，为科学制定卫生健康科技发展规划、优化科研人员培养体系、引进高层次科研人才、搭建高效科研转化平台以及设立科研专项基金提供坚实政策依据，推动新疆医疗卫生科研事业实现跨越式发展。</w:t>
      </w:r>
    </w:p>
    <w:p w14:paraId="633CF1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二、预期成果</w:t>
      </w:r>
    </w:p>
    <w:p w14:paraId="34003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形成高质量的《全疆医疗卫生机构科研情况分析及宏观规划性研究报告》，全面分析新疆医疗卫生机构科研现状与能力，深入剖析存在问题及原因，提出具有前瞻性、科学性和可操作性的宏观规划建议，为政府部门决策提供重要参考；建立全疆医疗卫生机构科研数据库，涵盖机构基本信息、科研资源投入、科研项目、科研成果、成果转化等多维度数据，实现数据的动态更新与共享，为后续科研管理、政策制定、学术研究提供基础数据支撑；基于研究报告，提炼形成简洁、实用的政策建议报告，以政策简报形式报送政府相关部门，推动研究成果转化为具体政策措施。</w:t>
      </w:r>
    </w:p>
    <w:p w14:paraId="07072A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三、交付条件</w:t>
      </w:r>
    </w:p>
    <w:p w14:paraId="39037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1.项目申报单位设计调查问卷初稿，选取部分机构开展预调查，检验问卷信效度，根据反馈意见优化问卷。</w:t>
      </w:r>
    </w:p>
    <w:p w14:paraId="550ABF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2.项目申报单位组建调研团队，分赴全疆各地开展实地调研，发放与回收调查问卷；与各机构科研管理人员、科研人员进行访谈，收集补充资料；整理收集到的数据与资料，建立原始数据库。</w:t>
      </w:r>
    </w:p>
    <w:p w14:paraId="18593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3.项目申报单位撰写《全疆医疗卫生机构科研情况分析及宏观规划性研究报告》，内容涵盖研究背景、目的、方法、现状分析、能力评价、问题诊断、规划建议需经专家评审达成验收条件。</w:t>
      </w:r>
    </w:p>
    <w:p w14:paraId="30956F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黑体" w:cs="Times New Roman"/>
          <w:sz w:val="32"/>
          <w:szCs w:val="32"/>
        </w:rPr>
      </w:pPr>
      <w:r>
        <w:rPr>
          <w:rFonts w:ascii="Times New Roman" w:hAnsi="Times New Roman" w:eastAsia="黑体" w:cs="Times New Roman"/>
          <w:sz w:val="32"/>
          <w:szCs w:val="32"/>
        </w:rPr>
        <w:t>四、项目实施周期及项目预算</w:t>
      </w:r>
    </w:p>
    <w:p w14:paraId="49606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lang w:bidi="en-US"/>
        </w:rPr>
      </w:pPr>
      <w:r>
        <w:rPr>
          <w:rFonts w:ascii="Times New Roman" w:hAnsi="Times New Roman" w:eastAsia="仿宋_GB2312" w:cs="Times New Roman"/>
          <w:sz w:val="32"/>
          <w:szCs w:val="32"/>
        </w:rPr>
        <w:t>项目实施周期半年（2025年8月1日至2026年1月31日）；项目预算15万元。</w:t>
      </w:r>
    </w:p>
    <w:sectPr>
      <w:footerReference r:id="rId3" w:type="default"/>
      <w:pgSz w:w="11906" w:h="16838"/>
      <w:pgMar w:top="2098" w:right="1587" w:bottom="1984" w:left="1587"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C1C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333F4">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4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5333F4">
                    <w:pPr>
                      <w:pStyle w:val="5"/>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4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9B"/>
    <w:rsid w:val="000D352C"/>
    <w:rsid w:val="0018241E"/>
    <w:rsid w:val="00185501"/>
    <w:rsid w:val="002630BB"/>
    <w:rsid w:val="00431EAB"/>
    <w:rsid w:val="005A762E"/>
    <w:rsid w:val="0064094F"/>
    <w:rsid w:val="009B76E7"/>
    <w:rsid w:val="009F6C50"/>
    <w:rsid w:val="00A52E59"/>
    <w:rsid w:val="00B1509B"/>
    <w:rsid w:val="00B237D6"/>
    <w:rsid w:val="00D531CF"/>
    <w:rsid w:val="00E1426D"/>
    <w:rsid w:val="00E8564A"/>
    <w:rsid w:val="00F70DF0"/>
    <w:rsid w:val="01080A12"/>
    <w:rsid w:val="01853E11"/>
    <w:rsid w:val="03D746CC"/>
    <w:rsid w:val="072B545A"/>
    <w:rsid w:val="07746E01"/>
    <w:rsid w:val="096864F2"/>
    <w:rsid w:val="0B881AE5"/>
    <w:rsid w:val="0CD66F96"/>
    <w:rsid w:val="0E59465B"/>
    <w:rsid w:val="12661A3D"/>
    <w:rsid w:val="147E4E1C"/>
    <w:rsid w:val="162B4B2F"/>
    <w:rsid w:val="172C5003"/>
    <w:rsid w:val="17A959EB"/>
    <w:rsid w:val="180715CC"/>
    <w:rsid w:val="19F53DD2"/>
    <w:rsid w:val="1AD31C39"/>
    <w:rsid w:val="1C8C0334"/>
    <w:rsid w:val="1E8F5E77"/>
    <w:rsid w:val="1FD06747"/>
    <w:rsid w:val="1FDD2847"/>
    <w:rsid w:val="200308CB"/>
    <w:rsid w:val="228E2A56"/>
    <w:rsid w:val="24CF521F"/>
    <w:rsid w:val="26DA0B24"/>
    <w:rsid w:val="279B763B"/>
    <w:rsid w:val="28DA73FA"/>
    <w:rsid w:val="29930F11"/>
    <w:rsid w:val="2BA460BB"/>
    <w:rsid w:val="2C365D17"/>
    <w:rsid w:val="2C666469"/>
    <w:rsid w:val="2D2867D9"/>
    <w:rsid w:val="2D396E0B"/>
    <w:rsid w:val="2EF02962"/>
    <w:rsid w:val="30491789"/>
    <w:rsid w:val="317E4255"/>
    <w:rsid w:val="32236BAB"/>
    <w:rsid w:val="36054F45"/>
    <w:rsid w:val="36D14E27"/>
    <w:rsid w:val="391E1E7A"/>
    <w:rsid w:val="3942025E"/>
    <w:rsid w:val="3CF65023"/>
    <w:rsid w:val="3E6D18D9"/>
    <w:rsid w:val="424741EF"/>
    <w:rsid w:val="443B5FD6"/>
    <w:rsid w:val="445B21D4"/>
    <w:rsid w:val="450E5498"/>
    <w:rsid w:val="472E3BD0"/>
    <w:rsid w:val="4A503956"/>
    <w:rsid w:val="50153B7F"/>
    <w:rsid w:val="511B3417"/>
    <w:rsid w:val="519D3E2C"/>
    <w:rsid w:val="51AA02F7"/>
    <w:rsid w:val="51AE428B"/>
    <w:rsid w:val="53CC27A6"/>
    <w:rsid w:val="54646E83"/>
    <w:rsid w:val="54857525"/>
    <w:rsid w:val="55E262B1"/>
    <w:rsid w:val="567535C9"/>
    <w:rsid w:val="57376AD1"/>
    <w:rsid w:val="57743881"/>
    <w:rsid w:val="58CA7BFC"/>
    <w:rsid w:val="5CA73DB1"/>
    <w:rsid w:val="5E070FAB"/>
    <w:rsid w:val="5E6E2DD8"/>
    <w:rsid w:val="5EA06D09"/>
    <w:rsid w:val="5F555D46"/>
    <w:rsid w:val="618B1EF3"/>
    <w:rsid w:val="6393508F"/>
    <w:rsid w:val="63D412FA"/>
    <w:rsid w:val="646D2898"/>
    <w:rsid w:val="655A045E"/>
    <w:rsid w:val="65E10333"/>
    <w:rsid w:val="685F688C"/>
    <w:rsid w:val="6A505A87"/>
    <w:rsid w:val="6B297417"/>
    <w:rsid w:val="6BAF4A30"/>
    <w:rsid w:val="6BB873ED"/>
    <w:rsid w:val="6E95518F"/>
    <w:rsid w:val="6F595526"/>
    <w:rsid w:val="704B11CB"/>
    <w:rsid w:val="70B84386"/>
    <w:rsid w:val="724F2AC9"/>
    <w:rsid w:val="73353A6C"/>
    <w:rsid w:val="73D17C39"/>
    <w:rsid w:val="76EF561F"/>
    <w:rsid w:val="78550A0E"/>
    <w:rsid w:val="7A3A63D4"/>
    <w:rsid w:val="7A6510DB"/>
    <w:rsid w:val="7A8D0632"/>
    <w:rsid w:val="7B5B0730"/>
    <w:rsid w:val="7D0D7808"/>
    <w:rsid w:val="7FBF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黑体" w:cs="Times New Roman"/>
      <w:b/>
      <w:bCs/>
      <w:kern w:val="44"/>
      <w:sz w:val="32"/>
      <w:szCs w:val="4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pPr>
    <w:rPr>
      <w:rFonts w:ascii="Calibri" w:hAnsi="Calibr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1539</Words>
  <Characters>1564</Characters>
  <Lines>28</Lines>
  <Paragraphs>7</Paragraphs>
  <TotalTime>187</TotalTime>
  <ScaleCrop>false</ScaleCrop>
  <LinksUpToDate>false</LinksUpToDate>
  <CharactersWithSpaces>1565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2025-07-17T01:59:00Z</dcterms:created>
  <dc:creator>Lenovo</dc:creator>
  <cp:lastModifiedBy>噢耶～静静</cp:lastModifiedBy>
  <dcterms:modified xsi:type="dcterms:W3CDTF">2025-07-17T11:39:25Z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eyJoZGlkIjoiNjE1ZDgzZTE1MzExNDIwYzI4OTA3M2RlMGY4OWZiMzAiLCJ1c2VySWQiOiI2NzQ4OTI0MTAifQ==</vt:lpwstr>
  </property>
  <property fmtid="{D5CDD505-2E9C-101B-9397-08002B2CF9AE}" pid="4" name="ICV">
    <vt:lpwstr>3119387BFEF64CB7AF8537D544CDC703_12</vt:lpwstr>
  </property>
</Properties>
</file>