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65F8FB">
      <w:pPr>
        <w:spacing w:line="500" w:lineRule="exact"/>
        <w:jc w:val="both"/>
        <w:rPr>
          <w:rFonts w:hint="eastAsia" w:ascii="宋体" w:hAnsi="宋体" w:eastAsia="方正黑体_GBK" w:cs="方正黑体_GBK"/>
          <w:color w:val="000000"/>
          <w:sz w:val="32"/>
          <w:szCs w:val="32"/>
          <w:highlight w:val="none"/>
          <w:lang w:val="en-US" w:eastAsia="zh-CN"/>
        </w:rPr>
      </w:pPr>
      <w:r>
        <w:rPr>
          <w:rFonts w:hint="eastAsia" w:ascii="方正黑体_GBK" w:hAnsi="方正黑体_GBK" w:eastAsia="方正黑体_GBK" w:cs="方正黑体_GBK"/>
          <w:color w:val="000000"/>
          <w:sz w:val="32"/>
          <w:szCs w:val="32"/>
          <w:highlight w:val="none"/>
          <w:lang w:eastAsia="zh-CN"/>
        </w:rPr>
        <w:t>附件</w:t>
      </w:r>
      <w:r>
        <w:rPr>
          <w:rFonts w:hint="eastAsia" w:ascii="方正黑体_GBK" w:hAnsi="方正黑体_GBK" w:eastAsia="方正黑体_GBK" w:cs="方正黑体_GBK"/>
          <w:color w:val="000000"/>
          <w:sz w:val="32"/>
          <w:szCs w:val="32"/>
          <w:highlight w:val="none"/>
          <w:lang w:val="en-US" w:eastAsia="zh-CN"/>
        </w:rPr>
        <w:t>1-1</w:t>
      </w:r>
    </w:p>
    <w:p w14:paraId="39805844">
      <w:pPr>
        <w:spacing w:line="360" w:lineRule="exact"/>
        <w:jc w:val="left"/>
        <w:rPr>
          <w:rFonts w:hint="eastAsia" w:ascii="宋体" w:hAnsi="宋体" w:eastAsia="方正黑体_GBK" w:cs="方正黑体_GBK"/>
          <w:color w:val="000000"/>
          <w:sz w:val="32"/>
          <w:szCs w:val="32"/>
          <w:highlight w:val="none"/>
          <w:lang w:val="en-US" w:eastAsia="zh-CN"/>
        </w:rPr>
      </w:pPr>
    </w:p>
    <w:p w14:paraId="2BF6ED91">
      <w:pPr>
        <w:spacing w:line="700" w:lineRule="exact"/>
        <w:jc w:val="center"/>
        <w:rPr>
          <w:rFonts w:hint="eastAsia" w:ascii="宋体" w:hAnsi="宋体" w:eastAsia="方正小标宋_GBK" w:cs="方正小标宋_GBK"/>
          <w:color w:val="000000"/>
          <w:sz w:val="44"/>
          <w:szCs w:val="52"/>
          <w:highlight w:val="none"/>
          <w:lang w:eastAsia="zh-CN"/>
        </w:rPr>
      </w:pPr>
      <w:r>
        <w:rPr>
          <w:rFonts w:hint="eastAsia" w:ascii="宋体" w:hAnsi="宋体" w:eastAsia="方正小标宋_GBK" w:cs="方正小标宋_GBK"/>
          <w:color w:val="000000"/>
          <w:sz w:val="44"/>
          <w:szCs w:val="52"/>
          <w:highlight w:val="none"/>
        </w:rPr>
        <w:t>云南省公共数据条例</w:t>
      </w:r>
    </w:p>
    <w:p w14:paraId="1DFFCE9C">
      <w:pPr>
        <w:spacing w:line="560" w:lineRule="exact"/>
        <w:jc w:val="center"/>
        <w:rPr>
          <w:rFonts w:ascii="宋体" w:hAnsi="宋体" w:eastAsia="方正楷体_GBK" w:cs="方正楷体_GBK"/>
          <w:color w:val="000000"/>
          <w:sz w:val="32"/>
          <w:szCs w:val="40"/>
          <w:highlight w:val="none"/>
        </w:rPr>
      </w:pPr>
      <w:r>
        <w:rPr>
          <w:rFonts w:hint="eastAsia" w:ascii="宋体" w:hAnsi="宋体" w:eastAsia="方正楷体_GBK" w:cs="方正楷体_GBK"/>
          <w:color w:val="000000"/>
          <w:sz w:val="32"/>
          <w:szCs w:val="40"/>
          <w:highlight w:val="none"/>
        </w:rPr>
        <w:t>（</w:t>
      </w:r>
      <w:r>
        <w:rPr>
          <w:rFonts w:hint="eastAsia" w:ascii="宋体" w:hAnsi="宋体" w:eastAsia="方正楷体_GBK" w:cs="方正楷体_GBK"/>
          <w:color w:val="000000"/>
          <w:sz w:val="32"/>
          <w:szCs w:val="40"/>
          <w:highlight w:val="none"/>
          <w:lang w:eastAsia="zh-CN"/>
        </w:rPr>
        <w:t>草案征求意见稿</w:t>
      </w:r>
      <w:r>
        <w:rPr>
          <w:rFonts w:hint="eastAsia" w:ascii="宋体" w:hAnsi="宋体" w:eastAsia="方正楷体_GBK" w:cs="方正楷体_GBK"/>
          <w:color w:val="000000"/>
          <w:sz w:val="32"/>
          <w:szCs w:val="40"/>
          <w:highlight w:val="none"/>
        </w:rPr>
        <w:t>）</w:t>
      </w:r>
    </w:p>
    <w:p w14:paraId="4D2D7126">
      <w:pPr>
        <w:spacing w:line="300" w:lineRule="exact"/>
        <w:ind w:firstLine="640" w:firstLineChars="200"/>
        <w:jc w:val="both"/>
        <w:rPr>
          <w:rFonts w:ascii="宋体" w:hAnsi="宋体" w:eastAsia="黑体" w:cs="黑体"/>
          <w:color w:val="000000"/>
          <w:sz w:val="32"/>
          <w:szCs w:val="40"/>
          <w:highlight w:val="none"/>
        </w:rPr>
      </w:pPr>
    </w:p>
    <w:p w14:paraId="40428603">
      <w:pPr>
        <w:keepNext w:val="0"/>
        <w:keepLines w:val="0"/>
        <w:pageBreakBefore w:val="0"/>
        <w:wordWrap/>
        <w:overflowPunct w:val="0"/>
        <w:topLinePunct w:val="0"/>
        <w:bidi w:val="0"/>
        <w:spacing w:line="590" w:lineRule="exact"/>
        <w:ind w:firstLine="640" w:firstLineChars="200"/>
        <w:jc w:val="both"/>
        <w:outlineLvl w:val="0"/>
        <w:rPr>
          <w:rFonts w:hint="eastAsia" w:ascii="宋体" w:hAnsi="宋体" w:eastAsia="方正黑体_GBK" w:cs="方正黑体_GBK"/>
          <w:color w:val="000000"/>
          <w:sz w:val="32"/>
          <w:szCs w:val="32"/>
          <w:highlight w:val="none"/>
        </w:rPr>
      </w:pPr>
      <w:bookmarkStart w:id="0" w:name="_Toc620203423"/>
      <w:bookmarkStart w:id="1" w:name="_Toc517422147"/>
      <w:bookmarkStart w:id="2" w:name="_Toc1742"/>
      <w:bookmarkStart w:id="3" w:name="_Toc1902929661"/>
      <w:bookmarkStart w:id="4" w:name="_Toc1185261148"/>
      <w:bookmarkStart w:id="5" w:name="_Toc32155"/>
      <w:bookmarkStart w:id="6" w:name="_Toc23227"/>
      <w:bookmarkStart w:id="7" w:name="_Toc570756872"/>
      <w:bookmarkStart w:id="8" w:name="_Toc154326610"/>
      <w:bookmarkStart w:id="9" w:name="_Toc1560898194"/>
      <w:bookmarkStart w:id="10" w:name="_Toc780570591"/>
      <w:bookmarkStart w:id="11" w:name="_Toc9345"/>
      <w:bookmarkStart w:id="12" w:name="_Toc2133995784"/>
      <w:bookmarkStart w:id="13" w:name="_Toc1368899883"/>
      <w:bookmarkStart w:id="14" w:name="_Toc1949620861"/>
      <w:bookmarkStart w:id="15" w:name="_Toc1906009358"/>
      <w:bookmarkStart w:id="16" w:name="_Toc194091705"/>
      <w:bookmarkStart w:id="17" w:name="_Toc2117559689"/>
      <w:bookmarkStart w:id="18" w:name="_Toc18236"/>
      <w:bookmarkStart w:id="19" w:name="_Toc189379853"/>
      <w:bookmarkStart w:id="20" w:name="_Toc1866894299"/>
      <w:bookmarkStart w:id="21" w:name="_Toc743921134"/>
      <w:bookmarkStart w:id="22" w:name="_Toc515262796"/>
      <w:bookmarkStart w:id="23" w:name="_Toc428155678"/>
      <w:bookmarkStart w:id="24" w:name="_Toc2009846306"/>
      <w:bookmarkStart w:id="25" w:name="_Toc1073524862"/>
      <w:bookmarkStart w:id="26" w:name="_Toc22102461"/>
      <w:bookmarkStart w:id="27" w:name="_Toc2016320005"/>
      <w:bookmarkStart w:id="28" w:name="_Toc1390176327"/>
      <w:bookmarkStart w:id="29" w:name="_Toc11200"/>
      <w:bookmarkStart w:id="30" w:name="_Toc1706889896"/>
      <w:bookmarkStart w:id="31" w:name="_Toc1554370829"/>
      <w:bookmarkStart w:id="32" w:name="_Toc1172670956"/>
      <w:bookmarkStart w:id="33" w:name="_Toc173577950"/>
      <w:bookmarkStart w:id="34" w:name="_Toc600575134"/>
      <w:bookmarkStart w:id="35" w:name="_Toc1071"/>
      <w:bookmarkStart w:id="36" w:name="_Toc1941904510"/>
      <w:bookmarkStart w:id="37" w:name="_Toc406407759"/>
      <w:bookmarkStart w:id="38" w:name="_Toc1818203134"/>
      <w:bookmarkStart w:id="39" w:name="_Toc43147720"/>
      <w:bookmarkStart w:id="40" w:name="_Toc23920"/>
      <w:bookmarkStart w:id="41" w:name="_Toc659130821"/>
      <w:bookmarkStart w:id="42" w:name="_Toc206681361"/>
      <w:bookmarkStart w:id="43" w:name="_Toc8302"/>
      <w:bookmarkStart w:id="44" w:name="_Toc236540837"/>
      <w:bookmarkStart w:id="45" w:name="_Toc240274944"/>
      <w:bookmarkStart w:id="46" w:name="_Toc1376084773"/>
      <w:bookmarkStart w:id="47" w:name="_Toc268216212"/>
      <w:bookmarkStart w:id="48" w:name="_Toc1414506802"/>
      <w:bookmarkStart w:id="49" w:name="_Toc1521166934"/>
      <w:bookmarkStart w:id="50" w:name="_Toc565502860"/>
      <w:bookmarkStart w:id="51" w:name="_Toc1988448027"/>
      <w:bookmarkStart w:id="52" w:name="_Toc11489"/>
      <w:bookmarkStart w:id="53" w:name="_Toc1994082308"/>
      <w:r>
        <w:rPr>
          <w:rFonts w:hint="eastAsia" w:ascii="宋体" w:hAnsi="宋体" w:eastAsia="方正黑体_GBK" w:cs="方正黑体_GBK"/>
          <w:color w:val="000000"/>
          <w:sz w:val="32"/>
          <w:szCs w:val="32"/>
          <w:highlight w:val="none"/>
        </w:rPr>
        <w:t>第一章 总则</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73B0E121">
      <w:pPr>
        <w:keepNext w:val="0"/>
        <w:keepLines w:val="0"/>
        <w:pageBreakBefore w:val="0"/>
        <w:numPr>
          <w:ilvl w:val="0"/>
          <w:numId w:val="1"/>
        </w:numPr>
        <w:wordWrap/>
        <w:overflowPunct w:val="0"/>
        <w:topLinePunct w:val="0"/>
        <w:bidi w:val="0"/>
        <w:spacing w:line="590" w:lineRule="exact"/>
        <w:ind w:left="0" w:firstLine="640" w:firstLineChars="200"/>
        <w:jc w:val="both"/>
        <w:outlineLvl w:val="1"/>
        <w:rPr>
          <w:rFonts w:ascii="宋体" w:hAnsi="宋体" w:eastAsia="方正仿宋_GBK" w:cs="方正仿宋_GBK"/>
          <w:b w:val="0"/>
          <w:bCs/>
          <w:color w:val="000000"/>
          <w:sz w:val="32"/>
          <w:szCs w:val="32"/>
          <w:highlight w:val="none"/>
        </w:rPr>
      </w:pPr>
      <w:bookmarkStart w:id="54" w:name="_Toc1730962450"/>
      <w:bookmarkStart w:id="55" w:name="_Toc936630870"/>
      <w:bookmarkStart w:id="56" w:name="_Toc181789862"/>
      <w:bookmarkStart w:id="57" w:name="_Toc1183687943"/>
      <w:bookmarkStart w:id="58" w:name="_Toc967176034"/>
      <w:bookmarkStart w:id="59" w:name="_Toc473235918"/>
      <w:bookmarkStart w:id="60" w:name="_Toc951855311"/>
      <w:bookmarkStart w:id="61" w:name="_Toc1600844364"/>
      <w:bookmarkStart w:id="62" w:name="_Toc23637"/>
      <w:bookmarkStart w:id="63" w:name="_Toc1311542579"/>
      <w:bookmarkStart w:id="64" w:name="_Toc1573803409"/>
      <w:bookmarkStart w:id="65" w:name="_Toc7695"/>
      <w:bookmarkStart w:id="66" w:name="_Toc19392"/>
      <w:bookmarkStart w:id="67" w:name="_Toc1736213987"/>
      <w:bookmarkStart w:id="68" w:name="_Toc1693584035"/>
      <w:bookmarkStart w:id="69" w:name="_Toc111806089"/>
      <w:bookmarkStart w:id="70" w:name="_Toc984974135"/>
      <w:bookmarkStart w:id="71" w:name="_Toc524485581"/>
      <w:bookmarkStart w:id="72" w:name="_Toc414775408"/>
      <w:bookmarkStart w:id="73" w:name="_Toc10518"/>
      <w:bookmarkStart w:id="74" w:name="_Toc1155722042"/>
      <w:bookmarkStart w:id="75" w:name="_Toc13584"/>
      <w:bookmarkStart w:id="76" w:name="_Toc451498310"/>
      <w:bookmarkStart w:id="77" w:name="_Toc95427097"/>
      <w:bookmarkStart w:id="78" w:name="_Toc480162624"/>
      <w:bookmarkStart w:id="79" w:name="_Toc550595751"/>
      <w:bookmarkStart w:id="80" w:name="_Toc1423428892"/>
      <w:bookmarkStart w:id="81" w:name="_Toc73"/>
      <w:bookmarkStart w:id="82" w:name="_Toc1461972242"/>
      <w:bookmarkStart w:id="83" w:name="_Toc1060610195"/>
      <w:bookmarkStart w:id="84" w:name="_Toc1374828197"/>
      <w:bookmarkStart w:id="85" w:name="_Toc2056557508"/>
      <w:bookmarkStart w:id="86" w:name="_Toc1675062768"/>
      <w:bookmarkStart w:id="87" w:name="_Toc1164341361"/>
      <w:bookmarkStart w:id="88" w:name="_Toc167282858"/>
      <w:bookmarkStart w:id="89" w:name="_Toc613209207"/>
      <w:bookmarkStart w:id="90" w:name="_Toc1346519449"/>
      <w:bookmarkStart w:id="91" w:name="_Toc2039075830"/>
      <w:bookmarkStart w:id="92" w:name="_Toc25716"/>
      <w:bookmarkStart w:id="93" w:name="_Toc1555705731"/>
      <w:bookmarkStart w:id="94" w:name="_Toc1210183683"/>
      <w:bookmarkStart w:id="95" w:name="_Toc493092458"/>
      <w:bookmarkStart w:id="96" w:name="_Toc744679988"/>
      <w:bookmarkStart w:id="97" w:name="_Toc220445596"/>
      <w:bookmarkStart w:id="98" w:name="_Toc12458"/>
      <w:bookmarkStart w:id="99" w:name="_Toc1714869219"/>
      <w:bookmarkStart w:id="100" w:name="_Toc25925"/>
      <w:bookmarkStart w:id="101" w:name="_Toc499902990"/>
      <w:bookmarkStart w:id="102" w:name="_Toc893212046"/>
      <w:bookmarkStart w:id="103" w:name="_Toc31541"/>
      <w:bookmarkStart w:id="104" w:name="_Toc713911709"/>
      <w:bookmarkStart w:id="105" w:name="_Toc189379854"/>
      <w:bookmarkStart w:id="106" w:name="_Toc707524744"/>
      <w:bookmarkStart w:id="107" w:name="_Toc225550576"/>
      <w:r>
        <w:rPr>
          <w:rFonts w:hint="eastAsia" w:ascii="宋体" w:hAnsi="宋体" w:eastAsia="方正仿宋_GBK" w:cs="方正仿宋_GBK"/>
          <w:b w:val="0"/>
          <w:bCs/>
          <w:color w:val="000000"/>
          <w:sz w:val="32"/>
          <w:szCs w:val="32"/>
          <w:highlight w:val="none"/>
        </w:rPr>
        <w:t>【立法目的】</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103A6AD5">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b/>
          <w:bCs/>
          <w:color w:val="000000"/>
          <w:sz w:val="32"/>
          <w:szCs w:val="32"/>
          <w:highlight w:val="none"/>
          <w:lang w:eastAsia="zh-CN"/>
        </w:rPr>
      </w:pPr>
      <w:r>
        <w:rPr>
          <w:rFonts w:hint="eastAsia" w:ascii="宋体" w:hAnsi="宋体" w:eastAsia="方正仿宋_GBK" w:cs="方正仿宋_GBK"/>
          <w:b w:val="0"/>
          <w:bCs/>
          <w:color w:val="000000"/>
          <w:sz w:val="32"/>
          <w:szCs w:val="32"/>
          <w:highlight w:val="none"/>
        </w:rPr>
        <w:t>为</w:t>
      </w:r>
      <w:r>
        <w:rPr>
          <w:rFonts w:hint="eastAsia" w:ascii="宋体" w:hAnsi="宋体" w:eastAsia="方正仿宋_GBK" w:cs="方正仿宋_GBK"/>
          <w:b w:val="0"/>
          <w:bCs/>
          <w:color w:val="000000"/>
          <w:sz w:val="32"/>
          <w:szCs w:val="32"/>
          <w:highlight w:val="none"/>
          <w:lang w:eastAsia="zh-CN"/>
        </w:rPr>
        <w:t>了</w:t>
      </w:r>
      <w:r>
        <w:rPr>
          <w:rFonts w:hint="eastAsia" w:ascii="宋体" w:hAnsi="宋体" w:eastAsia="方正仿宋_GBK" w:cs="方正仿宋_GBK"/>
          <w:b w:val="0"/>
          <w:bCs/>
          <w:color w:val="000000"/>
          <w:sz w:val="32"/>
          <w:szCs w:val="32"/>
          <w:highlight w:val="none"/>
        </w:rPr>
        <w:t>加强公共数据管理，促进公共数据共享、开放和开发</w:t>
      </w:r>
      <w:r>
        <w:rPr>
          <w:rFonts w:hint="eastAsia" w:ascii="宋体" w:hAnsi="宋体" w:eastAsia="方正仿宋_GBK" w:cs="方正仿宋_GBK"/>
          <w:b w:val="0"/>
          <w:bCs/>
          <w:color w:val="000000"/>
          <w:sz w:val="32"/>
          <w:szCs w:val="32"/>
          <w:highlight w:val="none"/>
          <w:lang w:val="en-US" w:eastAsia="zh-CN"/>
        </w:rPr>
        <w:t>利用</w:t>
      </w:r>
      <w:r>
        <w:rPr>
          <w:rFonts w:hint="eastAsia" w:ascii="宋体" w:hAnsi="宋体" w:eastAsia="方正仿宋_GBK" w:cs="方正仿宋_GBK"/>
          <w:b w:val="0"/>
          <w:bCs/>
          <w:color w:val="000000"/>
          <w:sz w:val="32"/>
          <w:szCs w:val="32"/>
          <w:highlight w:val="none"/>
        </w:rPr>
        <w:t>，保护自然人、法人和其他组织合法权益，深化数字应用大省建设，推动数据赋能新质生产力发展</w:t>
      </w:r>
      <w:r>
        <w:rPr>
          <w:rFonts w:hint="eastAsia" w:ascii="宋体" w:hAnsi="宋体" w:eastAsia="方正仿宋_GBK" w:cs="方正仿宋_GBK"/>
          <w:b w:val="0"/>
          <w:bCs/>
          <w:color w:val="000000"/>
          <w:sz w:val="32"/>
          <w:szCs w:val="32"/>
          <w:highlight w:val="none"/>
          <w:lang w:eastAsia="zh-CN"/>
        </w:rPr>
        <w:t>，</w:t>
      </w:r>
      <w:r>
        <w:rPr>
          <w:rFonts w:hint="eastAsia" w:ascii="宋体" w:hAnsi="宋体" w:eastAsia="方正仿宋_GBK" w:cs="方正仿宋_GBK"/>
          <w:b w:val="0"/>
          <w:bCs/>
          <w:color w:val="000000"/>
          <w:sz w:val="32"/>
          <w:szCs w:val="32"/>
          <w:highlight w:val="none"/>
        </w:rPr>
        <w:t>根据</w:t>
      </w:r>
      <w:r>
        <w:rPr>
          <w:rFonts w:hint="eastAsia" w:ascii="宋体" w:hAnsi="宋体" w:eastAsia="方正仿宋_GBK" w:cs="方正仿宋_GBK"/>
          <w:b w:val="0"/>
          <w:bCs/>
          <w:color w:val="000000"/>
          <w:sz w:val="32"/>
          <w:szCs w:val="32"/>
          <w:highlight w:val="none"/>
          <w:shd w:val="clear" w:color="auto" w:fill="auto"/>
        </w:rPr>
        <w:t>《中华人民共和国</w:t>
      </w:r>
      <w:r>
        <w:rPr>
          <w:rFonts w:hint="eastAsia" w:ascii="宋体" w:hAnsi="宋体" w:eastAsia="方正仿宋_GBK" w:cs="方正仿宋_GBK"/>
          <w:b w:val="0"/>
          <w:bCs/>
          <w:color w:val="000000"/>
          <w:sz w:val="32"/>
          <w:szCs w:val="32"/>
          <w:highlight w:val="none"/>
          <w:shd w:val="clear" w:color="auto" w:fill="auto"/>
          <w:lang w:eastAsia="zh-CN"/>
        </w:rPr>
        <w:t>网络</w:t>
      </w:r>
      <w:r>
        <w:rPr>
          <w:rFonts w:hint="eastAsia" w:ascii="宋体" w:hAnsi="宋体" w:eastAsia="方正仿宋_GBK" w:cs="方正仿宋_GBK"/>
          <w:b w:val="0"/>
          <w:bCs/>
          <w:color w:val="000000"/>
          <w:sz w:val="32"/>
          <w:szCs w:val="32"/>
          <w:highlight w:val="none"/>
          <w:shd w:val="clear" w:color="auto" w:fill="auto"/>
          <w:lang w:val="en-US" w:eastAsia="zh-CN"/>
        </w:rPr>
        <w:t>安</w:t>
      </w:r>
      <w:r>
        <w:rPr>
          <w:rFonts w:hint="eastAsia" w:ascii="宋体" w:hAnsi="宋体" w:eastAsia="方正仿宋_GBK" w:cs="方正仿宋_GBK"/>
          <w:b w:val="0"/>
          <w:bCs/>
          <w:color w:val="000000"/>
          <w:sz w:val="32"/>
          <w:szCs w:val="32"/>
          <w:highlight w:val="none"/>
          <w:shd w:val="clear" w:color="auto" w:fill="auto"/>
        </w:rPr>
        <w:t>全法》《中华人民共和国数据安全法》《中华人民共和国个人信息保护法》</w:t>
      </w:r>
      <w:r>
        <w:rPr>
          <w:rFonts w:hint="eastAsia" w:ascii="宋体" w:hAnsi="宋体" w:eastAsia="方正仿宋_GBK" w:cs="方正仿宋_GBK"/>
          <w:b w:val="0"/>
          <w:bCs/>
          <w:color w:val="000000"/>
          <w:sz w:val="32"/>
          <w:szCs w:val="32"/>
          <w:highlight w:val="none"/>
          <w:shd w:val="clear" w:color="auto" w:fill="auto"/>
          <w:lang w:eastAsia="zh-CN"/>
        </w:rPr>
        <w:t>《</w:t>
      </w:r>
      <w:r>
        <w:rPr>
          <w:rFonts w:hint="eastAsia" w:ascii="宋体" w:hAnsi="宋体" w:eastAsia="方正仿宋_GBK" w:cs="方正仿宋_GBK"/>
          <w:b w:val="0"/>
          <w:bCs/>
          <w:color w:val="000000"/>
          <w:sz w:val="32"/>
          <w:szCs w:val="32"/>
          <w:highlight w:val="none"/>
          <w:shd w:val="clear" w:color="auto" w:fill="auto"/>
          <w:lang w:val="en-US" w:eastAsia="zh-CN"/>
        </w:rPr>
        <w:t>政务数据共享条例</w:t>
      </w:r>
      <w:r>
        <w:rPr>
          <w:rFonts w:hint="eastAsia" w:ascii="宋体" w:hAnsi="宋体" w:eastAsia="方正仿宋_GBK" w:cs="方正仿宋_GBK"/>
          <w:b w:val="0"/>
          <w:bCs/>
          <w:color w:val="000000"/>
          <w:sz w:val="32"/>
          <w:szCs w:val="32"/>
          <w:highlight w:val="none"/>
          <w:shd w:val="clear" w:color="auto" w:fill="auto"/>
          <w:lang w:eastAsia="zh-CN"/>
        </w:rPr>
        <w:t>》</w:t>
      </w:r>
      <w:r>
        <w:rPr>
          <w:rFonts w:hint="eastAsia" w:ascii="宋体" w:hAnsi="宋体" w:eastAsia="方正仿宋_GBK" w:cs="方正仿宋_GBK"/>
          <w:b w:val="0"/>
          <w:bCs/>
          <w:color w:val="000000"/>
          <w:sz w:val="32"/>
          <w:szCs w:val="32"/>
          <w:highlight w:val="none"/>
        </w:rPr>
        <w:t>等法律、</w:t>
      </w:r>
      <w:r>
        <w:rPr>
          <w:rFonts w:hint="eastAsia" w:ascii="宋体" w:hAnsi="宋体" w:eastAsia="方正仿宋_GBK" w:cs="方正仿宋_GBK"/>
          <w:b w:val="0"/>
          <w:bCs/>
          <w:strike w:val="0"/>
          <w:color w:val="000000"/>
          <w:sz w:val="32"/>
          <w:szCs w:val="32"/>
          <w:highlight w:val="none"/>
          <w:lang w:eastAsia="zh-CN"/>
        </w:rPr>
        <w:t>行政</w:t>
      </w:r>
      <w:r>
        <w:rPr>
          <w:rFonts w:hint="eastAsia" w:ascii="宋体" w:hAnsi="宋体" w:eastAsia="方正仿宋_GBK" w:cs="方正仿宋_GBK"/>
          <w:b w:val="0"/>
          <w:bCs/>
          <w:color w:val="000000"/>
          <w:sz w:val="32"/>
          <w:szCs w:val="32"/>
          <w:highlight w:val="none"/>
        </w:rPr>
        <w:t>法规，结合本省实际，制定本条例。</w:t>
      </w:r>
    </w:p>
    <w:p w14:paraId="71A5F1D5">
      <w:pPr>
        <w:keepNext w:val="0"/>
        <w:keepLines w:val="0"/>
        <w:pageBreakBefore w:val="0"/>
        <w:numPr>
          <w:ilvl w:val="0"/>
          <w:numId w:val="1"/>
        </w:numPr>
        <w:wordWrap/>
        <w:overflowPunct w:val="0"/>
        <w:topLinePunct w:val="0"/>
        <w:bidi w:val="0"/>
        <w:spacing w:line="590" w:lineRule="exact"/>
        <w:ind w:left="0" w:firstLine="640" w:firstLineChars="200"/>
        <w:jc w:val="both"/>
        <w:outlineLvl w:val="1"/>
        <w:rPr>
          <w:rFonts w:ascii="宋体" w:hAnsi="宋体" w:eastAsia="方正仿宋_GBK" w:cs="方正仿宋_GBK"/>
          <w:b w:val="0"/>
          <w:bCs/>
          <w:color w:val="000000"/>
          <w:sz w:val="32"/>
          <w:szCs w:val="32"/>
          <w:highlight w:val="none"/>
        </w:rPr>
      </w:pPr>
      <w:bookmarkStart w:id="108" w:name="_Toc702924983"/>
      <w:bookmarkStart w:id="109" w:name="_Toc1298324716"/>
      <w:bookmarkStart w:id="110" w:name="_Toc729460918"/>
      <w:bookmarkStart w:id="111" w:name="_Toc938324915"/>
      <w:bookmarkStart w:id="112" w:name="_Toc1445234309"/>
      <w:bookmarkStart w:id="113" w:name="_Toc1830063150"/>
      <w:bookmarkStart w:id="114" w:name="_Toc527918616"/>
      <w:bookmarkStart w:id="115" w:name="_Toc431604925"/>
      <w:bookmarkStart w:id="116" w:name="_Toc22511204"/>
      <w:bookmarkStart w:id="117" w:name="_Toc436700454"/>
      <w:bookmarkStart w:id="118" w:name="_Toc1237038245"/>
      <w:bookmarkStart w:id="119" w:name="_Toc1489952594"/>
      <w:bookmarkStart w:id="120" w:name="_Toc1098293200"/>
      <w:bookmarkStart w:id="121" w:name="_Toc1986363165"/>
      <w:bookmarkStart w:id="122" w:name="_Toc1028946680"/>
      <w:bookmarkStart w:id="123" w:name="_Toc454074447"/>
      <w:bookmarkStart w:id="124" w:name="_Toc95270835"/>
      <w:bookmarkStart w:id="125" w:name="_Toc1736764156"/>
      <w:bookmarkStart w:id="126" w:name="_Toc1950755048"/>
      <w:bookmarkStart w:id="127" w:name="_Toc19163"/>
      <w:bookmarkStart w:id="128" w:name="_Toc165484645"/>
      <w:bookmarkStart w:id="129" w:name="_Toc610014527"/>
      <w:bookmarkStart w:id="130" w:name="_Toc1551617640"/>
      <w:bookmarkStart w:id="131" w:name="_Toc1189143144"/>
      <w:bookmarkStart w:id="132" w:name="_Toc17307"/>
      <w:bookmarkStart w:id="133" w:name="_Toc1537"/>
      <w:bookmarkStart w:id="134" w:name="_Toc679794345"/>
      <w:bookmarkStart w:id="135" w:name="_Toc16075"/>
      <w:bookmarkStart w:id="136" w:name="_Toc5839"/>
      <w:bookmarkStart w:id="137" w:name="_Toc6489"/>
      <w:bookmarkStart w:id="138" w:name="_Toc508777242"/>
      <w:bookmarkStart w:id="139" w:name="_Toc970313577"/>
      <w:bookmarkStart w:id="140" w:name="_Toc1393828548"/>
      <w:bookmarkStart w:id="141" w:name="_Toc372920326"/>
      <w:bookmarkStart w:id="142" w:name="_Toc913071105"/>
      <w:bookmarkStart w:id="143" w:name="_Toc1860612390"/>
      <w:bookmarkStart w:id="144" w:name="_Toc1779"/>
      <w:bookmarkStart w:id="145" w:name="_Toc1848850615"/>
      <w:bookmarkStart w:id="146" w:name="_Toc76679590"/>
      <w:bookmarkStart w:id="147" w:name="_Toc6920"/>
      <w:bookmarkStart w:id="148" w:name="_Toc1366141314"/>
      <w:bookmarkStart w:id="149" w:name="_Toc1424030737"/>
      <w:bookmarkStart w:id="150" w:name="_Toc1752452349"/>
      <w:bookmarkStart w:id="151" w:name="_Toc969541456"/>
      <w:bookmarkStart w:id="152" w:name="_Toc813439865"/>
      <w:bookmarkStart w:id="153" w:name="_Toc682763856"/>
      <w:bookmarkStart w:id="154" w:name="_Toc189379855"/>
      <w:bookmarkStart w:id="155" w:name="_Toc1742203178"/>
      <w:bookmarkStart w:id="156" w:name="_Toc1768977309"/>
      <w:bookmarkStart w:id="157" w:name="_Toc10441"/>
      <w:bookmarkStart w:id="158" w:name="_Toc27817"/>
      <w:bookmarkStart w:id="159" w:name="_Toc800649810"/>
      <w:bookmarkStart w:id="160" w:name="_Toc2034978326"/>
      <w:bookmarkStart w:id="161" w:name="_Toc2088412872"/>
      <w:r>
        <w:rPr>
          <w:rFonts w:hint="eastAsia" w:ascii="宋体" w:hAnsi="宋体" w:eastAsia="方正仿宋_GBK" w:cs="方正仿宋_GBK"/>
          <w:b w:val="0"/>
          <w:bCs/>
          <w:color w:val="000000"/>
          <w:sz w:val="32"/>
          <w:szCs w:val="32"/>
          <w:highlight w:val="none"/>
        </w:rPr>
        <w:t>【适用范围】</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18AEBD50">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rPr>
      </w:pPr>
      <w:r>
        <w:rPr>
          <w:rFonts w:hint="eastAsia" w:ascii="宋体" w:hAnsi="宋体" w:eastAsia="方正仿宋_GBK" w:cs="方正仿宋_GBK"/>
          <w:b w:val="0"/>
          <w:bCs/>
          <w:color w:val="000000"/>
          <w:sz w:val="32"/>
          <w:szCs w:val="32"/>
          <w:highlight w:val="none"/>
        </w:rPr>
        <w:t>本省行政区域内公共数据</w:t>
      </w:r>
      <w:r>
        <w:rPr>
          <w:rFonts w:hint="eastAsia" w:ascii="宋体" w:hAnsi="宋体" w:eastAsia="方正仿宋_GBK" w:cs="方正仿宋_GBK"/>
          <w:b w:val="0"/>
          <w:bCs/>
          <w:color w:val="000000"/>
          <w:sz w:val="32"/>
          <w:szCs w:val="32"/>
          <w:highlight w:val="none"/>
          <w:lang w:eastAsia="zh-CN"/>
        </w:rPr>
        <w:t>的</w:t>
      </w:r>
      <w:r>
        <w:rPr>
          <w:rFonts w:hint="eastAsia" w:ascii="宋体" w:hAnsi="宋体" w:eastAsia="方正仿宋_GBK" w:cs="方正仿宋_GBK"/>
          <w:b w:val="0"/>
          <w:bCs/>
          <w:color w:val="000000"/>
          <w:sz w:val="32"/>
          <w:szCs w:val="32"/>
          <w:highlight w:val="none"/>
        </w:rPr>
        <w:t>收集、归集、传输、存储、加工、共享、开放、开发</w:t>
      </w:r>
      <w:r>
        <w:rPr>
          <w:rFonts w:hint="eastAsia" w:ascii="宋体" w:hAnsi="宋体" w:eastAsia="方正仿宋_GBK" w:cs="方正仿宋_GBK"/>
          <w:b w:val="0"/>
          <w:bCs/>
          <w:color w:val="000000"/>
          <w:sz w:val="32"/>
          <w:szCs w:val="32"/>
          <w:highlight w:val="none"/>
          <w:lang w:eastAsia="zh-CN"/>
        </w:rPr>
        <w:t>、</w:t>
      </w:r>
      <w:r>
        <w:rPr>
          <w:rFonts w:hint="eastAsia" w:ascii="宋体" w:hAnsi="宋体" w:eastAsia="方正仿宋_GBK" w:cs="方正仿宋_GBK"/>
          <w:b w:val="0"/>
          <w:bCs/>
          <w:color w:val="000000"/>
          <w:sz w:val="32"/>
          <w:szCs w:val="32"/>
          <w:highlight w:val="none"/>
          <w:lang w:val="en-US" w:eastAsia="zh-CN"/>
        </w:rPr>
        <w:t>销毁、</w:t>
      </w:r>
      <w:r>
        <w:rPr>
          <w:rFonts w:hint="eastAsia" w:ascii="宋体" w:hAnsi="宋体" w:eastAsia="方正仿宋_GBK" w:cs="方正仿宋_GBK"/>
          <w:b w:val="0"/>
          <w:bCs/>
          <w:color w:val="000000"/>
          <w:sz w:val="32"/>
          <w:szCs w:val="32"/>
          <w:highlight w:val="none"/>
          <w:lang w:eastAsia="zh-CN"/>
        </w:rPr>
        <w:t>归档</w:t>
      </w:r>
      <w:r>
        <w:rPr>
          <w:rFonts w:hint="eastAsia" w:ascii="宋体" w:hAnsi="宋体" w:eastAsia="方正仿宋_GBK" w:cs="方正仿宋_GBK"/>
          <w:b w:val="0"/>
          <w:bCs/>
          <w:color w:val="000000"/>
          <w:sz w:val="32"/>
          <w:szCs w:val="32"/>
          <w:highlight w:val="none"/>
        </w:rPr>
        <w:t>等数据处理活动，以及</w:t>
      </w:r>
      <w:r>
        <w:rPr>
          <w:rFonts w:hint="eastAsia" w:ascii="宋体" w:hAnsi="宋体" w:eastAsia="方正仿宋_GBK" w:cs="方正仿宋_GBK"/>
          <w:b w:val="0"/>
          <w:bCs/>
          <w:color w:val="000000"/>
          <w:sz w:val="32"/>
          <w:szCs w:val="32"/>
          <w:highlight w:val="none"/>
          <w:lang w:val="en-US" w:eastAsia="zh-CN"/>
        </w:rPr>
        <w:t>相关</w:t>
      </w:r>
      <w:r>
        <w:rPr>
          <w:rFonts w:hint="eastAsia" w:ascii="宋体" w:hAnsi="宋体" w:eastAsia="方正仿宋_GBK" w:cs="方正仿宋_GBK"/>
          <w:b w:val="0"/>
          <w:bCs/>
          <w:color w:val="000000"/>
          <w:sz w:val="32"/>
          <w:szCs w:val="32"/>
          <w:highlight w:val="none"/>
        </w:rPr>
        <w:t>安全、</w:t>
      </w:r>
      <w:r>
        <w:rPr>
          <w:rFonts w:hint="eastAsia" w:ascii="宋体" w:hAnsi="宋体" w:eastAsia="方正仿宋_GBK" w:cs="方正仿宋_GBK"/>
          <w:b w:val="0"/>
          <w:bCs/>
          <w:color w:val="000000"/>
          <w:sz w:val="32"/>
          <w:szCs w:val="32"/>
          <w:highlight w:val="none"/>
          <w:lang w:eastAsia="zh-CN"/>
        </w:rPr>
        <w:t>监督、管理</w:t>
      </w:r>
      <w:r>
        <w:rPr>
          <w:rFonts w:hint="eastAsia" w:ascii="宋体" w:hAnsi="宋体" w:eastAsia="方正仿宋_GBK" w:cs="方正仿宋_GBK"/>
          <w:b w:val="0"/>
          <w:bCs/>
          <w:color w:val="000000"/>
          <w:sz w:val="32"/>
          <w:szCs w:val="32"/>
          <w:highlight w:val="none"/>
        </w:rPr>
        <w:t>等</w:t>
      </w:r>
      <w:r>
        <w:rPr>
          <w:rFonts w:hint="eastAsia" w:ascii="宋体" w:hAnsi="宋体" w:eastAsia="方正仿宋_GBK" w:cs="方正仿宋_GBK"/>
          <w:b w:val="0"/>
          <w:bCs/>
          <w:strike w:val="0"/>
          <w:color w:val="000000"/>
          <w:sz w:val="32"/>
          <w:szCs w:val="32"/>
          <w:highlight w:val="none"/>
          <w:lang w:eastAsia="zh-CN"/>
        </w:rPr>
        <w:t>工作</w:t>
      </w:r>
      <w:r>
        <w:rPr>
          <w:rFonts w:hint="eastAsia" w:ascii="宋体" w:hAnsi="宋体" w:eastAsia="方正仿宋_GBK" w:cs="方正仿宋_GBK"/>
          <w:b w:val="0"/>
          <w:bCs/>
          <w:color w:val="000000"/>
          <w:sz w:val="32"/>
          <w:szCs w:val="32"/>
          <w:highlight w:val="none"/>
        </w:rPr>
        <w:t>，适用本条例。</w:t>
      </w:r>
    </w:p>
    <w:p w14:paraId="6CAC05D2">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lang w:eastAsia="zh-CN"/>
        </w:rPr>
      </w:pPr>
      <w:r>
        <w:rPr>
          <w:rFonts w:hint="eastAsia" w:ascii="宋体" w:hAnsi="宋体" w:eastAsia="方正仿宋_GBK" w:cs="方正仿宋_GBK"/>
          <w:b w:val="0"/>
          <w:bCs/>
          <w:color w:val="000000"/>
          <w:sz w:val="32"/>
          <w:szCs w:val="32"/>
          <w:highlight w:val="none"/>
        </w:rPr>
        <w:t>涉及国家秘密的公共数据及相关处理活动，或者法律、法规和党中央、国务院政策文件对公共数据管理另有规定的，按照有关规定执行。</w:t>
      </w:r>
    </w:p>
    <w:p w14:paraId="521107B8">
      <w:pPr>
        <w:keepNext w:val="0"/>
        <w:keepLines w:val="0"/>
        <w:pageBreakBefore w:val="0"/>
        <w:numPr>
          <w:ilvl w:val="0"/>
          <w:numId w:val="1"/>
        </w:numPr>
        <w:wordWrap/>
        <w:overflowPunct w:val="0"/>
        <w:topLinePunct w:val="0"/>
        <w:bidi w:val="0"/>
        <w:spacing w:line="590" w:lineRule="exact"/>
        <w:ind w:left="0" w:firstLine="640" w:firstLineChars="200"/>
        <w:jc w:val="both"/>
        <w:outlineLvl w:val="1"/>
        <w:rPr>
          <w:rFonts w:hint="eastAsia" w:ascii="宋体" w:hAnsi="宋体" w:eastAsia="方正仿宋_GBK" w:cs="方正仿宋_GBK"/>
          <w:b w:val="0"/>
          <w:bCs/>
          <w:color w:val="000000"/>
          <w:sz w:val="32"/>
          <w:szCs w:val="32"/>
          <w:highlight w:val="none"/>
        </w:rPr>
      </w:pPr>
      <w:bookmarkStart w:id="162" w:name="_Toc1746642302"/>
      <w:bookmarkStart w:id="163" w:name="_Toc1309597436"/>
      <w:bookmarkStart w:id="164" w:name="_Toc619914684"/>
      <w:r>
        <w:rPr>
          <w:rFonts w:hint="eastAsia" w:ascii="宋体" w:hAnsi="宋体" w:eastAsia="方正仿宋_GBK" w:cs="方正仿宋_GBK"/>
          <w:b w:val="0"/>
          <w:bCs/>
          <w:color w:val="000000"/>
          <w:sz w:val="32"/>
          <w:szCs w:val="32"/>
          <w:highlight w:val="none"/>
        </w:rPr>
        <w:t>【</w:t>
      </w:r>
      <w:r>
        <w:rPr>
          <w:rFonts w:hint="eastAsia" w:ascii="宋体" w:hAnsi="宋体" w:eastAsia="方正仿宋_GBK" w:cs="方正仿宋_GBK"/>
          <w:b w:val="0"/>
          <w:bCs/>
          <w:color w:val="000000"/>
          <w:sz w:val="32"/>
          <w:szCs w:val="32"/>
          <w:highlight w:val="none"/>
          <w:lang w:eastAsia="zh-CN"/>
        </w:rPr>
        <w:t>公共数据定义</w:t>
      </w:r>
      <w:r>
        <w:rPr>
          <w:rFonts w:hint="eastAsia" w:ascii="宋体" w:hAnsi="宋体" w:eastAsia="方正仿宋_GBK" w:cs="方正仿宋_GBK"/>
          <w:b w:val="0"/>
          <w:bCs/>
          <w:color w:val="000000"/>
          <w:sz w:val="32"/>
          <w:szCs w:val="32"/>
          <w:highlight w:val="none"/>
        </w:rPr>
        <w:t>】</w:t>
      </w:r>
      <w:bookmarkEnd w:id="162"/>
      <w:bookmarkEnd w:id="163"/>
      <w:bookmarkEnd w:id="164"/>
    </w:p>
    <w:p w14:paraId="5E53572D">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rPr>
      </w:pPr>
      <w:r>
        <w:rPr>
          <w:rFonts w:hint="eastAsia" w:ascii="宋体" w:hAnsi="宋体" w:eastAsia="方正仿宋_GBK" w:cs="方正仿宋_GBK"/>
          <w:b w:val="0"/>
          <w:bCs/>
          <w:color w:val="000000"/>
          <w:sz w:val="32"/>
          <w:szCs w:val="32"/>
          <w:highlight w:val="none"/>
        </w:rPr>
        <w:t>本条例所</w:t>
      </w:r>
      <w:r>
        <w:rPr>
          <w:rFonts w:hint="eastAsia" w:ascii="宋体" w:hAnsi="宋体" w:eastAsia="方正仿宋_GBK" w:cs="方正仿宋_GBK"/>
          <w:b w:val="0"/>
          <w:bCs/>
          <w:color w:val="000000"/>
          <w:sz w:val="32"/>
          <w:szCs w:val="32"/>
          <w:highlight w:val="none"/>
          <w:lang w:val="en-US" w:eastAsia="zh-CN"/>
        </w:rPr>
        <w:t>称</w:t>
      </w:r>
      <w:r>
        <w:rPr>
          <w:rFonts w:hint="eastAsia" w:ascii="宋体" w:hAnsi="宋体" w:eastAsia="方正仿宋_GBK" w:cs="方正仿宋_GBK"/>
          <w:b w:val="0"/>
          <w:bCs/>
          <w:color w:val="000000"/>
          <w:sz w:val="32"/>
          <w:szCs w:val="32"/>
          <w:highlight w:val="none"/>
        </w:rPr>
        <w:t>公共数据，是指本省国家机关、法律法规授权的具有管理公共事务职能的组织，以及</w:t>
      </w:r>
      <w:r>
        <w:rPr>
          <w:rFonts w:hint="eastAsia" w:ascii="宋体" w:hAnsi="宋体" w:eastAsia="方正仿宋_GBK" w:cs="方正仿宋_GBK"/>
          <w:b w:val="0"/>
          <w:bCs/>
          <w:color w:val="000000"/>
          <w:sz w:val="32"/>
          <w:szCs w:val="32"/>
          <w:highlight w:val="none"/>
          <w:lang w:val="en-US" w:eastAsia="zh-CN"/>
        </w:rPr>
        <w:t>供水、供电、供气、供热、卫生健康、教育、通信、文化旅游、体育、交通运输、环境保护</w:t>
      </w:r>
      <w:r>
        <w:rPr>
          <w:rFonts w:hint="eastAsia" w:ascii="宋体" w:hAnsi="宋体" w:eastAsia="方正仿宋_GBK" w:cs="方正仿宋_GBK"/>
          <w:b w:val="0"/>
          <w:bCs/>
          <w:color w:val="000000"/>
          <w:sz w:val="32"/>
          <w:szCs w:val="32"/>
          <w:highlight w:val="none"/>
        </w:rPr>
        <w:t>等提供公共服务的组织（以下统称公共管理和服务机构），在依法履行职责或者提供公共服务过程中收集</w:t>
      </w:r>
      <w:r>
        <w:rPr>
          <w:rFonts w:hint="eastAsia" w:ascii="宋体" w:hAnsi="宋体" w:eastAsia="方正仿宋_GBK" w:cs="方正仿宋_GBK"/>
          <w:b w:val="0"/>
          <w:bCs/>
          <w:color w:val="000000"/>
          <w:sz w:val="32"/>
          <w:szCs w:val="32"/>
          <w:highlight w:val="none"/>
          <w:lang w:eastAsia="zh-CN"/>
        </w:rPr>
        <w:t>和</w:t>
      </w:r>
      <w:r>
        <w:rPr>
          <w:rFonts w:hint="eastAsia" w:ascii="宋体" w:hAnsi="宋体" w:eastAsia="方正仿宋_GBK" w:cs="方正仿宋_GBK"/>
          <w:b w:val="0"/>
          <w:bCs/>
          <w:color w:val="000000"/>
          <w:sz w:val="32"/>
          <w:szCs w:val="32"/>
          <w:highlight w:val="none"/>
        </w:rPr>
        <w:t>产生的数据</w:t>
      </w:r>
      <w:r>
        <w:rPr>
          <w:rFonts w:hint="eastAsia" w:ascii="宋体" w:hAnsi="宋体" w:eastAsia="方正仿宋_GBK" w:cs="方正仿宋_GBK"/>
          <w:b w:val="0"/>
          <w:bCs/>
          <w:color w:val="000000"/>
          <w:sz w:val="32"/>
          <w:szCs w:val="32"/>
          <w:highlight w:val="none"/>
          <w:lang w:eastAsia="zh-CN"/>
        </w:rPr>
        <w:t>。</w:t>
      </w:r>
      <w:r>
        <w:rPr>
          <w:rFonts w:hint="eastAsia" w:ascii="宋体" w:hAnsi="宋体" w:eastAsia="方正仿宋_GBK" w:cs="方正仿宋_GBK"/>
          <w:b w:val="0"/>
          <w:bCs/>
          <w:color w:val="000000"/>
          <w:sz w:val="32"/>
          <w:szCs w:val="32"/>
          <w:highlight w:val="none"/>
        </w:rPr>
        <w:t>提供公共服务的组织实施公共服务以外</w:t>
      </w:r>
      <w:r>
        <w:rPr>
          <w:rFonts w:hint="eastAsia" w:ascii="宋体" w:hAnsi="宋体" w:eastAsia="方正仿宋_GBK" w:cs="方正仿宋_GBK"/>
          <w:b w:val="0"/>
          <w:bCs/>
          <w:color w:val="000000"/>
          <w:sz w:val="32"/>
          <w:szCs w:val="32"/>
          <w:highlight w:val="none"/>
          <w:lang w:eastAsia="zh-CN"/>
        </w:rPr>
        <w:t>的活动所</w:t>
      </w:r>
      <w:r>
        <w:rPr>
          <w:rFonts w:hint="eastAsia" w:ascii="宋体" w:hAnsi="宋体" w:eastAsia="方正仿宋_GBK" w:cs="方正仿宋_GBK"/>
          <w:b w:val="0"/>
          <w:bCs/>
          <w:color w:val="000000"/>
          <w:sz w:val="32"/>
          <w:szCs w:val="32"/>
          <w:highlight w:val="none"/>
        </w:rPr>
        <w:t>收集</w:t>
      </w:r>
      <w:r>
        <w:rPr>
          <w:rFonts w:hint="eastAsia" w:ascii="宋体" w:hAnsi="宋体" w:eastAsia="方正仿宋_GBK" w:cs="方正仿宋_GBK"/>
          <w:b w:val="0"/>
          <w:bCs/>
          <w:color w:val="000000"/>
          <w:sz w:val="32"/>
          <w:szCs w:val="32"/>
          <w:highlight w:val="none"/>
          <w:lang w:eastAsia="zh-CN"/>
        </w:rPr>
        <w:t>和</w:t>
      </w:r>
      <w:r>
        <w:rPr>
          <w:rFonts w:hint="eastAsia" w:ascii="宋体" w:hAnsi="宋体" w:eastAsia="方正仿宋_GBK" w:cs="方正仿宋_GBK"/>
          <w:b w:val="0"/>
          <w:bCs/>
          <w:color w:val="000000"/>
          <w:sz w:val="32"/>
          <w:szCs w:val="32"/>
          <w:highlight w:val="none"/>
        </w:rPr>
        <w:t>产生的数据，不</w:t>
      </w:r>
      <w:r>
        <w:rPr>
          <w:rFonts w:hint="eastAsia" w:ascii="宋体" w:hAnsi="宋体" w:eastAsia="方正仿宋_GBK" w:cs="方正仿宋_GBK"/>
          <w:b w:val="0"/>
          <w:bCs/>
          <w:color w:val="000000"/>
          <w:sz w:val="32"/>
          <w:szCs w:val="32"/>
          <w:highlight w:val="none"/>
          <w:lang w:eastAsia="zh-CN"/>
        </w:rPr>
        <w:t>纳入</w:t>
      </w:r>
      <w:r>
        <w:rPr>
          <w:rFonts w:hint="eastAsia" w:ascii="宋体" w:hAnsi="宋体" w:eastAsia="方正仿宋_GBK" w:cs="方正仿宋_GBK"/>
          <w:b w:val="0"/>
          <w:bCs/>
          <w:color w:val="000000"/>
          <w:sz w:val="32"/>
          <w:szCs w:val="32"/>
          <w:highlight w:val="none"/>
        </w:rPr>
        <w:t>本条例</w:t>
      </w:r>
      <w:r>
        <w:rPr>
          <w:rFonts w:hint="eastAsia" w:ascii="宋体" w:hAnsi="宋体" w:eastAsia="方正仿宋_GBK" w:cs="方正仿宋_GBK"/>
          <w:b w:val="0"/>
          <w:bCs/>
          <w:color w:val="000000"/>
          <w:sz w:val="32"/>
          <w:szCs w:val="32"/>
          <w:highlight w:val="none"/>
          <w:lang w:eastAsia="zh-CN"/>
        </w:rPr>
        <w:t>公共数据管理范围</w:t>
      </w:r>
      <w:r>
        <w:rPr>
          <w:rFonts w:hint="eastAsia" w:ascii="宋体" w:hAnsi="宋体" w:eastAsia="方正仿宋_GBK" w:cs="方正仿宋_GBK"/>
          <w:b w:val="0"/>
          <w:bCs/>
          <w:color w:val="000000"/>
          <w:sz w:val="32"/>
          <w:szCs w:val="32"/>
          <w:highlight w:val="none"/>
        </w:rPr>
        <w:t>。</w:t>
      </w:r>
    </w:p>
    <w:p w14:paraId="5C609AC2">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lang w:eastAsia="zh-CN"/>
        </w:rPr>
      </w:pPr>
      <w:r>
        <w:rPr>
          <w:rFonts w:hint="eastAsia" w:ascii="宋体" w:hAnsi="宋体" w:eastAsia="方正仿宋_GBK" w:cs="方正仿宋_GBK"/>
          <w:b w:val="0"/>
          <w:bCs/>
          <w:color w:val="000000"/>
          <w:sz w:val="32"/>
          <w:szCs w:val="32"/>
          <w:highlight w:val="none"/>
        </w:rPr>
        <w:t>根据本省应用需求，税务、海关、金融监督管理等</w:t>
      </w:r>
      <w:r>
        <w:rPr>
          <w:rFonts w:hint="eastAsia" w:ascii="宋体" w:hAnsi="宋体" w:eastAsia="方正仿宋_GBK" w:cs="方正仿宋_GBK"/>
          <w:b w:val="0"/>
          <w:bCs/>
          <w:color w:val="000000"/>
          <w:sz w:val="32"/>
          <w:szCs w:val="32"/>
          <w:highlight w:val="none"/>
          <w:lang w:eastAsia="zh-CN"/>
        </w:rPr>
        <w:t>中央驻滇单位</w:t>
      </w:r>
      <w:r>
        <w:rPr>
          <w:rFonts w:hint="eastAsia" w:ascii="宋体" w:hAnsi="宋体" w:eastAsia="方正仿宋_GBK" w:cs="方正仿宋_GBK"/>
          <w:b w:val="0"/>
          <w:bCs/>
          <w:color w:val="000000"/>
          <w:sz w:val="32"/>
          <w:szCs w:val="32"/>
          <w:highlight w:val="none"/>
        </w:rPr>
        <w:t>提供的数据，属于本条例所称公共数据。</w:t>
      </w:r>
    </w:p>
    <w:p w14:paraId="6F084990">
      <w:pPr>
        <w:keepNext w:val="0"/>
        <w:keepLines w:val="0"/>
        <w:pageBreakBefore w:val="0"/>
        <w:widowControl w:val="0"/>
        <w:numPr>
          <w:ilvl w:val="0"/>
          <w:numId w:val="1"/>
        </w:numPr>
        <w:wordWrap/>
        <w:overflowPunct w:val="0"/>
        <w:topLinePunct w:val="0"/>
        <w:bidi w:val="0"/>
        <w:spacing w:line="590" w:lineRule="exact"/>
        <w:ind w:left="0" w:firstLine="640" w:firstLineChars="200"/>
        <w:jc w:val="both"/>
        <w:outlineLvl w:val="1"/>
        <w:rPr>
          <w:rFonts w:hint="eastAsia" w:ascii="宋体" w:hAnsi="宋体" w:eastAsia="方正仿宋_GBK" w:cs="方正仿宋_GBK"/>
          <w:b w:val="0"/>
          <w:bCs/>
          <w:color w:val="000000"/>
          <w:sz w:val="32"/>
          <w:szCs w:val="32"/>
          <w:highlight w:val="none"/>
        </w:rPr>
      </w:pPr>
      <w:bookmarkStart w:id="165" w:name="_Toc1820862514"/>
      <w:bookmarkStart w:id="166" w:name="_Toc865013646"/>
      <w:bookmarkStart w:id="167" w:name="_Toc883637418"/>
      <w:bookmarkStart w:id="168" w:name="_Toc1576857812"/>
      <w:bookmarkStart w:id="169" w:name="_Toc285381930"/>
      <w:bookmarkStart w:id="170" w:name="_Toc1124357913"/>
      <w:bookmarkStart w:id="171" w:name="_Toc965227154"/>
      <w:bookmarkStart w:id="172" w:name="_Toc11763"/>
      <w:bookmarkStart w:id="173" w:name="_Toc1382227570"/>
      <w:bookmarkStart w:id="174" w:name="_Toc171190409"/>
      <w:bookmarkStart w:id="175" w:name="_Toc1943"/>
      <w:bookmarkStart w:id="176" w:name="_Toc26912"/>
      <w:bookmarkStart w:id="177" w:name="_Toc5490"/>
      <w:bookmarkStart w:id="178" w:name="_Toc1195650715"/>
      <w:bookmarkStart w:id="179" w:name="_Toc649249323"/>
      <w:bookmarkStart w:id="180" w:name="_Toc1630450827"/>
      <w:bookmarkStart w:id="181" w:name="_Toc1049064365"/>
      <w:bookmarkStart w:id="182" w:name="_Toc1472355527"/>
      <w:bookmarkStart w:id="183" w:name="_Toc837299354"/>
      <w:bookmarkStart w:id="184" w:name="_Toc1491292827"/>
      <w:bookmarkStart w:id="185" w:name="_Toc1865781084"/>
      <w:bookmarkStart w:id="186" w:name="_Toc219341193"/>
      <w:bookmarkStart w:id="187" w:name="_Toc1459072559"/>
      <w:bookmarkStart w:id="188" w:name="_Toc194359797"/>
      <w:bookmarkStart w:id="189" w:name="_Toc2020890686"/>
      <w:bookmarkStart w:id="190" w:name="_Toc1900212119"/>
      <w:bookmarkStart w:id="191" w:name="_Toc189379857"/>
      <w:bookmarkStart w:id="192" w:name="_Toc15253"/>
      <w:bookmarkStart w:id="193" w:name="_Toc783148257"/>
      <w:bookmarkStart w:id="194" w:name="_Toc1685757672"/>
      <w:bookmarkStart w:id="195" w:name="_Toc373184246"/>
      <w:bookmarkStart w:id="196" w:name="_Toc2146134539"/>
      <w:bookmarkStart w:id="197" w:name="_Toc1924119360"/>
      <w:bookmarkStart w:id="198" w:name="_Toc630888000"/>
      <w:bookmarkStart w:id="199" w:name="_Toc630"/>
      <w:bookmarkStart w:id="200" w:name="_Toc21010"/>
      <w:bookmarkStart w:id="201" w:name="_Toc1074831809"/>
      <w:bookmarkStart w:id="202" w:name="_Toc1522270105"/>
      <w:bookmarkStart w:id="203" w:name="_Toc1275904442"/>
      <w:bookmarkStart w:id="204" w:name="_Toc1233428283"/>
      <w:bookmarkStart w:id="205" w:name="_Toc3715"/>
      <w:bookmarkStart w:id="206" w:name="_Toc30763"/>
      <w:bookmarkStart w:id="207" w:name="_Toc1377231178"/>
      <w:bookmarkStart w:id="208" w:name="_Toc1874720448"/>
      <w:bookmarkStart w:id="209" w:name="_Toc1883434620"/>
      <w:bookmarkStart w:id="210" w:name="_Toc1969965837"/>
      <w:bookmarkStart w:id="211" w:name="_Toc552814221"/>
      <w:bookmarkStart w:id="212" w:name="_Toc570680943"/>
      <w:bookmarkStart w:id="213" w:name="_Toc23284"/>
      <w:bookmarkStart w:id="214" w:name="_Toc1271541451"/>
      <w:bookmarkStart w:id="215" w:name="_Toc1206515419"/>
      <w:bookmarkStart w:id="216" w:name="_Toc136423681"/>
      <w:bookmarkStart w:id="217" w:name="_Toc1820443031"/>
      <w:bookmarkStart w:id="218" w:name="_Toc2035465508"/>
      <w:r>
        <w:rPr>
          <w:rFonts w:hint="eastAsia" w:ascii="宋体" w:hAnsi="宋体" w:eastAsia="方正仿宋_GBK" w:cs="方正仿宋_GBK"/>
          <w:b w:val="0"/>
          <w:bCs/>
          <w:color w:val="000000"/>
          <w:sz w:val="32"/>
          <w:szCs w:val="32"/>
          <w:highlight w:val="none"/>
        </w:rPr>
        <w:t>【遵循原则】</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25B7FFEE">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rPr>
      </w:pPr>
      <w:r>
        <w:rPr>
          <w:rFonts w:hint="eastAsia" w:ascii="宋体" w:hAnsi="宋体" w:eastAsia="方正仿宋_GBK" w:cs="方正仿宋_GBK"/>
          <w:b w:val="0"/>
          <w:bCs/>
          <w:color w:val="000000"/>
          <w:sz w:val="32"/>
          <w:szCs w:val="32"/>
          <w:highlight w:val="none"/>
        </w:rPr>
        <w:t>公共数据</w:t>
      </w:r>
      <w:r>
        <w:rPr>
          <w:rFonts w:hint="eastAsia" w:ascii="宋体" w:hAnsi="宋体" w:eastAsia="方正仿宋_GBK" w:cs="方正仿宋_GBK"/>
          <w:b w:val="0"/>
          <w:bCs/>
          <w:color w:val="000000"/>
          <w:sz w:val="32"/>
          <w:szCs w:val="32"/>
          <w:highlight w:val="none"/>
          <w:lang w:eastAsia="zh-CN"/>
        </w:rPr>
        <w:t>管理和发展</w:t>
      </w:r>
      <w:r>
        <w:rPr>
          <w:rFonts w:hint="eastAsia" w:ascii="宋体" w:hAnsi="宋体" w:eastAsia="方正仿宋_GBK" w:cs="方正仿宋_GBK"/>
          <w:b w:val="0"/>
          <w:bCs/>
          <w:color w:val="000000"/>
          <w:sz w:val="32"/>
          <w:szCs w:val="32"/>
          <w:highlight w:val="none"/>
        </w:rPr>
        <w:t>工作</w:t>
      </w:r>
      <w:r>
        <w:rPr>
          <w:rFonts w:hint="eastAsia" w:ascii="宋体" w:hAnsi="宋体" w:eastAsia="方正仿宋_GBK" w:cs="方正仿宋_GBK"/>
          <w:b w:val="0"/>
          <w:bCs/>
          <w:color w:val="000000"/>
          <w:sz w:val="32"/>
          <w:szCs w:val="32"/>
          <w:highlight w:val="none"/>
          <w:lang w:val="en-US" w:eastAsia="zh-CN"/>
        </w:rPr>
        <w:t>应当</w:t>
      </w:r>
      <w:r>
        <w:rPr>
          <w:rFonts w:hint="eastAsia" w:ascii="宋体" w:hAnsi="宋体" w:eastAsia="方正仿宋_GBK" w:cs="方正仿宋_GBK"/>
          <w:b w:val="0"/>
          <w:bCs/>
          <w:color w:val="000000"/>
          <w:sz w:val="32"/>
          <w:szCs w:val="32"/>
          <w:highlight w:val="none"/>
        </w:rPr>
        <w:t>坚持中国共产党的领导，遵循统筹</w:t>
      </w:r>
      <w:r>
        <w:rPr>
          <w:rFonts w:hint="eastAsia" w:ascii="宋体" w:hAnsi="宋体" w:eastAsia="方正仿宋_GBK" w:cs="方正仿宋_GBK"/>
          <w:b w:val="0"/>
          <w:bCs/>
          <w:color w:val="000000"/>
          <w:sz w:val="32"/>
          <w:szCs w:val="32"/>
          <w:highlight w:val="none"/>
          <w:lang w:val="en-US" w:eastAsia="zh-CN"/>
        </w:rPr>
        <w:t>协调</w:t>
      </w:r>
      <w:r>
        <w:rPr>
          <w:rFonts w:hint="eastAsia" w:ascii="宋体" w:hAnsi="宋体" w:eastAsia="方正仿宋_GBK" w:cs="方正仿宋_GBK"/>
          <w:b w:val="0"/>
          <w:bCs/>
          <w:color w:val="000000"/>
          <w:sz w:val="32"/>
          <w:szCs w:val="32"/>
          <w:highlight w:val="none"/>
        </w:rPr>
        <w:t>、</w:t>
      </w:r>
      <w:r>
        <w:rPr>
          <w:rFonts w:hint="eastAsia" w:ascii="宋体" w:hAnsi="宋体" w:eastAsia="方正仿宋_GBK" w:cs="方正仿宋_GBK"/>
          <w:b w:val="0"/>
          <w:bCs/>
          <w:color w:val="000000"/>
          <w:sz w:val="32"/>
          <w:szCs w:val="32"/>
          <w:highlight w:val="none"/>
          <w:lang w:val="en-US" w:eastAsia="zh-CN"/>
        </w:rPr>
        <w:t>标准</w:t>
      </w:r>
      <w:r>
        <w:rPr>
          <w:rFonts w:hint="eastAsia" w:ascii="宋体" w:hAnsi="宋体" w:eastAsia="方正仿宋_GBK" w:cs="方正仿宋_GBK"/>
          <w:b w:val="0"/>
          <w:bCs/>
          <w:color w:val="000000"/>
          <w:sz w:val="32"/>
          <w:szCs w:val="32"/>
          <w:highlight w:val="none"/>
        </w:rPr>
        <w:t>统一、</w:t>
      </w:r>
      <w:r>
        <w:rPr>
          <w:rFonts w:hint="eastAsia" w:ascii="宋体" w:hAnsi="宋体" w:eastAsia="方正仿宋_GBK" w:cs="方正仿宋_GBK"/>
          <w:b w:val="0"/>
          <w:bCs/>
          <w:color w:val="000000"/>
          <w:sz w:val="32"/>
          <w:szCs w:val="32"/>
          <w:highlight w:val="none"/>
          <w:lang w:eastAsia="zh-CN"/>
        </w:rPr>
        <w:t>应用牵引、</w:t>
      </w:r>
      <w:r>
        <w:rPr>
          <w:rFonts w:hint="eastAsia" w:ascii="宋体" w:hAnsi="宋体" w:eastAsia="方正仿宋_GBK" w:cs="方正仿宋_GBK"/>
          <w:b w:val="0"/>
          <w:bCs/>
          <w:color w:val="000000"/>
          <w:sz w:val="32"/>
          <w:szCs w:val="32"/>
          <w:highlight w:val="none"/>
          <w:lang w:val="en-US" w:eastAsia="zh-CN"/>
        </w:rPr>
        <w:t>创新驱动、依法合规、</w:t>
      </w:r>
      <w:r>
        <w:rPr>
          <w:rFonts w:hint="eastAsia" w:ascii="宋体" w:hAnsi="宋体" w:eastAsia="方正仿宋_GBK" w:cs="方正仿宋_GBK"/>
          <w:b w:val="0"/>
          <w:bCs/>
          <w:color w:val="000000"/>
          <w:sz w:val="32"/>
          <w:szCs w:val="32"/>
          <w:highlight w:val="none"/>
        </w:rPr>
        <w:t>安全</w:t>
      </w:r>
      <w:r>
        <w:rPr>
          <w:rFonts w:hint="eastAsia" w:ascii="宋体" w:hAnsi="宋体" w:eastAsia="方正仿宋_GBK" w:cs="方正仿宋_GBK"/>
          <w:b w:val="0"/>
          <w:bCs/>
          <w:color w:val="000000"/>
          <w:sz w:val="32"/>
          <w:szCs w:val="32"/>
          <w:highlight w:val="none"/>
          <w:lang w:eastAsia="zh-CN"/>
        </w:rPr>
        <w:t>可</w:t>
      </w:r>
      <w:r>
        <w:rPr>
          <w:rFonts w:hint="eastAsia" w:ascii="宋体" w:hAnsi="宋体" w:eastAsia="方正仿宋_GBK" w:cs="方正仿宋_GBK"/>
          <w:b w:val="0"/>
          <w:bCs/>
          <w:color w:val="000000"/>
          <w:sz w:val="32"/>
          <w:szCs w:val="32"/>
          <w:highlight w:val="none"/>
          <w:lang w:val="en-US" w:eastAsia="zh-CN"/>
        </w:rPr>
        <w:t>控</w:t>
      </w:r>
      <w:r>
        <w:rPr>
          <w:rFonts w:hint="eastAsia" w:ascii="宋体" w:hAnsi="宋体" w:eastAsia="方正仿宋_GBK" w:cs="方正仿宋_GBK"/>
          <w:b w:val="0"/>
          <w:bCs/>
          <w:color w:val="000000"/>
          <w:sz w:val="32"/>
          <w:szCs w:val="32"/>
          <w:highlight w:val="none"/>
        </w:rPr>
        <w:t>的原则。</w:t>
      </w:r>
    </w:p>
    <w:p w14:paraId="59FC4F5D">
      <w:pPr>
        <w:keepNext w:val="0"/>
        <w:keepLines w:val="0"/>
        <w:pageBreakBefore w:val="0"/>
        <w:numPr>
          <w:ilvl w:val="0"/>
          <w:numId w:val="1"/>
        </w:numPr>
        <w:wordWrap/>
        <w:overflowPunct w:val="0"/>
        <w:topLinePunct w:val="0"/>
        <w:bidi w:val="0"/>
        <w:spacing w:line="590" w:lineRule="exact"/>
        <w:ind w:left="0" w:firstLine="640" w:firstLineChars="200"/>
        <w:jc w:val="both"/>
        <w:outlineLvl w:val="1"/>
        <w:rPr>
          <w:rFonts w:hint="eastAsia" w:ascii="宋体" w:hAnsi="宋体" w:eastAsia="方正仿宋_GBK" w:cs="方正仿宋_GBK"/>
          <w:b w:val="0"/>
          <w:bCs/>
          <w:color w:val="000000"/>
          <w:sz w:val="32"/>
          <w:szCs w:val="32"/>
          <w:highlight w:val="none"/>
        </w:rPr>
      </w:pPr>
      <w:bookmarkStart w:id="219" w:name="_Toc1042139437"/>
      <w:bookmarkStart w:id="220" w:name="_Toc35404262"/>
      <w:bookmarkStart w:id="221" w:name="_Toc1174180228"/>
      <w:bookmarkStart w:id="222" w:name="_Toc324681806"/>
      <w:bookmarkStart w:id="223" w:name="_Toc732598370"/>
      <w:bookmarkStart w:id="224" w:name="_Toc1084417853"/>
      <w:bookmarkStart w:id="225" w:name="_Toc30267"/>
      <w:bookmarkStart w:id="226" w:name="_Toc1968620871"/>
      <w:bookmarkStart w:id="227" w:name="_Toc1757038627"/>
      <w:bookmarkStart w:id="228" w:name="_Toc1370248609"/>
      <w:bookmarkStart w:id="229" w:name="_Toc375880381"/>
      <w:bookmarkStart w:id="230" w:name="_Toc573213948"/>
      <w:bookmarkStart w:id="231" w:name="_Toc1251097260"/>
      <w:bookmarkStart w:id="232" w:name="_Toc545185667"/>
      <w:bookmarkStart w:id="233" w:name="_Toc1876839474"/>
      <w:bookmarkStart w:id="234" w:name="_Toc306607402"/>
      <w:bookmarkStart w:id="235" w:name="_Toc1860777490"/>
      <w:bookmarkStart w:id="236" w:name="_Toc1562449115"/>
      <w:bookmarkStart w:id="237" w:name="_Toc711495508"/>
      <w:bookmarkStart w:id="238" w:name="_Toc1008699351"/>
      <w:bookmarkStart w:id="239" w:name="_Toc330884945"/>
      <w:bookmarkStart w:id="240" w:name="_Toc1573573566"/>
      <w:bookmarkStart w:id="241" w:name="_Toc1339653634"/>
      <w:bookmarkStart w:id="242" w:name="_Toc373086661"/>
      <w:bookmarkStart w:id="243" w:name="_Toc938474174"/>
      <w:bookmarkStart w:id="244" w:name="_Toc2061741744"/>
      <w:bookmarkStart w:id="245" w:name="_Toc391136805"/>
      <w:bookmarkStart w:id="246" w:name="_Toc762612317"/>
      <w:bookmarkStart w:id="247" w:name="_Toc285576391"/>
      <w:bookmarkStart w:id="248" w:name="_Toc1202809730"/>
      <w:bookmarkStart w:id="249" w:name="_Toc1496504114"/>
      <w:bookmarkStart w:id="250" w:name="_Toc1470921340"/>
      <w:bookmarkStart w:id="251" w:name="_Toc1949976726"/>
      <w:bookmarkStart w:id="252" w:name="_Toc623455847"/>
      <w:bookmarkStart w:id="253" w:name="_Toc835007896"/>
      <w:bookmarkStart w:id="254" w:name="_Toc1395771041"/>
      <w:bookmarkStart w:id="255" w:name="_Toc22546"/>
      <w:bookmarkStart w:id="256" w:name="_Toc28481"/>
      <w:bookmarkStart w:id="257" w:name="_Toc1403196094"/>
      <w:bookmarkStart w:id="258" w:name="_Toc592042662"/>
      <w:bookmarkStart w:id="259" w:name="_Toc189379858"/>
      <w:bookmarkStart w:id="260" w:name="_Toc3857"/>
      <w:bookmarkStart w:id="261" w:name="_Toc20474"/>
      <w:bookmarkStart w:id="262" w:name="_Toc856675440"/>
      <w:bookmarkStart w:id="263" w:name="_Toc1270043784"/>
      <w:bookmarkStart w:id="264" w:name="_Toc18521"/>
      <w:bookmarkStart w:id="265" w:name="_Toc1350255222"/>
      <w:bookmarkStart w:id="266" w:name="_Toc23203"/>
      <w:bookmarkStart w:id="267" w:name="_Toc1536"/>
      <w:bookmarkStart w:id="268" w:name="_Toc1511058059"/>
      <w:bookmarkStart w:id="269" w:name="_Toc27620"/>
      <w:bookmarkStart w:id="270" w:name="_Toc1559271495"/>
      <w:bookmarkStart w:id="271" w:name="_Toc2040780295"/>
      <w:bookmarkStart w:id="272" w:name="_Toc14135"/>
      <w:r>
        <w:rPr>
          <w:rFonts w:hint="eastAsia" w:ascii="宋体" w:hAnsi="宋体" w:eastAsia="方正仿宋_GBK" w:cs="方正仿宋_GBK"/>
          <w:b w:val="0"/>
          <w:bCs/>
          <w:color w:val="000000"/>
          <w:sz w:val="32"/>
          <w:szCs w:val="32"/>
          <w:highlight w:val="none"/>
        </w:rPr>
        <w:t>【政府职责】</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7FE275CE">
      <w:pPr>
        <w:keepNext w:val="0"/>
        <w:keepLines w:val="0"/>
        <w:pageBreakBefore w:val="0"/>
        <w:wordWrap/>
        <w:overflowPunct w:val="0"/>
        <w:topLinePunct w:val="0"/>
        <w:bidi w:val="0"/>
        <w:spacing w:line="590" w:lineRule="exact"/>
        <w:ind w:firstLine="640" w:firstLineChars="200"/>
        <w:jc w:val="both"/>
        <w:rPr>
          <w:rFonts w:ascii="宋体" w:hAnsi="宋体"/>
          <w:b/>
          <w:bCs/>
          <w:color w:val="000000"/>
          <w:sz w:val="32"/>
          <w:szCs w:val="32"/>
          <w:highlight w:val="none"/>
        </w:rPr>
      </w:pPr>
      <w:r>
        <w:rPr>
          <w:rFonts w:hint="eastAsia" w:ascii="宋体" w:hAnsi="宋体" w:eastAsia="方正仿宋_GBK" w:cs="方正仿宋_GBK"/>
          <w:b w:val="0"/>
          <w:bCs/>
          <w:color w:val="000000"/>
          <w:sz w:val="32"/>
          <w:szCs w:val="32"/>
          <w:highlight w:val="none"/>
        </w:rPr>
        <w:t>县级以上人民政府应当加强对公共数据</w:t>
      </w:r>
      <w:r>
        <w:rPr>
          <w:rFonts w:hint="eastAsia" w:ascii="宋体" w:hAnsi="宋体" w:eastAsia="方正仿宋_GBK" w:cs="方正仿宋_GBK"/>
          <w:b w:val="0"/>
          <w:bCs/>
          <w:color w:val="000000"/>
          <w:sz w:val="32"/>
          <w:szCs w:val="32"/>
          <w:highlight w:val="none"/>
          <w:lang w:eastAsia="zh-CN"/>
        </w:rPr>
        <w:t>管理和发展</w:t>
      </w:r>
      <w:r>
        <w:rPr>
          <w:rFonts w:hint="eastAsia" w:ascii="宋体" w:hAnsi="宋体" w:eastAsia="方正仿宋_GBK" w:cs="方正仿宋_GBK"/>
          <w:b w:val="0"/>
          <w:bCs/>
          <w:color w:val="000000"/>
          <w:sz w:val="32"/>
          <w:szCs w:val="32"/>
          <w:highlight w:val="none"/>
        </w:rPr>
        <w:t>工作的领导，将其纳入国民经济和社会发展规划，保障工作所需经费，建立健全工作协调机制和工作考核评价机制，并将公共数据</w:t>
      </w:r>
      <w:r>
        <w:rPr>
          <w:rFonts w:hint="eastAsia" w:ascii="宋体" w:hAnsi="宋体" w:eastAsia="方正仿宋_GBK" w:cs="方正仿宋_GBK"/>
          <w:b w:val="0"/>
          <w:bCs/>
          <w:color w:val="000000"/>
          <w:sz w:val="32"/>
          <w:szCs w:val="32"/>
          <w:highlight w:val="none"/>
          <w:lang w:eastAsia="zh-CN"/>
        </w:rPr>
        <w:t>管理和发展</w:t>
      </w:r>
      <w:r>
        <w:rPr>
          <w:rFonts w:hint="eastAsia" w:ascii="宋体" w:hAnsi="宋体" w:eastAsia="方正仿宋_GBK" w:cs="方正仿宋_GBK"/>
          <w:b w:val="0"/>
          <w:bCs/>
          <w:color w:val="000000"/>
          <w:sz w:val="32"/>
          <w:szCs w:val="32"/>
          <w:highlight w:val="none"/>
        </w:rPr>
        <w:t>工作作为政府年度目标责任制考核的重要内容。</w:t>
      </w:r>
    </w:p>
    <w:p w14:paraId="41518383">
      <w:pPr>
        <w:keepNext w:val="0"/>
        <w:keepLines w:val="0"/>
        <w:pageBreakBefore w:val="0"/>
        <w:numPr>
          <w:ilvl w:val="0"/>
          <w:numId w:val="1"/>
        </w:numPr>
        <w:wordWrap/>
        <w:overflowPunct w:val="0"/>
        <w:topLinePunct w:val="0"/>
        <w:bidi w:val="0"/>
        <w:spacing w:line="590" w:lineRule="exact"/>
        <w:ind w:left="0" w:firstLine="640" w:firstLineChars="200"/>
        <w:jc w:val="both"/>
        <w:outlineLvl w:val="1"/>
        <w:rPr>
          <w:rFonts w:hint="eastAsia" w:ascii="宋体" w:hAnsi="宋体" w:eastAsia="方正仿宋_GBK" w:cs="方正仿宋_GBK"/>
          <w:b w:val="0"/>
          <w:bCs/>
          <w:color w:val="000000"/>
          <w:sz w:val="32"/>
          <w:szCs w:val="32"/>
          <w:highlight w:val="none"/>
        </w:rPr>
      </w:pPr>
      <w:bookmarkStart w:id="273" w:name="_Toc305067083"/>
      <w:bookmarkStart w:id="274" w:name="_Toc1853417766"/>
      <w:bookmarkStart w:id="275" w:name="_Toc1507287797"/>
      <w:bookmarkStart w:id="276" w:name="_Toc357703056"/>
      <w:bookmarkStart w:id="277" w:name="_Toc170834883"/>
      <w:bookmarkStart w:id="278" w:name="_Toc2006580648"/>
      <w:bookmarkStart w:id="279" w:name="_Toc892004646"/>
      <w:bookmarkStart w:id="280" w:name="_Toc1040731634"/>
      <w:bookmarkStart w:id="281" w:name="_Toc1229293741"/>
      <w:bookmarkStart w:id="282" w:name="_Toc1416339233"/>
      <w:bookmarkStart w:id="283" w:name="_Toc1492170740"/>
      <w:bookmarkStart w:id="284" w:name="_Toc1954594966"/>
      <w:bookmarkStart w:id="285" w:name="_Toc829879043"/>
      <w:bookmarkStart w:id="286" w:name="_Toc120909309"/>
      <w:bookmarkStart w:id="287" w:name="_Toc872274487"/>
      <w:bookmarkStart w:id="288" w:name="_Toc1165760523"/>
      <w:bookmarkStart w:id="289" w:name="_Toc1734583850"/>
      <w:bookmarkStart w:id="290" w:name="_Toc49341018"/>
      <w:bookmarkStart w:id="291" w:name="_Toc706667790"/>
      <w:bookmarkStart w:id="292" w:name="_Toc342942551"/>
      <w:bookmarkStart w:id="293" w:name="_Toc627864061"/>
      <w:bookmarkStart w:id="294" w:name="_Toc266666706"/>
      <w:bookmarkStart w:id="295" w:name="_Toc1772275291"/>
      <w:bookmarkStart w:id="296" w:name="_Toc1691627674"/>
      <w:bookmarkStart w:id="297" w:name="_Toc599664907"/>
      <w:bookmarkStart w:id="298" w:name="_Toc668134169"/>
      <w:bookmarkStart w:id="299" w:name="_Toc293303925"/>
      <w:bookmarkStart w:id="300" w:name="_Toc959174139"/>
      <w:bookmarkStart w:id="301" w:name="_Toc1961250684"/>
      <w:bookmarkStart w:id="302" w:name="_Toc29458289"/>
      <w:bookmarkStart w:id="303" w:name="_Toc1811071130"/>
      <w:bookmarkStart w:id="304" w:name="_Toc1222347832"/>
      <w:bookmarkStart w:id="305" w:name="_Toc808263723"/>
      <w:bookmarkStart w:id="306" w:name="_Toc303764881"/>
      <w:bookmarkStart w:id="307" w:name="_Toc355229245"/>
      <w:r>
        <w:rPr>
          <w:rFonts w:hint="eastAsia" w:ascii="宋体" w:hAnsi="宋体" w:eastAsia="方正仿宋_GBK" w:cs="方正仿宋_GBK"/>
          <w:b w:val="0"/>
          <w:bCs/>
          <w:color w:val="000000"/>
          <w:sz w:val="32"/>
          <w:szCs w:val="32"/>
          <w:highlight w:val="none"/>
        </w:rPr>
        <w:t>【主管部门职责】</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76F69850">
      <w:pPr>
        <w:keepNext w:val="0"/>
        <w:keepLines w:val="0"/>
        <w:pageBreakBefore w:val="0"/>
        <w:wordWrap/>
        <w:overflowPunct w:val="0"/>
        <w:topLinePunct w:val="0"/>
        <w:bidi w:val="0"/>
        <w:spacing w:line="590" w:lineRule="exact"/>
        <w:ind w:firstLine="640" w:firstLineChars="200"/>
        <w:jc w:val="both"/>
        <w:rPr>
          <w:rFonts w:ascii="宋体" w:hAnsi="宋体" w:eastAsia="方正仿宋_GBK" w:cs="方正仿宋_GBK"/>
          <w:b w:val="0"/>
          <w:bCs/>
          <w:color w:val="000000"/>
          <w:sz w:val="32"/>
          <w:szCs w:val="32"/>
          <w:highlight w:val="none"/>
        </w:rPr>
      </w:pPr>
      <w:r>
        <w:rPr>
          <w:rFonts w:hint="eastAsia" w:ascii="宋体" w:hAnsi="宋体" w:eastAsia="方正仿宋_GBK" w:cs="方正仿宋_GBK"/>
          <w:b w:val="0"/>
          <w:bCs/>
          <w:color w:val="000000"/>
          <w:sz w:val="32"/>
          <w:szCs w:val="32"/>
          <w:highlight w:val="none"/>
        </w:rPr>
        <w:t>县级以上人民政府数据主管部门，负责下列工作：</w:t>
      </w:r>
    </w:p>
    <w:p w14:paraId="30C43A76">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rPr>
      </w:pPr>
      <w:r>
        <w:rPr>
          <w:rFonts w:hint="eastAsia" w:ascii="宋体" w:hAnsi="宋体" w:eastAsia="方正仿宋_GBK" w:cs="方正仿宋_GBK"/>
          <w:b w:val="0"/>
          <w:bCs/>
          <w:color w:val="000000"/>
          <w:sz w:val="32"/>
          <w:szCs w:val="32"/>
          <w:highlight w:val="none"/>
          <w:lang w:eastAsia="zh-CN"/>
        </w:rPr>
        <w:t>（一）</w:t>
      </w:r>
      <w:r>
        <w:rPr>
          <w:rFonts w:hint="eastAsia" w:ascii="宋体" w:hAnsi="宋体" w:eastAsia="方正仿宋_GBK" w:cs="方正仿宋_GBK"/>
          <w:b w:val="0"/>
          <w:bCs/>
          <w:color w:val="000000"/>
          <w:sz w:val="32"/>
          <w:szCs w:val="32"/>
          <w:highlight w:val="none"/>
        </w:rPr>
        <w:t>统筹本行政区域内公共数据</w:t>
      </w:r>
      <w:r>
        <w:rPr>
          <w:rFonts w:hint="eastAsia" w:ascii="宋体" w:hAnsi="宋体" w:eastAsia="方正仿宋_GBK" w:cs="方正仿宋_GBK"/>
          <w:b w:val="0"/>
          <w:bCs/>
          <w:color w:val="000000"/>
          <w:sz w:val="32"/>
          <w:szCs w:val="32"/>
          <w:highlight w:val="none"/>
          <w:lang w:eastAsia="zh-CN"/>
        </w:rPr>
        <w:t>管理和发展</w:t>
      </w:r>
      <w:r>
        <w:rPr>
          <w:rFonts w:hint="eastAsia" w:ascii="宋体" w:hAnsi="宋体" w:eastAsia="方正仿宋_GBK" w:cs="方正仿宋_GBK"/>
          <w:b w:val="0"/>
          <w:bCs/>
          <w:color w:val="000000"/>
          <w:sz w:val="32"/>
          <w:szCs w:val="32"/>
          <w:highlight w:val="none"/>
        </w:rPr>
        <w:t>工作</w:t>
      </w:r>
      <w:r>
        <w:rPr>
          <w:rFonts w:hint="eastAsia" w:ascii="宋体" w:hAnsi="宋体" w:eastAsia="方正仿宋_GBK" w:cs="方正仿宋_GBK"/>
          <w:b w:val="0"/>
          <w:bCs/>
          <w:color w:val="000000"/>
          <w:sz w:val="32"/>
          <w:szCs w:val="32"/>
          <w:highlight w:val="none"/>
          <w:lang w:eastAsia="zh-CN"/>
        </w:rPr>
        <w:t>，</w:t>
      </w:r>
      <w:r>
        <w:rPr>
          <w:rFonts w:hint="eastAsia" w:ascii="宋体" w:hAnsi="宋体" w:eastAsia="方正仿宋_GBK" w:cs="方正仿宋_GBK"/>
          <w:b w:val="0"/>
          <w:bCs/>
          <w:color w:val="000000"/>
          <w:sz w:val="32"/>
          <w:szCs w:val="32"/>
          <w:highlight w:val="none"/>
          <w:lang w:val="en-US" w:eastAsia="zh-CN"/>
        </w:rPr>
        <w:t>会同其他</w:t>
      </w:r>
      <w:r>
        <w:rPr>
          <w:rFonts w:hint="eastAsia" w:ascii="宋体" w:hAnsi="宋体" w:eastAsia="方正仿宋_GBK" w:cs="方正仿宋_GBK"/>
          <w:b w:val="0"/>
          <w:bCs/>
          <w:color w:val="000000"/>
          <w:sz w:val="32"/>
          <w:szCs w:val="32"/>
          <w:highlight w:val="none"/>
        </w:rPr>
        <w:t>公共管理和服务机构</w:t>
      </w:r>
      <w:r>
        <w:rPr>
          <w:rFonts w:hint="eastAsia" w:ascii="宋体" w:hAnsi="宋体" w:eastAsia="方正仿宋_GBK" w:cs="方正仿宋_GBK"/>
          <w:b w:val="0"/>
          <w:bCs/>
          <w:color w:val="000000"/>
          <w:sz w:val="32"/>
          <w:szCs w:val="32"/>
          <w:highlight w:val="none"/>
          <w:lang w:val="en-US" w:eastAsia="zh-CN"/>
        </w:rPr>
        <w:t>研究公共数据</w:t>
      </w:r>
      <w:r>
        <w:rPr>
          <w:rFonts w:hint="eastAsia" w:ascii="宋体" w:hAnsi="宋体" w:eastAsia="方正仿宋_GBK" w:cs="方正仿宋_GBK"/>
          <w:b w:val="0"/>
          <w:bCs/>
          <w:color w:val="000000"/>
          <w:sz w:val="32"/>
          <w:szCs w:val="32"/>
          <w:highlight w:val="none"/>
        </w:rPr>
        <w:t>管理</w:t>
      </w:r>
      <w:r>
        <w:rPr>
          <w:rFonts w:hint="eastAsia" w:ascii="宋体" w:hAnsi="宋体" w:eastAsia="方正仿宋_GBK" w:cs="方正仿宋_GBK"/>
          <w:b w:val="0"/>
          <w:bCs/>
          <w:color w:val="000000"/>
          <w:sz w:val="32"/>
          <w:szCs w:val="32"/>
          <w:highlight w:val="none"/>
          <w:lang w:val="en-US" w:eastAsia="zh-CN"/>
        </w:rPr>
        <w:t>中的重大事项和重要工作</w:t>
      </w:r>
      <w:r>
        <w:rPr>
          <w:rFonts w:hint="eastAsia" w:ascii="宋体" w:hAnsi="宋体" w:eastAsia="方正仿宋_GBK" w:cs="方正仿宋_GBK"/>
          <w:b w:val="0"/>
          <w:bCs/>
          <w:color w:val="000000"/>
          <w:sz w:val="32"/>
          <w:szCs w:val="32"/>
          <w:highlight w:val="none"/>
        </w:rPr>
        <w:t>；</w:t>
      </w:r>
    </w:p>
    <w:p w14:paraId="2DB51E4F">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rPr>
      </w:pPr>
      <w:r>
        <w:rPr>
          <w:rFonts w:hint="eastAsia" w:ascii="宋体" w:hAnsi="宋体" w:eastAsia="方正仿宋_GBK" w:cs="方正仿宋_GBK"/>
          <w:b w:val="0"/>
          <w:bCs/>
          <w:color w:val="000000"/>
          <w:sz w:val="32"/>
          <w:szCs w:val="32"/>
          <w:highlight w:val="none"/>
        </w:rPr>
        <w:t>（二）</w:t>
      </w:r>
      <w:r>
        <w:rPr>
          <w:rFonts w:hint="eastAsia" w:ascii="宋体" w:hAnsi="宋体" w:eastAsia="方正仿宋_GBK" w:cs="方正仿宋_GBK"/>
          <w:b w:val="0"/>
          <w:bCs/>
          <w:color w:val="000000"/>
          <w:sz w:val="32"/>
          <w:szCs w:val="32"/>
          <w:highlight w:val="none"/>
          <w:lang w:eastAsia="zh-CN"/>
        </w:rPr>
        <w:t>组织</w:t>
      </w:r>
      <w:r>
        <w:rPr>
          <w:rFonts w:hint="eastAsia" w:ascii="宋体" w:hAnsi="宋体" w:eastAsia="方正仿宋_GBK" w:cs="方正仿宋_GBK"/>
          <w:b w:val="0"/>
          <w:bCs/>
          <w:color w:val="000000"/>
          <w:sz w:val="32"/>
          <w:szCs w:val="32"/>
          <w:highlight w:val="none"/>
        </w:rPr>
        <w:t>编制、</w:t>
      </w:r>
      <w:r>
        <w:rPr>
          <w:rFonts w:hint="eastAsia" w:ascii="宋体" w:hAnsi="宋体" w:eastAsia="方正仿宋_GBK" w:cs="方正仿宋_GBK"/>
          <w:b w:val="0"/>
          <w:bCs/>
          <w:color w:val="000000"/>
          <w:sz w:val="32"/>
          <w:szCs w:val="32"/>
          <w:highlight w:val="none"/>
          <w:lang w:eastAsia="zh-CN"/>
        </w:rPr>
        <w:t>审核发布</w:t>
      </w:r>
      <w:r>
        <w:rPr>
          <w:rFonts w:hint="eastAsia" w:ascii="宋体" w:hAnsi="宋体" w:eastAsia="方正仿宋_GBK" w:cs="方正仿宋_GBK"/>
          <w:b w:val="0"/>
          <w:bCs/>
          <w:color w:val="000000"/>
          <w:sz w:val="32"/>
          <w:szCs w:val="32"/>
          <w:highlight w:val="none"/>
        </w:rPr>
        <w:t>本级公共数据目录，建立公共数据清单管理机制；</w:t>
      </w:r>
    </w:p>
    <w:p w14:paraId="7EE1417A">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rPr>
      </w:pPr>
      <w:r>
        <w:rPr>
          <w:rFonts w:hint="eastAsia" w:ascii="宋体" w:hAnsi="宋体" w:eastAsia="方正仿宋_GBK" w:cs="方正仿宋_GBK"/>
          <w:b w:val="0"/>
          <w:bCs/>
          <w:color w:val="000000"/>
          <w:sz w:val="32"/>
          <w:szCs w:val="32"/>
          <w:highlight w:val="none"/>
        </w:rPr>
        <w:t>（三）会同标准化</w:t>
      </w:r>
      <w:r>
        <w:rPr>
          <w:rFonts w:hint="eastAsia" w:ascii="宋体" w:hAnsi="宋体" w:eastAsia="方正仿宋_GBK" w:cs="方正仿宋_GBK"/>
          <w:b w:val="0"/>
          <w:bCs/>
          <w:color w:val="000000"/>
          <w:sz w:val="32"/>
          <w:szCs w:val="32"/>
          <w:highlight w:val="none"/>
          <w:lang w:val="en-US" w:eastAsia="zh-CN"/>
        </w:rPr>
        <w:t>行政</w:t>
      </w:r>
      <w:r>
        <w:rPr>
          <w:rFonts w:hint="eastAsia" w:ascii="宋体" w:hAnsi="宋体" w:eastAsia="方正仿宋_GBK" w:cs="方正仿宋_GBK"/>
          <w:b w:val="0"/>
          <w:bCs/>
          <w:color w:val="000000"/>
          <w:sz w:val="32"/>
          <w:szCs w:val="32"/>
          <w:highlight w:val="none"/>
        </w:rPr>
        <w:t>主管部门制定公共数据有关标准和技术规范，上级数据主管部门已制定的，从其规定；</w:t>
      </w:r>
    </w:p>
    <w:p w14:paraId="3505113C">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rPr>
      </w:pPr>
      <w:r>
        <w:rPr>
          <w:rFonts w:hint="eastAsia" w:ascii="宋体" w:hAnsi="宋体" w:eastAsia="方正仿宋_GBK" w:cs="方正仿宋_GBK"/>
          <w:b w:val="0"/>
          <w:bCs/>
          <w:color w:val="000000"/>
          <w:sz w:val="32"/>
          <w:szCs w:val="32"/>
          <w:highlight w:val="none"/>
        </w:rPr>
        <w:t>（四）指导、协调</w:t>
      </w:r>
      <w:r>
        <w:rPr>
          <w:rFonts w:hint="eastAsia" w:ascii="宋体" w:hAnsi="宋体" w:eastAsia="方正仿宋_GBK" w:cs="方正仿宋_GBK"/>
          <w:b w:val="0"/>
          <w:bCs/>
          <w:color w:val="000000"/>
          <w:sz w:val="32"/>
          <w:szCs w:val="32"/>
          <w:highlight w:val="none"/>
          <w:lang w:eastAsia="zh-CN"/>
        </w:rPr>
        <w:t>和</w:t>
      </w:r>
      <w:r>
        <w:rPr>
          <w:rFonts w:hint="eastAsia" w:ascii="宋体" w:hAnsi="宋体" w:eastAsia="方正仿宋_GBK" w:cs="方正仿宋_GBK"/>
          <w:b w:val="0"/>
          <w:bCs/>
          <w:color w:val="000000"/>
          <w:sz w:val="32"/>
          <w:szCs w:val="32"/>
          <w:highlight w:val="none"/>
        </w:rPr>
        <w:t>督促公共管理和服务机构落实公共数据处理和安全相关工作；</w:t>
      </w:r>
    </w:p>
    <w:p w14:paraId="028F7F57">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lang w:eastAsia="zh-CN"/>
        </w:rPr>
      </w:pPr>
      <w:r>
        <w:rPr>
          <w:rFonts w:hint="eastAsia" w:ascii="宋体" w:hAnsi="宋体" w:eastAsia="方正仿宋_GBK" w:cs="方正仿宋_GBK"/>
          <w:b w:val="0"/>
          <w:bCs/>
          <w:color w:val="000000"/>
          <w:sz w:val="32"/>
          <w:szCs w:val="32"/>
          <w:highlight w:val="none"/>
        </w:rPr>
        <w:t>（五）对公共管理和服务机构的公共数据管理工作进行监督评估，并向本级政府提出相应的督查督办建议</w:t>
      </w:r>
      <w:r>
        <w:rPr>
          <w:rFonts w:hint="eastAsia" w:ascii="宋体" w:hAnsi="宋体" w:eastAsia="方正仿宋_GBK" w:cs="方正仿宋_GBK"/>
          <w:b w:val="0"/>
          <w:bCs/>
          <w:color w:val="000000"/>
          <w:sz w:val="32"/>
          <w:szCs w:val="32"/>
          <w:highlight w:val="none"/>
          <w:lang w:eastAsia="zh-CN"/>
        </w:rPr>
        <w:t>；</w:t>
      </w:r>
    </w:p>
    <w:p w14:paraId="45CCF945">
      <w:pPr>
        <w:keepNext w:val="0"/>
        <w:keepLines w:val="0"/>
        <w:pageBreakBefore w:val="0"/>
        <w:wordWrap/>
        <w:overflowPunct w:val="0"/>
        <w:topLinePunct w:val="0"/>
        <w:bidi w:val="0"/>
        <w:spacing w:line="590" w:lineRule="exact"/>
        <w:ind w:firstLine="640" w:firstLineChars="200"/>
        <w:jc w:val="both"/>
        <w:rPr>
          <w:rFonts w:ascii="宋体" w:hAnsi="宋体"/>
          <w:b/>
          <w:bCs/>
          <w:color w:val="000000"/>
          <w:sz w:val="32"/>
          <w:szCs w:val="32"/>
          <w:highlight w:val="none"/>
        </w:rPr>
      </w:pPr>
      <w:r>
        <w:rPr>
          <w:rFonts w:hint="eastAsia" w:ascii="宋体" w:hAnsi="宋体" w:eastAsia="方正仿宋_GBK" w:cs="方正仿宋_GBK"/>
          <w:b w:val="0"/>
          <w:bCs/>
          <w:color w:val="000000"/>
          <w:sz w:val="32"/>
          <w:szCs w:val="32"/>
          <w:highlight w:val="none"/>
          <w:lang w:val="en-US" w:eastAsia="zh-CN"/>
        </w:rPr>
        <w:t>（六）总结、推广公共数据</w:t>
      </w:r>
      <w:r>
        <w:rPr>
          <w:rFonts w:hint="eastAsia" w:ascii="宋体" w:hAnsi="宋体" w:eastAsia="方正仿宋_GBK" w:cs="方正仿宋_GBK"/>
          <w:b w:val="0"/>
          <w:bCs/>
          <w:color w:val="000000"/>
          <w:sz w:val="32"/>
          <w:szCs w:val="32"/>
          <w:highlight w:val="none"/>
          <w:lang w:eastAsia="zh-CN"/>
        </w:rPr>
        <w:t>管理和发展过程中</w:t>
      </w:r>
      <w:r>
        <w:rPr>
          <w:rFonts w:hint="eastAsia" w:ascii="宋体" w:hAnsi="宋体" w:eastAsia="方正仿宋_GBK" w:cs="方正仿宋_GBK"/>
          <w:b w:val="0"/>
          <w:bCs/>
          <w:color w:val="000000"/>
          <w:sz w:val="32"/>
          <w:szCs w:val="32"/>
          <w:highlight w:val="none"/>
          <w:lang w:val="en-US" w:eastAsia="zh-CN"/>
        </w:rPr>
        <w:t>的典型案例和经验做法。</w:t>
      </w:r>
    </w:p>
    <w:p w14:paraId="214570D4">
      <w:pPr>
        <w:keepNext w:val="0"/>
        <w:keepLines w:val="0"/>
        <w:pageBreakBefore w:val="0"/>
        <w:numPr>
          <w:ilvl w:val="0"/>
          <w:numId w:val="1"/>
        </w:numPr>
        <w:wordWrap/>
        <w:overflowPunct w:val="0"/>
        <w:topLinePunct w:val="0"/>
        <w:bidi w:val="0"/>
        <w:spacing w:line="590" w:lineRule="exact"/>
        <w:ind w:left="0" w:firstLine="640" w:firstLineChars="200"/>
        <w:jc w:val="both"/>
        <w:outlineLvl w:val="1"/>
        <w:rPr>
          <w:rFonts w:hint="eastAsia" w:ascii="宋体" w:hAnsi="宋体" w:eastAsia="方正仿宋_GBK" w:cs="方正仿宋_GBK"/>
          <w:b w:val="0"/>
          <w:bCs/>
          <w:color w:val="000000"/>
          <w:sz w:val="32"/>
          <w:szCs w:val="32"/>
          <w:highlight w:val="none"/>
        </w:rPr>
      </w:pPr>
      <w:bookmarkStart w:id="308" w:name="_Toc1855421822"/>
      <w:bookmarkStart w:id="309" w:name="_Toc1941969415"/>
      <w:bookmarkStart w:id="310" w:name="_Toc1906995099"/>
      <w:bookmarkStart w:id="311" w:name="_Toc90013286"/>
      <w:bookmarkStart w:id="312" w:name="_Toc712114706"/>
      <w:bookmarkStart w:id="313" w:name="_Toc536207750"/>
      <w:bookmarkStart w:id="314" w:name="_Toc1593735820"/>
      <w:bookmarkStart w:id="315" w:name="_Toc1080595003"/>
      <w:bookmarkStart w:id="316" w:name="_Toc316581319"/>
      <w:bookmarkStart w:id="317" w:name="_Toc1468277622"/>
      <w:bookmarkStart w:id="318" w:name="_Toc1736591900"/>
      <w:bookmarkStart w:id="319" w:name="_Toc975874314"/>
      <w:bookmarkStart w:id="320" w:name="_Toc1058064883"/>
      <w:bookmarkStart w:id="321" w:name="_Toc524180569"/>
      <w:bookmarkStart w:id="322" w:name="_Toc1806182366"/>
      <w:bookmarkStart w:id="323" w:name="_Toc763946898"/>
      <w:bookmarkStart w:id="324" w:name="_Toc415732530"/>
      <w:bookmarkStart w:id="325" w:name="_Toc1783954391"/>
      <w:bookmarkStart w:id="326" w:name="_Toc808739701"/>
      <w:bookmarkStart w:id="327" w:name="_Toc1837421425"/>
      <w:bookmarkStart w:id="328" w:name="_Toc1880690737"/>
      <w:bookmarkStart w:id="329" w:name="_Toc1120946633"/>
      <w:bookmarkStart w:id="330" w:name="_Toc1839036236"/>
      <w:bookmarkStart w:id="331" w:name="_Toc1209373653"/>
      <w:bookmarkStart w:id="332" w:name="_Toc19272"/>
      <w:bookmarkStart w:id="333" w:name="_Toc487854308"/>
      <w:bookmarkStart w:id="334" w:name="_Toc654132389"/>
      <w:bookmarkStart w:id="335" w:name="_Toc2010494341"/>
      <w:bookmarkStart w:id="336" w:name="_Toc1713722023"/>
      <w:bookmarkStart w:id="337" w:name="_Toc720742594"/>
      <w:bookmarkStart w:id="338" w:name="_Toc22906072"/>
      <w:bookmarkStart w:id="339" w:name="_Toc441478714"/>
      <w:bookmarkStart w:id="340" w:name="_Toc1477841963"/>
      <w:bookmarkStart w:id="341" w:name="_Toc1353865562"/>
      <w:bookmarkStart w:id="342" w:name="_Toc924813034"/>
      <w:bookmarkStart w:id="343" w:name="_Toc1854392757"/>
      <w:r>
        <w:rPr>
          <w:rFonts w:hint="eastAsia" w:ascii="宋体" w:hAnsi="宋体" w:eastAsia="方正仿宋_GBK" w:cs="方正仿宋_GBK"/>
          <w:b w:val="0"/>
          <w:bCs/>
          <w:color w:val="000000"/>
          <w:sz w:val="32"/>
          <w:szCs w:val="32"/>
          <w:highlight w:val="none"/>
        </w:rPr>
        <w:t>【公共管理和服务机构职责】</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41DD01C1">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rPr>
      </w:pPr>
      <w:r>
        <w:rPr>
          <w:rFonts w:hint="eastAsia" w:ascii="宋体" w:hAnsi="宋体" w:eastAsia="方正仿宋_GBK" w:cs="方正仿宋_GBK"/>
          <w:b w:val="0"/>
          <w:bCs/>
          <w:color w:val="000000"/>
          <w:sz w:val="32"/>
          <w:szCs w:val="32"/>
          <w:highlight w:val="none"/>
        </w:rPr>
        <w:t>公共管理和服务机构应当履行本机构公共数据管理的主体责任，负责下列工作：</w:t>
      </w:r>
    </w:p>
    <w:p w14:paraId="17EBBDB5">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rPr>
      </w:pPr>
      <w:r>
        <w:rPr>
          <w:rFonts w:hint="eastAsia" w:ascii="宋体" w:hAnsi="宋体" w:eastAsia="方正仿宋_GBK" w:cs="方正仿宋_GBK"/>
          <w:b w:val="0"/>
          <w:bCs/>
          <w:color w:val="000000"/>
          <w:sz w:val="32"/>
          <w:szCs w:val="32"/>
          <w:highlight w:val="none"/>
        </w:rPr>
        <w:t>（一）</w:t>
      </w:r>
      <w:r>
        <w:rPr>
          <w:rFonts w:hint="eastAsia" w:ascii="宋体" w:hAnsi="宋体" w:eastAsia="方正仿宋_GBK" w:cs="方正仿宋_GBK"/>
          <w:b w:val="0"/>
          <w:bCs/>
          <w:color w:val="000000"/>
          <w:sz w:val="32"/>
          <w:szCs w:val="32"/>
          <w:highlight w:val="none"/>
          <w:lang w:val="en-US" w:eastAsia="zh-CN"/>
        </w:rPr>
        <w:t>建立健全本机构公共数据管理工作制度，组织研究解决公共数据管理工作中的重大问题；</w:t>
      </w:r>
    </w:p>
    <w:p w14:paraId="7B258102">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lang w:val="en-US" w:eastAsia="zh-CN"/>
        </w:rPr>
      </w:pPr>
      <w:r>
        <w:rPr>
          <w:rFonts w:hint="eastAsia" w:ascii="宋体" w:hAnsi="宋体" w:eastAsia="方正仿宋_GBK" w:cs="方正仿宋_GBK"/>
          <w:b w:val="0"/>
          <w:bCs/>
          <w:color w:val="000000"/>
          <w:sz w:val="32"/>
          <w:szCs w:val="32"/>
          <w:highlight w:val="none"/>
        </w:rPr>
        <w:t>（</w:t>
      </w:r>
      <w:r>
        <w:rPr>
          <w:rFonts w:hint="eastAsia" w:ascii="宋体" w:hAnsi="宋体" w:eastAsia="方正仿宋_GBK" w:cs="方正仿宋_GBK"/>
          <w:b w:val="0"/>
          <w:bCs/>
          <w:color w:val="000000"/>
          <w:sz w:val="32"/>
          <w:szCs w:val="32"/>
          <w:highlight w:val="none"/>
          <w:lang w:val="en-US" w:eastAsia="zh-CN"/>
        </w:rPr>
        <w:t>二</w:t>
      </w:r>
      <w:r>
        <w:rPr>
          <w:rFonts w:hint="eastAsia" w:ascii="宋体" w:hAnsi="宋体" w:eastAsia="方正仿宋_GBK" w:cs="方正仿宋_GBK"/>
          <w:b w:val="0"/>
          <w:bCs/>
          <w:color w:val="000000"/>
          <w:sz w:val="32"/>
          <w:szCs w:val="32"/>
          <w:highlight w:val="none"/>
        </w:rPr>
        <w:t>）明确本机构公共数据</w:t>
      </w:r>
      <w:r>
        <w:rPr>
          <w:rFonts w:hint="eastAsia" w:ascii="宋体" w:hAnsi="宋体" w:eastAsia="方正仿宋_GBK" w:cs="方正仿宋_GBK"/>
          <w:b w:val="0"/>
          <w:bCs/>
          <w:color w:val="000000"/>
          <w:sz w:val="32"/>
          <w:szCs w:val="32"/>
          <w:highlight w:val="none"/>
          <w:lang w:val="en-US" w:eastAsia="zh-CN"/>
        </w:rPr>
        <w:t>管理</w:t>
      </w:r>
      <w:r>
        <w:rPr>
          <w:rFonts w:hint="eastAsia" w:ascii="宋体" w:hAnsi="宋体" w:eastAsia="方正仿宋_GBK" w:cs="方正仿宋_GBK"/>
          <w:b w:val="0"/>
          <w:bCs/>
          <w:color w:val="000000"/>
          <w:sz w:val="32"/>
          <w:szCs w:val="32"/>
          <w:highlight w:val="none"/>
        </w:rPr>
        <w:t>的</w:t>
      </w:r>
      <w:r>
        <w:rPr>
          <w:rFonts w:hint="eastAsia" w:ascii="宋体" w:hAnsi="宋体" w:eastAsia="方正仿宋_GBK" w:cs="方正仿宋_GBK"/>
          <w:b w:val="0"/>
          <w:bCs/>
          <w:color w:val="000000"/>
          <w:sz w:val="32"/>
          <w:szCs w:val="32"/>
          <w:highlight w:val="none"/>
          <w:lang w:val="en-US" w:eastAsia="zh-CN"/>
        </w:rPr>
        <w:t>工作机构，具体负责本机构公共数据管理工作；</w:t>
      </w:r>
    </w:p>
    <w:p w14:paraId="5D6CB809">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rPr>
      </w:pPr>
      <w:r>
        <w:rPr>
          <w:rFonts w:hint="eastAsia" w:ascii="宋体" w:hAnsi="宋体" w:eastAsia="方正仿宋_GBK" w:cs="方正仿宋_GBK"/>
          <w:b w:val="0"/>
          <w:bCs/>
          <w:color w:val="000000"/>
          <w:sz w:val="32"/>
          <w:szCs w:val="32"/>
          <w:highlight w:val="none"/>
        </w:rPr>
        <w:t>（</w:t>
      </w:r>
      <w:r>
        <w:rPr>
          <w:rFonts w:hint="eastAsia" w:ascii="宋体" w:hAnsi="宋体" w:eastAsia="方正仿宋_GBK" w:cs="方正仿宋_GBK"/>
          <w:b w:val="0"/>
          <w:bCs/>
          <w:color w:val="000000"/>
          <w:sz w:val="32"/>
          <w:szCs w:val="32"/>
          <w:highlight w:val="none"/>
          <w:lang w:val="en-US" w:eastAsia="zh-CN"/>
        </w:rPr>
        <w:t>三</w:t>
      </w:r>
      <w:r>
        <w:rPr>
          <w:rFonts w:hint="eastAsia" w:ascii="宋体" w:hAnsi="宋体" w:eastAsia="方正仿宋_GBK" w:cs="方正仿宋_GBK"/>
          <w:b w:val="0"/>
          <w:bCs/>
          <w:color w:val="000000"/>
          <w:sz w:val="32"/>
          <w:szCs w:val="32"/>
          <w:highlight w:val="none"/>
        </w:rPr>
        <w:t>）编制、</w:t>
      </w:r>
      <w:r>
        <w:rPr>
          <w:rFonts w:hint="eastAsia" w:ascii="宋体" w:hAnsi="宋体" w:eastAsia="方正仿宋_GBK" w:cs="方正仿宋_GBK"/>
          <w:b w:val="0"/>
          <w:bCs/>
          <w:color w:val="000000"/>
          <w:sz w:val="32"/>
          <w:szCs w:val="32"/>
          <w:highlight w:val="none"/>
          <w:lang w:eastAsia="zh-CN"/>
        </w:rPr>
        <w:t>更新和</w:t>
      </w:r>
      <w:r>
        <w:rPr>
          <w:rFonts w:hint="eastAsia" w:ascii="宋体" w:hAnsi="宋体" w:eastAsia="方正仿宋_GBK" w:cs="方正仿宋_GBK"/>
          <w:b w:val="0"/>
          <w:bCs/>
          <w:color w:val="000000"/>
          <w:sz w:val="32"/>
          <w:szCs w:val="32"/>
          <w:highlight w:val="none"/>
        </w:rPr>
        <w:t>维护本机构公共数据目录；</w:t>
      </w:r>
    </w:p>
    <w:p w14:paraId="037B33CD">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rPr>
      </w:pPr>
      <w:r>
        <w:rPr>
          <w:rFonts w:hint="eastAsia" w:ascii="宋体" w:hAnsi="宋体" w:eastAsia="方正仿宋_GBK" w:cs="方正仿宋_GBK"/>
          <w:b w:val="0"/>
          <w:bCs/>
          <w:color w:val="000000"/>
          <w:sz w:val="32"/>
          <w:szCs w:val="32"/>
          <w:highlight w:val="none"/>
        </w:rPr>
        <w:t>（</w:t>
      </w:r>
      <w:r>
        <w:rPr>
          <w:rFonts w:hint="eastAsia" w:ascii="宋体" w:hAnsi="宋体" w:eastAsia="方正仿宋_GBK" w:cs="方正仿宋_GBK"/>
          <w:b w:val="0"/>
          <w:bCs/>
          <w:color w:val="000000"/>
          <w:sz w:val="32"/>
          <w:szCs w:val="32"/>
          <w:highlight w:val="none"/>
          <w:lang w:val="en-US" w:eastAsia="zh-CN"/>
        </w:rPr>
        <w:t>四</w:t>
      </w:r>
      <w:r>
        <w:rPr>
          <w:rFonts w:hint="eastAsia" w:ascii="宋体" w:hAnsi="宋体" w:eastAsia="方正仿宋_GBK" w:cs="方正仿宋_GBK"/>
          <w:b w:val="0"/>
          <w:bCs/>
          <w:color w:val="000000"/>
          <w:sz w:val="32"/>
          <w:szCs w:val="32"/>
          <w:highlight w:val="none"/>
        </w:rPr>
        <w:t>）按照国家和本省公共数据分类分级的相关规定，对本机构公共数据实施分类分级管理</w:t>
      </w:r>
      <w:r>
        <w:rPr>
          <w:rFonts w:hint="eastAsia" w:ascii="宋体" w:hAnsi="宋体" w:eastAsia="方正仿宋_GBK" w:cs="方正仿宋_GBK"/>
          <w:b w:val="0"/>
          <w:bCs/>
          <w:color w:val="000000"/>
          <w:sz w:val="32"/>
          <w:szCs w:val="32"/>
          <w:highlight w:val="none"/>
          <w:lang w:eastAsia="zh-CN"/>
        </w:rPr>
        <w:t>；</w:t>
      </w:r>
    </w:p>
    <w:p w14:paraId="05C4E703">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lang w:val="en-US" w:eastAsia="zh-CN"/>
        </w:rPr>
      </w:pPr>
      <w:r>
        <w:rPr>
          <w:rFonts w:hint="eastAsia" w:ascii="宋体" w:hAnsi="宋体" w:eastAsia="方正仿宋_GBK" w:cs="方正仿宋_GBK"/>
          <w:b w:val="0"/>
          <w:bCs/>
          <w:color w:val="000000"/>
          <w:sz w:val="32"/>
          <w:szCs w:val="32"/>
          <w:highlight w:val="none"/>
        </w:rPr>
        <w:t>（</w:t>
      </w:r>
      <w:r>
        <w:rPr>
          <w:rFonts w:hint="eastAsia" w:ascii="宋体" w:hAnsi="宋体" w:eastAsia="方正仿宋_GBK" w:cs="方正仿宋_GBK"/>
          <w:b w:val="0"/>
          <w:bCs/>
          <w:color w:val="000000"/>
          <w:sz w:val="32"/>
          <w:szCs w:val="32"/>
          <w:highlight w:val="none"/>
          <w:lang w:val="en-US" w:eastAsia="zh-CN"/>
        </w:rPr>
        <w:t>五</w:t>
      </w:r>
      <w:r>
        <w:rPr>
          <w:rFonts w:hint="eastAsia" w:ascii="宋体" w:hAnsi="宋体" w:eastAsia="方正仿宋_GBK" w:cs="方正仿宋_GBK"/>
          <w:b w:val="0"/>
          <w:bCs/>
          <w:color w:val="000000"/>
          <w:sz w:val="32"/>
          <w:szCs w:val="32"/>
          <w:highlight w:val="none"/>
        </w:rPr>
        <w:t>）本机构公共数据的</w:t>
      </w:r>
      <w:r>
        <w:rPr>
          <w:rFonts w:hint="eastAsia" w:ascii="宋体" w:hAnsi="宋体" w:eastAsia="方正仿宋_GBK" w:cs="方正仿宋_GBK"/>
          <w:b w:val="0"/>
          <w:bCs/>
          <w:color w:val="000000"/>
          <w:sz w:val="32"/>
          <w:szCs w:val="32"/>
          <w:highlight w:val="none"/>
          <w:lang w:eastAsia="zh-CN"/>
        </w:rPr>
        <w:t>收集、</w:t>
      </w:r>
      <w:r>
        <w:rPr>
          <w:rFonts w:hint="eastAsia" w:ascii="宋体" w:hAnsi="宋体" w:eastAsia="方正仿宋_GBK" w:cs="方正仿宋_GBK"/>
          <w:b w:val="0"/>
          <w:bCs/>
          <w:color w:val="000000"/>
          <w:sz w:val="32"/>
          <w:szCs w:val="32"/>
          <w:highlight w:val="none"/>
          <w:lang w:val="en-US" w:eastAsia="zh-CN"/>
        </w:rPr>
        <w:t>归集、</w:t>
      </w:r>
      <w:r>
        <w:rPr>
          <w:rFonts w:hint="eastAsia" w:ascii="宋体" w:hAnsi="宋体" w:eastAsia="方正仿宋_GBK" w:cs="方正仿宋_GBK"/>
          <w:b w:val="0"/>
          <w:bCs/>
          <w:color w:val="000000"/>
          <w:sz w:val="32"/>
          <w:szCs w:val="32"/>
          <w:highlight w:val="none"/>
        </w:rPr>
        <w:t>校核</w:t>
      </w:r>
      <w:r>
        <w:rPr>
          <w:rFonts w:hint="eastAsia" w:ascii="宋体" w:hAnsi="宋体" w:eastAsia="方正仿宋_GBK" w:cs="方正仿宋_GBK"/>
          <w:b w:val="0"/>
          <w:bCs/>
          <w:color w:val="000000"/>
          <w:sz w:val="32"/>
          <w:szCs w:val="32"/>
          <w:highlight w:val="none"/>
          <w:lang w:eastAsia="zh-CN"/>
        </w:rPr>
        <w:t>、</w:t>
      </w:r>
      <w:r>
        <w:rPr>
          <w:rFonts w:hint="eastAsia" w:ascii="宋体" w:hAnsi="宋体" w:eastAsia="方正仿宋_GBK" w:cs="方正仿宋_GBK"/>
          <w:b w:val="0"/>
          <w:bCs/>
          <w:color w:val="000000"/>
          <w:sz w:val="32"/>
          <w:szCs w:val="32"/>
          <w:highlight w:val="none"/>
        </w:rPr>
        <w:t>更新</w:t>
      </w:r>
      <w:r>
        <w:rPr>
          <w:rFonts w:hint="eastAsia" w:ascii="宋体" w:hAnsi="宋体" w:eastAsia="方正仿宋_GBK" w:cs="方正仿宋_GBK"/>
          <w:b w:val="0"/>
          <w:bCs/>
          <w:color w:val="000000"/>
          <w:sz w:val="32"/>
          <w:szCs w:val="32"/>
          <w:highlight w:val="none"/>
          <w:lang w:eastAsia="zh-CN"/>
        </w:rPr>
        <w:t>、</w:t>
      </w:r>
      <w:r>
        <w:rPr>
          <w:rFonts w:hint="eastAsia" w:ascii="宋体" w:hAnsi="宋体" w:eastAsia="方正仿宋_GBK" w:cs="方正仿宋_GBK"/>
          <w:b w:val="0"/>
          <w:bCs/>
          <w:color w:val="000000"/>
          <w:sz w:val="32"/>
          <w:szCs w:val="32"/>
          <w:highlight w:val="none"/>
          <w:lang w:val="en-US" w:eastAsia="zh-CN"/>
        </w:rPr>
        <w:t>异议处理等工作；</w:t>
      </w:r>
    </w:p>
    <w:p w14:paraId="14D7701F">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rPr>
      </w:pPr>
      <w:r>
        <w:rPr>
          <w:rFonts w:hint="eastAsia" w:ascii="宋体" w:hAnsi="宋体" w:eastAsia="方正仿宋_GBK" w:cs="方正仿宋_GBK"/>
          <w:b w:val="0"/>
          <w:bCs/>
          <w:color w:val="000000"/>
          <w:sz w:val="32"/>
          <w:szCs w:val="32"/>
          <w:highlight w:val="none"/>
        </w:rPr>
        <w:t>（</w:t>
      </w:r>
      <w:r>
        <w:rPr>
          <w:rFonts w:hint="eastAsia" w:ascii="宋体" w:hAnsi="宋体" w:eastAsia="方正仿宋_GBK" w:cs="方正仿宋_GBK"/>
          <w:b w:val="0"/>
          <w:bCs/>
          <w:color w:val="000000"/>
          <w:sz w:val="32"/>
          <w:szCs w:val="32"/>
          <w:highlight w:val="none"/>
          <w:lang w:val="en-US" w:eastAsia="zh-CN"/>
        </w:rPr>
        <w:t>六</w:t>
      </w:r>
      <w:r>
        <w:rPr>
          <w:rFonts w:hint="eastAsia" w:ascii="宋体" w:hAnsi="宋体" w:eastAsia="方正仿宋_GBK" w:cs="方正仿宋_GBK"/>
          <w:b w:val="0"/>
          <w:bCs/>
          <w:color w:val="000000"/>
          <w:sz w:val="32"/>
          <w:szCs w:val="32"/>
          <w:highlight w:val="none"/>
        </w:rPr>
        <w:t>）本机构公共数据的共享、开放；</w:t>
      </w:r>
    </w:p>
    <w:p w14:paraId="45B29EEF">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rPr>
      </w:pPr>
      <w:r>
        <w:rPr>
          <w:rFonts w:hint="eastAsia" w:ascii="宋体" w:hAnsi="宋体" w:eastAsia="方正仿宋_GBK" w:cs="方正仿宋_GBK"/>
          <w:b w:val="0"/>
          <w:bCs/>
          <w:color w:val="000000"/>
          <w:sz w:val="32"/>
          <w:szCs w:val="32"/>
          <w:highlight w:val="none"/>
        </w:rPr>
        <w:t>（</w:t>
      </w:r>
      <w:r>
        <w:rPr>
          <w:rFonts w:hint="eastAsia" w:ascii="宋体" w:hAnsi="宋体" w:eastAsia="方正仿宋_GBK" w:cs="方正仿宋_GBK"/>
          <w:b w:val="0"/>
          <w:bCs/>
          <w:color w:val="000000"/>
          <w:sz w:val="32"/>
          <w:szCs w:val="32"/>
          <w:highlight w:val="none"/>
          <w:lang w:val="en-US" w:eastAsia="zh-CN"/>
        </w:rPr>
        <w:t>七</w:t>
      </w:r>
      <w:r>
        <w:rPr>
          <w:rFonts w:hint="eastAsia" w:ascii="宋体" w:hAnsi="宋体" w:eastAsia="方正仿宋_GBK" w:cs="方正仿宋_GBK"/>
          <w:b w:val="0"/>
          <w:bCs/>
          <w:color w:val="000000"/>
          <w:sz w:val="32"/>
          <w:szCs w:val="32"/>
          <w:highlight w:val="none"/>
        </w:rPr>
        <w:t>）本机构公共数据的安全管理</w:t>
      </w:r>
      <w:r>
        <w:rPr>
          <w:rFonts w:hint="eastAsia" w:ascii="宋体" w:hAnsi="宋体" w:eastAsia="方正仿宋_GBK" w:cs="方正仿宋_GBK"/>
          <w:b w:val="0"/>
          <w:bCs/>
          <w:color w:val="000000"/>
          <w:sz w:val="32"/>
          <w:szCs w:val="32"/>
          <w:highlight w:val="none"/>
          <w:lang w:eastAsia="zh-CN"/>
        </w:rPr>
        <w:t>，</w:t>
      </w:r>
      <w:r>
        <w:rPr>
          <w:rFonts w:hint="eastAsia" w:ascii="宋体" w:hAnsi="宋体" w:eastAsia="方正仿宋_GBK" w:cs="方正仿宋_GBK"/>
          <w:b w:val="0"/>
          <w:bCs/>
          <w:color w:val="000000"/>
          <w:sz w:val="32"/>
          <w:szCs w:val="32"/>
          <w:highlight w:val="none"/>
          <w:lang w:val="en-US" w:eastAsia="zh-CN"/>
        </w:rPr>
        <w:t>建立健全本机构公共数据安全和个人信息保护制度，组织开展本机构公共数据安全性评估</w:t>
      </w:r>
      <w:r>
        <w:rPr>
          <w:rFonts w:hint="eastAsia" w:ascii="宋体" w:hAnsi="宋体" w:eastAsia="方正仿宋_GBK" w:cs="方正仿宋_GBK"/>
          <w:b w:val="0"/>
          <w:bCs/>
          <w:color w:val="000000"/>
          <w:sz w:val="32"/>
          <w:szCs w:val="32"/>
          <w:highlight w:val="none"/>
        </w:rPr>
        <w:t>；</w:t>
      </w:r>
    </w:p>
    <w:p w14:paraId="70D7D563">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color w:val="000000"/>
          <w:sz w:val="32"/>
          <w:szCs w:val="32"/>
          <w:highlight w:val="none"/>
          <w:lang w:eastAsia="zh-CN"/>
        </w:rPr>
      </w:pPr>
      <w:r>
        <w:rPr>
          <w:rFonts w:hint="eastAsia" w:ascii="宋体" w:hAnsi="宋体" w:eastAsia="方正仿宋_GBK" w:cs="方正仿宋_GBK"/>
          <w:b w:val="0"/>
          <w:bCs/>
          <w:color w:val="000000"/>
          <w:sz w:val="32"/>
          <w:szCs w:val="32"/>
          <w:highlight w:val="none"/>
        </w:rPr>
        <w:t>（</w:t>
      </w:r>
      <w:r>
        <w:rPr>
          <w:rFonts w:hint="eastAsia" w:ascii="宋体" w:hAnsi="宋体" w:eastAsia="方正仿宋_GBK" w:cs="方正仿宋_GBK"/>
          <w:b w:val="0"/>
          <w:bCs/>
          <w:color w:val="000000"/>
          <w:sz w:val="32"/>
          <w:szCs w:val="32"/>
          <w:highlight w:val="none"/>
          <w:lang w:eastAsia="zh-CN"/>
        </w:rPr>
        <w:t>八</w:t>
      </w:r>
      <w:r>
        <w:rPr>
          <w:rFonts w:hint="eastAsia" w:ascii="宋体" w:hAnsi="宋体" w:eastAsia="方正仿宋_GBK" w:cs="方正仿宋_GBK"/>
          <w:b w:val="0"/>
          <w:bCs/>
          <w:color w:val="000000"/>
          <w:sz w:val="32"/>
          <w:szCs w:val="32"/>
          <w:highlight w:val="none"/>
        </w:rPr>
        <w:t>）法律、法规规定的其他管理职责。</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37D7F971">
      <w:pPr>
        <w:keepNext w:val="0"/>
        <w:keepLines w:val="0"/>
        <w:pageBreakBefore w:val="0"/>
        <w:numPr>
          <w:ilvl w:val="0"/>
          <w:numId w:val="1"/>
        </w:numPr>
        <w:wordWrap/>
        <w:overflowPunct w:val="0"/>
        <w:topLinePunct w:val="0"/>
        <w:bidi w:val="0"/>
        <w:spacing w:line="590" w:lineRule="exact"/>
        <w:ind w:left="0" w:firstLine="640" w:firstLineChars="200"/>
        <w:jc w:val="both"/>
        <w:outlineLvl w:val="1"/>
        <w:rPr>
          <w:rFonts w:hint="eastAsia" w:ascii="宋体" w:hAnsi="宋体" w:eastAsia="方正仿宋_GBK" w:cs="方正仿宋_GBK"/>
          <w:b w:val="0"/>
          <w:bCs/>
          <w:color w:val="000000"/>
          <w:sz w:val="32"/>
          <w:szCs w:val="32"/>
          <w:highlight w:val="none"/>
        </w:rPr>
      </w:pPr>
      <w:bookmarkStart w:id="344" w:name="_Toc534860937"/>
      <w:bookmarkStart w:id="345" w:name="_Toc1873444906"/>
      <w:bookmarkStart w:id="346" w:name="_Toc7136"/>
      <w:bookmarkStart w:id="347" w:name="_Toc1710219263"/>
      <w:bookmarkStart w:id="348" w:name="_Toc850772803"/>
      <w:bookmarkStart w:id="349" w:name="_Toc21853"/>
      <w:bookmarkStart w:id="350" w:name="_Toc1844460452"/>
      <w:bookmarkStart w:id="351" w:name="_Toc632472047"/>
      <w:bookmarkStart w:id="352" w:name="_Toc1348330464"/>
      <w:bookmarkStart w:id="353" w:name="_Toc1607821280"/>
      <w:bookmarkStart w:id="354" w:name="_Toc202232148"/>
      <w:bookmarkStart w:id="355" w:name="_Toc1937824187"/>
      <w:bookmarkStart w:id="356" w:name="_Toc917016965"/>
      <w:bookmarkStart w:id="357" w:name="_Toc879494162"/>
      <w:bookmarkStart w:id="358" w:name="_Toc31117"/>
      <w:bookmarkStart w:id="359" w:name="_Toc23943"/>
      <w:bookmarkStart w:id="360" w:name="_Toc1958807765"/>
      <w:bookmarkStart w:id="361" w:name="_Toc2080585099"/>
      <w:bookmarkStart w:id="362" w:name="_Toc73248357"/>
      <w:bookmarkStart w:id="363" w:name="_Toc887338460"/>
      <w:bookmarkStart w:id="364" w:name="_Toc1917918626"/>
      <w:bookmarkStart w:id="365" w:name="_Toc655899858"/>
      <w:bookmarkStart w:id="366" w:name="_Toc770441357"/>
      <w:bookmarkStart w:id="367" w:name="_Toc399442550"/>
      <w:bookmarkStart w:id="368" w:name="_Toc1879456135"/>
      <w:bookmarkStart w:id="369" w:name="_Toc756804578"/>
      <w:bookmarkStart w:id="370" w:name="_Toc1231619718"/>
      <w:bookmarkStart w:id="371" w:name="_Toc1076560255"/>
      <w:bookmarkStart w:id="372" w:name="_Toc1746238589"/>
      <w:bookmarkStart w:id="373" w:name="_Toc22030"/>
      <w:bookmarkStart w:id="374" w:name="_Toc1229531606"/>
      <w:bookmarkStart w:id="375" w:name="_Toc819103104"/>
      <w:bookmarkStart w:id="376" w:name="_Toc189379861"/>
      <w:bookmarkStart w:id="377" w:name="_Toc25454"/>
      <w:bookmarkStart w:id="378" w:name="_Toc1436789828"/>
      <w:bookmarkStart w:id="379" w:name="_Toc81598783"/>
      <w:bookmarkStart w:id="380" w:name="_Toc27474"/>
      <w:bookmarkStart w:id="381" w:name="_Toc2147035675"/>
      <w:bookmarkStart w:id="382" w:name="_Toc52062938"/>
      <w:bookmarkStart w:id="383" w:name="_Toc167721370"/>
      <w:bookmarkStart w:id="384" w:name="_Toc135159921"/>
      <w:bookmarkStart w:id="385" w:name="_Toc28960"/>
      <w:bookmarkStart w:id="386" w:name="_Toc436944452"/>
      <w:bookmarkStart w:id="387" w:name="_Toc1384713809"/>
      <w:bookmarkStart w:id="388" w:name="_Toc4460"/>
      <w:bookmarkStart w:id="389" w:name="_Toc922684195"/>
      <w:bookmarkStart w:id="390" w:name="_Toc129216748"/>
      <w:bookmarkStart w:id="391" w:name="_Toc14478"/>
      <w:bookmarkStart w:id="392" w:name="_Toc337493978"/>
      <w:bookmarkStart w:id="393" w:name="_Toc1732805278"/>
      <w:bookmarkStart w:id="394" w:name="_Toc2095976948"/>
      <w:bookmarkStart w:id="395" w:name="_Toc1284920631"/>
      <w:bookmarkStart w:id="396" w:name="_Toc1778962351"/>
      <w:bookmarkStart w:id="397" w:name="_Toc1417688546"/>
      <w:r>
        <w:rPr>
          <w:rFonts w:hint="eastAsia" w:ascii="宋体" w:hAnsi="宋体" w:eastAsia="方正仿宋_GBK" w:cs="方正仿宋_GBK"/>
          <w:b w:val="0"/>
          <w:bCs/>
          <w:color w:val="000000"/>
          <w:sz w:val="32"/>
          <w:szCs w:val="32"/>
          <w:highlight w:val="none"/>
        </w:rPr>
        <w:t>【首席数据官】</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14:paraId="00DF0044">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rPr>
      </w:pPr>
      <w:bookmarkStart w:id="398" w:name="_Toc1553955364"/>
      <w:r>
        <w:rPr>
          <w:rFonts w:hint="eastAsia" w:ascii="宋体" w:hAnsi="宋体" w:eastAsia="方正仿宋_GBK" w:cs="方正仿宋_GBK"/>
          <w:b w:val="0"/>
          <w:bCs/>
          <w:color w:val="000000"/>
          <w:sz w:val="32"/>
          <w:szCs w:val="32"/>
          <w:highlight w:val="none"/>
          <w:lang w:val="en-US" w:eastAsia="zh-CN"/>
        </w:rPr>
        <w:t>各级各部门应当推行首席数据官制度。州（</w:t>
      </w:r>
      <w:r>
        <w:rPr>
          <w:rFonts w:hint="eastAsia" w:ascii="宋体" w:hAnsi="宋体" w:eastAsia="方正仿宋_GBK" w:cs="方正仿宋_GBK"/>
          <w:b w:val="0"/>
          <w:bCs/>
          <w:color w:val="000000"/>
          <w:sz w:val="32"/>
          <w:szCs w:val="32"/>
          <w:highlight w:val="none"/>
        </w:rPr>
        <w:t>市</w:t>
      </w:r>
      <w:r>
        <w:rPr>
          <w:rFonts w:hint="eastAsia" w:ascii="宋体" w:hAnsi="宋体" w:eastAsia="方正仿宋_GBK" w:cs="方正仿宋_GBK"/>
          <w:b w:val="0"/>
          <w:bCs/>
          <w:color w:val="000000"/>
          <w:sz w:val="32"/>
          <w:szCs w:val="32"/>
          <w:highlight w:val="none"/>
          <w:lang w:eastAsia="zh-CN"/>
        </w:rPr>
        <w:t>）</w:t>
      </w:r>
      <w:r>
        <w:rPr>
          <w:rFonts w:hint="eastAsia" w:ascii="宋体" w:hAnsi="宋体" w:eastAsia="方正仿宋_GBK" w:cs="方正仿宋_GBK"/>
          <w:b w:val="0"/>
          <w:bCs/>
          <w:color w:val="000000"/>
          <w:sz w:val="32"/>
          <w:szCs w:val="32"/>
          <w:highlight w:val="none"/>
        </w:rPr>
        <w:t>、县（市、区）两级政府设立本级政府首席数据官</w:t>
      </w:r>
      <w:r>
        <w:rPr>
          <w:rFonts w:hint="eastAsia" w:ascii="宋体" w:hAnsi="宋体" w:eastAsia="方正仿宋_GBK" w:cs="方正仿宋_GBK"/>
          <w:b w:val="0"/>
          <w:bCs/>
          <w:color w:val="000000"/>
          <w:sz w:val="32"/>
          <w:szCs w:val="32"/>
          <w:highlight w:val="none"/>
          <w:lang w:eastAsia="zh-CN"/>
        </w:rPr>
        <w:t>，</w:t>
      </w:r>
      <w:r>
        <w:rPr>
          <w:rFonts w:hint="eastAsia" w:ascii="宋体" w:hAnsi="宋体" w:eastAsia="方正仿宋_GBK" w:cs="方正仿宋_GBK"/>
          <w:b w:val="0"/>
          <w:bCs/>
          <w:color w:val="000000"/>
          <w:sz w:val="32"/>
          <w:szCs w:val="32"/>
          <w:highlight w:val="none"/>
        </w:rPr>
        <w:t>省、</w:t>
      </w:r>
      <w:r>
        <w:rPr>
          <w:rFonts w:hint="eastAsia" w:ascii="宋体" w:hAnsi="宋体" w:eastAsia="方正仿宋_GBK" w:cs="方正仿宋_GBK"/>
          <w:b w:val="0"/>
          <w:bCs/>
          <w:color w:val="000000"/>
          <w:sz w:val="32"/>
          <w:szCs w:val="32"/>
          <w:highlight w:val="none"/>
          <w:lang w:val="en-US" w:eastAsia="zh-CN"/>
        </w:rPr>
        <w:t>州（</w:t>
      </w:r>
      <w:r>
        <w:rPr>
          <w:rFonts w:hint="eastAsia" w:ascii="宋体" w:hAnsi="宋体" w:eastAsia="方正仿宋_GBK" w:cs="方正仿宋_GBK"/>
          <w:b w:val="0"/>
          <w:bCs/>
          <w:color w:val="000000"/>
          <w:sz w:val="32"/>
          <w:szCs w:val="32"/>
          <w:highlight w:val="none"/>
        </w:rPr>
        <w:t>市</w:t>
      </w:r>
      <w:r>
        <w:rPr>
          <w:rFonts w:hint="eastAsia" w:ascii="宋体" w:hAnsi="宋体" w:eastAsia="方正仿宋_GBK" w:cs="方正仿宋_GBK"/>
          <w:b w:val="0"/>
          <w:bCs/>
          <w:color w:val="000000"/>
          <w:sz w:val="32"/>
          <w:szCs w:val="32"/>
          <w:highlight w:val="none"/>
          <w:lang w:eastAsia="zh-CN"/>
        </w:rPr>
        <w:t>）</w:t>
      </w:r>
      <w:r>
        <w:rPr>
          <w:rFonts w:hint="eastAsia" w:ascii="宋体" w:hAnsi="宋体" w:eastAsia="方正仿宋_GBK" w:cs="方正仿宋_GBK"/>
          <w:b w:val="0"/>
          <w:bCs/>
          <w:color w:val="000000"/>
          <w:sz w:val="32"/>
          <w:szCs w:val="32"/>
          <w:highlight w:val="none"/>
        </w:rPr>
        <w:t>、县（市、区）</w:t>
      </w:r>
      <w:r>
        <w:rPr>
          <w:rFonts w:hint="eastAsia" w:ascii="宋体" w:hAnsi="宋体" w:eastAsia="方正仿宋_GBK" w:cs="方正仿宋_GBK"/>
          <w:b w:val="0"/>
          <w:bCs/>
          <w:color w:val="000000"/>
          <w:sz w:val="32"/>
          <w:szCs w:val="32"/>
          <w:highlight w:val="none"/>
          <w:lang w:eastAsia="zh-CN"/>
        </w:rPr>
        <w:t>政府部门</w:t>
      </w:r>
      <w:r>
        <w:rPr>
          <w:rFonts w:hint="eastAsia" w:ascii="宋体" w:hAnsi="宋体" w:eastAsia="方正仿宋_GBK" w:cs="方正仿宋_GBK"/>
          <w:b w:val="0"/>
          <w:bCs/>
          <w:color w:val="000000"/>
          <w:sz w:val="32"/>
          <w:szCs w:val="32"/>
          <w:highlight w:val="none"/>
        </w:rPr>
        <w:t>设立本</w:t>
      </w:r>
      <w:r>
        <w:rPr>
          <w:rFonts w:hint="eastAsia" w:ascii="宋体" w:hAnsi="宋体" w:eastAsia="方正仿宋_GBK" w:cs="方正仿宋_GBK"/>
          <w:b w:val="0"/>
          <w:bCs/>
          <w:color w:val="000000"/>
          <w:sz w:val="32"/>
          <w:szCs w:val="32"/>
          <w:highlight w:val="none"/>
          <w:lang w:eastAsia="zh-CN"/>
        </w:rPr>
        <w:t>机构</w:t>
      </w:r>
      <w:r>
        <w:rPr>
          <w:rFonts w:hint="eastAsia" w:ascii="宋体" w:hAnsi="宋体" w:eastAsia="方正仿宋_GBK" w:cs="方正仿宋_GBK"/>
          <w:b w:val="0"/>
          <w:bCs/>
          <w:color w:val="000000"/>
          <w:sz w:val="32"/>
          <w:szCs w:val="32"/>
          <w:highlight w:val="none"/>
        </w:rPr>
        <w:t>首席数据官</w:t>
      </w:r>
      <w:r>
        <w:rPr>
          <w:rFonts w:hint="eastAsia" w:ascii="宋体" w:hAnsi="宋体" w:eastAsia="方正仿宋_GBK" w:cs="方正仿宋_GBK"/>
          <w:b w:val="0"/>
          <w:bCs/>
          <w:color w:val="000000"/>
          <w:sz w:val="32"/>
          <w:szCs w:val="32"/>
          <w:highlight w:val="none"/>
          <w:lang w:eastAsia="zh-CN"/>
        </w:rPr>
        <w:t>。</w:t>
      </w:r>
      <w:r>
        <w:rPr>
          <w:rFonts w:hint="eastAsia" w:ascii="宋体" w:hAnsi="宋体" w:eastAsia="方正仿宋_GBK" w:cs="方正仿宋_GBK"/>
          <w:b w:val="0"/>
          <w:bCs/>
          <w:color w:val="000000"/>
          <w:sz w:val="32"/>
          <w:szCs w:val="32"/>
          <w:highlight w:val="none"/>
        </w:rPr>
        <w:t>鼓励企事业单位建立首席数据官制度</w:t>
      </w:r>
      <w:r>
        <w:rPr>
          <w:rFonts w:hint="eastAsia" w:ascii="宋体" w:hAnsi="宋体" w:eastAsia="方正仿宋_GBK" w:cs="方正仿宋_GBK"/>
          <w:b w:val="0"/>
          <w:bCs/>
          <w:color w:val="000000"/>
          <w:sz w:val="32"/>
          <w:szCs w:val="32"/>
          <w:highlight w:val="none"/>
          <w:lang w:eastAsia="zh-CN"/>
        </w:rPr>
        <w:t>。</w:t>
      </w:r>
    </w:p>
    <w:p w14:paraId="50C68BE4">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rPr>
      </w:pPr>
      <w:r>
        <w:rPr>
          <w:rFonts w:hint="eastAsia" w:ascii="宋体" w:hAnsi="宋体" w:eastAsia="方正仿宋_GBK" w:cs="方正仿宋_GBK"/>
          <w:b w:val="0"/>
          <w:bCs/>
          <w:color w:val="000000"/>
          <w:sz w:val="32"/>
          <w:szCs w:val="32"/>
          <w:highlight w:val="none"/>
        </w:rPr>
        <w:t>首席数据官由分管数据工作的行政副职及以上领导担任，支持正职负责人担任首席数据官。州（市）、县（市、区）政府首席数据官报省数据主管部门备案，</w:t>
      </w:r>
      <w:r>
        <w:rPr>
          <w:rFonts w:hint="eastAsia" w:ascii="宋体" w:hAnsi="宋体" w:eastAsia="方正仿宋_GBK" w:cs="方正仿宋_GBK"/>
          <w:b w:val="0"/>
          <w:bCs/>
          <w:color w:val="000000"/>
          <w:sz w:val="32"/>
          <w:szCs w:val="32"/>
          <w:highlight w:val="none"/>
          <w:lang w:eastAsia="zh-CN"/>
        </w:rPr>
        <w:t>其他政府部门</w:t>
      </w:r>
      <w:r>
        <w:rPr>
          <w:rFonts w:hint="eastAsia" w:ascii="宋体" w:hAnsi="宋体" w:eastAsia="方正仿宋_GBK" w:cs="方正仿宋_GBK"/>
          <w:b w:val="0"/>
          <w:bCs/>
          <w:color w:val="000000"/>
          <w:sz w:val="32"/>
          <w:szCs w:val="32"/>
          <w:highlight w:val="none"/>
        </w:rPr>
        <w:t>首席数据官报送同级数据主管部门备案。</w:t>
      </w:r>
    </w:p>
    <w:p w14:paraId="6A06A5D9">
      <w:pPr>
        <w:keepNext w:val="0"/>
        <w:keepLines w:val="0"/>
        <w:pageBreakBefore w:val="0"/>
        <w:wordWrap/>
        <w:overflowPunct w:val="0"/>
        <w:topLinePunct w:val="0"/>
        <w:bidi w:val="0"/>
        <w:spacing w:line="590" w:lineRule="exact"/>
        <w:ind w:firstLine="640" w:firstLineChars="200"/>
        <w:jc w:val="both"/>
        <w:rPr>
          <w:rFonts w:ascii="宋体" w:hAnsi="宋体" w:eastAsia="方正仿宋_GBK" w:cs="方正仿宋_GBK"/>
          <w:b w:val="0"/>
          <w:bCs/>
          <w:color w:val="000000"/>
          <w:sz w:val="32"/>
          <w:szCs w:val="32"/>
          <w:highlight w:val="none"/>
        </w:rPr>
      </w:pPr>
      <w:r>
        <w:rPr>
          <w:rFonts w:hint="eastAsia" w:ascii="宋体" w:hAnsi="宋体" w:eastAsia="方正仿宋_GBK" w:cs="方正仿宋_GBK"/>
          <w:b w:val="0"/>
          <w:bCs/>
          <w:color w:val="000000"/>
          <w:sz w:val="32"/>
          <w:szCs w:val="32"/>
          <w:highlight w:val="none"/>
        </w:rPr>
        <w:t>首席数据官负责统筹推进本行政区域、本机构公共数据工作，推动公共数据汇聚治理、共享开放、开发利用和安全管理。</w:t>
      </w:r>
    </w:p>
    <w:bookmarkEnd w:id="398"/>
    <w:p w14:paraId="65ADDAE3">
      <w:pPr>
        <w:keepNext w:val="0"/>
        <w:keepLines w:val="0"/>
        <w:pageBreakBefore w:val="0"/>
        <w:numPr>
          <w:ilvl w:val="0"/>
          <w:numId w:val="1"/>
        </w:numPr>
        <w:wordWrap/>
        <w:overflowPunct w:val="0"/>
        <w:topLinePunct w:val="0"/>
        <w:bidi w:val="0"/>
        <w:spacing w:line="590" w:lineRule="exact"/>
        <w:ind w:left="0" w:leftChars="0" w:right="0" w:firstLine="640" w:firstLineChars="200"/>
        <w:jc w:val="both"/>
        <w:outlineLvl w:val="1"/>
        <w:rPr>
          <w:rFonts w:hint="eastAsia" w:ascii="宋体" w:hAnsi="宋体" w:eastAsia="方正仿宋_GBK" w:cs="方正仿宋_GBK"/>
          <w:b w:val="0"/>
          <w:bCs/>
          <w:strike w:val="0"/>
          <w:color w:val="000000"/>
          <w:sz w:val="32"/>
          <w:szCs w:val="32"/>
          <w:highlight w:val="none"/>
        </w:rPr>
      </w:pPr>
      <w:bookmarkStart w:id="399" w:name="_Toc1513707506"/>
      <w:bookmarkStart w:id="400" w:name="_Toc189379862"/>
      <w:bookmarkStart w:id="401" w:name="_Toc972272882"/>
      <w:bookmarkStart w:id="402" w:name="_Toc7754"/>
      <w:bookmarkStart w:id="403" w:name="_Toc334462274"/>
      <w:bookmarkStart w:id="404" w:name="_Toc1753332178"/>
      <w:bookmarkStart w:id="405" w:name="_Toc1512248949"/>
      <w:bookmarkStart w:id="406" w:name="_Toc449281976"/>
      <w:bookmarkStart w:id="407" w:name="_Toc1265656231"/>
      <w:bookmarkStart w:id="408" w:name="_Toc1219580003"/>
      <w:bookmarkStart w:id="409" w:name="_Toc2052821466"/>
      <w:bookmarkStart w:id="410" w:name="_Toc47503226"/>
      <w:bookmarkStart w:id="411" w:name="_Toc1707281684"/>
      <w:bookmarkStart w:id="412" w:name="_Toc1975299021"/>
      <w:bookmarkStart w:id="413" w:name="_Toc521059408"/>
      <w:bookmarkStart w:id="414" w:name="_Toc663204081"/>
      <w:bookmarkStart w:id="415" w:name="_Toc1868"/>
      <w:bookmarkStart w:id="416" w:name="_Toc881663064"/>
      <w:bookmarkStart w:id="417" w:name="_Toc2018604821"/>
      <w:bookmarkStart w:id="418" w:name="_Toc1411116326"/>
      <w:bookmarkStart w:id="419" w:name="_Toc99303334"/>
      <w:bookmarkStart w:id="420" w:name="_Toc26434"/>
      <w:bookmarkStart w:id="421" w:name="_Toc694377032"/>
      <w:bookmarkStart w:id="422" w:name="_Toc1088152836"/>
      <w:bookmarkStart w:id="423" w:name="_Toc37383426"/>
      <w:bookmarkStart w:id="424" w:name="_Toc913859308"/>
      <w:bookmarkStart w:id="425" w:name="_Toc249847503"/>
      <w:bookmarkStart w:id="426" w:name="_Toc594730506"/>
      <w:bookmarkStart w:id="427" w:name="_Toc2019907795"/>
      <w:bookmarkStart w:id="428" w:name="_Toc25549"/>
      <w:bookmarkStart w:id="429" w:name="_Toc502079298"/>
      <w:bookmarkStart w:id="430" w:name="_Toc18525"/>
      <w:bookmarkStart w:id="431" w:name="_Toc282255358"/>
      <w:bookmarkStart w:id="432" w:name="_Toc1989309111"/>
      <w:bookmarkStart w:id="433" w:name="_Toc1940990382"/>
      <w:bookmarkStart w:id="434" w:name="_Toc411698860"/>
      <w:bookmarkStart w:id="435" w:name="_Toc1326200456"/>
      <w:bookmarkStart w:id="436" w:name="_Toc2065250727"/>
      <w:bookmarkStart w:id="437" w:name="_Toc868280508"/>
      <w:bookmarkStart w:id="438" w:name="_Toc1306546042"/>
      <w:r>
        <w:rPr>
          <w:rFonts w:hint="eastAsia" w:ascii="宋体" w:hAnsi="宋体" w:eastAsia="方正仿宋_GBK" w:cs="方正仿宋_GBK"/>
          <w:b w:val="0"/>
          <w:bCs/>
          <w:strike w:val="0"/>
          <w:color w:val="000000"/>
          <w:sz w:val="32"/>
          <w:szCs w:val="32"/>
          <w:highlight w:val="none"/>
        </w:rPr>
        <w:t>【</w:t>
      </w:r>
      <w:r>
        <w:rPr>
          <w:rFonts w:hint="eastAsia" w:ascii="宋体" w:hAnsi="宋体" w:eastAsia="方正仿宋_GBK" w:cs="方正仿宋_GBK"/>
          <w:b w:val="0"/>
          <w:bCs/>
          <w:color w:val="000000"/>
          <w:sz w:val="32"/>
          <w:szCs w:val="32"/>
          <w:highlight w:val="none"/>
        </w:rPr>
        <w:t>表彰奖励</w:t>
      </w:r>
      <w:r>
        <w:rPr>
          <w:rFonts w:hint="eastAsia" w:ascii="宋体" w:hAnsi="宋体" w:eastAsia="方正仿宋_GBK" w:cs="方正仿宋_GBK"/>
          <w:b w:val="0"/>
          <w:bCs/>
          <w:strike w:val="0"/>
          <w:color w:val="000000"/>
          <w:sz w:val="32"/>
          <w:szCs w:val="32"/>
          <w:highlight w:val="none"/>
        </w:rPr>
        <w:t>】</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06F091A7">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lang w:eastAsia="zh-CN" w:bidi="ar"/>
        </w:rPr>
      </w:pPr>
      <w:bookmarkStart w:id="439" w:name="_Toc1612694407"/>
      <w:r>
        <w:rPr>
          <w:rFonts w:hint="eastAsia" w:ascii="宋体" w:hAnsi="宋体" w:eastAsia="方正仿宋_GBK" w:cs="方正仿宋_GBK"/>
          <w:b w:val="0"/>
          <w:bCs/>
          <w:strike w:val="0"/>
          <w:color w:val="000000"/>
          <w:sz w:val="32"/>
          <w:szCs w:val="32"/>
          <w:highlight w:val="none"/>
        </w:rPr>
        <w:t>对在公共数据</w:t>
      </w:r>
      <w:r>
        <w:rPr>
          <w:rFonts w:hint="eastAsia" w:ascii="宋体" w:hAnsi="宋体" w:eastAsia="方正仿宋_GBK" w:cs="方正仿宋_GBK"/>
          <w:b w:val="0"/>
          <w:bCs/>
          <w:color w:val="000000"/>
          <w:sz w:val="32"/>
          <w:szCs w:val="32"/>
          <w:highlight w:val="none"/>
        </w:rPr>
        <w:t>工作</w:t>
      </w:r>
      <w:r>
        <w:rPr>
          <w:rFonts w:hint="eastAsia" w:ascii="宋体" w:hAnsi="宋体" w:eastAsia="方正仿宋_GBK" w:cs="方正仿宋_GBK"/>
          <w:b w:val="0"/>
          <w:bCs/>
          <w:strike w:val="0"/>
          <w:color w:val="000000"/>
          <w:sz w:val="32"/>
          <w:szCs w:val="32"/>
          <w:highlight w:val="none"/>
        </w:rPr>
        <w:t>中</w:t>
      </w:r>
      <w:r>
        <w:rPr>
          <w:rFonts w:hint="eastAsia" w:ascii="宋体" w:hAnsi="宋体" w:eastAsia="方正仿宋_GBK" w:cs="方正仿宋_GBK"/>
          <w:b w:val="0"/>
          <w:bCs/>
          <w:strike w:val="0"/>
          <w:color w:val="000000"/>
          <w:sz w:val="32"/>
          <w:szCs w:val="32"/>
          <w:highlight w:val="none"/>
          <w:lang w:eastAsia="zh-CN"/>
        </w:rPr>
        <w:t>作</w:t>
      </w:r>
      <w:r>
        <w:rPr>
          <w:rFonts w:hint="eastAsia" w:ascii="宋体" w:hAnsi="宋体" w:eastAsia="方正仿宋_GBK" w:cs="方正仿宋_GBK"/>
          <w:b w:val="0"/>
          <w:bCs/>
          <w:strike w:val="0"/>
          <w:color w:val="000000"/>
          <w:sz w:val="32"/>
          <w:szCs w:val="32"/>
          <w:highlight w:val="none"/>
        </w:rPr>
        <w:t>出突出贡献的</w:t>
      </w:r>
      <w:r>
        <w:rPr>
          <w:rFonts w:hint="eastAsia" w:ascii="宋体" w:hAnsi="宋体" w:eastAsia="方正仿宋_GBK" w:cs="方正仿宋_GBK"/>
          <w:b w:val="0"/>
          <w:bCs/>
          <w:strike w:val="0"/>
          <w:color w:val="000000"/>
          <w:sz w:val="32"/>
          <w:szCs w:val="32"/>
          <w:highlight w:val="none"/>
          <w:lang w:eastAsia="zh-CN"/>
        </w:rPr>
        <w:t>组织</w:t>
      </w:r>
      <w:r>
        <w:rPr>
          <w:rFonts w:hint="eastAsia" w:ascii="宋体" w:hAnsi="宋体" w:eastAsia="方正仿宋_GBK" w:cs="方正仿宋_GBK"/>
          <w:b w:val="0"/>
          <w:bCs/>
          <w:strike w:val="0"/>
          <w:color w:val="000000"/>
          <w:sz w:val="32"/>
          <w:szCs w:val="32"/>
          <w:highlight w:val="none"/>
        </w:rPr>
        <w:t>和个人，按照国家和省有关规定给予表彰、奖励。</w:t>
      </w:r>
      <w:bookmarkEnd w:id="439"/>
    </w:p>
    <w:p w14:paraId="092A4FB2">
      <w:pPr>
        <w:keepNext w:val="0"/>
        <w:keepLines w:val="0"/>
        <w:pageBreakBefore w:val="0"/>
        <w:wordWrap/>
        <w:overflowPunct w:val="0"/>
        <w:topLinePunct w:val="0"/>
        <w:bidi w:val="0"/>
        <w:spacing w:line="590" w:lineRule="exact"/>
        <w:ind w:firstLine="640" w:firstLineChars="200"/>
        <w:jc w:val="both"/>
        <w:outlineLvl w:val="0"/>
        <w:rPr>
          <w:rFonts w:hint="eastAsia" w:ascii="宋体" w:hAnsi="宋体" w:eastAsia="方正黑体_GBK" w:cs="方正黑体_GBK"/>
          <w:color w:val="000000"/>
          <w:sz w:val="32"/>
          <w:szCs w:val="32"/>
          <w:highlight w:val="none"/>
        </w:rPr>
      </w:pPr>
      <w:bookmarkStart w:id="440" w:name="_Toc225634096"/>
      <w:bookmarkStart w:id="441" w:name="_Toc1038096881"/>
      <w:bookmarkStart w:id="442" w:name="_Toc1077716630"/>
      <w:bookmarkStart w:id="443" w:name="_Toc117887567"/>
      <w:bookmarkStart w:id="444" w:name="_Toc278111993"/>
      <w:bookmarkStart w:id="445" w:name="_Toc348304192"/>
      <w:bookmarkStart w:id="446" w:name="_Toc15132"/>
      <w:bookmarkStart w:id="447" w:name="_Toc527936017"/>
      <w:bookmarkStart w:id="448" w:name="_Toc1715831142"/>
      <w:bookmarkStart w:id="449" w:name="_Toc1777717601"/>
      <w:bookmarkStart w:id="450" w:name="_Toc1828561171"/>
      <w:bookmarkStart w:id="451" w:name="_Toc1347038550"/>
      <w:bookmarkStart w:id="452" w:name="_Toc762227116"/>
      <w:bookmarkStart w:id="453" w:name="_Toc1612637110"/>
      <w:bookmarkStart w:id="454" w:name="_Toc35025669"/>
      <w:bookmarkStart w:id="455" w:name="_Toc1572713931"/>
      <w:bookmarkStart w:id="456" w:name="_Toc32181"/>
      <w:bookmarkStart w:id="457" w:name="_Toc2026530352"/>
      <w:bookmarkStart w:id="458" w:name="_Toc545077472"/>
      <w:bookmarkStart w:id="459" w:name="_Toc1884640898"/>
      <w:bookmarkStart w:id="460" w:name="_Toc1730733198"/>
      <w:bookmarkStart w:id="461" w:name="_Toc6077"/>
      <w:bookmarkStart w:id="462" w:name="_Toc56166393"/>
      <w:bookmarkStart w:id="463" w:name="_Toc1733793128"/>
      <w:bookmarkStart w:id="464" w:name="_Toc468445005"/>
      <w:bookmarkStart w:id="465" w:name="_Toc529961265"/>
      <w:bookmarkStart w:id="466" w:name="_Toc189379863"/>
      <w:bookmarkStart w:id="467" w:name="_Toc608340665"/>
      <w:bookmarkStart w:id="468" w:name="_Toc1936533665"/>
      <w:bookmarkStart w:id="469" w:name="_Toc698465098"/>
      <w:bookmarkStart w:id="470" w:name="_Toc1147131344"/>
      <w:bookmarkStart w:id="471" w:name="_Toc28334"/>
      <w:bookmarkStart w:id="472" w:name="_Toc1333046236"/>
      <w:bookmarkStart w:id="473" w:name="_Toc1598"/>
      <w:bookmarkStart w:id="474" w:name="_Toc116031814"/>
      <w:bookmarkStart w:id="475" w:name="_Toc214333845"/>
      <w:bookmarkStart w:id="476" w:name="_Toc9973"/>
      <w:bookmarkStart w:id="477" w:name="_Toc9022"/>
      <w:bookmarkStart w:id="478" w:name="_Toc11280"/>
      <w:bookmarkStart w:id="479" w:name="_Toc8368"/>
      <w:bookmarkStart w:id="480" w:name="_Toc26283"/>
      <w:bookmarkStart w:id="481" w:name="_Toc732137479"/>
      <w:bookmarkStart w:id="482" w:name="_Toc485217633"/>
      <w:bookmarkStart w:id="483" w:name="_Toc301670317"/>
      <w:bookmarkStart w:id="484" w:name="_Toc150110849"/>
      <w:bookmarkStart w:id="485" w:name="_Toc831490713"/>
      <w:bookmarkStart w:id="486" w:name="_Toc395904437"/>
      <w:bookmarkStart w:id="487" w:name="_Toc106712272"/>
      <w:bookmarkStart w:id="488" w:name="_Toc1655129534"/>
      <w:bookmarkStart w:id="489" w:name="_Toc1253983357"/>
      <w:bookmarkStart w:id="490" w:name="_Toc1696178070"/>
      <w:bookmarkStart w:id="491" w:name="_Toc1924269419"/>
      <w:bookmarkStart w:id="492" w:name="_Toc189036389"/>
      <w:bookmarkStart w:id="493" w:name="_Toc1746565750"/>
      <w:r>
        <w:rPr>
          <w:rFonts w:hint="eastAsia" w:ascii="宋体" w:hAnsi="宋体" w:eastAsia="方正黑体_GBK" w:cs="方正黑体_GBK"/>
          <w:color w:val="000000"/>
          <w:sz w:val="32"/>
          <w:szCs w:val="32"/>
          <w:highlight w:val="none"/>
        </w:rPr>
        <w:t>第二章 公共数据平台和公共数据资源</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14:paraId="73B6D67B">
      <w:pPr>
        <w:keepNext w:val="0"/>
        <w:keepLines w:val="0"/>
        <w:pageBreakBefore w:val="0"/>
        <w:numPr>
          <w:ilvl w:val="0"/>
          <w:numId w:val="1"/>
        </w:numPr>
        <w:wordWrap/>
        <w:overflowPunct w:val="0"/>
        <w:topLinePunct w:val="0"/>
        <w:bidi w:val="0"/>
        <w:spacing w:line="590" w:lineRule="exact"/>
        <w:ind w:left="0" w:firstLine="640" w:firstLineChars="200"/>
        <w:jc w:val="both"/>
        <w:outlineLvl w:val="1"/>
        <w:rPr>
          <w:rFonts w:ascii="宋体" w:hAnsi="宋体" w:eastAsia="方正仿宋_GBK" w:cs="方正仿宋_GBK"/>
          <w:b w:val="0"/>
          <w:bCs/>
          <w:color w:val="000000"/>
          <w:sz w:val="32"/>
          <w:szCs w:val="32"/>
          <w:highlight w:val="none"/>
        </w:rPr>
      </w:pPr>
      <w:bookmarkStart w:id="494" w:name="_Toc1617049981"/>
      <w:bookmarkStart w:id="495" w:name="_Toc22404"/>
      <w:bookmarkStart w:id="496" w:name="_Toc1030613996"/>
      <w:bookmarkStart w:id="497" w:name="_Toc1894182430"/>
      <w:bookmarkStart w:id="498" w:name="_Toc1936167228"/>
      <w:bookmarkStart w:id="499" w:name="_Toc254118315"/>
      <w:bookmarkStart w:id="500" w:name="_Toc468206789"/>
      <w:bookmarkStart w:id="501" w:name="_Toc358057513"/>
      <w:bookmarkStart w:id="502" w:name="_Toc940466752"/>
      <w:bookmarkStart w:id="503" w:name="_Toc13750"/>
      <w:bookmarkStart w:id="504" w:name="_Toc189379864"/>
      <w:bookmarkStart w:id="505" w:name="_Toc540546058"/>
      <w:bookmarkStart w:id="506" w:name="_Toc1144098003"/>
      <w:bookmarkStart w:id="507" w:name="_Toc790905139"/>
      <w:bookmarkStart w:id="508" w:name="_Toc1438395181"/>
      <w:bookmarkStart w:id="509" w:name="_Toc1513177682"/>
      <w:bookmarkStart w:id="510" w:name="_Toc517981809"/>
      <w:bookmarkStart w:id="511" w:name="_Toc10599"/>
      <w:bookmarkStart w:id="512" w:name="_Toc789542247"/>
      <w:bookmarkStart w:id="513" w:name="_Toc413500107"/>
      <w:bookmarkStart w:id="514" w:name="_Toc1875943960"/>
      <w:bookmarkStart w:id="515" w:name="_Toc13020"/>
      <w:bookmarkStart w:id="516" w:name="_Toc2036825246"/>
      <w:bookmarkStart w:id="517" w:name="_Toc1858820285"/>
      <w:bookmarkStart w:id="518" w:name="_Toc1322667922"/>
      <w:bookmarkStart w:id="519" w:name="_Toc679839627"/>
      <w:bookmarkStart w:id="520" w:name="_Toc609644223"/>
      <w:bookmarkStart w:id="521" w:name="_Toc19878"/>
      <w:bookmarkStart w:id="522" w:name="_Toc142930976"/>
      <w:bookmarkStart w:id="523" w:name="_Toc1468316517"/>
      <w:bookmarkStart w:id="524" w:name="_Toc12245"/>
      <w:bookmarkStart w:id="525" w:name="_Toc19132"/>
      <w:bookmarkStart w:id="526" w:name="_Toc534845813"/>
      <w:bookmarkStart w:id="527" w:name="_Toc260016140"/>
      <w:bookmarkStart w:id="528" w:name="_Toc800313480"/>
      <w:bookmarkStart w:id="529" w:name="_Toc108452664"/>
      <w:bookmarkStart w:id="530" w:name="_Toc584113325"/>
      <w:bookmarkStart w:id="531" w:name="_Toc376335065"/>
      <w:bookmarkStart w:id="532" w:name="_Toc219002406"/>
      <w:bookmarkStart w:id="533" w:name="_Toc1493297333"/>
      <w:bookmarkStart w:id="534" w:name="_Toc1795970306"/>
      <w:bookmarkStart w:id="535" w:name="_Toc933100157"/>
      <w:bookmarkStart w:id="536" w:name="_Toc21898"/>
      <w:bookmarkStart w:id="537" w:name="_Toc1928660524"/>
      <w:bookmarkStart w:id="538" w:name="_Toc609795896"/>
      <w:bookmarkStart w:id="539" w:name="_Toc776312243"/>
      <w:bookmarkStart w:id="540" w:name="_Toc16056"/>
      <w:bookmarkStart w:id="541" w:name="_Toc764930995"/>
      <w:bookmarkStart w:id="542" w:name="_Toc1375975337"/>
      <w:bookmarkStart w:id="543" w:name="_Toc872449418"/>
      <w:bookmarkStart w:id="544" w:name="_Toc3621"/>
      <w:bookmarkStart w:id="545" w:name="_Toc1531604832"/>
      <w:bookmarkStart w:id="546" w:name="_Toc26019700"/>
      <w:bookmarkStart w:id="547" w:name="_Toc1611341616"/>
      <w:r>
        <w:rPr>
          <w:rFonts w:hint="eastAsia" w:ascii="宋体" w:hAnsi="宋体" w:eastAsia="方正仿宋_GBK" w:cs="方正仿宋_GBK"/>
          <w:b w:val="0"/>
          <w:bCs/>
          <w:color w:val="000000"/>
          <w:sz w:val="32"/>
          <w:szCs w:val="32"/>
          <w:highlight w:val="none"/>
        </w:rPr>
        <w:t>【</w:t>
      </w:r>
      <w:r>
        <w:rPr>
          <w:rFonts w:hint="eastAsia" w:ascii="宋体" w:hAnsi="宋体" w:eastAsia="方正仿宋_GBK" w:cs="方正仿宋_GBK"/>
          <w:b w:val="0"/>
          <w:bCs/>
          <w:color w:val="000000"/>
          <w:sz w:val="32"/>
          <w:szCs w:val="32"/>
          <w:highlight w:val="none"/>
          <w:lang w:eastAsia="zh-CN"/>
        </w:rPr>
        <w:t>一体化</w:t>
      </w:r>
      <w:r>
        <w:rPr>
          <w:rFonts w:hint="eastAsia" w:ascii="宋体" w:hAnsi="宋体" w:eastAsia="方正仿宋_GBK" w:cs="方正仿宋_GBK"/>
          <w:b w:val="0"/>
          <w:bCs/>
          <w:color w:val="000000"/>
          <w:sz w:val="32"/>
          <w:szCs w:val="32"/>
          <w:highlight w:val="none"/>
        </w:rPr>
        <w:t>公共数据平台】</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p w14:paraId="52FF6A26">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rPr>
      </w:pPr>
      <w:r>
        <w:rPr>
          <w:rFonts w:hint="eastAsia" w:ascii="宋体" w:hAnsi="宋体" w:eastAsia="方正仿宋_GBK" w:cs="方正仿宋_GBK"/>
          <w:b w:val="0"/>
          <w:bCs/>
          <w:color w:val="000000"/>
          <w:sz w:val="32"/>
          <w:szCs w:val="32"/>
          <w:highlight w:val="none"/>
        </w:rPr>
        <w:t>省数据主管部门统筹规划和建设全省统一的</w:t>
      </w:r>
      <w:r>
        <w:rPr>
          <w:rFonts w:hint="eastAsia" w:ascii="宋体" w:hAnsi="宋体" w:eastAsia="方正仿宋_GBK" w:cs="方正仿宋_GBK"/>
          <w:b w:val="0"/>
          <w:bCs/>
          <w:color w:val="000000"/>
          <w:sz w:val="32"/>
          <w:szCs w:val="32"/>
          <w:highlight w:val="none"/>
          <w:lang w:eastAsia="zh-CN"/>
        </w:rPr>
        <w:t>一体化</w:t>
      </w:r>
      <w:r>
        <w:rPr>
          <w:rFonts w:hint="eastAsia" w:ascii="宋体" w:hAnsi="宋体" w:eastAsia="方正仿宋_GBK" w:cs="方正仿宋_GBK"/>
          <w:b w:val="0"/>
          <w:bCs/>
          <w:color w:val="000000"/>
          <w:sz w:val="32"/>
          <w:szCs w:val="32"/>
          <w:highlight w:val="none"/>
        </w:rPr>
        <w:t>公共数据平台</w:t>
      </w:r>
      <w:r>
        <w:rPr>
          <w:rFonts w:hint="eastAsia" w:ascii="宋体" w:hAnsi="宋体" w:eastAsia="方正仿宋_GBK" w:cs="方正仿宋_GBK"/>
          <w:b w:val="0"/>
          <w:bCs/>
          <w:color w:val="000000"/>
          <w:sz w:val="32"/>
          <w:szCs w:val="32"/>
          <w:highlight w:val="none"/>
          <w:lang w:eastAsia="zh-CN"/>
        </w:rPr>
        <w:t>，</w:t>
      </w:r>
      <w:r>
        <w:rPr>
          <w:rFonts w:hint="eastAsia" w:ascii="宋体" w:hAnsi="宋体" w:eastAsia="方正仿宋_GBK" w:cs="方正仿宋_GBK"/>
          <w:b w:val="0"/>
          <w:bCs/>
          <w:color w:val="000000"/>
          <w:sz w:val="32"/>
          <w:szCs w:val="32"/>
          <w:highlight w:val="none"/>
        </w:rPr>
        <w:t>为公共数据处理活动提供支撑。</w:t>
      </w:r>
    </w:p>
    <w:p w14:paraId="13CEF24E">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olor w:val="000000"/>
          <w:sz w:val="32"/>
          <w:szCs w:val="32"/>
          <w:highlight w:val="none"/>
          <w:lang w:eastAsia="zh-CN"/>
        </w:rPr>
      </w:pPr>
      <w:r>
        <w:rPr>
          <w:rFonts w:hint="eastAsia" w:ascii="宋体" w:hAnsi="宋体" w:eastAsia="方正仿宋_GBK" w:cs="方正仿宋_GBK"/>
          <w:b w:val="0"/>
          <w:bCs/>
          <w:color w:val="000000"/>
          <w:sz w:val="32"/>
          <w:szCs w:val="32"/>
          <w:highlight w:val="none"/>
        </w:rPr>
        <w:t>各州（市）、县（市、区）</w:t>
      </w:r>
      <w:r>
        <w:rPr>
          <w:rFonts w:hint="eastAsia" w:ascii="宋体" w:hAnsi="宋体" w:eastAsia="方正仿宋_GBK" w:cs="方正仿宋_GBK"/>
          <w:b w:val="0"/>
          <w:bCs/>
          <w:color w:val="000000"/>
          <w:sz w:val="32"/>
          <w:szCs w:val="32"/>
          <w:highlight w:val="none"/>
          <w:lang w:eastAsia="zh-CN"/>
        </w:rPr>
        <w:t>，省级各部门</w:t>
      </w:r>
      <w:r>
        <w:rPr>
          <w:rFonts w:hint="eastAsia" w:ascii="宋体" w:hAnsi="宋体" w:eastAsia="方正仿宋_GBK" w:cs="方正仿宋_GBK"/>
          <w:b w:val="0"/>
          <w:bCs/>
          <w:color w:val="000000"/>
          <w:sz w:val="32"/>
          <w:szCs w:val="32"/>
          <w:highlight w:val="none"/>
        </w:rPr>
        <w:t>不再</w:t>
      </w:r>
      <w:r>
        <w:rPr>
          <w:rFonts w:hint="eastAsia" w:ascii="宋体" w:hAnsi="宋体" w:eastAsia="方正仿宋_GBK" w:cs="方正仿宋_GBK"/>
          <w:b w:val="0"/>
          <w:bCs/>
          <w:color w:val="000000"/>
          <w:sz w:val="32"/>
          <w:szCs w:val="32"/>
          <w:highlight w:val="none"/>
          <w:lang w:eastAsia="zh-CN"/>
        </w:rPr>
        <w:t>单独</w:t>
      </w:r>
      <w:r>
        <w:rPr>
          <w:rFonts w:hint="eastAsia" w:ascii="宋体" w:hAnsi="宋体" w:eastAsia="方正仿宋_GBK" w:cs="方正仿宋_GBK"/>
          <w:b w:val="0"/>
          <w:bCs/>
          <w:color w:val="000000"/>
          <w:sz w:val="32"/>
          <w:szCs w:val="32"/>
          <w:highlight w:val="none"/>
        </w:rPr>
        <w:t>建设公共数据平台</w:t>
      </w:r>
      <w:r>
        <w:rPr>
          <w:rFonts w:hint="eastAsia" w:ascii="宋体" w:hAnsi="宋体" w:eastAsia="方正仿宋_GBK" w:cs="方正仿宋_GBK"/>
          <w:b w:val="0"/>
          <w:bCs/>
          <w:color w:val="000000"/>
          <w:sz w:val="32"/>
          <w:szCs w:val="32"/>
          <w:highlight w:val="none"/>
          <w:lang w:eastAsia="zh-CN"/>
        </w:rPr>
        <w:t>；</w:t>
      </w:r>
      <w:r>
        <w:rPr>
          <w:rFonts w:hint="eastAsia" w:ascii="宋体" w:hAnsi="宋体" w:eastAsia="方正仿宋_GBK" w:cs="方正仿宋_GBK"/>
          <w:b w:val="0"/>
          <w:bCs/>
          <w:color w:val="000000"/>
          <w:sz w:val="32"/>
          <w:szCs w:val="32"/>
          <w:highlight w:val="none"/>
        </w:rPr>
        <w:t>已建设的，应当对接全省</w:t>
      </w:r>
      <w:r>
        <w:rPr>
          <w:rFonts w:hint="eastAsia" w:ascii="宋体" w:hAnsi="宋体" w:eastAsia="方正仿宋_GBK" w:cs="方正仿宋_GBK"/>
          <w:b w:val="0"/>
          <w:bCs/>
          <w:color w:val="000000"/>
          <w:sz w:val="32"/>
          <w:szCs w:val="32"/>
          <w:highlight w:val="none"/>
          <w:lang w:eastAsia="zh-CN"/>
        </w:rPr>
        <w:t>一体化</w:t>
      </w:r>
      <w:r>
        <w:rPr>
          <w:rFonts w:hint="eastAsia" w:ascii="宋体" w:hAnsi="宋体" w:eastAsia="方正仿宋_GBK" w:cs="方正仿宋_GBK"/>
          <w:b w:val="0"/>
          <w:bCs/>
          <w:color w:val="000000"/>
          <w:sz w:val="32"/>
          <w:szCs w:val="32"/>
          <w:highlight w:val="none"/>
        </w:rPr>
        <w:t>公共数据平台并纳入统一管理。</w:t>
      </w:r>
    </w:p>
    <w:p w14:paraId="691415A3">
      <w:pPr>
        <w:keepNext w:val="0"/>
        <w:keepLines w:val="0"/>
        <w:pageBreakBefore w:val="0"/>
        <w:numPr>
          <w:ilvl w:val="0"/>
          <w:numId w:val="1"/>
        </w:numPr>
        <w:wordWrap/>
        <w:overflowPunct w:val="0"/>
        <w:topLinePunct w:val="0"/>
        <w:bidi w:val="0"/>
        <w:spacing w:line="590" w:lineRule="exact"/>
        <w:ind w:left="0" w:firstLine="640" w:firstLineChars="200"/>
        <w:jc w:val="both"/>
        <w:outlineLvl w:val="1"/>
        <w:rPr>
          <w:rFonts w:hint="eastAsia" w:ascii="宋体" w:hAnsi="宋体" w:eastAsia="方正仿宋_GBK" w:cs="方正仿宋_GBK"/>
          <w:b w:val="0"/>
          <w:bCs/>
          <w:color w:val="000000"/>
          <w:sz w:val="32"/>
          <w:szCs w:val="32"/>
          <w:highlight w:val="none"/>
        </w:rPr>
      </w:pPr>
      <w:bookmarkStart w:id="548" w:name="_Toc1965445540"/>
      <w:bookmarkStart w:id="549" w:name="_Toc1609800534"/>
      <w:bookmarkStart w:id="550" w:name="_Toc21969"/>
      <w:bookmarkStart w:id="551" w:name="_Toc194478883"/>
      <w:bookmarkStart w:id="552" w:name="_Toc53166566"/>
      <w:bookmarkStart w:id="553" w:name="_Toc704953658"/>
      <w:bookmarkStart w:id="554" w:name="_Toc1990745480"/>
      <w:bookmarkStart w:id="555" w:name="_Toc972271492"/>
      <w:bookmarkStart w:id="556" w:name="_Toc328244336"/>
      <w:bookmarkStart w:id="557" w:name="_Toc1856950719"/>
      <w:bookmarkStart w:id="558" w:name="_Toc1269309781"/>
      <w:bookmarkStart w:id="559" w:name="_Toc1676299458"/>
      <w:bookmarkStart w:id="560" w:name="_Toc1487206591"/>
      <w:bookmarkStart w:id="561" w:name="_Toc367038744"/>
      <w:bookmarkStart w:id="562" w:name="_Toc189379865"/>
      <w:bookmarkStart w:id="563" w:name="_Toc1649148843"/>
      <w:bookmarkStart w:id="564" w:name="_Toc1178992554"/>
      <w:bookmarkStart w:id="565" w:name="_Toc82872151"/>
      <w:bookmarkStart w:id="566" w:name="_Toc1792"/>
      <w:bookmarkStart w:id="567" w:name="_Toc703456807"/>
      <w:bookmarkStart w:id="568" w:name="_Toc1402263936"/>
      <w:bookmarkStart w:id="569" w:name="_Toc24062"/>
      <w:bookmarkStart w:id="570" w:name="_Toc470158989"/>
      <w:bookmarkStart w:id="571" w:name="_Toc1443378718"/>
      <w:bookmarkStart w:id="572" w:name="_Toc12005"/>
      <w:bookmarkStart w:id="573" w:name="_Toc556224348"/>
      <w:bookmarkStart w:id="574" w:name="_Toc8503"/>
      <w:bookmarkStart w:id="575" w:name="_Toc1080690393"/>
      <w:bookmarkStart w:id="576" w:name="_Toc466675683"/>
      <w:bookmarkStart w:id="577" w:name="_Toc926536871"/>
      <w:bookmarkStart w:id="578" w:name="_Toc642388569"/>
      <w:bookmarkStart w:id="579" w:name="_Toc1341120219"/>
      <w:bookmarkStart w:id="580" w:name="_Toc1191702142"/>
      <w:bookmarkStart w:id="581" w:name="_Toc30013"/>
      <w:bookmarkStart w:id="582" w:name="_Toc2110513925"/>
      <w:bookmarkStart w:id="583" w:name="_Toc1981260519"/>
      <w:bookmarkStart w:id="584" w:name="_Toc1336322809"/>
      <w:bookmarkStart w:id="585" w:name="_Toc620961083"/>
      <w:bookmarkStart w:id="586" w:name="_Toc11819"/>
      <w:bookmarkStart w:id="587" w:name="_Toc1813340900"/>
      <w:bookmarkStart w:id="588" w:name="_Toc1548277366"/>
      <w:bookmarkStart w:id="589" w:name="_Toc1074"/>
      <w:bookmarkStart w:id="590" w:name="_Toc765329230"/>
      <w:bookmarkStart w:id="591" w:name="_Toc45801048"/>
      <w:bookmarkStart w:id="592" w:name="_Toc762207849"/>
      <w:bookmarkStart w:id="593" w:name="_Toc962992410"/>
      <w:bookmarkStart w:id="594" w:name="_Toc2080247719"/>
      <w:bookmarkStart w:id="595" w:name="_Toc460989861"/>
      <w:bookmarkStart w:id="596" w:name="_Toc444642247"/>
      <w:bookmarkStart w:id="597" w:name="_Toc27071"/>
      <w:bookmarkStart w:id="598" w:name="_Toc32662"/>
      <w:bookmarkStart w:id="599" w:name="_Toc52444419"/>
      <w:bookmarkStart w:id="600" w:name="_Toc695443441"/>
      <w:bookmarkStart w:id="601" w:name="_Toc396798542"/>
      <w:r>
        <w:rPr>
          <w:rFonts w:hint="eastAsia" w:ascii="宋体" w:hAnsi="宋体" w:eastAsia="方正仿宋_GBK" w:cs="方正仿宋_GBK"/>
          <w:b w:val="0"/>
          <w:bCs/>
          <w:color w:val="000000"/>
          <w:sz w:val="32"/>
          <w:szCs w:val="32"/>
          <w:highlight w:val="none"/>
        </w:rPr>
        <w:t>【统一通道】</w:t>
      </w:r>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p>
    <w:p w14:paraId="520EA377">
      <w:pPr>
        <w:keepNext w:val="0"/>
        <w:keepLines w:val="0"/>
        <w:pageBreakBefore w:val="0"/>
        <w:wordWrap/>
        <w:overflowPunct w:val="0"/>
        <w:topLinePunct w:val="0"/>
        <w:bidi w:val="0"/>
        <w:spacing w:line="590" w:lineRule="exact"/>
        <w:ind w:firstLine="640" w:firstLineChars="200"/>
        <w:jc w:val="both"/>
        <w:rPr>
          <w:rFonts w:ascii="宋体" w:hAnsi="宋体" w:eastAsia="方正仿宋_GBK" w:cs="方正仿宋_GBK"/>
          <w:b w:val="0"/>
          <w:bCs/>
          <w:color w:val="000000"/>
          <w:sz w:val="32"/>
          <w:szCs w:val="32"/>
          <w:highlight w:val="none"/>
        </w:rPr>
      </w:pPr>
      <w:r>
        <w:rPr>
          <w:rFonts w:hint="eastAsia" w:ascii="宋体" w:hAnsi="宋体" w:eastAsia="方正仿宋_GBK" w:cs="方正仿宋_GBK"/>
          <w:b w:val="0"/>
          <w:bCs/>
          <w:color w:val="000000"/>
          <w:sz w:val="32"/>
          <w:szCs w:val="32"/>
          <w:highlight w:val="none"/>
        </w:rPr>
        <w:t>数据主管部门应当依托公共数据平台建立统一的公共数据共享、开放通道。公共管理和服务机构应当通过统一的共享、开放通道共享、开放公共数据。</w:t>
      </w:r>
    </w:p>
    <w:p w14:paraId="0478BAB5">
      <w:pPr>
        <w:keepNext w:val="0"/>
        <w:keepLines w:val="0"/>
        <w:pageBreakBefore w:val="0"/>
        <w:wordWrap/>
        <w:overflowPunct w:val="0"/>
        <w:topLinePunct w:val="0"/>
        <w:bidi w:val="0"/>
        <w:spacing w:line="590" w:lineRule="exact"/>
        <w:ind w:firstLine="640" w:firstLineChars="200"/>
        <w:jc w:val="both"/>
        <w:rPr>
          <w:rFonts w:ascii="宋体" w:hAnsi="宋体"/>
          <w:b/>
          <w:bCs/>
          <w:color w:val="000000"/>
          <w:sz w:val="32"/>
          <w:szCs w:val="32"/>
          <w:highlight w:val="none"/>
        </w:rPr>
      </w:pPr>
      <w:r>
        <w:rPr>
          <w:rFonts w:hint="eastAsia" w:ascii="宋体" w:hAnsi="宋体" w:eastAsia="方正仿宋_GBK" w:cs="方正仿宋_GBK"/>
          <w:b w:val="0"/>
          <w:bCs/>
          <w:color w:val="000000"/>
          <w:sz w:val="32"/>
          <w:szCs w:val="32"/>
          <w:highlight w:val="none"/>
        </w:rPr>
        <w:t>公共管理和服务机构不得新建公共数据共享、开放通道；已建共享、开放通道的，应当并入统一的共享、开放通道。</w:t>
      </w:r>
    </w:p>
    <w:p w14:paraId="38B534B6">
      <w:pPr>
        <w:keepNext w:val="0"/>
        <w:keepLines w:val="0"/>
        <w:pageBreakBefore w:val="0"/>
        <w:numPr>
          <w:ilvl w:val="0"/>
          <w:numId w:val="1"/>
        </w:numPr>
        <w:wordWrap/>
        <w:overflowPunct w:val="0"/>
        <w:topLinePunct w:val="0"/>
        <w:bidi w:val="0"/>
        <w:spacing w:line="590" w:lineRule="exact"/>
        <w:ind w:left="0" w:firstLine="640" w:firstLineChars="200"/>
        <w:jc w:val="both"/>
        <w:outlineLvl w:val="1"/>
        <w:rPr>
          <w:rFonts w:ascii="宋体" w:hAnsi="宋体" w:eastAsia="方正仿宋_GBK" w:cs="方正仿宋_GBK"/>
          <w:b w:val="0"/>
          <w:bCs/>
          <w:color w:val="000000"/>
          <w:sz w:val="32"/>
          <w:szCs w:val="32"/>
          <w:highlight w:val="none"/>
        </w:rPr>
      </w:pPr>
      <w:bookmarkStart w:id="602" w:name="_Toc1761"/>
      <w:bookmarkStart w:id="603" w:name="_Toc6416"/>
      <w:bookmarkStart w:id="604" w:name="_Toc969676688"/>
      <w:bookmarkStart w:id="605" w:name="_Toc608716965"/>
      <w:bookmarkStart w:id="606" w:name="_Toc27409"/>
      <w:bookmarkStart w:id="607" w:name="_Toc140532755"/>
      <w:bookmarkStart w:id="608" w:name="_Toc336309134"/>
      <w:bookmarkStart w:id="609" w:name="_Toc1776376234"/>
      <w:bookmarkStart w:id="610" w:name="_Toc2075774127"/>
      <w:bookmarkStart w:id="611" w:name="_Toc1771890931"/>
      <w:bookmarkStart w:id="612" w:name="_Toc16183"/>
      <w:bookmarkStart w:id="613" w:name="_Toc1712530327"/>
      <w:bookmarkStart w:id="614" w:name="_Toc1806610360"/>
      <w:bookmarkStart w:id="615" w:name="_Toc1407884444"/>
      <w:bookmarkStart w:id="616" w:name="_Toc2008276084"/>
      <w:bookmarkStart w:id="617" w:name="_Toc1505821246"/>
      <w:bookmarkStart w:id="618" w:name="_Toc1741637847"/>
      <w:bookmarkStart w:id="619" w:name="_Toc438840467"/>
      <w:bookmarkStart w:id="620" w:name="_Toc941414011"/>
      <w:bookmarkStart w:id="621" w:name="_Toc1547631483"/>
      <w:bookmarkStart w:id="622" w:name="_Toc684700486"/>
      <w:bookmarkStart w:id="623" w:name="_Toc1164930471"/>
      <w:bookmarkStart w:id="624" w:name="_Toc260176640"/>
      <w:bookmarkStart w:id="625" w:name="_Toc1271693237"/>
      <w:bookmarkStart w:id="626" w:name="_Toc1938104237"/>
      <w:bookmarkStart w:id="627" w:name="_Toc18818"/>
      <w:bookmarkStart w:id="628" w:name="_Toc822647233"/>
      <w:bookmarkStart w:id="629" w:name="_Toc971035196"/>
      <w:bookmarkStart w:id="630" w:name="_Toc247152174"/>
      <w:bookmarkStart w:id="631" w:name="_Toc27962"/>
      <w:bookmarkStart w:id="632" w:name="_Toc690631260"/>
      <w:bookmarkStart w:id="633" w:name="_Toc18934"/>
      <w:bookmarkStart w:id="634" w:name="_Toc1336922066"/>
      <w:bookmarkStart w:id="635" w:name="_Toc1968623487"/>
      <w:bookmarkStart w:id="636" w:name="_Toc2042"/>
      <w:bookmarkStart w:id="637" w:name="_Toc1096954365"/>
      <w:bookmarkStart w:id="638" w:name="_Toc1011205739"/>
      <w:bookmarkStart w:id="639" w:name="_Toc1156705610"/>
      <w:bookmarkStart w:id="640" w:name="_Toc1927223769"/>
      <w:bookmarkStart w:id="641" w:name="_Toc1332914579"/>
      <w:bookmarkStart w:id="642" w:name="_Toc687884626"/>
      <w:bookmarkStart w:id="643" w:name="_Toc528195364"/>
      <w:bookmarkStart w:id="644" w:name="_Toc1983672619"/>
      <w:bookmarkStart w:id="645" w:name="_Toc905907334"/>
      <w:bookmarkStart w:id="646" w:name="_Toc720221147"/>
      <w:bookmarkStart w:id="647" w:name="_Toc14034"/>
      <w:bookmarkStart w:id="648" w:name="_Toc153709199"/>
      <w:bookmarkStart w:id="649" w:name="_Toc1008407289"/>
      <w:bookmarkStart w:id="650" w:name="_Toc1204199933"/>
      <w:bookmarkStart w:id="651" w:name="_Toc189379866"/>
      <w:bookmarkStart w:id="652" w:name="_Toc2054376381"/>
      <w:bookmarkStart w:id="653" w:name="_Toc57115278"/>
      <w:bookmarkStart w:id="654" w:name="_Toc202634814"/>
      <w:bookmarkStart w:id="655" w:name="_Toc6190"/>
      <w:r>
        <w:rPr>
          <w:rFonts w:hint="eastAsia" w:ascii="宋体" w:hAnsi="宋体" w:eastAsia="方正仿宋_GBK" w:cs="方正仿宋_GBK"/>
          <w:b w:val="0"/>
          <w:bCs/>
          <w:color w:val="000000"/>
          <w:sz w:val="32"/>
          <w:szCs w:val="32"/>
          <w:highlight w:val="none"/>
        </w:rPr>
        <w:t>【公共数据资源体系建设】</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p w14:paraId="78F1FD40">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rPr>
      </w:pPr>
      <w:r>
        <w:rPr>
          <w:rFonts w:hint="eastAsia" w:ascii="宋体" w:hAnsi="宋体" w:eastAsia="方正仿宋_GBK" w:cs="方正仿宋_GBK"/>
          <w:b w:val="0"/>
          <w:bCs/>
          <w:color w:val="000000"/>
          <w:sz w:val="32"/>
          <w:szCs w:val="32"/>
          <w:highlight w:val="none"/>
        </w:rPr>
        <w:t>省数据主管部门组织省</w:t>
      </w:r>
      <w:r>
        <w:rPr>
          <w:rFonts w:hint="eastAsia" w:ascii="宋体" w:hAnsi="宋体" w:eastAsia="方正仿宋_GBK" w:cs="方正仿宋_GBK"/>
          <w:b w:val="0"/>
          <w:bCs/>
          <w:color w:val="000000"/>
          <w:sz w:val="32"/>
          <w:szCs w:val="32"/>
          <w:highlight w:val="none"/>
          <w:lang w:eastAsia="zh-CN"/>
        </w:rPr>
        <w:t>级</w:t>
      </w:r>
      <w:r>
        <w:rPr>
          <w:rFonts w:hint="eastAsia" w:ascii="宋体" w:hAnsi="宋体" w:eastAsia="方正仿宋_GBK" w:cs="方正仿宋_GBK"/>
          <w:b w:val="0"/>
          <w:bCs/>
          <w:color w:val="000000"/>
          <w:sz w:val="32"/>
          <w:szCs w:val="32"/>
          <w:highlight w:val="none"/>
        </w:rPr>
        <w:t>有关部门，依托公共数据平台建设完善全省公共数据资源体系</w:t>
      </w:r>
      <w:r>
        <w:rPr>
          <w:rFonts w:hint="eastAsia" w:ascii="宋体" w:hAnsi="宋体" w:eastAsia="方正仿宋_GBK" w:cs="方正仿宋_GBK"/>
          <w:b w:val="0"/>
          <w:bCs/>
          <w:color w:val="000000"/>
          <w:sz w:val="32"/>
          <w:szCs w:val="32"/>
          <w:highlight w:val="none"/>
          <w:lang w:eastAsia="zh-CN"/>
        </w:rPr>
        <w:t>。</w:t>
      </w:r>
      <w:r>
        <w:rPr>
          <w:rFonts w:hint="eastAsia" w:ascii="宋体" w:hAnsi="宋体" w:eastAsia="方正仿宋_GBK" w:cs="方正仿宋_GBK"/>
          <w:b w:val="0"/>
          <w:bCs/>
          <w:color w:val="000000"/>
          <w:sz w:val="32"/>
          <w:szCs w:val="32"/>
          <w:highlight w:val="none"/>
        </w:rPr>
        <w:t>建立健全人口、法人、自然资源和空间地理、经济治理、电子证照基础数据库和医疗健康、政务服务、社会保障、生态环保、信用体系、应急管理、国资监管、</w:t>
      </w:r>
      <w:r>
        <w:rPr>
          <w:rFonts w:hint="eastAsia" w:ascii="宋体" w:hAnsi="宋体" w:eastAsia="方正仿宋_GBK" w:cs="方正仿宋_GBK"/>
          <w:b w:val="0"/>
          <w:bCs/>
          <w:color w:val="000000"/>
          <w:sz w:val="32"/>
          <w:szCs w:val="32"/>
          <w:highlight w:val="none"/>
          <w:lang w:eastAsia="zh-CN"/>
        </w:rPr>
        <w:t>融资服务</w:t>
      </w:r>
      <w:r>
        <w:rPr>
          <w:rFonts w:hint="eastAsia" w:ascii="宋体" w:hAnsi="宋体" w:eastAsia="方正仿宋_GBK" w:cs="方正仿宋_GBK"/>
          <w:b w:val="0"/>
          <w:bCs/>
          <w:color w:val="000000"/>
          <w:sz w:val="32"/>
          <w:szCs w:val="32"/>
          <w:highlight w:val="none"/>
        </w:rPr>
        <w:t>等跨地域、跨部门、跨层级的主题数据库，以及部门业务资源数据库。</w:t>
      </w:r>
    </w:p>
    <w:p w14:paraId="4E9E495A">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rPr>
      </w:pPr>
      <w:r>
        <w:rPr>
          <w:rFonts w:hint="eastAsia" w:ascii="宋体" w:hAnsi="宋体" w:eastAsia="方正仿宋_GBK" w:cs="方正仿宋_GBK"/>
          <w:b w:val="0"/>
          <w:bCs/>
          <w:color w:val="000000"/>
          <w:sz w:val="32"/>
          <w:szCs w:val="32"/>
          <w:highlight w:val="none"/>
        </w:rPr>
        <w:t>州（市）、县（市、区）按需建立本级主题数据库，以及部门业务资源数据库。</w:t>
      </w:r>
      <w:bookmarkStart w:id="656" w:name="_Toc1571367694"/>
      <w:bookmarkStart w:id="657" w:name="_Toc28274"/>
      <w:bookmarkStart w:id="658" w:name="_Toc6859"/>
      <w:bookmarkStart w:id="659" w:name="_Toc31061"/>
      <w:bookmarkStart w:id="660" w:name="_Toc936957502"/>
      <w:bookmarkStart w:id="661" w:name="_Toc1589267870"/>
      <w:bookmarkStart w:id="662" w:name="_Toc17480"/>
      <w:bookmarkStart w:id="663" w:name="_Toc22864"/>
    </w:p>
    <w:p w14:paraId="21986591">
      <w:pPr>
        <w:keepNext w:val="0"/>
        <w:keepLines w:val="0"/>
        <w:pageBreakBefore w:val="0"/>
        <w:numPr>
          <w:ilvl w:val="0"/>
          <w:numId w:val="1"/>
        </w:numPr>
        <w:wordWrap/>
        <w:overflowPunct w:val="0"/>
        <w:topLinePunct w:val="0"/>
        <w:bidi w:val="0"/>
        <w:spacing w:line="590" w:lineRule="exact"/>
        <w:ind w:left="0" w:firstLine="640" w:firstLineChars="200"/>
        <w:jc w:val="both"/>
        <w:outlineLvl w:val="1"/>
        <w:rPr>
          <w:rFonts w:hint="eastAsia" w:ascii="宋体" w:hAnsi="宋体" w:eastAsia="方正仿宋_GBK" w:cs="方正仿宋_GBK"/>
          <w:b w:val="0"/>
          <w:bCs/>
          <w:color w:val="000000"/>
          <w:sz w:val="32"/>
          <w:szCs w:val="32"/>
          <w:highlight w:val="none"/>
        </w:rPr>
      </w:pPr>
      <w:bookmarkStart w:id="664" w:name="_Toc15162"/>
      <w:bookmarkStart w:id="665" w:name="_Toc1659428995"/>
      <w:bookmarkStart w:id="666" w:name="_Toc2075133309"/>
      <w:bookmarkStart w:id="667" w:name="_Toc25030"/>
      <w:bookmarkStart w:id="668" w:name="_Toc18007"/>
      <w:bookmarkStart w:id="669" w:name="_Toc597768681"/>
      <w:bookmarkStart w:id="670" w:name="_Toc322522165"/>
      <w:bookmarkStart w:id="671" w:name="_Toc1929378150"/>
      <w:bookmarkStart w:id="672" w:name="_Toc1668374400"/>
      <w:bookmarkStart w:id="673" w:name="_Toc1940770419"/>
      <w:bookmarkStart w:id="674" w:name="_Toc11515"/>
      <w:bookmarkStart w:id="675" w:name="_Toc746773168"/>
      <w:bookmarkStart w:id="676" w:name="_Toc1590961559"/>
      <w:bookmarkStart w:id="677" w:name="_Toc1279071659"/>
      <w:bookmarkStart w:id="678" w:name="_Toc1848317144"/>
      <w:bookmarkStart w:id="679" w:name="_Toc2080421514"/>
      <w:bookmarkStart w:id="680" w:name="_Toc925474105"/>
      <w:bookmarkStart w:id="681" w:name="_Toc2079365177"/>
      <w:bookmarkStart w:id="682" w:name="_Toc1942414083"/>
      <w:bookmarkStart w:id="683" w:name="_Toc1301847625"/>
      <w:bookmarkStart w:id="684" w:name="_Toc1554310247"/>
      <w:bookmarkStart w:id="685" w:name="_Toc16436710"/>
      <w:bookmarkStart w:id="686" w:name="_Toc189379867"/>
      <w:bookmarkStart w:id="687" w:name="_Toc302101310"/>
      <w:bookmarkStart w:id="688" w:name="_Toc1771123958"/>
      <w:bookmarkStart w:id="689" w:name="_Toc538942769"/>
      <w:bookmarkStart w:id="690" w:name="_Toc194301008"/>
      <w:bookmarkStart w:id="691" w:name="_Toc1735395170"/>
      <w:bookmarkStart w:id="692" w:name="_Toc1739864932"/>
      <w:bookmarkStart w:id="693" w:name="_Toc1424684328"/>
      <w:bookmarkStart w:id="694" w:name="_Toc110417367"/>
      <w:bookmarkStart w:id="695" w:name="_Toc1679880874"/>
      <w:bookmarkStart w:id="696" w:name="_Toc1859716254"/>
      <w:bookmarkStart w:id="697" w:name="_Toc1842504248"/>
      <w:bookmarkStart w:id="698" w:name="_Toc1352985580"/>
      <w:bookmarkStart w:id="699" w:name="_Toc339219008"/>
      <w:bookmarkStart w:id="700" w:name="_Toc27123"/>
      <w:bookmarkStart w:id="701" w:name="_Toc540985705"/>
      <w:bookmarkStart w:id="702" w:name="_Toc1441853887"/>
      <w:bookmarkStart w:id="703" w:name="_Toc1286968782"/>
      <w:bookmarkStart w:id="704" w:name="_Toc1025098336"/>
      <w:bookmarkStart w:id="705" w:name="_Toc939078111"/>
      <w:bookmarkStart w:id="706" w:name="_Toc1712599775"/>
      <w:bookmarkStart w:id="707" w:name="_Toc962357115"/>
      <w:bookmarkStart w:id="708" w:name="_Toc1590074549"/>
      <w:bookmarkStart w:id="709" w:name="_Toc454486126"/>
      <w:r>
        <w:rPr>
          <w:rFonts w:hint="eastAsia" w:ascii="宋体" w:hAnsi="宋体" w:eastAsia="方正仿宋_GBK" w:cs="方正仿宋_GBK"/>
          <w:b w:val="0"/>
          <w:bCs/>
          <w:color w:val="000000"/>
          <w:sz w:val="32"/>
          <w:szCs w:val="32"/>
          <w:highlight w:val="none"/>
        </w:rPr>
        <w:t>【公共数据分类分级】</w:t>
      </w:r>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14:paraId="2DB6DAF4">
      <w:pPr>
        <w:keepNext w:val="0"/>
        <w:keepLines w:val="0"/>
        <w:pageBreakBefore w:val="0"/>
        <w:wordWrap/>
        <w:overflowPunct w:val="0"/>
        <w:topLinePunct w:val="0"/>
        <w:bidi w:val="0"/>
        <w:spacing w:line="590" w:lineRule="exact"/>
        <w:ind w:firstLine="640" w:firstLineChars="200"/>
        <w:jc w:val="both"/>
        <w:rPr>
          <w:rFonts w:ascii="宋体" w:hAnsi="宋体" w:eastAsia="方正仿宋_GBK" w:cs="方正仿宋_GBK"/>
          <w:b w:val="0"/>
          <w:bCs/>
          <w:color w:val="000000"/>
          <w:sz w:val="32"/>
          <w:szCs w:val="32"/>
          <w:highlight w:val="none"/>
        </w:rPr>
      </w:pPr>
      <w:r>
        <w:rPr>
          <w:rFonts w:hint="eastAsia" w:ascii="宋体" w:hAnsi="宋体" w:eastAsia="方正仿宋_GBK" w:cs="方正仿宋_GBK"/>
          <w:b w:val="0"/>
          <w:bCs/>
          <w:color w:val="000000"/>
          <w:sz w:val="32"/>
          <w:szCs w:val="32"/>
          <w:highlight w:val="none"/>
        </w:rPr>
        <w:t>公共数据依法实行分类分级保护。省数据主管部门应当会同有关部门，按照国家有关公共数据分类分级保护制度要求，制定本省公共数据分类分级具体规则。</w:t>
      </w:r>
    </w:p>
    <w:p w14:paraId="2BBCB47B">
      <w:pPr>
        <w:keepNext w:val="0"/>
        <w:keepLines w:val="0"/>
        <w:pageBreakBefore w:val="0"/>
        <w:wordWrap/>
        <w:overflowPunct w:val="0"/>
        <w:topLinePunct w:val="0"/>
        <w:bidi w:val="0"/>
        <w:spacing w:line="590" w:lineRule="exact"/>
        <w:ind w:firstLine="640" w:firstLineChars="200"/>
        <w:jc w:val="both"/>
        <w:rPr>
          <w:rFonts w:ascii="宋体" w:hAnsi="宋体"/>
          <w:b/>
          <w:bCs/>
          <w:color w:val="000000"/>
          <w:sz w:val="32"/>
          <w:szCs w:val="32"/>
          <w:highlight w:val="none"/>
        </w:rPr>
      </w:pPr>
      <w:r>
        <w:rPr>
          <w:rFonts w:hint="eastAsia" w:ascii="宋体" w:hAnsi="宋体" w:eastAsia="方正仿宋_GBK" w:cs="方正仿宋_GBK"/>
          <w:b w:val="0"/>
          <w:bCs/>
          <w:color w:val="000000"/>
          <w:sz w:val="32"/>
          <w:szCs w:val="32"/>
          <w:highlight w:val="none"/>
        </w:rPr>
        <w:t>州（市）数据主管部门牵头，根据国家和省公共数据分类分级规则，增补完善本行政区域内公共数据的分类分级规则。</w:t>
      </w:r>
    </w:p>
    <w:p w14:paraId="74F400F3">
      <w:pPr>
        <w:keepNext w:val="0"/>
        <w:keepLines w:val="0"/>
        <w:pageBreakBefore w:val="0"/>
        <w:wordWrap/>
        <w:overflowPunct w:val="0"/>
        <w:topLinePunct w:val="0"/>
        <w:bidi w:val="0"/>
        <w:spacing w:line="590" w:lineRule="exact"/>
        <w:ind w:firstLine="640" w:firstLineChars="200"/>
        <w:jc w:val="both"/>
        <w:rPr>
          <w:rFonts w:ascii="宋体" w:hAnsi="宋体" w:eastAsia="方正仿宋_GBK" w:cs="方正仿宋_GBK"/>
          <w:b w:val="0"/>
          <w:bCs/>
          <w:color w:val="000000"/>
          <w:sz w:val="32"/>
          <w:szCs w:val="32"/>
          <w:highlight w:val="none"/>
        </w:rPr>
      </w:pPr>
      <w:r>
        <w:rPr>
          <w:rFonts w:hint="eastAsia" w:ascii="宋体" w:hAnsi="宋体" w:eastAsia="方正仿宋_GBK" w:cs="方正仿宋_GBK"/>
          <w:b w:val="0"/>
          <w:bCs/>
          <w:color w:val="000000"/>
          <w:sz w:val="32"/>
          <w:szCs w:val="32"/>
          <w:highlight w:val="none"/>
        </w:rPr>
        <w:t>公共管理和服务机构按照分类分级规则，结合本行业、本区域特点，采取有效监管防护措施，加强对本机构公共数据的管理。</w:t>
      </w:r>
    </w:p>
    <w:p w14:paraId="5E1C14CD">
      <w:pPr>
        <w:keepNext w:val="0"/>
        <w:keepLines w:val="0"/>
        <w:pageBreakBefore w:val="0"/>
        <w:numPr>
          <w:ilvl w:val="0"/>
          <w:numId w:val="1"/>
        </w:numPr>
        <w:wordWrap/>
        <w:overflowPunct w:val="0"/>
        <w:topLinePunct w:val="0"/>
        <w:bidi w:val="0"/>
        <w:spacing w:line="590" w:lineRule="exact"/>
        <w:ind w:left="0" w:firstLine="640" w:firstLineChars="200"/>
        <w:jc w:val="both"/>
        <w:outlineLvl w:val="1"/>
        <w:rPr>
          <w:rFonts w:hint="eastAsia" w:ascii="宋体" w:hAnsi="宋体" w:eastAsia="方正仿宋_GBK" w:cs="方正仿宋_GBK"/>
          <w:b w:val="0"/>
          <w:bCs/>
          <w:color w:val="000000"/>
          <w:sz w:val="32"/>
          <w:szCs w:val="32"/>
          <w:highlight w:val="none"/>
        </w:rPr>
      </w:pPr>
      <w:bookmarkStart w:id="710" w:name="_Toc557879736"/>
      <w:bookmarkStart w:id="711" w:name="_Toc1854566106"/>
      <w:bookmarkStart w:id="712" w:name="_Toc414153608"/>
      <w:bookmarkStart w:id="713" w:name="_Toc920819000"/>
      <w:bookmarkStart w:id="714" w:name="_Toc189379868"/>
      <w:bookmarkStart w:id="715" w:name="_Toc1125749883"/>
      <w:bookmarkStart w:id="716" w:name="_Toc1402416987"/>
      <w:bookmarkStart w:id="717" w:name="_Toc1985364882"/>
      <w:bookmarkStart w:id="718" w:name="_Toc1656018786"/>
      <w:bookmarkStart w:id="719" w:name="_Toc203236535"/>
      <w:bookmarkStart w:id="720" w:name="_Toc905523824"/>
      <w:bookmarkStart w:id="721" w:name="_Toc1359621569"/>
      <w:bookmarkStart w:id="722" w:name="_Toc1043666395"/>
      <w:bookmarkStart w:id="723" w:name="_Toc1562637440"/>
      <w:bookmarkStart w:id="724" w:name="_Toc13958"/>
      <w:bookmarkStart w:id="725" w:name="_Toc25169"/>
      <w:bookmarkStart w:id="726" w:name="_Toc105403311"/>
      <w:bookmarkStart w:id="727" w:name="_Toc601792895"/>
      <w:bookmarkStart w:id="728" w:name="_Toc178465992"/>
      <w:bookmarkStart w:id="729" w:name="_Toc312074852"/>
      <w:bookmarkStart w:id="730" w:name="_Toc59880131"/>
      <w:bookmarkStart w:id="731" w:name="_Toc706034565"/>
      <w:bookmarkStart w:id="732" w:name="_Toc1933979164"/>
      <w:bookmarkStart w:id="733" w:name="_Toc1779008073"/>
      <w:bookmarkStart w:id="734" w:name="_Toc22397"/>
      <w:bookmarkStart w:id="735" w:name="_Toc1405035998"/>
      <w:bookmarkStart w:id="736" w:name="_Toc29761"/>
      <w:bookmarkStart w:id="737" w:name="_Toc1425818519"/>
      <w:bookmarkStart w:id="738" w:name="_Toc1421380138"/>
      <w:bookmarkStart w:id="739" w:name="_Toc1381176763"/>
      <w:bookmarkStart w:id="740" w:name="_Toc1516981017"/>
      <w:bookmarkStart w:id="741" w:name="_Toc11939549"/>
      <w:bookmarkStart w:id="742" w:name="_Toc27848"/>
      <w:bookmarkStart w:id="743" w:name="_Toc957574271"/>
      <w:bookmarkStart w:id="744" w:name="_Toc15864"/>
      <w:bookmarkStart w:id="745" w:name="_Toc1923504834"/>
      <w:bookmarkStart w:id="746" w:name="_Toc588613486"/>
      <w:bookmarkStart w:id="747" w:name="_Toc1665394495"/>
      <w:bookmarkStart w:id="748" w:name="_Toc927076520"/>
      <w:bookmarkStart w:id="749" w:name="_Toc1574927486"/>
      <w:bookmarkStart w:id="750" w:name="_Toc1223991540"/>
      <w:bookmarkStart w:id="751" w:name="_Toc564901374"/>
      <w:bookmarkStart w:id="752" w:name="_Toc731417438"/>
      <w:bookmarkStart w:id="753" w:name="_Toc18472"/>
      <w:bookmarkStart w:id="754" w:name="_Toc7518"/>
      <w:bookmarkStart w:id="755" w:name="_Toc1904517410"/>
      <w:bookmarkStart w:id="756" w:name="_Toc2091368077"/>
      <w:bookmarkStart w:id="757" w:name="_Toc1700350367"/>
      <w:bookmarkStart w:id="758" w:name="_Toc28086"/>
      <w:bookmarkStart w:id="759" w:name="_Toc263471951"/>
      <w:bookmarkStart w:id="760" w:name="_Toc1987505919"/>
      <w:bookmarkStart w:id="761" w:name="_Toc27484"/>
      <w:bookmarkStart w:id="762" w:name="_Toc1725101317"/>
      <w:bookmarkStart w:id="763" w:name="_Toc2024576417"/>
      <w:r>
        <w:rPr>
          <w:rFonts w:hint="eastAsia" w:ascii="宋体" w:hAnsi="宋体" w:eastAsia="方正仿宋_GBK" w:cs="方正仿宋_GBK"/>
          <w:b w:val="0"/>
          <w:bCs/>
          <w:color w:val="000000"/>
          <w:sz w:val="32"/>
          <w:szCs w:val="32"/>
          <w:highlight w:val="none"/>
        </w:rPr>
        <w:t>【公共数据目录】</w:t>
      </w:r>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p w14:paraId="385D41A0">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rPr>
      </w:pPr>
      <w:r>
        <w:rPr>
          <w:rFonts w:hint="eastAsia" w:ascii="宋体" w:hAnsi="宋体" w:eastAsia="方正仿宋_GBK" w:cs="方正仿宋_GBK"/>
          <w:b w:val="0"/>
          <w:bCs/>
          <w:color w:val="000000"/>
          <w:sz w:val="32"/>
          <w:szCs w:val="32"/>
          <w:highlight w:val="none"/>
        </w:rPr>
        <w:t>全省公共数据实行统一目录化管理</w:t>
      </w:r>
      <w:r>
        <w:rPr>
          <w:rFonts w:hint="eastAsia" w:ascii="宋体" w:hAnsi="宋体" w:eastAsia="方正仿宋_GBK" w:cs="方正仿宋_GBK"/>
          <w:b w:val="0"/>
          <w:bCs/>
          <w:color w:val="000000"/>
          <w:sz w:val="32"/>
          <w:szCs w:val="32"/>
          <w:highlight w:val="none"/>
          <w:lang w:eastAsia="zh-CN"/>
        </w:rPr>
        <w:t>，</w:t>
      </w:r>
      <w:r>
        <w:rPr>
          <w:rFonts w:hint="eastAsia" w:ascii="宋体" w:hAnsi="宋体" w:eastAsia="方正仿宋_GBK" w:cs="方正仿宋_GBK"/>
          <w:b w:val="0"/>
          <w:bCs/>
          <w:color w:val="000000"/>
          <w:sz w:val="32"/>
          <w:szCs w:val="32"/>
          <w:highlight w:val="none"/>
          <w:lang w:val="en-US" w:eastAsia="zh-CN"/>
        </w:rPr>
        <w:t>推动实现“一数一源、多源校核、动态更新”</w:t>
      </w:r>
      <w:r>
        <w:rPr>
          <w:rFonts w:hint="eastAsia" w:ascii="宋体" w:hAnsi="宋体" w:eastAsia="方正仿宋_GBK" w:cs="方正仿宋_GBK"/>
          <w:b w:val="0"/>
          <w:bCs/>
          <w:color w:val="000000"/>
          <w:sz w:val="32"/>
          <w:szCs w:val="32"/>
          <w:highlight w:val="none"/>
        </w:rPr>
        <w:t>。</w:t>
      </w:r>
    </w:p>
    <w:p w14:paraId="6902ECD2">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rPr>
      </w:pPr>
      <w:r>
        <w:rPr>
          <w:rFonts w:hint="eastAsia" w:ascii="宋体" w:hAnsi="宋体" w:eastAsia="方正仿宋_GBK" w:cs="方正仿宋_GBK"/>
          <w:b w:val="0"/>
          <w:bCs/>
          <w:color w:val="000000"/>
          <w:sz w:val="32"/>
          <w:szCs w:val="32"/>
          <w:highlight w:val="none"/>
        </w:rPr>
        <w:t>省数据主管部门制定统一的</w:t>
      </w:r>
      <w:r>
        <w:rPr>
          <w:rFonts w:hint="eastAsia" w:ascii="宋体" w:hAnsi="宋体" w:eastAsia="方正仿宋_GBK" w:cs="方正仿宋_GBK"/>
          <w:b w:val="0"/>
          <w:bCs/>
          <w:color w:val="000000"/>
          <w:sz w:val="32"/>
          <w:szCs w:val="32"/>
          <w:highlight w:val="none"/>
          <w:lang w:eastAsia="zh-CN"/>
        </w:rPr>
        <w:t>公共数据</w:t>
      </w:r>
      <w:r>
        <w:rPr>
          <w:rFonts w:hint="eastAsia" w:ascii="宋体" w:hAnsi="宋体" w:eastAsia="方正仿宋_GBK" w:cs="方正仿宋_GBK"/>
          <w:b w:val="0"/>
          <w:bCs/>
          <w:color w:val="000000"/>
          <w:sz w:val="32"/>
          <w:szCs w:val="32"/>
          <w:highlight w:val="none"/>
        </w:rPr>
        <w:t>目录编制标准</w:t>
      </w:r>
      <w:r>
        <w:rPr>
          <w:rFonts w:hint="eastAsia" w:ascii="宋体" w:hAnsi="宋体" w:eastAsia="方正仿宋_GBK" w:cs="方正仿宋_GBK"/>
          <w:b w:val="0"/>
          <w:bCs/>
          <w:color w:val="000000"/>
          <w:sz w:val="32"/>
          <w:szCs w:val="32"/>
          <w:highlight w:val="none"/>
          <w:lang w:val="en-US" w:eastAsia="zh-CN"/>
        </w:rPr>
        <w:t>规范</w:t>
      </w:r>
      <w:r>
        <w:rPr>
          <w:rFonts w:hint="eastAsia" w:ascii="宋体" w:hAnsi="宋体" w:eastAsia="方正仿宋_GBK" w:cs="方正仿宋_GBK"/>
          <w:b w:val="0"/>
          <w:bCs/>
          <w:color w:val="000000"/>
          <w:sz w:val="32"/>
          <w:szCs w:val="32"/>
          <w:highlight w:val="none"/>
        </w:rPr>
        <w:t>，组织编制</w:t>
      </w:r>
      <w:r>
        <w:rPr>
          <w:rFonts w:hint="eastAsia" w:ascii="宋体" w:hAnsi="宋体" w:eastAsia="方正仿宋_GBK" w:cs="方正仿宋_GBK"/>
          <w:b w:val="0"/>
          <w:bCs/>
          <w:color w:val="000000"/>
          <w:sz w:val="32"/>
          <w:szCs w:val="32"/>
          <w:highlight w:val="none"/>
          <w:lang w:bidi="ar"/>
        </w:rPr>
        <w:t>全省和省级</w:t>
      </w:r>
      <w:r>
        <w:rPr>
          <w:rFonts w:hint="eastAsia" w:ascii="宋体" w:hAnsi="宋体" w:eastAsia="方正仿宋_GBK" w:cs="方正仿宋_GBK"/>
          <w:b w:val="0"/>
          <w:bCs/>
          <w:color w:val="000000"/>
          <w:sz w:val="32"/>
          <w:szCs w:val="32"/>
          <w:highlight w:val="none"/>
        </w:rPr>
        <w:t>公共数据目录。</w:t>
      </w:r>
    </w:p>
    <w:p w14:paraId="3725796F">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rPr>
      </w:pPr>
      <w:r>
        <w:rPr>
          <w:rFonts w:hint="eastAsia" w:ascii="宋体" w:hAnsi="宋体" w:eastAsia="方正仿宋_GBK" w:cs="方正仿宋_GBK"/>
          <w:b w:val="0"/>
          <w:bCs/>
          <w:color w:val="000000"/>
          <w:sz w:val="32"/>
          <w:szCs w:val="32"/>
          <w:highlight w:val="none"/>
          <w:lang w:bidi="ar"/>
        </w:rPr>
        <w:t>州（市）、县（市、区）</w:t>
      </w:r>
      <w:r>
        <w:rPr>
          <w:rFonts w:hint="eastAsia" w:ascii="宋体" w:hAnsi="宋体" w:eastAsia="方正仿宋_GBK" w:cs="方正仿宋_GBK"/>
          <w:b w:val="0"/>
          <w:bCs/>
          <w:color w:val="000000"/>
          <w:sz w:val="32"/>
          <w:szCs w:val="32"/>
          <w:highlight w:val="none"/>
        </w:rPr>
        <w:t>数据主管部门应当按照统一标准</w:t>
      </w:r>
      <w:r>
        <w:rPr>
          <w:rFonts w:hint="eastAsia" w:ascii="宋体" w:hAnsi="宋体" w:eastAsia="方正仿宋_GBK" w:cs="方正仿宋_GBK"/>
          <w:b w:val="0"/>
          <w:bCs/>
          <w:color w:val="000000"/>
          <w:sz w:val="32"/>
          <w:szCs w:val="32"/>
          <w:highlight w:val="none"/>
          <w:lang w:val="en-US" w:eastAsia="zh-CN"/>
        </w:rPr>
        <w:t>规范</w:t>
      </w:r>
      <w:r>
        <w:rPr>
          <w:rFonts w:hint="eastAsia" w:ascii="宋体" w:hAnsi="宋体" w:eastAsia="方正仿宋_GBK" w:cs="方正仿宋_GBK"/>
          <w:b w:val="0"/>
          <w:bCs/>
          <w:color w:val="000000"/>
          <w:sz w:val="32"/>
          <w:szCs w:val="32"/>
          <w:highlight w:val="none"/>
        </w:rPr>
        <w:t>，组织编制本级公共数据目录。</w:t>
      </w:r>
    </w:p>
    <w:p w14:paraId="305F36C9">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jc w:val="both"/>
        <w:textAlignment w:val="auto"/>
        <w:rPr>
          <w:rFonts w:hint="eastAsia" w:ascii="宋体" w:hAnsi="宋体" w:eastAsia="方正仿宋_GBK" w:cs="方正仿宋_GBK"/>
          <w:b w:val="0"/>
          <w:bCs/>
          <w:color w:val="000000"/>
          <w:sz w:val="32"/>
          <w:szCs w:val="32"/>
          <w:highlight w:val="none"/>
        </w:rPr>
      </w:pPr>
      <w:r>
        <w:rPr>
          <w:rFonts w:hint="eastAsia" w:ascii="宋体" w:hAnsi="宋体" w:eastAsia="方正仿宋_GBK" w:cs="方正仿宋_GBK"/>
          <w:b w:val="0"/>
          <w:bCs/>
          <w:color w:val="000000"/>
          <w:sz w:val="32"/>
          <w:szCs w:val="32"/>
          <w:highlight w:val="none"/>
        </w:rPr>
        <w:t>公共管理和服务机构</w:t>
      </w:r>
      <w:r>
        <w:rPr>
          <w:rFonts w:hint="eastAsia" w:ascii="宋体" w:hAnsi="宋体" w:eastAsia="方正仿宋_GBK" w:cs="方正仿宋_GBK"/>
          <w:b w:val="0"/>
          <w:bCs/>
          <w:color w:val="000000"/>
          <w:kern w:val="2"/>
          <w:sz w:val="32"/>
          <w:szCs w:val="32"/>
          <w:highlight w:val="none"/>
          <w:lang w:val="en-US" w:eastAsia="zh-CN" w:bidi="ar-SA"/>
        </w:rPr>
        <w:t>应当依照本部门职责</w:t>
      </w:r>
      <w:r>
        <w:rPr>
          <w:rFonts w:hint="eastAsia" w:ascii="宋体" w:hAnsi="宋体" w:eastAsia="方正仿宋_GBK" w:cs="方正仿宋_GBK"/>
          <w:bCs/>
          <w:color w:val="000000"/>
          <w:kern w:val="2"/>
          <w:sz w:val="32"/>
          <w:szCs w:val="32"/>
          <w:highlight w:val="none"/>
          <w:lang w:val="en-US" w:eastAsia="zh-CN" w:bidi="ar-SA"/>
        </w:rPr>
        <w:t>，</w:t>
      </w:r>
      <w:r>
        <w:rPr>
          <w:rFonts w:hint="eastAsia" w:ascii="宋体" w:hAnsi="宋体" w:eastAsia="方正仿宋_GBK" w:cs="方正仿宋_GBK"/>
          <w:b w:val="0"/>
          <w:bCs/>
          <w:color w:val="000000"/>
          <w:sz w:val="32"/>
          <w:szCs w:val="32"/>
          <w:highlight w:val="none"/>
        </w:rPr>
        <w:t>按照统一标准，编制本机构公共数据目录，报同级数据主管部门审</w:t>
      </w:r>
      <w:r>
        <w:rPr>
          <w:rFonts w:hint="eastAsia" w:ascii="宋体" w:hAnsi="宋体" w:eastAsia="方正仿宋_GBK" w:cs="方正仿宋_GBK"/>
          <w:b w:val="0"/>
          <w:bCs/>
          <w:color w:val="000000"/>
          <w:sz w:val="32"/>
          <w:szCs w:val="32"/>
          <w:highlight w:val="none"/>
          <w:lang w:val="en-US" w:eastAsia="zh-CN"/>
        </w:rPr>
        <w:t>核</w:t>
      </w:r>
      <w:r>
        <w:rPr>
          <w:rFonts w:hint="eastAsia" w:ascii="宋体" w:hAnsi="宋体" w:eastAsia="方正仿宋_GBK" w:cs="方正仿宋_GBK"/>
          <w:b w:val="0"/>
          <w:bCs/>
          <w:color w:val="000000"/>
          <w:sz w:val="32"/>
          <w:szCs w:val="32"/>
          <w:highlight w:val="none"/>
        </w:rPr>
        <w:t>；数据主管部门有修改意见的，公共管理和服务机构应当在10个工作日</w:t>
      </w:r>
      <w:r>
        <w:rPr>
          <w:rFonts w:hint="eastAsia" w:ascii="宋体" w:hAnsi="宋体" w:eastAsia="方正仿宋_GBK" w:cs="方正仿宋_GBK"/>
          <w:b w:val="0"/>
          <w:bCs/>
          <w:color w:val="000000"/>
          <w:sz w:val="32"/>
          <w:szCs w:val="32"/>
          <w:highlight w:val="none"/>
          <w:lang w:eastAsia="zh-CN"/>
        </w:rPr>
        <w:t>以</w:t>
      </w:r>
      <w:r>
        <w:rPr>
          <w:rFonts w:hint="eastAsia" w:ascii="宋体" w:hAnsi="宋体" w:eastAsia="方正仿宋_GBK" w:cs="方正仿宋_GBK"/>
          <w:b w:val="0"/>
          <w:bCs/>
          <w:color w:val="000000"/>
          <w:sz w:val="32"/>
          <w:szCs w:val="32"/>
          <w:highlight w:val="none"/>
        </w:rPr>
        <w:t>内完成修改。</w:t>
      </w:r>
    </w:p>
    <w:p w14:paraId="43D77791">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lang w:val="en-US" w:eastAsia="zh-CN"/>
        </w:rPr>
      </w:pPr>
      <w:r>
        <w:rPr>
          <w:rFonts w:hint="eastAsia" w:ascii="宋体" w:hAnsi="宋体" w:eastAsia="方正仿宋_GBK" w:cs="方正仿宋_GBK"/>
          <w:b w:val="0"/>
          <w:bCs/>
          <w:color w:val="000000"/>
          <w:sz w:val="32"/>
          <w:szCs w:val="32"/>
          <w:highlight w:val="none"/>
        </w:rPr>
        <w:t>数据主管部门应当通过</w:t>
      </w:r>
      <w:r>
        <w:rPr>
          <w:rFonts w:hint="eastAsia" w:ascii="宋体" w:hAnsi="宋体" w:eastAsia="方正仿宋_GBK" w:cs="方正仿宋_GBK"/>
          <w:b w:val="0"/>
          <w:bCs/>
          <w:color w:val="000000"/>
          <w:sz w:val="32"/>
          <w:szCs w:val="32"/>
          <w:highlight w:val="none"/>
          <w:lang w:eastAsia="zh-CN"/>
        </w:rPr>
        <w:t>一体化</w:t>
      </w:r>
      <w:r>
        <w:rPr>
          <w:rFonts w:hint="eastAsia" w:ascii="宋体" w:hAnsi="宋体" w:eastAsia="方正仿宋_GBK" w:cs="方正仿宋_GBK"/>
          <w:b w:val="0"/>
          <w:bCs/>
          <w:color w:val="000000"/>
          <w:sz w:val="32"/>
          <w:szCs w:val="32"/>
          <w:highlight w:val="none"/>
        </w:rPr>
        <w:t>公共数据平台统一发布本级公共数据目录。</w:t>
      </w:r>
    </w:p>
    <w:p w14:paraId="069C9342">
      <w:pPr>
        <w:keepNext w:val="0"/>
        <w:keepLines w:val="0"/>
        <w:pageBreakBefore w:val="0"/>
        <w:widowControl w:val="0"/>
        <w:numPr>
          <w:ilvl w:val="0"/>
          <w:numId w:val="1"/>
        </w:numPr>
        <w:wordWrap/>
        <w:overflowPunct w:val="0"/>
        <w:topLinePunct w:val="0"/>
        <w:bidi w:val="0"/>
        <w:spacing w:line="590" w:lineRule="exact"/>
        <w:ind w:left="0" w:firstLine="640" w:firstLineChars="200"/>
        <w:jc w:val="both"/>
        <w:outlineLvl w:val="1"/>
        <w:rPr>
          <w:rFonts w:hint="eastAsia" w:ascii="宋体" w:hAnsi="宋体" w:eastAsia="方正仿宋_GBK" w:cs="方正仿宋_GBK"/>
          <w:b w:val="0"/>
          <w:bCs/>
          <w:color w:val="000000"/>
          <w:sz w:val="32"/>
          <w:szCs w:val="32"/>
          <w:highlight w:val="none"/>
        </w:rPr>
      </w:pPr>
      <w:bookmarkStart w:id="764" w:name="_Toc1004071266"/>
      <w:bookmarkStart w:id="765" w:name="_Toc189379869"/>
      <w:bookmarkStart w:id="766" w:name="_Toc21776"/>
      <w:bookmarkStart w:id="767" w:name="_Toc278893383"/>
      <w:bookmarkStart w:id="768" w:name="_Toc1207211243"/>
      <w:bookmarkStart w:id="769" w:name="_Toc850322665"/>
      <w:bookmarkStart w:id="770" w:name="_Toc2075351735"/>
      <w:bookmarkStart w:id="771" w:name="_Toc13225"/>
      <w:bookmarkStart w:id="772" w:name="_Toc208106943"/>
      <w:bookmarkStart w:id="773" w:name="_Toc554991017"/>
      <w:bookmarkStart w:id="774" w:name="_Toc1246958935"/>
      <w:bookmarkStart w:id="775" w:name="_Toc7014"/>
      <w:bookmarkStart w:id="776" w:name="_Toc2059782688"/>
      <w:bookmarkStart w:id="777" w:name="_Toc476834630"/>
      <w:bookmarkStart w:id="778" w:name="_Toc1213585923"/>
      <w:bookmarkStart w:id="779" w:name="_Toc689426090"/>
      <w:bookmarkStart w:id="780" w:name="_Toc788979689"/>
      <w:bookmarkStart w:id="781" w:name="_Toc1186676987"/>
      <w:bookmarkStart w:id="782" w:name="_Toc20842"/>
      <w:bookmarkStart w:id="783" w:name="_Toc1152118538"/>
      <w:bookmarkStart w:id="784" w:name="_Toc1881514379"/>
      <w:bookmarkStart w:id="785" w:name="_Toc173650597"/>
      <w:bookmarkStart w:id="786" w:name="_Toc1198203051"/>
      <w:bookmarkStart w:id="787" w:name="_Toc18600"/>
      <w:bookmarkStart w:id="788" w:name="_Toc840087411"/>
      <w:bookmarkStart w:id="789" w:name="_Toc110215491"/>
      <w:bookmarkStart w:id="790" w:name="_Toc11702"/>
      <w:bookmarkStart w:id="791" w:name="_Toc865281339"/>
      <w:bookmarkStart w:id="792" w:name="_Toc1593910968"/>
      <w:bookmarkStart w:id="793" w:name="_Toc2096902421"/>
      <w:bookmarkStart w:id="794" w:name="_Toc1715615783"/>
      <w:bookmarkStart w:id="795" w:name="_Toc32721"/>
      <w:bookmarkStart w:id="796" w:name="_Toc1155168879"/>
      <w:bookmarkStart w:id="797" w:name="_Toc587986316"/>
      <w:bookmarkStart w:id="798" w:name="_Toc18078"/>
      <w:bookmarkStart w:id="799" w:name="_Toc1676719135"/>
      <w:bookmarkStart w:id="800" w:name="_Toc1048985572"/>
      <w:bookmarkStart w:id="801" w:name="_Toc1557491135"/>
      <w:bookmarkStart w:id="802" w:name="_Toc863117434"/>
      <w:bookmarkStart w:id="803" w:name="_Toc684111324"/>
      <w:bookmarkStart w:id="804" w:name="_Toc208196510"/>
      <w:bookmarkStart w:id="805" w:name="_Toc339773929"/>
      <w:bookmarkStart w:id="806" w:name="_Toc1136120604"/>
      <w:bookmarkStart w:id="807" w:name="_Toc553458707"/>
      <w:bookmarkStart w:id="808" w:name="_Toc532058349"/>
      <w:bookmarkStart w:id="809" w:name="_Toc1007329570"/>
      <w:bookmarkStart w:id="810" w:name="_Toc1441802579"/>
      <w:bookmarkStart w:id="811" w:name="_Toc1532660297"/>
      <w:bookmarkStart w:id="812" w:name="_Toc909145405"/>
      <w:bookmarkStart w:id="813" w:name="_Toc1370503505"/>
      <w:bookmarkStart w:id="814" w:name="_Toc2064386318"/>
      <w:bookmarkStart w:id="815" w:name="_Toc953963842"/>
      <w:bookmarkStart w:id="816" w:name="_Toc1332"/>
      <w:bookmarkStart w:id="817" w:name="_Toc29094"/>
      <w:r>
        <w:rPr>
          <w:rFonts w:hint="eastAsia" w:ascii="宋体" w:hAnsi="宋体" w:eastAsia="方正仿宋_GBK" w:cs="方正仿宋_GBK"/>
          <w:b w:val="0"/>
          <w:bCs/>
          <w:color w:val="000000"/>
          <w:sz w:val="32"/>
          <w:szCs w:val="32"/>
          <w:highlight w:val="none"/>
        </w:rPr>
        <w:t>【</w:t>
      </w:r>
      <w:r>
        <w:rPr>
          <w:rFonts w:hint="eastAsia" w:ascii="宋体" w:hAnsi="宋体" w:eastAsia="方正仿宋_GBK" w:cs="方正仿宋_GBK"/>
          <w:b w:val="0"/>
          <w:bCs/>
          <w:strike w:val="0"/>
          <w:color w:val="000000"/>
          <w:sz w:val="32"/>
          <w:szCs w:val="32"/>
          <w:highlight w:val="none"/>
        </w:rPr>
        <w:t>目录</w:t>
      </w:r>
      <w:r>
        <w:rPr>
          <w:rFonts w:hint="eastAsia" w:ascii="宋体" w:hAnsi="宋体" w:eastAsia="方正仿宋_GBK" w:cs="方正仿宋_GBK"/>
          <w:b w:val="0"/>
          <w:bCs/>
          <w:strike w:val="0"/>
          <w:color w:val="000000"/>
          <w:sz w:val="32"/>
          <w:szCs w:val="32"/>
          <w:highlight w:val="none"/>
          <w:lang w:eastAsia="zh-CN"/>
        </w:rPr>
        <w:t>编制要求</w:t>
      </w:r>
      <w:r>
        <w:rPr>
          <w:rFonts w:hint="eastAsia" w:ascii="宋体" w:hAnsi="宋体" w:eastAsia="方正仿宋_GBK" w:cs="方正仿宋_GBK"/>
          <w:b w:val="0"/>
          <w:bCs/>
          <w:color w:val="000000"/>
          <w:sz w:val="32"/>
          <w:szCs w:val="32"/>
          <w:highlight w:val="none"/>
        </w:rPr>
        <w:t>】</w:t>
      </w:r>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p>
    <w:p w14:paraId="2B403FDE">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lang w:eastAsia="zh-CN"/>
        </w:rPr>
      </w:pPr>
      <w:r>
        <w:rPr>
          <w:rFonts w:hint="eastAsia" w:ascii="宋体" w:hAnsi="宋体" w:eastAsia="方正仿宋_GBK" w:cs="方正仿宋_GBK"/>
          <w:b w:val="0"/>
          <w:bCs/>
          <w:color w:val="000000"/>
          <w:sz w:val="32"/>
          <w:szCs w:val="32"/>
          <w:highlight w:val="none"/>
          <w:lang w:eastAsia="zh-CN"/>
        </w:rPr>
        <w:t>公共管理和服务机构</w:t>
      </w:r>
      <w:r>
        <w:rPr>
          <w:rFonts w:hint="eastAsia" w:ascii="宋体" w:hAnsi="宋体" w:eastAsia="方正仿宋_GBK" w:cs="方正仿宋_GBK"/>
          <w:b w:val="0"/>
          <w:bCs/>
          <w:color w:val="000000"/>
          <w:sz w:val="32"/>
          <w:szCs w:val="32"/>
          <w:highlight w:val="none"/>
          <w:lang w:val="en-US" w:eastAsia="zh-CN"/>
        </w:rPr>
        <w:t>编制公共数据目录，应当依法开展保密风险、个人信息保护影响等评估，并经机构负责人审核同意。</w:t>
      </w:r>
    </w:p>
    <w:p w14:paraId="7F24CC8A">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olor w:val="000000"/>
          <w:sz w:val="32"/>
          <w:szCs w:val="32"/>
          <w:lang w:eastAsia="zh-CN"/>
        </w:rPr>
      </w:pPr>
      <w:r>
        <w:rPr>
          <w:rFonts w:hint="eastAsia" w:ascii="宋体" w:hAnsi="宋体" w:eastAsia="方正仿宋_GBK" w:cs="方正仿宋_GBK"/>
          <w:b w:val="0"/>
          <w:bCs/>
          <w:color w:val="000000"/>
          <w:sz w:val="32"/>
          <w:szCs w:val="32"/>
          <w:highlight w:val="none"/>
          <w:lang w:eastAsia="zh-CN"/>
        </w:rPr>
        <w:t>公共数据</w:t>
      </w:r>
      <w:r>
        <w:rPr>
          <w:rFonts w:hint="eastAsia" w:ascii="宋体" w:hAnsi="宋体" w:eastAsia="方正仿宋_GBK" w:cs="方正仿宋_GBK"/>
          <w:b w:val="0"/>
          <w:bCs/>
          <w:color w:val="000000"/>
          <w:sz w:val="32"/>
          <w:szCs w:val="32"/>
          <w:highlight w:val="none"/>
          <w:lang w:val="en-US" w:eastAsia="zh-CN"/>
        </w:rPr>
        <w:t>目录应当明确数据目录名称、</w:t>
      </w:r>
      <w:r>
        <w:rPr>
          <w:rFonts w:hint="eastAsia" w:ascii="宋体" w:hAnsi="宋体" w:eastAsia="方正仿宋_GBK" w:cs="方正仿宋_GBK"/>
          <w:b w:val="0"/>
          <w:bCs/>
          <w:color w:val="000000"/>
          <w:sz w:val="32"/>
          <w:szCs w:val="32"/>
          <w:highlight w:val="none"/>
        </w:rPr>
        <w:t>数据形式</w:t>
      </w:r>
      <w:r>
        <w:rPr>
          <w:rFonts w:hint="eastAsia" w:ascii="宋体" w:hAnsi="宋体" w:eastAsia="方正仿宋_GBK" w:cs="方正仿宋_GBK"/>
          <w:b w:val="0"/>
          <w:bCs/>
          <w:color w:val="000000"/>
          <w:sz w:val="32"/>
          <w:szCs w:val="32"/>
          <w:highlight w:val="none"/>
          <w:lang w:eastAsia="zh-CN"/>
        </w:rPr>
        <w:t>、</w:t>
      </w:r>
      <w:r>
        <w:rPr>
          <w:rFonts w:hint="eastAsia" w:ascii="宋体" w:hAnsi="宋体" w:eastAsia="方正仿宋_GBK" w:cs="方正仿宋_GBK"/>
          <w:b w:val="0"/>
          <w:bCs/>
          <w:color w:val="000000"/>
          <w:sz w:val="32"/>
          <w:szCs w:val="32"/>
          <w:highlight w:val="none"/>
          <w:lang w:val="en-US" w:eastAsia="zh-CN"/>
        </w:rPr>
        <w:t>数据项、提供单位、数据格式、数据更新频率以及共享属性、共享方式、使用条件、</w:t>
      </w:r>
      <w:r>
        <w:rPr>
          <w:rFonts w:hint="eastAsia" w:ascii="宋体" w:hAnsi="宋体" w:eastAsia="方正仿宋_GBK" w:cs="方正仿宋_GBK"/>
          <w:b w:val="0"/>
          <w:bCs/>
          <w:color w:val="000000"/>
          <w:sz w:val="32"/>
          <w:szCs w:val="32"/>
          <w:highlight w:val="none"/>
        </w:rPr>
        <w:t>开放</w:t>
      </w:r>
      <w:r>
        <w:rPr>
          <w:rFonts w:hint="eastAsia" w:ascii="宋体" w:hAnsi="宋体" w:eastAsia="方正仿宋_GBK" w:cs="方正仿宋_GBK"/>
          <w:b w:val="0"/>
          <w:bCs/>
          <w:color w:val="000000"/>
          <w:sz w:val="32"/>
          <w:szCs w:val="32"/>
          <w:highlight w:val="none"/>
          <w:lang w:eastAsia="zh-CN"/>
        </w:rPr>
        <w:t>类型、</w:t>
      </w:r>
      <w:r>
        <w:rPr>
          <w:rFonts w:hint="eastAsia" w:ascii="宋体" w:hAnsi="宋体" w:eastAsia="方正仿宋_GBK" w:cs="方正仿宋_GBK"/>
          <w:b w:val="0"/>
          <w:bCs/>
          <w:color w:val="000000"/>
          <w:sz w:val="32"/>
          <w:szCs w:val="32"/>
          <w:highlight w:val="none"/>
        </w:rPr>
        <w:t>开放</w:t>
      </w:r>
      <w:r>
        <w:rPr>
          <w:rFonts w:hint="eastAsia" w:ascii="宋体" w:hAnsi="宋体" w:eastAsia="方正仿宋_GBK" w:cs="方正仿宋_GBK"/>
          <w:b w:val="0"/>
          <w:bCs/>
          <w:color w:val="000000"/>
          <w:sz w:val="32"/>
          <w:szCs w:val="32"/>
          <w:highlight w:val="none"/>
          <w:lang w:val="en-US" w:eastAsia="zh-CN"/>
        </w:rPr>
        <w:t>条件、数据分类分级等信息。</w:t>
      </w:r>
    </w:p>
    <w:p w14:paraId="167C4CE9">
      <w:pPr>
        <w:keepNext w:val="0"/>
        <w:keepLines w:val="0"/>
        <w:pageBreakBefore w:val="0"/>
        <w:numPr>
          <w:ilvl w:val="0"/>
          <w:numId w:val="1"/>
        </w:numPr>
        <w:wordWrap/>
        <w:overflowPunct w:val="0"/>
        <w:topLinePunct w:val="0"/>
        <w:bidi w:val="0"/>
        <w:spacing w:line="590" w:lineRule="exact"/>
        <w:ind w:left="0" w:firstLine="640" w:firstLineChars="200"/>
        <w:jc w:val="both"/>
        <w:outlineLvl w:val="1"/>
        <w:rPr>
          <w:rFonts w:ascii="宋体" w:hAnsi="宋体" w:eastAsia="方正仿宋_GBK" w:cs="方正仿宋_GBK"/>
          <w:b w:val="0"/>
          <w:bCs/>
          <w:color w:val="000000"/>
          <w:sz w:val="32"/>
          <w:szCs w:val="32"/>
          <w:highlight w:val="none"/>
        </w:rPr>
      </w:pPr>
      <w:bookmarkStart w:id="818" w:name="_Toc821758632"/>
      <w:bookmarkStart w:id="819" w:name="_Toc1009186908"/>
      <w:bookmarkStart w:id="820" w:name="_Toc1452577650"/>
      <w:r>
        <w:rPr>
          <w:rFonts w:hint="eastAsia" w:ascii="宋体" w:hAnsi="宋体" w:eastAsia="方正仿宋_GBK" w:cs="方正仿宋_GBK"/>
          <w:b w:val="0"/>
          <w:bCs/>
          <w:color w:val="000000"/>
          <w:sz w:val="32"/>
          <w:szCs w:val="32"/>
          <w:highlight w:val="none"/>
        </w:rPr>
        <w:t>【</w:t>
      </w:r>
      <w:r>
        <w:rPr>
          <w:rFonts w:hint="eastAsia" w:ascii="宋体" w:hAnsi="宋体" w:eastAsia="方正仿宋_GBK" w:cs="方正仿宋_GBK"/>
          <w:b w:val="0"/>
          <w:bCs/>
          <w:color w:val="000000"/>
          <w:sz w:val="32"/>
          <w:szCs w:val="32"/>
          <w:highlight w:val="none"/>
          <w:lang w:val="en-US" w:eastAsia="zh-CN"/>
        </w:rPr>
        <w:t>目录动态更新</w:t>
      </w:r>
      <w:r>
        <w:rPr>
          <w:rFonts w:hint="eastAsia" w:ascii="宋体" w:hAnsi="宋体" w:eastAsia="方正仿宋_GBK" w:cs="方正仿宋_GBK"/>
          <w:b w:val="0"/>
          <w:bCs/>
          <w:color w:val="000000"/>
          <w:sz w:val="32"/>
          <w:szCs w:val="32"/>
          <w:highlight w:val="none"/>
        </w:rPr>
        <w:t>】</w:t>
      </w:r>
      <w:bookmarkEnd w:id="818"/>
      <w:bookmarkEnd w:id="819"/>
      <w:bookmarkEnd w:id="820"/>
    </w:p>
    <w:p w14:paraId="52BA32A4">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lang w:val="en-US" w:eastAsia="zh-CN"/>
        </w:rPr>
      </w:pPr>
      <w:r>
        <w:rPr>
          <w:rFonts w:hint="eastAsia" w:ascii="宋体" w:hAnsi="宋体" w:eastAsia="方正仿宋_GBK" w:cs="方正仿宋_GBK"/>
          <w:b w:val="0"/>
          <w:bCs/>
          <w:color w:val="000000"/>
          <w:sz w:val="32"/>
          <w:szCs w:val="32"/>
          <w:highlight w:val="none"/>
          <w:lang w:val="en-US" w:eastAsia="zh-CN"/>
        </w:rPr>
        <w:t>公共数据目录实行动态更新。</w:t>
      </w:r>
    </w:p>
    <w:p w14:paraId="5B1B8C30">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lang w:val="en-US" w:eastAsia="zh-CN"/>
        </w:rPr>
      </w:pPr>
      <w:r>
        <w:rPr>
          <w:rFonts w:hint="eastAsia" w:ascii="宋体" w:hAnsi="宋体" w:eastAsia="方正仿宋_GBK" w:cs="方正仿宋_GBK"/>
          <w:b w:val="0"/>
          <w:bCs/>
          <w:color w:val="000000"/>
          <w:sz w:val="32"/>
          <w:szCs w:val="32"/>
          <w:highlight w:val="none"/>
          <w:lang w:val="en-US" w:eastAsia="zh-CN"/>
        </w:rPr>
        <w:t>因法律、行政法规以及国务院决定调整或者</w:t>
      </w:r>
      <w:r>
        <w:rPr>
          <w:rFonts w:hint="eastAsia" w:ascii="宋体" w:hAnsi="宋体" w:eastAsia="方正仿宋_GBK" w:cs="方正仿宋_GBK"/>
          <w:b w:val="0"/>
          <w:bCs/>
          <w:color w:val="000000"/>
          <w:sz w:val="32"/>
          <w:szCs w:val="32"/>
          <w:highlight w:val="none"/>
          <w:lang w:eastAsia="zh-CN"/>
        </w:rPr>
        <w:t>公共管理和服务机构</w:t>
      </w:r>
      <w:r>
        <w:rPr>
          <w:rFonts w:hint="eastAsia" w:ascii="宋体" w:hAnsi="宋体" w:eastAsia="方正仿宋_GBK" w:cs="方正仿宋_GBK"/>
          <w:b w:val="0"/>
          <w:bCs/>
          <w:color w:val="000000"/>
          <w:sz w:val="32"/>
          <w:szCs w:val="32"/>
          <w:highlight w:val="none"/>
          <w:lang w:val="en-US" w:eastAsia="zh-CN"/>
        </w:rPr>
        <w:t>职责变化导致公共数据目录需要相应更新的，</w:t>
      </w:r>
      <w:r>
        <w:rPr>
          <w:rFonts w:hint="eastAsia" w:ascii="宋体" w:hAnsi="宋体" w:eastAsia="方正仿宋_GBK" w:cs="方正仿宋_GBK"/>
          <w:b w:val="0"/>
          <w:bCs/>
          <w:color w:val="000000"/>
          <w:sz w:val="32"/>
          <w:szCs w:val="32"/>
          <w:highlight w:val="none"/>
          <w:lang w:eastAsia="zh-CN"/>
        </w:rPr>
        <w:t>公共管理和服务机构</w:t>
      </w:r>
      <w:r>
        <w:rPr>
          <w:rFonts w:hint="eastAsia" w:ascii="宋体" w:hAnsi="宋体" w:eastAsia="方正仿宋_GBK" w:cs="方正仿宋_GBK"/>
          <w:b w:val="0"/>
          <w:bCs/>
          <w:color w:val="000000"/>
          <w:sz w:val="32"/>
          <w:szCs w:val="32"/>
          <w:highlight w:val="none"/>
          <w:lang w:val="en-US" w:eastAsia="zh-CN"/>
        </w:rPr>
        <w:t>应当自调整、变化发生之日起10个工作日以内对公共数据目录完成更新，并报送同级数据主管部门审核。因特殊原因需要延长更新期限的，经同级数据主管部门同意，可以延长5个工作日。</w:t>
      </w:r>
    </w:p>
    <w:p w14:paraId="0BEFB314">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color w:val="000000"/>
          <w:sz w:val="32"/>
          <w:szCs w:val="32"/>
          <w:highlight w:val="none"/>
          <w:lang w:eastAsia="zh-CN"/>
        </w:rPr>
      </w:pPr>
      <w:r>
        <w:rPr>
          <w:rFonts w:hint="eastAsia" w:ascii="宋体" w:hAnsi="宋体" w:eastAsia="方正仿宋_GBK" w:cs="方正仿宋_GBK"/>
          <w:b w:val="0"/>
          <w:bCs/>
          <w:color w:val="000000"/>
          <w:sz w:val="32"/>
          <w:szCs w:val="32"/>
          <w:highlight w:val="none"/>
          <w:lang w:val="en-US" w:eastAsia="zh-CN"/>
        </w:rPr>
        <w:t>数据主管部门应当自收到更新后的公共数据目录之日起2个工作日以内完成审核并发布。</w:t>
      </w:r>
    </w:p>
    <w:p w14:paraId="6DDA4347">
      <w:pPr>
        <w:keepNext w:val="0"/>
        <w:keepLines w:val="0"/>
        <w:pageBreakBefore w:val="0"/>
        <w:numPr>
          <w:ilvl w:val="0"/>
          <w:numId w:val="1"/>
        </w:numPr>
        <w:wordWrap/>
        <w:overflowPunct w:val="0"/>
        <w:topLinePunct w:val="0"/>
        <w:bidi w:val="0"/>
        <w:spacing w:line="590" w:lineRule="exact"/>
        <w:ind w:left="0" w:firstLine="640" w:firstLineChars="200"/>
        <w:jc w:val="both"/>
        <w:outlineLvl w:val="1"/>
        <w:rPr>
          <w:rFonts w:ascii="宋体" w:hAnsi="宋体" w:eastAsia="方正仿宋_GBK" w:cs="方正仿宋_GBK"/>
          <w:b w:val="0"/>
          <w:bCs/>
          <w:color w:val="000000"/>
          <w:sz w:val="32"/>
          <w:szCs w:val="32"/>
          <w:highlight w:val="none"/>
        </w:rPr>
      </w:pPr>
      <w:bookmarkStart w:id="821" w:name="_Toc2091928949"/>
      <w:bookmarkStart w:id="822" w:name="_Toc199974916"/>
      <w:bookmarkStart w:id="823" w:name="_Toc1680330560"/>
      <w:bookmarkStart w:id="824" w:name="_Toc26687354"/>
      <w:bookmarkStart w:id="825" w:name="_Toc1839873847"/>
      <w:bookmarkStart w:id="826" w:name="_Toc1537492211"/>
      <w:bookmarkStart w:id="827" w:name="_Toc991965630"/>
      <w:bookmarkStart w:id="828" w:name="_Toc23786"/>
      <w:bookmarkStart w:id="829" w:name="_Toc1916747806"/>
      <w:bookmarkStart w:id="830" w:name="_Toc31651"/>
      <w:bookmarkStart w:id="831" w:name="_Toc17371"/>
      <w:bookmarkStart w:id="832" w:name="_Toc44365453"/>
      <w:bookmarkStart w:id="833" w:name="_Toc547650915"/>
      <w:bookmarkStart w:id="834" w:name="_Toc2126129689"/>
      <w:bookmarkStart w:id="835" w:name="_Toc1278994170"/>
      <w:bookmarkStart w:id="836" w:name="_Toc397789505"/>
      <w:bookmarkStart w:id="837" w:name="_Toc9657"/>
      <w:bookmarkStart w:id="838" w:name="_Toc2139877324"/>
      <w:bookmarkStart w:id="839" w:name="_Toc919264938"/>
      <w:bookmarkStart w:id="840" w:name="_Toc25914"/>
      <w:bookmarkStart w:id="841" w:name="_Toc646074377"/>
      <w:bookmarkStart w:id="842" w:name="_Toc395918065"/>
      <w:bookmarkStart w:id="843" w:name="_Toc29272"/>
      <w:bookmarkStart w:id="844" w:name="_Toc1242779956"/>
      <w:bookmarkStart w:id="845" w:name="_Toc681228457"/>
      <w:bookmarkStart w:id="846" w:name="_Toc789"/>
      <w:bookmarkStart w:id="847" w:name="_Toc2756"/>
      <w:bookmarkStart w:id="848" w:name="_Toc1002607155"/>
      <w:bookmarkStart w:id="849" w:name="_Toc611142487"/>
      <w:bookmarkStart w:id="850" w:name="_Toc105385804"/>
      <w:bookmarkStart w:id="851" w:name="_Toc358781055"/>
      <w:bookmarkStart w:id="852" w:name="_Toc2050589319"/>
      <w:bookmarkStart w:id="853" w:name="_Toc2064414584"/>
      <w:bookmarkStart w:id="854" w:name="_Toc1475400965"/>
      <w:bookmarkStart w:id="855" w:name="_Toc795327663"/>
      <w:bookmarkStart w:id="856" w:name="_Toc1227044684"/>
      <w:bookmarkStart w:id="857" w:name="_Toc1500780307"/>
      <w:bookmarkStart w:id="858" w:name="_Toc502547574"/>
      <w:bookmarkStart w:id="859" w:name="_Toc464522655"/>
      <w:bookmarkStart w:id="860" w:name="_Toc1559203508"/>
      <w:bookmarkStart w:id="861" w:name="_Toc15035"/>
      <w:bookmarkStart w:id="862" w:name="_Toc455965329"/>
      <w:bookmarkStart w:id="863" w:name="_Toc189379870"/>
      <w:bookmarkStart w:id="864" w:name="_Toc25172"/>
      <w:bookmarkStart w:id="865" w:name="_Toc954144451"/>
      <w:bookmarkStart w:id="866" w:name="_Toc70916744"/>
      <w:bookmarkStart w:id="867" w:name="_Toc1962480089"/>
      <w:bookmarkStart w:id="868" w:name="_Toc899627606"/>
      <w:bookmarkStart w:id="869" w:name="_Toc1756951997"/>
      <w:bookmarkStart w:id="870" w:name="_Toc1178713047"/>
      <w:bookmarkStart w:id="871" w:name="_Toc1885030882"/>
      <w:bookmarkStart w:id="872" w:name="_Toc1308132208"/>
      <w:bookmarkStart w:id="873" w:name="_Toc806368407"/>
      <w:bookmarkStart w:id="874" w:name="_Toc2025252583"/>
      <w:r>
        <w:rPr>
          <w:rFonts w:hint="eastAsia" w:ascii="宋体" w:hAnsi="宋体" w:eastAsia="方正仿宋_GBK" w:cs="方正仿宋_GBK"/>
          <w:b w:val="0"/>
          <w:bCs/>
          <w:color w:val="000000"/>
          <w:sz w:val="32"/>
          <w:szCs w:val="32"/>
          <w:highlight w:val="none"/>
        </w:rPr>
        <w:t>【政务信息化项目数据要求】</w:t>
      </w:r>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p>
    <w:p w14:paraId="2AF35A94">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rPr>
      </w:pPr>
      <w:r>
        <w:rPr>
          <w:rFonts w:hint="eastAsia" w:ascii="宋体" w:hAnsi="宋体" w:eastAsia="方正仿宋_GBK" w:cs="方正仿宋_GBK"/>
          <w:b w:val="0"/>
          <w:bCs/>
          <w:color w:val="000000"/>
          <w:sz w:val="32"/>
          <w:szCs w:val="32"/>
          <w:highlight w:val="none"/>
          <w:lang w:val="en-US" w:eastAsia="zh-CN"/>
        </w:rPr>
        <w:t>公共数据管理情况应当作为确定政务信息化项目建设投资、运行维护经费和项目后评价结果的重要依据。</w:t>
      </w:r>
    </w:p>
    <w:p w14:paraId="5EFF8B54">
      <w:pPr>
        <w:keepNext w:val="0"/>
        <w:keepLines w:val="0"/>
        <w:pageBreakBefore w:val="0"/>
        <w:wordWrap/>
        <w:overflowPunct w:val="0"/>
        <w:topLinePunct w:val="0"/>
        <w:bidi w:val="0"/>
        <w:spacing w:line="590" w:lineRule="exact"/>
        <w:ind w:firstLine="640" w:firstLineChars="200"/>
        <w:jc w:val="both"/>
        <w:rPr>
          <w:rFonts w:ascii="宋体" w:hAnsi="宋体" w:eastAsia="方正仿宋_GBK" w:cs="方正仿宋_GBK"/>
          <w:b w:val="0"/>
          <w:bCs/>
          <w:color w:val="000000"/>
          <w:sz w:val="32"/>
          <w:szCs w:val="32"/>
          <w:highlight w:val="none"/>
        </w:rPr>
      </w:pPr>
      <w:r>
        <w:rPr>
          <w:rFonts w:hint="eastAsia" w:ascii="宋体" w:hAnsi="宋体" w:eastAsia="方正仿宋_GBK" w:cs="方正仿宋_GBK"/>
          <w:b w:val="0"/>
          <w:bCs/>
          <w:color w:val="000000"/>
          <w:sz w:val="32"/>
          <w:szCs w:val="32"/>
          <w:highlight w:val="none"/>
        </w:rPr>
        <w:t>使用</w:t>
      </w:r>
      <w:r>
        <w:rPr>
          <w:rFonts w:hint="eastAsia" w:ascii="宋体" w:hAnsi="宋体" w:eastAsia="方正仿宋_GBK" w:cs="方正仿宋_GBK"/>
          <w:b w:val="0"/>
          <w:bCs/>
          <w:color w:val="000000"/>
          <w:sz w:val="32"/>
          <w:szCs w:val="32"/>
          <w:highlight w:val="none"/>
          <w:lang w:eastAsia="zh-CN"/>
        </w:rPr>
        <w:t>本省</w:t>
      </w:r>
      <w:r>
        <w:rPr>
          <w:rFonts w:hint="eastAsia" w:ascii="宋体" w:hAnsi="宋体" w:eastAsia="方正仿宋_GBK" w:cs="方正仿宋_GBK"/>
          <w:b w:val="0"/>
          <w:bCs/>
          <w:color w:val="000000"/>
          <w:sz w:val="32"/>
          <w:szCs w:val="32"/>
          <w:highlight w:val="none"/>
        </w:rPr>
        <w:t>财政性资金新建或者升级系统，以及购买软件服务或者运维服务的，项目单位应当向同级数据主管部门提交项目所涉及的公共数据清单，纳入项目立项报批流程；项目竣工验收前应当编制公共数据目录，向公共数据平台归集和共享相关公共数据，并作为项目验收前置条件。</w:t>
      </w:r>
    </w:p>
    <w:p w14:paraId="521DB716">
      <w:pPr>
        <w:keepNext w:val="0"/>
        <w:keepLines w:val="0"/>
        <w:pageBreakBefore w:val="0"/>
        <w:numPr>
          <w:ilvl w:val="0"/>
          <w:numId w:val="1"/>
        </w:numPr>
        <w:wordWrap/>
        <w:overflowPunct w:val="0"/>
        <w:topLinePunct w:val="0"/>
        <w:bidi w:val="0"/>
        <w:spacing w:line="590" w:lineRule="exact"/>
        <w:ind w:left="0" w:firstLine="640" w:firstLineChars="200"/>
        <w:jc w:val="both"/>
        <w:outlineLvl w:val="1"/>
        <w:rPr>
          <w:rFonts w:hint="eastAsia" w:ascii="宋体" w:hAnsi="宋体" w:eastAsia="方正仿宋_GBK" w:cs="方正仿宋_GBK"/>
          <w:b w:val="0"/>
          <w:bCs/>
          <w:color w:val="000000"/>
          <w:sz w:val="32"/>
          <w:szCs w:val="32"/>
          <w:highlight w:val="none"/>
        </w:rPr>
      </w:pPr>
      <w:bookmarkStart w:id="875" w:name="_Toc1634999010"/>
      <w:bookmarkStart w:id="876" w:name="_Toc853018606"/>
      <w:bookmarkStart w:id="877" w:name="_Toc778537778"/>
      <w:bookmarkStart w:id="878" w:name="_Toc2383"/>
      <w:bookmarkStart w:id="879" w:name="_Toc562850196"/>
      <w:bookmarkStart w:id="880" w:name="_Toc590553792"/>
      <w:bookmarkStart w:id="881" w:name="_Toc1501109947"/>
      <w:bookmarkStart w:id="882" w:name="_Toc335285377"/>
      <w:bookmarkStart w:id="883" w:name="_Toc709687691"/>
      <w:bookmarkStart w:id="884" w:name="_Toc1736527517"/>
      <w:bookmarkStart w:id="885" w:name="_Toc346701281"/>
      <w:bookmarkStart w:id="886" w:name="_Toc1150442325"/>
      <w:bookmarkStart w:id="887" w:name="_Toc315638446"/>
      <w:bookmarkStart w:id="888" w:name="_Toc28623"/>
      <w:bookmarkStart w:id="889" w:name="_Toc525023648"/>
      <w:bookmarkStart w:id="890" w:name="_Toc1022259514"/>
      <w:bookmarkStart w:id="891" w:name="_Toc1957542448"/>
      <w:bookmarkStart w:id="892" w:name="_Toc988460174"/>
      <w:bookmarkStart w:id="893" w:name="_Toc433542771"/>
      <w:bookmarkStart w:id="894" w:name="_Toc1425"/>
      <w:bookmarkStart w:id="895" w:name="_Toc400840168"/>
      <w:bookmarkStart w:id="896" w:name="_Toc1888168226"/>
      <w:bookmarkStart w:id="897" w:name="_Toc3719"/>
      <w:bookmarkStart w:id="898" w:name="_Toc31242"/>
      <w:bookmarkStart w:id="899" w:name="_Toc663031113"/>
      <w:bookmarkStart w:id="900" w:name="_Toc142496829"/>
      <w:bookmarkStart w:id="901" w:name="_Toc185667768"/>
      <w:bookmarkStart w:id="902" w:name="_Toc453268899"/>
      <w:bookmarkStart w:id="903" w:name="_Toc1225068712"/>
      <w:bookmarkStart w:id="904" w:name="_Toc1027580622"/>
      <w:bookmarkStart w:id="905" w:name="_Toc2123085994"/>
      <w:bookmarkStart w:id="906" w:name="_Toc1906130712"/>
      <w:bookmarkStart w:id="907" w:name="_Toc9169"/>
      <w:bookmarkStart w:id="908" w:name="_Toc2015177589"/>
      <w:bookmarkStart w:id="909" w:name="_Toc864566025"/>
      <w:bookmarkStart w:id="910" w:name="_Toc907178974"/>
      <w:bookmarkStart w:id="911" w:name="_Toc1924631466"/>
      <w:bookmarkStart w:id="912" w:name="_Toc22951"/>
      <w:bookmarkStart w:id="913" w:name="_Toc934620957"/>
      <w:bookmarkStart w:id="914" w:name="_Toc424562078"/>
      <w:bookmarkStart w:id="915" w:name="_Toc792352323"/>
      <w:bookmarkStart w:id="916" w:name="_Toc982075297"/>
      <w:bookmarkStart w:id="917" w:name="_Toc14911"/>
      <w:bookmarkStart w:id="918" w:name="_Toc2122081385"/>
      <w:bookmarkStart w:id="919" w:name="_Toc975829781"/>
      <w:bookmarkStart w:id="920" w:name="_Toc1592451992"/>
      <w:bookmarkStart w:id="921" w:name="_Toc7848"/>
      <w:bookmarkStart w:id="922" w:name="_Toc430149308"/>
      <w:bookmarkStart w:id="923" w:name="_Toc1694958809"/>
      <w:bookmarkStart w:id="924" w:name="_Toc1784027732"/>
      <w:bookmarkStart w:id="925" w:name="_Toc189379872"/>
      <w:bookmarkStart w:id="926" w:name="_Toc2054970366"/>
      <w:bookmarkStart w:id="927" w:name="_Toc16406"/>
      <w:bookmarkStart w:id="928" w:name="_Toc289762792"/>
      <w:r>
        <w:rPr>
          <w:rFonts w:hint="eastAsia" w:ascii="宋体" w:hAnsi="宋体" w:eastAsia="方正仿宋_GBK" w:cs="方正仿宋_GBK"/>
          <w:b w:val="0"/>
          <w:bCs/>
          <w:color w:val="000000"/>
          <w:sz w:val="32"/>
          <w:szCs w:val="32"/>
          <w:highlight w:val="none"/>
        </w:rPr>
        <w:t>【标准体系建设】</w:t>
      </w:r>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p>
    <w:p w14:paraId="49F27F50">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olor w:val="000000"/>
          <w:sz w:val="32"/>
          <w:szCs w:val="32"/>
          <w:highlight w:val="none"/>
          <w:lang w:eastAsia="zh-CN"/>
        </w:rPr>
      </w:pPr>
      <w:r>
        <w:rPr>
          <w:rFonts w:hint="eastAsia" w:ascii="宋体" w:hAnsi="宋体" w:eastAsia="方正仿宋_GBK" w:cs="方正仿宋_GBK"/>
          <w:b w:val="0"/>
          <w:bCs/>
          <w:color w:val="000000"/>
          <w:sz w:val="32"/>
          <w:szCs w:val="32"/>
          <w:highlight w:val="none"/>
        </w:rPr>
        <w:t>省数据主管部门应当会同省标准化</w:t>
      </w:r>
      <w:r>
        <w:rPr>
          <w:rFonts w:hint="eastAsia" w:ascii="宋体" w:hAnsi="宋体" w:eastAsia="方正仿宋_GBK" w:cs="方正仿宋_GBK"/>
          <w:b w:val="0"/>
          <w:bCs/>
          <w:color w:val="000000"/>
          <w:sz w:val="32"/>
          <w:szCs w:val="32"/>
          <w:highlight w:val="none"/>
          <w:lang w:val="en-US" w:eastAsia="zh-CN"/>
        </w:rPr>
        <w:t>行政</w:t>
      </w:r>
      <w:r>
        <w:rPr>
          <w:rFonts w:hint="eastAsia" w:ascii="宋体" w:hAnsi="宋体" w:eastAsia="方正仿宋_GBK" w:cs="方正仿宋_GBK"/>
          <w:b w:val="0"/>
          <w:bCs/>
          <w:color w:val="000000"/>
          <w:sz w:val="32"/>
          <w:szCs w:val="32"/>
          <w:highlight w:val="none"/>
        </w:rPr>
        <w:t>主管部门和其他有关部门，加强公共数据标准体系的统筹建设和管理，制定公共数据平台建设和使用、公共数据处理和安全等标准，推动公共数据国家标准、行业标准和地方标准有效实施，依法对数据相关标准的实施进行监督。</w:t>
      </w:r>
    </w:p>
    <w:p w14:paraId="68EA46E5">
      <w:pPr>
        <w:keepNext w:val="0"/>
        <w:keepLines w:val="0"/>
        <w:pageBreakBefore w:val="0"/>
        <w:numPr>
          <w:ilvl w:val="0"/>
          <w:numId w:val="1"/>
        </w:numPr>
        <w:wordWrap/>
        <w:overflowPunct w:val="0"/>
        <w:topLinePunct w:val="0"/>
        <w:bidi w:val="0"/>
        <w:spacing w:line="590" w:lineRule="exact"/>
        <w:ind w:left="0" w:firstLine="640" w:firstLineChars="200"/>
        <w:jc w:val="both"/>
        <w:outlineLvl w:val="1"/>
        <w:rPr>
          <w:rFonts w:ascii="宋体" w:hAnsi="宋体" w:eastAsia="方正仿宋_GBK" w:cs="方正仿宋_GBK"/>
          <w:b w:val="0"/>
          <w:bCs/>
          <w:color w:val="000000"/>
          <w:sz w:val="32"/>
          <w:szCs w:val="32"/>
          <w:highlight w:val="none"/>
        </w:rPr>
      </w:pPr>
      <w:bookmarkStart w:id="929" w:name="_Toc2077593440"/>
      <w:bookmarkStart w:id="930" w:name="_Toc32759"/>
      <w:bookmarkStart w:id="931" w:name="_Toc1979569553"/>
      <w:bookmarkStart w:id="932" w:name="_Toc864892260"/>
      <w:bookmarkStart w:id="933" w:name="_Toc542365597"/>
      <w:bookmarkStart w:id="934" w:name="_Toc139255295"/>
      <w:bookmarkStart w:id="935" w:name="_Toc2098126422"/>
      <w:bookmarkStart w:id="936" w:name="_Toc685315561"/>
      <w:bookmarkStart w:id="937" w:name="_Toc254124133"/>
      <w:bookmarkStart w:id="938" w:name="_Toc16172"/>
      <w:bookmarkStart w:id="939" w:name="_Toc1482352648"/>
      <w:bookmarkStart w:id="940" w:name="_Toc243385103"/>
      <w:bookmarkStart w:id="941" w:name="_Toc388455389"/>
      <w:bookmarkStart w:id="942" w:name="_Toc761646589"/>
      <w:bookmarkStart w:id="943" w:name="_Toc1488473488"/>
      <w:bookmarkStart w:id="944" w:name="_Toc17824"/>
      <w:bookmarkStart w:id="945" w:name="_Toc1489320997"/>
      <w:bookmarkStart w:id="946" w:name="_Toc1402935232"/>
      <w:bookmarkStart w:id="947" w:name="_Toc85328089"/>
      <w:bookmarkStart w:id="948" w:name="_Toc1665734972"/>
      <w:bookmarkStart w:id="949" w:name="_Toc6760"/>
      <w:bookmarkStart w:id="950" w:name="_Toc1077202938"/>
      <w:bookmarkStart w:id="951" w:name="_Toc2086053679"/>
      <w:bookmarkStart w:id="952" w:name="_Toc8945"/>
      <w:bookmarkStart w:id="953" w:name="_Toc380570689"/>
      <w:bookmarkStart w:id="954" w:name="_Toc1312018057"/>
      <w:bookmarkStart w:id="955" w:name="_Toc361389768"/>
      <w:bookmarkStart w:id="956" w:name="_Toc2041537546"/>
      <w:bookmarkStart w:id="957" w:name="_Toc880866760"/>
      <w:bookmarkStart w:id="958" w:name="_Toc50114428"/>
      <w:bookmarkStart w:id="959" w:name="_Toc1553070962"/>
      <w:bookmarkStart w:id="960" w:name="_Toc298627617"/>
      <w:bookmarkStart w:id="961" w:name="_Toc5361"/>
      <w:bookmarkStart w:id="962" w:name="_Toc1876533391"/>
      <w:bookmarkStart w:id="963" w:name="_Toc189379873"/>
      <w:bookmarkStart w:id="964" w:name="_Toc1464042348"/>
      <w:bookmarkStart w:id="965" w:name="_Toc1622277336"/>
      <w:bookmarkStart w:id="966" w:name="_Toc973498629"/>
      <w:bookmarkStart w:id="967" w:name="_Toc567208554"/>
      <w:bookmarkStart w:id="968" w:name="_Toc1233098584"/>
      <w:bookmarkStart w:id="969" w:name="_Toc16870"/>
      <w:bookmarkStart w:id="970" w:name="_Toc8024"/>
      <w:bookmarkStart w:id="971" w:name="_Toc1746540411"/>
      <w:bookmarkStart w:id="972" w:name="_Toc6869"/>
      <w:bookmarkStart w:id="973" w:name="_Toc959535787"/>
      <w:bookmarkStart w:id="974" w:name="_Toc57177246"/>
      <w:bookmarkStart w:id="975" w:name="_Toc12645"/>
      <w:bookmarkStart w:id="976" w:name="_Toc697573183"/>
      <w:bookmarkStart w:id="977" w:name="_Toc746782509"/>
      <w:bookmarkStart w:id="978" w:name="_Toc1324579934"/>
      <w:bookmarkStart w:id="979" w:name="_Toc934833952"/>
      <w:bookmarkStart w:id="980" w:name="_Toc116922986"/>
      <w:bookmarkStart w:id="981" w:name="_Toc403408688"/>
      <w:bookmarkStart w:id="982" w:name="_Toc791949288"/>
      <w:r>
        <w:rPr>
          <w:rFonts w:hint="eastAsia" w:ascii="宋体" w:hAnsi="宋体" w:eastAsia="方正仿宋_GBK" w:cs="方正仿宋_GBK"/>
          <w:b w:val="0"/>
          <w:bCs/>
          <w:color w:val="000000"/>
          <w:sz w:val="32"/>
          <w:szCs w:val="32"/>
          <w:highlight w:val="none"/>
        </w:rPr>
        <w:t>【数据质量体系建设】</w:t>
      </w:r>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p>
    <w:p w14:paraId="3106D04E">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olor w:val="000000"/>
          <w:sz w:val="32"/>
          <w:szCs w:val="32"/>
          <w:highlight w:val="none"/>
          <w:lang w:eastAsia="zh-CN" w:bidi="ar"/>
        </w:rPr>
      </w:pPr>
      <w:r>
        <w:rPr>
          <w:rFonts w:hint="eastAsia" w:ascii="宋体" w:hAnsi="宋体" w:eastAsia="方正仿宋_GBK" w:cs="方正仿宋_GBK"/>
          <w:b w:val="0"/>
          <w:bCs/>
          <w:color w:val="000000"/>
          <w:sz w:val="32"/>
          <w:szCs w:val="32"/>
          <w:highlight w:val="none"/>
          <w:lang w:bidi="ar"/>
        </w:rPr>
        <w:t>数据主管部门、公共管理和服务机构应当建立健全数据全流程质量管控体系，建立数据治理工作机制，明确数据质量责任主体，加强数据质量事前、事中和事后的监督检查，及时更新已变更、失效数据，</w:t>
      </w:r>
      <w:r>
        <w:rPr>
          <w:rFonts w:hint="eastAsia" w:ascii="宋体" w:hAnsi="宋体" w:eastAsia="方正仿宋_GBK" w:cs="方正仿宋_GBK"/>
          <w:b w:val="0"/>
          <w:bCs/>
          <w:color w:val="000000"/>
          <w:sz w:val="32"/>
          <w:szCs w:val="32"/>
          <w:highlight w:val="none"/>
        </w:rPr>
        <w:t>实现问题数据可反馈、共享过程可追溯、数据质量问题可定责</w:t>
      </w:r>
      <w:r>
        <w:rPr>
          <w:rFonts w:hint="eastAsia" w:ascii="宋体" w:hAnsi="宋体" w:eastAsia="方正仿宋_GBK" w:cs="方正仿宋_GBK"/>
          <w:b w:val="0"/>
          <w:bCs/>
          <w:color w:val="000000"/>
          <w:sz w:val="32"/>
          <w:szCs w:val="32"/>
          <w:highlight w:val="none"/>
          <w:lang w:bidi="ar"/>
        </w:rPr>
        <w:t>，保证数据的及时性、准确性、完整性。</w:t>
      </w:r>
    </w:p>
    <w:p w14:paraId="64A6EF06">
      <w:pPr>
        <w:keepNext w:val="0"/>
        <w:keepLines w:val="0"/>
        <w:pageBreakBefore w:val="0"/>
        <w:numPr>
          <w:ilvl w:val="0"/>
          <w:numId w:val="1"/>
        </w:numPr>
        <w:wordWrap/>
        <w:overflowPunct w:val="0"/>
        <w:topLinePunct w:val="0"/>
        <w:bidi w:val="0"/>
        <w:spacing w:line="590" w:lineRule="exact"/>
        <w:ind w:left="0" w:firstLine="640" w:firstLineChars="200"/>
        <w:jc w:val="both"/>
        <w:outlineLvl w:val="1"/>
        <w:rPr>
          <w:rFonts w:ascii="宋体" w:hAnsi="宋体" w:eastAsia="方正仿宋_GBK" w:cs="方正仿宋_GBK"/>
          <w:b w:val="0"/>
          <w:bCs/>
          <w:color w:val="000000"/>
          <w:sz w:val="32"/>
          <w:szCs w:val="32"/>
          <w:highlight w:val="none"/>
        </w:rPr>
      </w:pPr>
      <w:bookmarkStart w:id="983" w:name="_Toc904341445"/>
      <w:bookmarkStart w:id="984" w:name="_Toc1254337919"/>
      <w:bookmarkStart w:id="985" w:name="_Toc77839081"/>
      <w:bookmarkStart w:id="986" w:name="_Toc1341095605"/>
      <w:bookmarkStart w:id="987" w:name="_Toc1415166002"/>
      <w:bookmarkStart w:id="988" w:name="_Toc253886524"/>
      <w:bookmarkStart w:id="989" w:name="_Toc1453760716"/>
      <w:bookmarkStart w:id="990" w:name="_Toc1044282829"/>
      <w:bookmarkStart w:id="991" w:name="_Toc1683187506"/>
      <w:bookmarkStart w:id="992" w:name="_Toc929641783"/>
      <w:bookmarkStart w:id="993" w:name="_Toc1333697220"/>
      <w:bookmarkStart w:id="994" w:name="_Toc1879030562"/>
      <w:bookmarkStart w:id="995" w:name="_Toc229231853"/>
      <w:bookmarkStart w:id="996" w:name="_Toc2135520812"/>
      <w:bookmarkStart w:id="997" w:name="_Toc753759194"/>
      <w:bookmarkStart w:id="998" w:name="_Toc2051498070"/>
      <w:bookmarkStart w:id="999" w:name="_Toc1794629966"/>
      <w:bookmarkStart w:id="1000" w:name="_Toc1266187487"/>
      <w:bookmarkStart w:id="1001" w:name="_Toc259382622"/>
      <w:bookmarkStart w:id="1002" w:name="_Toc1173818329"/>
      <w:bookmarkStart w:id="1003" w:name="_Toc375777776"/>
      <w:bookmarkStart w:id="1004" w:name="_Toc1872405034"/>
      <w:bookmarkStart w:id="1005" w:name="_Toc784256997"/>
      <w:bookmarkStart w:id="1006" w:name="_Toc1908154466"/>
      <w:bookmarkStart w:id="1007" w:name="_Toc541940931"/>
      <w:bookmarkStart w:id="1008" w:name="_Toc279615620"/>
      <w:bookmarkStart w:id="1009" w:name="_Toc1933466388"/>
      <w:bookmarkStart w:id="1010" w:name="_Toc1088327049"/>
      <w:bookmarkStart w:id="1011" w:name="_Toc1855082808"/>
      <w:bookmarkStart w:id="1012" w:name="_Toc558316081"/>
      <w:bookmarkStart w:id="1013" w:name="_Toc1079732274"/>
      <w:bookmarkStart w:id="1014" w:name="_Toc742309658"/>
      <w:bookmarkStart w:id="1015" w:name="_Toc2843"/>
      <w:bookmarkStart w:id="1016" w:name="_Toc6279"/>
      <w:bookmarkStart w:id="1017" w:name="_Toc11167"/>
      <w:bookmarkStart w:id="1018" w:name="_Toc1670818784"/>
      <w:bookmarkStart w:id="1019" w:name="_Toc22642"/>
      <w:bookmarkStart w:id="1020" w:name="_Toc911815987"/>
      <w:bookmarkStart w:id="1021" w:name="_Toc1598178400"/>
      <w:bookmarkStart w:id="1022" w:name="_Toc25887"/>
      <w:bookmarkStart w:id="1023" w:name="_Toc2050408684"/>
      <w:bookmarkStart w:id="1024" w:name="_Toc228958775"/>
      <w:bookmarkStart w:id="1025" w:name="_Toc409297104"/>
      <w:bookmarkStart w:id="1026" w:name="_Toc935826312"/>
      <w:bookmarkStart w:id="1027" w:name="_Toc1022039795"/>
      <w:bookmarkStart w:id="1028" w:name="_Toc305352037"/>
      <w:bookmarkStart w:id="1029" w:name="_Toc47646792"/>
      <w:bookmarkStart w:id="1030" w:name="_Toc14412"/>
      <w:bookmarkStart w:id="1031" w:name="_Toc1519369712"/>
      <w:bookmarkStart w:id="1032" w:name="_Toc699204734"/>
      <w:bookmarkStart w:id="1033" w:name="_Toc29035"/>
      <w:bookmarkStart w:id="1034" w:name="_Toc1975188998"/>
      <w:bookmarkStart w:id="1035" w:name="_Toc383343974"/>
      <w:bookmarkStart w:id="1036" w:name="_Toc286284808"/>
      <w:bookmarkStart w:id="1037" w:name="_Toc943538279"/>
      <w:bookmarkStart w:id="1038" w:name="_Toc308815616"/>
      <w:bookmarkStart w:id="1039" w:name="_Toc1412173662"/>
      <w:bookmarkStart w:id="1040" w:name="_Toc509622069"/>
      <w:bookmarkStart w:id="1041" w:name="_Toc681922201"/>
      <w:bookmarkStart w:id="1042" w:name="_Toc1727207011"/>
      <w:bookmarkStart w:id="1043" w:name="_Toc1815369692"/>
      <w:bookmarkStart w:id="1044" w:name="_Toc1364291567"/>
      <w:bookmarkStart w:id="1045" w:name="_Toc1875658347"/>
      <w:bookmarkStart w:id="1046" w:name="_Toc1245110164"/>
      <w:bookmarkStart w:id="1047" w:name="_Toc1843678696"/>
      <w:bookmarkStart w:id="1048" w:name="_Toc1920999068"/>
      <w:bookmarkStart w:id="1049" w:name="_Toc785192761"/>
      <w:bookmarkStart w:id="1050" w:name="_Toc1685015502"/>
      <w:bookmarkStart w:id="1051" w:name="_Toc1307172731"/>
      <w:bookmarkStart w:id="1052" w:name="_Toc189379874"/>
      <w:bookmarkStart w:id="1053" w:name="_Toc1336041883"/>
      <w:bookmarkStart w:id="1054" w:name="_Toc1784185404"/>
      <w:bookmarkStart w:id="1055" w:name="_Toc27407"/>
      <w:bookmarkStart w:id="1056" w:name="_Toc1611386618"/>
      <w:bookmarkStart w:id="1057" w:name="_Toc11014"/>
      <w:bookmarkStart w:id="1058" w:name="_Toc2004859711"/>
      <w:bookmarkStart w:id="1059" w:name="_Toc299642438"/>
      <w:bookmarkStart w:id="1060" w:name="_Toc4313"/>
      <w:bookmarkStart w:id="1061" w:name="_Toc733704331"/>
      <w:r>
        <w:rPr>
          <w:rFonts w:hint="eastAsia" w:ascii="宋体" w:hAnsi="宋体" w:eastAsia="方正仿宋_GBK" w:cs="方正仿宋_GBK"/>
          <w:b w:val="0"/>
          <w:bCs/>
          <w:color w:val="000000"/>
          <w:sz w:val="32"/>
          <w:szCs w:val="32"/>
          <w:highlight w:val="none"/>
        </w:rPr>
        <w:t>【数据质量校核】</w:t>
      </w:r>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p>
    <w:p w14:paraId="7EA40C89">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rPr>
      </w:pPr>
      <w:r>
        <w:rPr>
          <w:rFonts w:hint="eastAsia" w:ascii="宋体" w:hAnsi="宋体" w:eastAsia="方正仿宋_GBK" w:cs="方正仿宋_GBK"/>
          <w:b w:val="0"/>
          <w:bCs/>
          <w:color w:val="000000"/>
          <w:sz w:val="32"/>
          <w:szCs w:val="32"/>
          <w:highlight w:val="none"/>
          <w:lang w:eastAsia="zh-CN"/>
        </w:rPr>
        <w:t>数据主体</w:t>
      </w:r>
      <w:r>
        <w:rPr>
          <w:rFonts w:hint="eastAsia" w:ascii="宋体" w:hAnsi="宋体" w:eastAsia="方正仿宋_GBK" w:cs="方正仿宋_GBK"/>
          <w:b w:val="0"/>
          <w:bCs/>
          <w:color w:val="000000"/>
          <w:sz w:val="32"/>
          <w:szCs w:val="32"/>
          <w:highlight w:val="none"/>
        </w:rPr>
        <w:t>对涉及自身的公共数据有异议或者发现公共数据不准确、不完整或者不一致的，可以向</w:t>
      </w:r>
      <w:r>
        <w:rPr>
          <w:rFonts w:hint="eastAsia" w:ascii="宋体" w:hAnsi="宋体" w:eastAsia="方正仿宋_GBK" w:cs="方正仿宋_GBK"/>
          <w:b w:val="0"/>
          <w:bCs/>
          <w:color w:val="000000"/>
          <w:sz w:val="32"/>
          <w:szCs w:val="32"/>
          <w:highlight w:val="none"/>
          <w:lang w:eastAsia="zh-CN"/>
        </w:rPr>
        <w:t>数据提供单位</w:t>
      </w:r>
      <w:r>
        <w:rPr>
          <w:rFonts w:hint="eastAsia" w:ascii="宋体" w:hAnsi="宋体" w:eastAsia="方正仿宋_GBK" w:cs="方正仿宋_GBK"/>
          <w:b w:val="0"/>
          <w:bCs/>
          <w:color w:val="000000"/>
          <w:sz w:val="32"/>
          <w:szCs w:val="32"/>
          <w:highlight w:val="none"/>
        </w:rPr>
        <w:t>提出校核申请。</w:t>
      </w:r>
      <w:r>
        <w:rPr>
          <w:rFonts w:hint="eastAsia" w:ascii="宋体" w:hAnsi="宋体" w:eastAsia="方正仿宋_GBK" w:cs="方正仿宋_GBK"/>
          <w:b w:val="0"/>
          <w:bCs/>
          <w:color w:val="000000"/>
          <w:sz w:val="32"/>
          <w:szCs w:val="32"/>
          <w:highlight w:val="none"/>
          <w:lang w:eastAsia="zh-CN"/>
        </w:rPr>
        <w:t>数据提供单位</w:t>
      </w:r>
      <w:r>
        <w:rPr>
          <w:rFonts w:hint="eastAsia" w:ascii="宋体" w:hAnsi="宋体" w:eastAsia="方正仿宋_GBK" w:cs="方正仿宋_GBK"/>
          <w:b w:val="0"/>
          <w:bCs/>
          <w:color w:val="000000"/>
          <w:sz w:val="32"/>
          <w:szCs w:val="32"/>
          <w:highlight w:val="none"/>
        </w:rPr>
        <w:t>应当自收到校核申请之日起5个工作日内</w:t>
      </w:r>
      <w:r>
        <w:rPr>
          <w:rFonts w:hint="eastAsia" w:ascii="宋体" w:hAnsi="宋体" w:eastAsia="方正仿宋_GBK" w:cs="方正仿宋_GBK"/>
          <w:b w:val="0"/>
          <w:bCs/>
          <w:color w:val="000000"/>
          <w:sz w:val="32"/>
          <w:szCs w:val="32"/>
          <w:highlight w:val="none"/>
          <w:lang w:val="en-US" w:eastAsia="zh-CN"/>
        </w:rPr>
        <w:t>予以核实、更正并反馈校核处理结果</w:t>
      </w:r>
      <w:r>
        <w:rPr>
          <w:rFonts w:hint="eastAsia" w:ascii="宋体" w:hAnsi="宋体" w:eastAsia="方正仿宋_GBK" w:cs="方正仿宋_GBK"/>
          <w:b w:val="0"/>
          <w:bCs/>
          <w:color w:val="000000"/>
          <w:sz w:val="32"/>
          <w:szCs w:val="32"/>
          <w:highlight w:val="none"/>
        </w:rPr>
        <w:t>；情况复杂的，经</w:t>
      </w:r>
      <w:r>
        <w:rPr>
          <w:rFonts w:hint="eastAsia" w:ascii="宋体" w:hAnsi="宋体" w:eastAsia="方正仿宋_GBK" w:cs="方正仿宋_GBK"/>
          <w:b w:val="0"/>
          <w:bCs/>
          <w:color w:val="000000"/>
          <w:sz w:val="32"/>
          <w:szCs w:val="32"/>
          <w:highlight w:val="none"/>
          <w:lang w:eastAsia="zh-CN"/>
        </w:rPr>
        <w:t>单位</w:t>
      </w:r>
      <w:r>
        <w:rPr>
          <w:rFonts w:hint="eastAsia" w:ascii="宋体" w:hAnsi="宋体" w:eastAsia="方正仿宋_GBK" w:cs="方正仿宋_GBK"/>
          <w:b w:val="0"/>
          <w:bCs/>
          <w:color w:val="000000"/>
          <w:sz w:val="32"/>
          <w:szCs w:val="32"/>
          <w:highlight w:val="none"/>
        </w:rPr>
        <w:t>负责人批准，可以延长至10个工作日。</w:t>
      </w:r>
    </w:p>
    <w:p w14:paraId="7AB04706">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rPr>
      </w:pPr>
      <w:r>
        <w:rPr>
          <w:rFonts w:hint="eastAsia" w:ascii="宋体" w:hAnsi="宋体" w:eastAsia="方正仿宋_GBK" w:cs="方正仿宋_GBK"/>
          <w:b w:val="0"/>
          <w:bCs/>
          <w:color w:val="000000"/>
          <w:sz w:val="32"/>
          <w:szCs w:val="32"/>
          <w:highlight w:val="none"/>
          <w:lang w:eastAsia="zh-CN"/>
        </w:rPr>
        <w:t>数据主体</w:t>
      </w:r>
      <w:r>
        <w:rPr>
          <w:rFonts w:hint="eastAsia" w:ascii="宋体" w:hAnsi="宋体" w:eastAsia="方正仿宋_GBK" w:cs="方正仿宋_GBK"/>
          <w:b w:val="0"/>
          <w:bCs/>
          <w:color w:val="000000"/>
          <w:sz w:val="32"/>
          <w:szCs w:val="32"/>
          <w:highlight w:val="none"/>
        </w:rPr>
        <w:t>也可以向数据主管部门提出校核申请。数据主管部门应当自收到校核申请之日起2个工作日内转交相应</w:t>
      </w:r>
      <w:r>
        <w:rPr>
          <w:rFonts w:hint="eastAsia" w:ascii="宋体" w:hAnsi="宋体" w:eastAsia="方正仿宋_GBK" w:cs="方正仿宋_GBK"/>
          <w:b w:val="0"/>
          <w:bCs/>
          <w:color w:val="000000"/>
          <w:sz w:val="32"/>
          <w:szCs w:val="32"/>
          <w:highlight w:val="none"/>
          <w:lang w:eastAsia="zh-CN"/>
        </w:rPr>
        <w:t>数据提供单位</w:t>
      </w:r>
      <w:r>
        <w:rPr>
          <w:rFonts w:hint="eastAsia" w:ascii="宋体" w:hAnsi="宋体" w:eastAsia="方正仿宋_GBK" w:cs="方正仿宋_GBK"/>
          <w:b w:val="0"/>
          <w:bCs/>
          <w:color w:val="000000"/>
          <w:sz w:val="32"/>
          <w:szCs w:val="32"/>
          <w:highlight w:val="none"/>
        </w:rPr>
        <w:t>，并督促</w:t>
      </w:r>
      <w:r>
        <w:rPr>
          <w:rFonts w:hint="eastAsia" w:ascii="宋体" w:hAnsi="宋体" w:eastAsia="方正仿宋_GBK" w:cs="方正仿宋_GBK"/>
          <w:b w:val="0"/>
          <w:bCs/>
          <w:color w:val="000000"/>
          <w:sz w:val="32"/>
          <w:szCs w:val="32"/>
          <w:highlight w:val="none"/>
          <w:lang w:eastAsia="zh-CN"/>
        </w:rPr>
        <w:t>数据提供单位</w:t>
      </w:r>
      <w:r>
        <w:rPr>
          <w:rFonts w:hint="eastAsia" w:ascii="宋体" w:hAnsi="宋体" w:eastAsia="方正仿宋_GBK" w:cs="方正仿宋_GBK"/>
          <w:b w:val="0"/>
          <w:bCs/>
          <w:color w:val="000000"/>
          <w:sz w:val="32"/>
          <w:szCs w:val="32"/>
          <w:highlight w:val="none"/>
        </w:rPr>
        <w:t>在前款规定的期限内</w:t>
      </w:r>
      <w:r>
        <w:rPr>
          <w:rFonts w:hint="eastAsia" w:ascii="宋体" w:hAnsi="宋体" w:eastAsia="方正仿宋_GBK" w:cs="方正仿宋_GBK"/>
          <w:b w:val="0"/>
          <w:bCs/>
          <w:color w:val="000000"/>
          <w:sz w:val="32"/>
          <w:szCs w:val="32"/>
          <w:highlight w:val="none"/>
          <w:lang w:val="en-US" w:eastAsia="zh-CN"/>
        </w:rPr>
        <w:t>予以核实、更正并反馈校核处理结果</w:t>
      </w:r>
      <w:r>
        <w:rPr>
          <w:rFonts w:hint="eastAsia" w:ascii="宋体" w:hAnsi="宋体" w:eastAsia="方正仿宋_GBK" w:cs="方正仿宋_GBK"/>
          <w:b w:val="0"/>
          <w:bCs/>
          <w:color w:val="000000"/>
          <w:sz w:val="32"/>
          <w:szCs w:val="32"/>
          <w:highlight w:val="none"/>
        </w:rPr>
        <w:t>。</w:t>
      </w:r>
    </w:p>
    <w:p w14:paraId="7D7F1320">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lang w:eastAsia="zh-CN"/>
        </w:rPr>
      </w:pPr>
      <w:r>
        <w:rPr>
          <w:rFonts w:hint="eastAsia" w:ascii="宋体" w:hAnsi="宋体" w:eastAsia="方正仿宋_GBK" w:cs="方正仿宋_GBK"/>
          <w:b w:val="0"/>
          <w:bCs/>
          <w:color w:val="000000"/>
          <w:sz w:val="32"/>
          <w:szCs w:val="32"/>
          <w:highlight w:val="none"/>
        </w:rPr>
        <w:t>数据主管部门、</w:t>
      </w:r>
      <w:r>
        <w:rPr>
          <w:rFonts w:hint="eastAsia" w:ascii="宋体" w:hAnsi="宋体" w:eastAsia="方正仿宋_GBK" w:cs="方正仿宋_GBK"/>
          <w:b w:val="0"/>
          <w:bCs/>
          <w:color w:val="000000"/>
          <w:sz w:val="32"/>
          <w:szCs w:val="32"/>
          <w:highlight w:val="none"/>
          <w:lang w:eastAsia="zh-CN"/>
        </w:rPr>
        <w:t>公共管理和服务机构</w:t>
      </w:r>
      <w:r>
        <w:rPr>
          <w:rFonts w:hint="eastAsia" w:ascii="宋体" w:hAnsi="宋体" w:eastAsia="方正仿宋_GBK" w:cs="方正仿宋_GBK"/>
          <w:b w:val="0"/>
          <w:bCs/>
          <w:color w:val="000000"/>
          <w:sz w:val="32"/>
          <w:szCs w:val="32"/>
          <w:highlight w:val="none"/>
        </w:rPr>
        <w:t>发现数据不准确、不完整或者不一致的，由数据主管部门通知数据提供单位限期校核。数据提供单位应当在前款规定的期限内</w:t>
      </w:r>
      <w:r>
        <w:rPr>
          <w:rFonts w:hint="eastAsia" w:ascii="宋体" w:hAnsi="宋体" w:eastAsia="方正仿宋_GBK" w:cs="方正仿宋_GBK"/>
          <w:b w:val="0"/>
          <w:bCs/>
          <w:color w:val="000000"/>
          <w:sz w:val="32"/>
          <w:szCs w:val="32"/>
          <w:highlight w:val="none"/>
          <w:lang w:val="en-US" w:eastAsia="zh-CN"/>
        </w:rPr>
        <w:t>予以核实、更正并反馈校核处理结果</w:t>
      </w:r>
      <w:r>
        <w:rPr>
          <w:rFonts w:hint="eastAsia" w:ascii="宋体" w:hAnsi="宋体" w:eastAsia="方正仿宋_GBK" w:cs="方正仿宋_GBK"/>
          <w:b w:val="0"/>
          <w:bCs/>
          <w:color w:val="000000"/>
          <w:sz w:val="32"/>
          <w:szCs w:val="32"/>
          <w:highlight w:val="none"/>
        </w:rPr>
        <w:t>。</w:t>
      </w:r>
    </w:p>
    <w:p w14:paraId="764E9A74">
      <w:pPr>
        <w:keepNext w:val="0"/>
        <w:keepLines w:val="0"/>
        <w:pageBreakBefore w:val="0"/>
        <w:numPr>
          <w:ilvl w:val="0"/>
          <w:numId w:val="1"/>
        </w:numPr>
        <w:wordWrap/>
        <w:overflowPunct w:val="0"/>
        <w:topLinePunct w:val="0"/>
        <w:bidi w:val="0"/>
        <w:spacing w:line="590" w:lineRule="exact"/>
        <w:ind w:left="0" w:firstLine="640" w:firstLineChars="200"/>
        <w:jc w:val="both"/>
        <w:outlineLvl w:val="1"/>
        <w:rPr>
          <w:rFonts w:ascii="宋体" w:hAnsi="宋体" w:eastAsia="方正仿宋_GBK" w:cs="方正仿宋_GBK"/>
          <w:b w:val="0"/>
          <w:bCs/>
          <w:color w:val="000000"/>
          <w:sz w:val="32"/>
          <w:szCs w:val="32"/>
          <w:highlight w:val="none"/>
        </w:rPr>
      </w:pPr>
      <w:bookmarkStart w:id="1062" w:name="_Toc1855155434"/>
      <w:bookmarkStart w:id="1063" w:name="_Toc1028326792"/>
      <w:r>
        <w:rPr>
          <w:rFonts w:hint="eastAsia" w:ascii="宋体" w:hAnsi="宋体" w:eastAsia="方正仿宋_GBK" w:cs="方正仿宋_GBK"/>
          <w:b w:val="0"/>
          <w:bCs/>
          <w:color w:val="000000"/>
          <w:sz w:val="32"/>
          <w:szCs w:val="32"/>
          <w:highlight w:val="none"/>
        </w:rPr>
        <w:t>【电子档案管理】</w:t>
      </w:r>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p>
    <w:p w14:paraId="03FFDC49">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olor w:val="000000"/>
          <w:sz w:val="32"/>
          <w:szCs w:val="32"/>
          <w:highlight w:val="none"/>
          <w:lang w:eastAsia="zh-CN"/>
        </w:rPr>
      </w:pPr>
      <w:bookmarkStart w:id="1064" w:name="_Toc872480202"/>
      <w:bookmarkStart w:id="1065" w:name="_Toc1273780798"/>
      <w:bookmarkStart w:id="1066" w:name="_Toc983"/>
      <w:bookmarkStart w:id="1067" w:name="_Toc1641535358"/>
      <w:bookmarkStart w:id="1068" w:name="_Toc1128341148"/>
      <w:bookmarkStart w:id="1069" w:name="_Toc1541"/>
      <w:bookmarkStart w:id="1070" w:name="_Toc189379875"/>
      <w:bookmarkStart w:id="1071" w:name="_Toc11471"/>
      <w:bookmarkStart w:id="1072" w:name="_Toc11079"/>
      <w:bookmarkStart w:id="1073" w:name="_Toc667249332"/>
      <w:bookmarkStart w:id="1074" w:name="_Toc7114"/>
      <w:bookmarkStart w:id="1075" w:name="_Toc22469"/>
      <w:bookmarkStart w:id="1076" w:name="_Toc1887871562"/>
      <w:bookmarkStart w:id="1077" w:name="_Toc856477300"/>
      <w:bookmarkStart w:id="1078" w:name="_Toc370907956"/>
      <w:bookmarkStart w:id="1079" w:name="_Toc2052428975"/>
      <w:bookmarkStart w:id="1080" w:name="_Toc17248"/>
      <w:bookmarkStart w:id="1081" w:name="_Toc9187"/>
      <w:bookmarkStart w:id="1082" w:name="_Toc789059468"/>
      <w:bookmarkStart w:id="1083" w:name="_Toc1051899211"/>
      <w:bookmarkStart w:id="1084" w:name="_Toc1055323287"/>
      <w:bookmarkStart w:id="1085" w:name="_Toc1992342636"/>
      <w:bookmarkStart w:id="1086" w:name="_Toc16255"/>
      <w:bookmarkStart w:id="1087" w:name="_Toc712257352"/>
      <w:bookmarkStart w:id="1088" w:name="_Toc1775814891"/>
      <w:bookmarkStart w:id="1089" w:name="_Toc885105147"/>
      <w:bookmarkStart w:id="1090" w:name="_Toc23901"/>
      <w:r>
        <w:rPr>
          <w:rFonts w:hint="eastAsia" w:ascii="宋体" w:hAnsi="宋体" w:eastAsia="方正仿宋_GBK" w:cs="方正仿宋_GBK"/>
          <w:b w:val="0"/>
          <w:bCs/>
          <w:color w:val="000000"/>
          <w:sz w:val="32"/>
          <w:szCs w:val="32"/>
          <w:highlight w:val="none"/>
        </w:rPr>
        <w:t>公共管理和服务机构应当加强公共数据电子文件管理，依法合理确定保存期限，具有保存价值的，</w:t>
      </w:r>
      <w:r>
        <w:rPr>
          <w:rFonts w:hint="eastAsia" w:ascii="宋体" w:hAnsi="宋体" w:eastAsia="方正仿宋_GBK" w:cs="方正仿宋_GBK"/>
          <w:b w:val="0"/>
          <w:bCs/>
          <w:color w:val="000000"/>
          <w:sz w:val="32"/>
          <w:szCs w:val="32"/>
          <w:highlight w:val="none"/>
          <w:lang w:val="en-US" w:eastAsia="zh-CN"/>
        </w:rPr>
        <w:t>应当</w:t>
      </w:r>
      <w:r>
        <w:rPr>
          <w:rFonts w:hint="eastAsia" w:ascii="宋体" w:hAnsi="宋体" w:eastAsia="方正仿宋_GBK" w:cs="方正仿宋_GBK"/>
          <w:b w:val="0"/>
          <w:bCs/>
          <w:color w:val="000000"/>
          <w:sz w:val="32"/>
          <w:szCs w:val="32"/>
          <w:highlight w:val="none"/>
        </w:rPr>
        <w:t>按照国家有关规定归档并定期向档案馆移交</w:t>
      </w:r>
      <w:r>
        <w:rPr>
          <w:rFonts w:hint="eastAsia" w:ascii="宋体" w:hAnsi="宋体" w:eastAsia="方正仿宋_GBK" w:cs="方正仿宋_GBK"/>
          <w:b w:val="0"/>
          <w:bCs/>
          <w:color w:val="000000"/>
          <w:sz w:val="32"/>
          <w:szCs w:val="32"/>
          <w:highlight w:val="none"/>
          <w:lang w:eastAsia="zh-CN"/>
        </w:rPr>
        <w:t>。</w:t>
      </w:r>
    </w:p>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p w14:paraId="33D69654">
      <w:pPr>
        <w:keepNext w:val="0"/>
        <w:keepLines w:val="0"/>
        <w:pageBreakBefore w:val="0"/>
        <w:wordWrap/>
        <w:overflowPunct w:val="0"/>
        <w:topLinePunct w:val="0"/>
        <w:bidi w:val="0"/>
        <w:spacing w:line="590" w:lineRule="exact"/>
        <w:ind w:firstLine="640" w:firstLineChars="200"/>
        <w:jc w:val="both"/>
        <w:outlineLvl w:val="0"/>
        <w:rPr>
          <w:rFonts w:hint="eastAsia" w:ascii="宋体" w:hAnsi="宋体" w:eastAsia="方正黑体_GBK" w:cs="方正黑体_GBK"/>
          <w:color w:val="000000"/>
          <w:sz w:val="32"/>
          <w:szCs w:val="32"/>
          <w:highlight w:val="none"/>
        </w:rPr>
      </w:pPr>
      <w:bookmarkStart w:id="1091" w:name="_Toc57619932"/>
      <w:bookmarkStart w:id="1092" w:name="_Toc1553352494"/>
      <w:bookmarkStart w:id="1093" w:name="_Toc581632560"/>
      <w:bookmarkStart w:id="1094" w:name="_Toc1260860677"/>
      <w:bookmarkStart w:id="1095" w:name="_Toc1496440894"/>
      <w:bookmarkStart w:id="1096" w:name="_Toc1454718154"/>
      <w:bookmarkStart w:id="1097" w:name="_Toc29879"/>
      <w:bookmarkStart w:id="1098" w:name="_Toc1956340410"/>
      <w:bookmarkStart w:id="1099" w:name="_Toc24885"/>
      <w:bookmarkStart w:id="1100" w:name="_Toc733716364"/>
      <w:bookmarkStart w:id="1101" w:name="_Toc879270482"/>
      <w:bookmarkStart w:id="1102" w:name="_Toc1527718873"/>
      <w:bookmarkStart w:id="1103" w:name="_Toc738738095"/>
      <w:bookmarkStart w:id="1104" w:name="_Toc406625466"/>
      <w:bookmarkStart w:id="1105" w:name="_Toc402231459"/>
      <w:bookmarkStart w:id="1106" w:name="_Toc2043763103"/>
      <w:bookmarkStart w:id="1107" w:name="_Toc14462"/>
      <w:bookmarkStart w:id="1108" w:name="_Toc1256887726"/>
      <w:bookmarkStart w:id="1109" w:name="_Toc1959264275"/>
      <w:bookmarkStart w:id="1110" w:name="_Toc272797273"/>
      <w:bookmarkStart w:id="1111" w:name="_Toc20798185"/>
      <w:bookmarkStart w:id="1112" w:name="_Toc498284063"/>
      <w:bookmarkStart w:id="1113" w:name="_Toc635066338"/>
      <w:bookmarkStart w:id="1114" w:name="_Toc988419598"/>
      <w:bookmarkStart w:id="1115" w:name="_Toc1505721055"/>
      <w:bookmarkStart w:id="1116" w:name="_Toc28855"/>
      <w:bookmarkStart w:id="1117" w:name="_Toc952458117"/>
      <w:bookmarkStart w:id="1118" w:name="_Toc177874624"/>
      <w:bookmarkStart w:id="1119" w:name="_Toc942916913"/>
      <w:bookmarkStart w:id="1120" w:name="_Toc1674052986"/>
      <w:bookmarkStart w:id="1121" w:name="_Toc22366"/>
      <w:bookmarkStart w:id="1122" w:name="_Toc1757871019"/>
      <w:bookmarkStart w:id="1123" w:name="_Toc1825937328"/>
      <w:bookmarkStart w:id="1124" w:name="_Toc27853659"/>
      <w:bookmarkStart w:id="1125" w:name="_Toc1526630548"/>
      <w:bookmarkStart w:id="1126" w:name="_Toc1920549881"/>
      <w:bookmarkStart w:id="1127" w:name="_Toc975698869"/>
      <w:bookmarkStart w:id="1128" w:name="_Toc307522118"/>
      <w:bookmarkStart w:id="1129" w:name="_Toc925342569"/>
      <w:bookmarkStart w:id="1130" w:name="_Toc945042093"/>
      <w:bookmarkStart w:id="1131" w:name="_Toc10318"/>
      <w:bookmarkStart w:id="1132" w:name="_Toc16282"/>
      <w:bookmarkStart w:id="1133" w:name="_Toc189379876"/>
      <w:bookmarkStart w:id="1134" w:name="_Toc8628"/>
      <w:bookmarkStart w:id="1135" w:name="_Toc130476264"/>
      <w:bookmarkStart w:id="1136" w:name="_Toc1276554879"/>
      <w:bookmarkStart w:id="1137" w:name="_Toc1459849276"/>
      <w:bookmarkStart w:id="1138" w:name="_Toc1701337696"/>
      <w:bookmarkStart w:id="1139" w:name="_Toc614228882"/>
      <w:bookmarkStart w:id="1140" w:name="_Toc633933854"/>
      <w:bookmarkStart w:id="1141" w:name="_Toc2115025212"/>
      <w:bookmarkStart w:id="1142" w:name="_Toc9469"/>
      <w:bookmarkStart w:id="1143" w:name="_Toc648999612"/>
      <w:bookmarkStart w:id="1144" w:name="_Toc15800"/>
      <w:r>
        <w:rPr>
          <w:rFonts w:hint="eastAsia" w:ascii="宋体" w:hAnsi="宋体" w:eastAsia="方正黑体_GBK" w:cs="方正黑体_GBK"/>
          <w:color w:val="000000"/>
          <w:sz w:val="32"/>
          <w:szCs w:val="32"/>
          <w:highlight w:val="none"/>
        </w:rPr>
        <w:t>第三章 公共数据收集与归集</w:t>
      </w:r>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p>
    <w:p w14:paraId="63EFDE0F">
      <w:pPr>
        <w:keepNext w:val="0"/>
        <w:keepLines w:val="0"/>
        <w:pageBreakBefore w:val="0"/>
        <w:numPr>
          <w:ilvl w:val="0"/>
          <w:numId w:val="1"/>
        </w:numPr>
        <w:wordWrap/>
        <w:overflowPunct w:val="0"/>
        <w:topLinePunct w:val="0"/>
        <w:bidi w:val="0"/>
        <w:spacing w:line="590" w:lineRule="exact"/>
        <w:ind w:left="0" w:firstLine="640" w:firstLineChars="200"/>
        <w:jc w:val="both"/>
        <w:outlineLvl w:val="1"/>
        <w:rPr>
          <w:rFonts w:ascii="宋体" w:hAnsi="宋体" w:eastAsia="方正仿宋_GBK" w:cs="方正仿宋_GBK"/>
          <w:b w:val="0"/>
          <w:bCs/>
          <w:color w:val="000000"/>
          <w:sz w:val="32"/>
          <w:szCs w:val="32"/>
          <w:highlight w:val="none"/>
        </w:rPr>
      </w:pPr>
      <w:bookmarkStart w:id="1145" w:name="_Toc1732988749"/>
      <w:bookmarkStart w:id="1146" w:name="_Toc205263663"/>
      <w:bookmarkStart w:id="1147" w:name="_Toc1135371368"/>
      <w:bookmarkStart w:id="1148" w:name="_Toc1710352586"/>
      <w:bookmarkStart w:id="1149" w:name="_Toc189379877"/>
      <w:bookmarkStart w:id="1150" w:name="_Toc462640276"/>
      <w:bookmarkStart w:id="1151" w:name="_Toc11131"/>
      <w:bookmarkStart w:id="1152" w:name="_Toc712035492"/>
      <w:bookmarkStart w:id="1153" w:name="_Toc29940"/>
      <w:bookmarkStart w:id="1154" w:name="_Toc755045320"/>
      <w:bookmarkStart w:id="1155" w:name="_Toc976268158"/>
      <w:bookmarkStart w:id="1156" w:name="_Toc295704306"/>
      <w:bookmarkStart w:id="1157" w:name="_Toc16677476"/>
      <w:bookmarkStart w:id="1158" w:name="_Toc316235"/>
      <w:bookmarkStart w:id="1159" w:name="_Toc126"/>
      <w:bookmarkStart w:id="1160" w:name="_Toc401423573"/>
      <w:bookmarkStart w:id="1161" w:name="_Toc975902287"/>
      <w:bookmarkStart w:id="1162" w:name="_Toc142689656"/>
      <w:bookmarkStart w:id="1163" w:name="_Toc1133867367"/>
      <w:bookmarkStart w:id="1164" w:name="_Toc1949958650"/>
      <w:bookmarkStart w:id="1165" w:name="_Toc1179882532"/>
      <w:bookmarkStart w:id="1166" w:name="_Toc923583417"/>
      <w:bookmarkStart w:id="1167" w:name="_Toc561307803"/>
      <w:bookmarkStart w:id="1168" w:name="_Toc1151391163"/>
      <w:bookmarkStart w:id="1169" w:name="_Toc574459944"/>
      <w:bookmarkStart w:id="1170" w:name="_Toc713078906"/>
      <w:bookmarkStart w:id="1171" w:name="_Toc4499"/>
      <w:bookmarkStart w:id="1172" w:name="_Toc23757"/>
      <w:bookmarkStart w:id="1173" w:name="_Toc547840960"/>
      <w:bookmarkStart w:id="1174" w:name="_Toc5922"/>
      <w:bookmarkStart w:id="1175" w:name="_Toc185111972"/>
      <w:bookmarkStart w:id="1176" w:name="_Toc771622284"/>
      <w:bookmarkStart w:id="1177" w:name="_Toc99858007"/>
      <w:bookmarkStart w:id="1178" w:name="_Toc962033851"/>
      <w:bookmarkStart w:id="1179" w:name="_Toc1144462667"/>
      <w:bookmarkStart w:id="1180" w:name="_Toc217964827"/>
      <w:bookmarkStart w:id="1181" w:name="_Toc1619981945"/>
      <w:bookmarkStart w:id="1182" w:name="_Toc2268"/>
      <w:bookmarkStart w:id="1183" w:name="_Toc31662"/>
      <w:bookmarkStart w:id="1184" w:name="_Toc18735"/>
      <w:bookmarkStart w:id="1185" w:name="_Toc1479458477"/>
      <w:bookmarkStart w:id="1186" w:name="_Toc594616307"/>
      <w:bookmarkStart w:id="1187" w:name="_Toc606327327"/>
      <w:bookmarkStart w:id="1188" w:name="_Toc675155889"/>
      <w:bookmarkStart w:id="1189" w:name="_Toc8757"/>
      <w:bookmarkStart w:id="1190" w:name="_Toc1174624865"/>
      <w:bookmarkStart w:id="1191" w:name="_Toc1887772308"/>
      <w:bookmarkStart w:id="1192" w:name="_Toc604130134"/>
      <w:bookmarkStart w:id="1193" w:name="_Toc1000467177"/>
      <w:bookmarkStart w:id="1194" w:name="_Toc1772180524"/>
      <w:bookmarkStart w:id="1195" w:name="_Toc41872223"/>
      <w:bookmarkStart w:id="1196" w:name="_Toc1860345041"/>
      <w:bookmarkStart w:id="1197" w:name="_Toc2004466865"/>
      <w:bookmarkStart w:id="1198" w:name="_Toc35594670"/>
      <w:r>
        <w:rPr>
          <w:rFonts w:hint="eastAsia" w:ascii="宋体" w:hAnsi="宋体" w:eastAsia="方正仿宋_GBK" w:cs="方正仿宋_GBK"/>
          <w:b w:val="0"/>
          <w:bCs/>
          <w:color w:val="000000"/>
          <w:sz w:val="32"/>
          <w:szCs w:val="32"/>
          <w:highlight w:val="none"/>
        </w:rPr>
        <w:t>【收集原则】</w:t>
      </w:r>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p>
    <w:p w14:paraId="0173DE54">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color w:val="000000"/>
          <w:sz w:val="32"/>
          <w:szCs w:val="32"/>
          <w:lang w:val="en-US" w:eastAsia="zh-CN"/>
        </w:rPr>
      </w:pPr>
      <w:r>
        <w:rPr>
          <w:rFonts w:hint="eastAsia" w:ascii="宋体" w:hAnsi="宋体" w:eastAsia="方正仿宋_GBK" w:cs="方正仿宋_GBK"/>
          <w:color w:val="000000"/>
          <w:sz w:val="32"/>
          <w:szCs w:val="32"/>
          <w:lang w:val="en-US" w:eastAsia="zh-CN"/>
        </w:rPr>
        <w:t>公共管理和服务机构收集数据应当遵循合法、准确、必要、及时的原则，按照法定的职权、程序和标准规范收集公共数据。通过共享获取公共数据能够满足履行职责或者提供公共服务需要的，公共管理和服务机构不得向公民、法人和其他组织重复收集。</w:t>
      </w:r>
    </w:p>
    <w:p w14:paraId="170743A3">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color w:val="000000"/>
          <w:sz w:val="32"/>
          <w:szCs w:val="32"/>
          <w:highlight w:val="none"/>
          <w:lang w:eastAsia="zh-CN"/>
        </w:rPr>
      </w:pPr>
      <w:r>
        <w:rPr>
          <w:rFonts w:hint="eastAsia" w:ascii="宋体" w:hAnsi="宋体" w:eastAsia="方正仿宋_GBK" w:cs="方正仿宋_GBK"/>
          <w:color w:val="000000"/>
          <w:sz w:val="32"/>
          <w:szCs w:val="32"/>
          <w:lang w:val="en-US" w:eastAsia="zh-CN"/>
        </w:rPr>
        <w:t>有特殊管理要求的公共数据收集，应当遵循相应法律、法规及相关标准规范</w:t>
      </w:r>
      <w:r>
        <w:rPr>
          <w:rFonts w:hint="eastAsia" w:ascii="宋体" w:hAnsi="宋体" w:eastAsia="方正仿宋_GBK" w:cs="方正仿宋_GBK"/>
          <w:b w:val="0"/>
          <w:bCs/>
          <w:color w:val="000000"/>
          <w:sz w:val="32"/>
          <w:szCs w:val="32"/>
          <w:highlight w:val="none"/>
          <w:shd w:val="clear" w:color="auto" w:fill="auto"/>
          <w:lang w:bidi="ar"/>
        </w:rPr>
        <w:t>。</w:t>
      </w:r>
    </w:p>
    <w:p w14:paraId="638FF649">
      <w:pPr>
        <w:keepNext w:val="0"/>
        <w:keepLines w:val="0"/>
        <w:pageBreakBefore w:val="0"/>
        <w:numPr>
          <w:ilvl w:val="0"/>
          <w:numId w:val="1"/>
        </w:numPr>
        <w:wordWrap/>
        <w:overflowPunct w:val="0"/>
        <w:topLinePunct w:val="0"/>
        <w:bidi w:val="0"/>
        <w:spacing w:line="590" w:lineRule="exact"/>
        <w:ind w:left="0" w:firstLine="640" w:firstLineChars="200"/>
        <w:jc w:val="both"/>
        <w:outlineLvl w:val="1"/>
        <w:rPr>
          <w:rFonts w:hint="eastAsia" w:ascii="宋体" w:hAnsi="宋体" w:eastAsia="方正黑体_GBK" w:cs="方正黑体_GBK"/>
          <w:color w:val="000000"/>
          <w:sz w:val="32"/>
          <w:szCs w:val="32"/>
          <w:lang w:val="en-US" w:eastAsia="zh-CN"/>
        </w:rPr>
      </w:pPr>
      <w:bookmarkStart w:id="1199" w:name="_Toc1408653882"/>
      <w:bookmarkStart w:id="1200" w:name="_Toc642746094"/>
      <w:bookmarkStart w:id="1201" w:name="_Toc16362741"/>
      <w:r>
        <w:rPr>
          <w:rFonts w:hint="eastAsia" w:ascii="宋体" w:hAnsi="宋体" w:eastAsia="方正仿宋_GBK" w:cs="方正仿宋_GBK"/>
          <w:b w:val="0"/>
          <w:bCs/>
          <w:color w:val="000000"/>
          <w:sz w:val="32"/>
          <w:szCs w:val="32"/>
          <w:highlight w:val="none"/>
        </w:rPr>
        <w:t>【</w:t>
      </w:r>
      <w:r>
        <w:rPr>
          <w:rFonts w:hint="eastAsia" w:ascii="宋体" w:hAnsi="宋体" w:eastAsia="方正仿宋_GBK" w:cs="方正仿宋_GBK"/>
          <w:b w:val="0"/>
          <w:bCs/>
          <w:color w:val="000000"/>
          <w:sz w:val="32"/>
          <w:szCs w:val="32"/>
          <w:highlight w:val="none"/>
          <w:lang w:eastAsia="zh-CN"/>
        </w:rPr>
        <w:t>明确数源部门</w:t>
      </w:r>
      <w:r>
        <w:rPr>
          <w:rFonts w:hint="eastAsia" w:ascii="宋体" w:hAnsi="宋体" w:eastAsia="方正仿宋_GBK" w:cs="方正仿宋_GBK"/>
          <w:b w:val="0"/>
          <w:bCs/>
          <w:color w:val="000000"/>
          <w:sz w:val="32"/>
          <w:szCs w:val="32"/>
          <w:highlight w:val="none"/>
        </w:rPr>
        <w:t>】</w:t>
      </w:r>
      <w:bookmarkEnd w:id="1199"/>
      <w:bookmarkEnd w:id="1200"/>
      <w:bookmarkEnd w:id="1201"/>
    </w:p>
    <w:p w14:paraId="51E355B6">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color w:val="000000"/>
          <w:sz w:val="32"/>
          <w:szCs w:val="32"/>
          <w:highlight w:val="none"/>
          <w:lang w:eastAsia="zh-CN"/>
        </w:rPr>
      </w:pPr>
      <w:r>
        <w:rPr>
          <w:rFonts w:hint="eastAsia" w:ascii="宋体" w:hAnsi="宋体" w:eastAsia="方正仿宋_GBK" w:cs="方正仿宋_GBK"/>
          <w:color w:val="000000"/>
          <w:sz w:val="32"/>
          <w:szCs w:val="32"/>
          <w:lang w:val="en-US" w:eastAsia="zh-CN"/>
        </w:rPr>
        <w:t>公共数据收集工作涉及多个公共管理和服务机构的，数据主管部门应当明确牵头收集的公共管理和服务机构，并将其作为数源部门。数源部门应当加强与其他有关公共管理和服务机构的协同配合、信息沟通，及时完善更新公共数据，保障公共数据的完整性、准确性和可用性。</w:t>
      </w:r>
    </w:p>
    <w:p w14:paraId="6ADBDF6E">
      <w:pPr>
        <w:keepNext w:val="0"/>
        <w:keepLines w:val="0"/>
        <w:pageBreakBefore w:val="0"/>
        <w:numPr>
          <w:ilvl w:val="0"/>
          <w:numId w:val="1"/>
        </w:numPr>
        <w:wordWrap/>
        <w:overflowPunct w:val="0"/>
        <w:topLinePunct w:val="0"/>
        <w:bidi w:val="0"/>
        <w:spacing w:line="590" w:lineRule="exact"/>
        <w:ind w:left="0" w:firstLine="640" w:firstLineChars="200"/>
        <w:jc w:val="both"/>
        <w:outlineLvl w:val="1"/>
        <w:rPr>
          <w:rFonts w:ascii="宋体" w:hAnsi="宋体" w:eastAsia="方正仿宋_GBK" w:cs="方正仿宋_GBK"/>
          <w:b w:val="0"/>
          <w:bCs/>
          <w:color w:val="000000"/>
          <w:sz w:val="32"/>
          <w:szCs w:val="32"/>
          <w:highlight w:val="none"/>
        </w:rPr>
      </w:pPr>
      <w:bookmarkStart w:id="1202" w:name="_Toc9911"/>
      <w:bookmarkStart w:id="1203" w:name="_Toc1937920156"/>
      <w:bookmarkStart w:id="1204" w:name="_Toc1985794847"/>
      <w:bookmarkStart w:id="1205" w:name="_Toc1163683485"/>
      <w:bookmarkStart w:id="1206" w:name="_Toc63932678"/>
      <w:bookmarkStart w:id="1207" w:name="_Toc2285"/>
      <w:bookmarkStart w:id="1208" w:name="_Toc1538708257"/>
      <w:bookmarkStart w:id="1209" w:name="_Toc1746625334"/>
      <w:bookmarkStart w:id="1210" w:name="_Toc798814445"/>
      <w:bookmarkStart w:id="1211" w:name="_Toc1360"/>
      <w:bookmarkStart w:id="1212" w:name="_Toc1137607427"/>
      <w:bookmarkStart w:id="1213" w:name="_Toc119289525"/>
      <w:bookmarkStart w:id="1214" w:name="_Toc1197"/>
      <w:bookmarkStart w:id="1215" w:name="_Toc18394"/>
      <w:bookmarkStart w:id="1216" w:name="_Toc1172774086"/>
      <w:bookmarkStart w:id="1217" w:name="_Toc352418756"/>
      <w:bookmarkStart w:id="1218" w:name="_Toc8941"/>
      <w:bookmarkStart w:id="1219" w:name="_Toc432616108"/>
      <w:bookmarkStart w:id="1220" w:name="_Toc218695874"/>
      <w:bookmarkStart w:id="1221" w:name="_Toc434640876"/>
      <w:bookmarkStart w:id="1222" w:name="_Toc235905843"/>
      <w:bookmarkStart w:id="1223" w:name="_Toc616468329"/>
      <w:bookmarkStart w:id="1224" w:name="_Toc393148457"/>
      <w:bookmarkStart w:id="1225" w:name="_Toc59301292"/>
      <w:bookmarkStart w:id="1226" w:name="_Toc216737462"/>
      <w:bookmarkStart w:id="1227" w:name="_Toc397759001"/>
      <w:bookmarkStart w:id="1228" w:name="_Toc378712200"/>
      <w:bookmarkStart w:id="1229" w:name="_Toc172631165"/>
      <w:bookmarkStart w:id="1230" w:name="_Toc1114684295"/>
      <w:bookmarkStart w:id="1231" w:name="_Toc118856564"/>
      <w:bookmarkStart w:id="1232" w:name="_Toc137784914"/>
      <w:bookmarkStart w:id="1233" w:name="_Toc1562168223"/>
      <w:bookmarkStart w:id="1234" w:name="_Toc1673489029"/>
      <w:bookmarkStart w:id="1235" w:name="_Toc344181438"/>
      <w:bookmarkStart w:id="1236" w:name="_Toc22394"/>
      <w:bookmarkStart w:id="1237" w:name="_Toc19492"/>
      <w:bookmarkStart w:id="1238" w:name="_Toc189379879"/>
      <w:bookmarkStart w:id="1239" w:name="_Toc1700743394"/>
      <w:bookmarkStart w:id="1240" w:name="_Toc1732789066"/>
      <w:bookmarkStart w:id="1241" w:name="_Toc184330173"/>
      <w:bookmarkStart w:id="1242" w:name="_Toc17379"/>
      <w:bookmarkStart w:id="1243" w:name="_Toc161462425"/>
      <w:bookmarkStart w:id="1244" w:name="_Toc1683192211"/>
      <w:bookmarkStart w:id="1245" w:name="_Toc984882014"/>
      <w:bookmarkStart w:id="1246" w:name="_Toc2097689317"/>
      <w:bookmarkStart w:id="1247" w:name="_Toc281493463"/>
      <w:bookmarkStart w:id="1248" w:name="_Toc530284488"/>
      <w:bookmarkStart w:id="1249" w:name="_Toc2109286840"/>
      <w:bookmarkStart w:id="1250" w:name="_Toc1000521124"/>
      <w:bookmarkStart w:id="1251" w:name="_Toc2125953461"/>
      <w:bookmarkStart w:id="1252" w:name="_Toc350036947"/>
      <w:bookmarkStart w:id="1253" w:name="_Toc613132394"/>
      <w:bookmarkStart w:id="1254" w:name="_Toc9596"/>
      <w:bookmarkStart w:id="1255" w:name="_Toc77944807"/>
      <w:r>
        <w:rPr>
          <w:rFonts w:hint="eastAsia" w:ascii="宋体" w:hAnsi="宋体" w:eastAsia="方正仿宋_GBK" w:cs="方正仿宋_GBK"/>
          <w:b w:val="0"/>
          <w:bCs/>
          <w:color w:val="000000"/>
          <w:sz w:val="32"/>
          <w:szCs w:val="32"/>
          <w:highlight w:val="none"/>
        </w:rPr>
        <w:t>【收集要求】</w:t>
      </w:r>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p>
    <w:p w14:paraId="3E6C3709">
      <w:pPr>
        <w:keepNext w:val="0"/>
        <w:keepLines w:val="0"/>
        <w:pageBreakBefore w:val="0"/>
        <w:wordWrap/>
        <w:overflowPunct w:val="0"/>
        <w:topLinePunct w:val="0"/>
        <w:bidi w:val="0"/>
        <w:spacing w:line="590" w:lineRule="exact"/>
        <w:ind w:firstLine="640" w:firstLineChars="200"/>
        <w:jc w:val="both"/>
        <w:rPr>
          <w:rFonts w:ascii="宋体" w:hAnsi="宋体" w:eastAsia="方正仿宋_GBK" w:cs="方正仿宋_GBK"/>
          <w:b w:val="0"/>
          <w:bCs/>
          <w:color w:val="000000"/>
          <w:sz w:val="32"/>
          <w:szCs w:val="32"/>
          <w:highlight w:val="none"/>
        </w:rPr>
      </w:pPr>
      <w:r>
        <w:rPr>
          <w:rFonts w:hint="eastAsia" w:ascii="宋体" w:hAnsi="宋体" w:eastAsia="方正仿宋_GBK" w:cs="方正仿宋_GBK"/>
          <w:b w:val="0"/>
          <w:bCs/>
          <w:color w:val="000000"/>
          <w:sz w:val="32"/>
          <w:szCs w:val="32"/>
          <w:highlight w:val="none"/>
        </w:rPr>
        <w:t>收集公共数据应当分别以下列号码或者代码作为必要标识：</w:t>
      </w:r>
    </w:p>
    <w:p w14:paraId="2B3A1A1A">
      <w:pPr>
        <w:keepNext w:val="0"/>
        <w:keepLines w:val="0"/>
        <w:pageBreakBefore w:val="0"/>
        <w:wordWrap/>
        <w:overflowPunct w:val="0"/>
        <w:topLinePunct w:val="0"/>
        <w:bidi w:val="0"/>
        <w:spacing w:line="590" w:lineRule="exact"/>
        <w:ind w:firstLine="640" w:firstLineChars="200"/>
        <w:jc w:val="both"/>
        <w:rPr>
          <w:rFonts w:ascii="宋体" w:hAnsi="宋体" w:eastAsia="方正仿宋_GBK" w:cs="方正仿宋_GBK"/>
          <w:b w:val="0"/>
          <w:bCs/>
          <w:color w:val="000000"/>
          <w:sz w:val="32"/>
          <w:szCs w:val="32"/>
          <w:highlight w:val="none"/>
        </w:rPr>
      </w:pPr>
      <w:r>
        <w:rPr>
          <w:rFonts w:hint="eastAsia" w:ascii="宋体" w:hAnsi="宋体" w:eastAsia="方正仿宋_GBK" w:cs="方正仿宋_GBK"/>
          <w:b w:val="0"/>
          <w:bCs/>
          <w:color w:val="000000"/>
          <w:sz w:val="32"/>
          <w:szCs w:val="32"/>
          <w:highlight w:val="none"/>
        </w:rPr>
        <w:t>（一）公民身份证号码或者个人其他有效身份证件号码；</w:t>
      </w:r>
    </w:p>
    <w:p w14:paraId="0CA65569">
      <w:pPr>
        <w:keepNext w:val="0"/>
        <w:keepLines w:val="0"/>
        <w:pageBreakBefore w:val="0"/>
        <w:wordWrap/>
        <w:overflowPunct w:val="0"/>
        <w:topLinePunct w:val="0"/>
        <w:bidi w:val="0"/>
        <w:spacing w:line="590" w:lineRule="exact"/>
        <w:ind w:firstLine="640" w:firstLineChars="200"/>
        <w:jc w:val="both"/>
        <w:rPr>
          <w:rFonts w:ascii="宋体" w:hAnsi="宋体" w:eastAsia="方正仿宋_GBK" w:cs="方正仿宋_GBK"/>
          <w:b w:val="0"/>
          <w:bCs/>
          <w:color w:val="000000"/>
          <w:sz w:val="32"/>
          <w:szCs w:val="32"/>
          <w:highlight w:val="none"/>
        </w:rPr>
      </w:pPr>
      <w:r>
        <w:rPr>
          <w:rFonts w:hint="eastAsia" w:ascii="宋体" w:hAnsi="宋体" w:eastAsia="方正仿宋_GBK" w:cs="方正仿宋_GBK"/>
          <w:b w:val="0"/>
          <w:bCs/>
          <w:color w:val="000000"/>
          <w:sz w:val="32"/>
          <w:szCs w:val="32"/>
          <w:highlight w:val="none"/>
        </w:rPr>
        <w:t>（二）法人统一社会信用代码；</w:t>
      </w:r>
    </w:p>
    <w:p w14:paraId="5C2CFA17">
      <w:pPr>
        <w:keepNext w:val="0"/>
        <w:keepLines w:val="0"/>
        <w:pageBreakBefore w:val="0"/>
        <w:wordWrap/>
        <w:overflowPunct w:val="0"/>
        <w:topLinePunct w:val="0"/>
        <w:bidi w:val="0"/>
        <w:spacing w:line="590" w:lineRule="exact"/>
        <w:ind w:firstLine="640" w:firstLineChars="200"/>
        <w:jc w:val="both"/>
        <w:rPr>
          <w:rFonts w:ascii="宋体" w:hAnsi="宋体" w:eastAsia="方正仿宋_GBK" w:cs="方正仿宋_GBK"/>
          <w:b w:val="0"/>
          <w:bCs/>
          <w:color w:val="000000"/>
          <w:sz w:val="32"/>
          <w:szCs w:val="32"/>
          <w:highlight w:val="none"/>
        </w:rPr>
      </w:pPr>
      <w:r>
        <w:rPr>
          <w:rFonts w:hint="eastAsia" w:ascii="宋体" w:hAnsi="宋体" w:eastAsia="方正仿宋_GBK" w:cs="方正仿宋_GBK"/>
          <w:b w:val="0"/>
          <w:bCs/>
          <w:color w:val="000000"/>
          <w:sz w:val="32"/>
          <w:szCs w:val="32"/>
          <w:highlight w:val="none"/>
        </w:rPr>
        <w:t>（三）非法人组织统一社会信用代码或者其他识别代码；</w:t>
      </w:r>
    </w:p>
    <w:p w14:paraId="1C08B6F1">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rPr>
      </w:pPr>
      <w:r>
        <w:rPr>
          <w:rFonts w:hint="eastAsia" w:ascii="宋体" w:hAnsi="宋体" w:eastAsia="方正仿宋_GBK" w:cs="方正仿宋_GBK"/>
          <w:b w:val="0"/>
          <w:bCs/>
          <w:color w:val="000000"/>
          <w:sz w:val="32"/>
          <w:szCs w:val="32"/>
          <w:highlight w:val="none"/>
        </w:rPr>
        <w:t>（四）法律、</w:t>
      </w:r>
      <w:r>
        <w:rPr>
          <w:rFonts w:hint="eastAsia" w:ascii="宋体" w:hAnsi="宋体" w:eastAsia="方正仿宋_GBK" w:cs="方正仿宋_GBK"/>
          <w:b w:val="0"/>
          <w:bCs/>
          <w:color w:val="000000"/>
          <w:sz w:val="32"/>
          <w:szCs w:val="32"/>
          <w:highlight w:val="none"/>
          <w:lang w:eastAsia="zh-CN"/>
        </w:rPr>
        <w:t>行政</w:t>
      </w:r>
      <w:r>
        <w:rPr>
          <w:rFonts w:hint="eastAsia" w:ascii="宋体" w:hAnsi="宋体" w:eastAsia="方正仿宋_GBK" w:cs="方正仿宋_GBK"/>
          <w:b w:val="0"/>
          <w:bCs/>
          <w:color w:val="000000"/>
          <w:sz w:val="32"/>
          <w:szCs w:val="32"/>
          <w:highlight w:val="none"/>
        </w:rPr>
        <w:t>法规规定的其他代码标识。</w:t>
      </w:r>
    </w:p>
    <w:p w14:paraId="6B66D1E4">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lang w:eastAsia="zh-CN"/>
        </w:rPr>
      </w:pPr>
      <w:r>
        <w:rPr>
          <w:rFonts w:hint="eastAsia" w:ascii="宋体" w:hAnsi="宋体" w:eastAsia="方正仿宋_GBK" w:cs="方正仿宋_GBK"/>
          <w:b w:val="0"/>
          <w:bCs/>
          <w:color w:val="000000"/>
          <w:sz w:val="32"/>
          <w:szCs w:val="32"/>
          <w:highlight w:val="none"/>
        </w:rPr>
        <w:t>公共管理和服务机构收集数据时，不得强制要求个人采用多种方式重复验证或者特定方式验证。已经通过有效身份证件验明身份的，不得强制通过收集指纹、虹膜、人脸等生物识别信息重复验证。法律、</w:t>
      </w:r>
      <w:r>
        <w:rPr>
          <w:rFonts w:hint="eastAsia" w:ascii="宋体" w:hAnsi="宋体" w:eastAsia="方正仿宋_GBK" w:cs="方正仿宋_GBK"/>
          <w:b w:val="0"/>
          <w:bCs/>
          <w:color w:val="000000"/>
          <w:sz w:val="32"/>
          <w:szCs w:val="32"/>
          <w:highlight w:val="none"/>
          <w:lang w:eastAsia="zh-CN"/>
        </w:rPr>
        <w:t>行政</w:t>
      </w:r>
      <w:r>
        <w:rPr>
          <w:rFonts w:hint="eastAsia" w:ascii="宋体" w:hAnsi="宋体" w:eastAsia="方正仿宋_GBK" w:cs="方正仿宋_GBK"/>
          <w:b w:val="0"/>
          <w:bCs/>
          <w:color w:val="000000"/>
          <w:sz w:val="32"/>
          <w:szCs w:val="32"/>
          <w:highlight w:val="none"/>
        </w:rPr>
        <w:t>法规另有规定的</w:t>
      </w:r>
      <w:r>
        <w:rPr>
          <w:rFonts w:hint="eastAsia" w:ascii="宋体" w:hAnsi="宋体" w:eastAsia="方正仿宋_GBK" w:cs="方正仿宋_GBK"/>
          <w:b w:val="0"/>
          <w:bCs/>
          <w:color w:val="000000"/>
          <w:sz w:val="32"/>
          <w:szCs w:val="32"/>
          <w:highlight w:val="none"/>
          <w:lang w:eastAsia="zh-CN"/>
        </w:rPr>
        <w:t>，从其规定</w:t>
      </w:r>
      <w:r>
        <w:rPr>
          <w:rFonts w:hint="eastAsia" w:ascii="宋体" w:hAnsi="宋体" w:eastAsia="方正仿宋_GBK" w:cs="方正仿宋_GBK"/>
          <w:b w:val="0"/>
          <w:bCs/>
          <w:color w:val="000000"/>
          <w:sz w:val="32"/>
          <w:szCs w:val="32"/>
          <w:highlight w:val="none"/>
        </w:rPr>
        <w:t>。</w:t>
      </w:r>
    </w:p>
    <w:p w14:paraId="187B908B">
      <w:pPr>
        <w:keepNext w:val="0"/>
        <w:keepLines w:val="0"/>
        <w:pageBreakBefore w:val="0"/>
        <w:numPr>
          <w:ilvl w:val="0"/>
          <w:numId w:val="1"/>
        </w:numPr>
        <w:wordWrap/>
        <w:overflowPunct w:val="0"/>
        <w:topLinePunct w:val="0"/>
        <w:bidi w:val="0"/>
        <w:spacing w:line="590" w:lineRule="exact"/>
        <w:ind w:left="0" w:firstLine="640" w:firstLineChars="200"/>
        <w:jc w:val="both"/>
        <w:outlineLvl w:val="1"/>
        <w:rPr>
          <w:rFonts w:ascii="宋体" w:hAnsi="宋体" w:eastAsia="方正仿宋_GBK" w:cs="方正仿宋_GBK"/>
          <w:b w:val="0"/>
          <w:bCs/>
          <w:color w:val="000000"/>
          <w:sz w:val="32"/>
          <w:szCs w:val="32"/>
          <w:highlight w:val="none"/>
        </w:rPr>
      </w:pPr>
      <w:bookmarkStart w:id="1256" w:name="_Toc1046190423"/>
      <w:bookmarkStart w:id="1257" w:name="_Toc692475266"/>
      <w:bookmarkStart w:id="1258" w:name="_Toc1793440558"/>
      <w:bookmarkStart w:id="1259" w:name="_Toc1441910789"/>
      <w:bookmarkStart w:id="1260" w:name="_Toc25150"/>
      <w:bookmarkStart w:id="1261" w:name="_Toc1822957512"/>
      <w:bookmarkStart w:id="1262" w:name="_Toc59933808"/>
      <w:bookmarkStart w:id="1263" w:name="_Toc18573"/>
      <w:bookmarkStart w:id="1264" w:name="_Toc1623"/>
      <w:bookmarkStart w:id="1265" w:name="_Toc1326134103"/>
      <w:bookmarkStart w:id="1266" w:name="_Toc659455063"/>
      <w:bookmarkStart w:id="1267" w:name="_Toc856159166"/>
      <w:bookmarkStart w:id="1268" w:name="_Toc1207043254"/>
      <w:bookmarkStart w:id="1269" w:name="_Toc755852326"/>
      <w:bookmarkStart w:id="1270" w:name="_Toc171131484"/>
      <w:bookmarkStart w:id="1271" w:name="_Toc535630110"/>
      <w:bookmarkStart w:id="1272" w:name="_Toc8164"/>
      <w:bookmarkStart w:id="1273" w:name="_Toc459673223"/>
      <w:bookmarkStart w:id="1274" w:name="_Toc293088948"/>
      <w:bookmarkStart w:id="1275" w:name="_Toc937508581"/>
      <w:bookmarkStart w:id="1276" w:name="_Toc200"/>
      <w:bookmarkStart w:id="1277" w:name="_Toc27788"/>
      <w:bookmarkStart w:id="1278" w:name="_Toc1549004211"/>
      <w:bookmarkStart w:id="1279" w:name="_Toc2075178635"/>
      <w:bookmarkStart w:id="1280" w:name="_Toc1645194353"/>
      <w:bookmarkStart w:id="1281" w:name="_Toc2112850941"/>
      <w:bookmarkStart w:id="1282" w:name="_Toc1453529143"/>
      <w:bookmarkStart w:id="1283" w:name="_Toc30779"/>
      <w:bookmarkStart w:id="1284" w:name="_Toc300359084"/>
      <w:bookmarkStart w:id="1285" w:name="_Toc1084341954"/>
      <w:bookmarkStart w:id="1286" w:name="_Toc876328652"/>
      <w:bookmarkStart w:id="1287" w:name="_Toc1193464561"/>
      <w:bookmarkStart w:id="1288" w:name="_Toc15528"/>
      <w:bookmarkStart w:id="1289" w:name="_Toc33585878"/>
      <w:bookmarkStart w:id="1290" w:name="_Toc189379880"/>
      <w:bookmarkStart w:id="1291" w:name="_Toc2103790428"/>
      <w:bookmarkStart w:id="1292" w:name="_Toc36188366"/>
      <w:bookmarkStart w:id="1293" w:name="_Toc1524546593"/>
      <w:bookmarkStart w:id="1294" w:name="_Toc1149687999"/>
      <w:bookmarkStart w:id="1295" w:name="_Toc535564212"/>
      <w:bookmarkStart w:id="1296" w:name="_Toc439245892"/>
      <w:bookmarkStart w:id="1297" w:name="_Toc888834725"/>
      <w:bookmarkStart w:id="1298" w:name="_Toc375510989"/>
      <w:bookmarkStart w:id="1299" w:name="_Toc409953733"/>
      <w:bookmarkStart w:id="1300" w:name="_Toc695381097"/>
      <w:bookmarkStart w:id="1301" w:name="_Toc427225041"/>
      <w:bookmarkStart w:id="1302" w:name="_Toc1060372656"/>
      <w:bookmarkStart w:id="1303" w:name="_Toc1925214478"/>
      <w:bookmarkStart w:id="1304" w:name="_Toc1644165473"/>
      <w:bookmarkStart w:id="1305" w:name="_Toc20420"/>
      <w:bookmarkStart w:id="1306" w:name="_Toc29170"/>
      <w:bookmarkStart w:id="1307" w:name="_Toc889322276"/>
      <w:bookmarkStart w:id="1308" w:name="_Toc1029283212"/>
      <w:bookmarkStart w:id="1309" w:name="_Toc1364667563"/>
      <w:r>
        <w:rPr>
          <w:rFonts w:hint="eastAsia" w:ascii="宋体" w:hAnsi="宋体" w:eastAsia="方正仿宋_GBK" w:cs="方正仿宋_GBK"/>
          <w:b w:val="0"/>
          <w:bCs/>
          <w:color w:val="000000"/>
          <w:sz w:val="32"/>
          <w:szCs w:val="32"/>
          <w:highlight w:val="none"/>
        </w:rPr>
        <w:t>【公共数据归集】</w:t>
      </w:r>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p>
    <w:p w14:paraId="3ADCA498">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rPr>
      </w:pPr>
      <w:r>
        <w:rPr>
          <w:rFonts w:hint="eastAsia" w:ascii="宋体" w:hAnsi="宋体" w:eastAsia="方正仿宋_GBK" w:cs="方正仿宋_GBK"/>
          <w:b w:val="0"/>
          <w:bCs/>
          <w:color w:val="000000"/>
          <w:sz w:val="32"/>
          <w:szCs w:val="32"/>
          <w:highlight w:val="none"/>
        </w:rPr>
        <w:t>公共数据归集以物理归集为主，逻辑归集为辅。</w:t>
      </w:r>
    </w:p>
    <w:p w14:paraId="3D4BB5B5">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rPr>
      </w:pPr>
      <w:r>
        <w:rPr>
          <w:rFonts w:hint="eastAsia" w:ascii="宋体" w:hAnsi="宋体" w:eastAsia="方正仿宋_GBK" w:cs="方正仿宋_GBK"/>
          <w:b w:val="0"/>
          <w:bCs/>
          <w:color w:val="000000"/>
          <w:sz w:val="32"/>
          <w:szCs w:val="32"/>
          <w:highlight w:val="none"/>
        </w:rPr>
        <w:t>省公共管理和服务机构根据公共数据目录，按照应用需求将公共数据统一归集到</w:t>
      </w:r>
      <w:r>
        <w:rPr>
          <w:rFonts w:hint="eastAsia" w:ascii="宋体" w:hAnsi="宋体" w:eastAsia="方正仿宋_GBK" w:cs="方正仿宋_GBK"/>
          <w:b w:val="0"/>
          <w:bCs/>
          <w:color w:val="000000"/>
          <w:sz w:val="32"/>
          <w:szCs w:val="32"/>
          <w:highlight w:val="none"/>
          <w:lang w:eastAsia="zh-CN"/>
        </w:rPr>
        <w:t>一体化</w:t>
      </w:r>
      <w:r>
        <w:rPr>
          <w:rFonts w:hint="eastAsia" w:ascii="宋体" w:hAnsi="宋体" w:eastAsia="方正仿宋_GBK" w:cs="方正仿宋_GBK"/>
          <w:b w:val="0"/>
          <w:bCs/>
          <w:color w:val="000000"/>
          <w:sz w:val="32"/>
          <w:szCs w:val="32"/>
          <w:highlight w:val="none"/>
        </w:rPr>
        <w:t>公共数据平台基础数据库</w:t>
      </w:r>
      <w:r>
        <w:rPr>
          <w:rFonts w:hint="eastAsia" w:ascii="宋体" w:hAnsi="宋体" w:eastAsia="方正仿宋_GBK" w:cs="方正仿宋_GBK"/>
          <w:b w:val="0"/>
          <w:bCs/>
          <w:color w:val="000000"/>
          <w:sz w:val="32"/>
          <w:szCs w:val="32"/>
          <w:highlight w:val="none"/>
          <w:lang w:eastAsia="zh-CN" w:bidi="ar"/>
        </w:rPr>
        <w:t>和</w:t>
      </w:r>
      <w:r>
        <w:rPr>
          <w:rFonts w:hint="eastAsia" w:ascii="宋体" w:hAnsi="宋体" w:eastAsia="方正仿宋_GBK" w:cs="方正仿宋_GBK"/>
          <w:b w:val="0"/>
          <w:bCs/>
          <w:color w:val="000000"/>
          <w:sz w:val="32"/>
          <w:szCs w:val="32"/>
          <w:highlight w:val="none"/>
        </w:rPr>
        <w:t>主题数据库。</w:t>
      </w:r>
    </w:p>
    <w:p w14:paraId="5FC61216">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lang w:eastAsia="zh-CN"/>
        </w:rPr>
      </w:pPr>
      <w:r>
        <w:rPr>
          <w:rFonts w:hint="eastAsia" w:ascii="宋体" w:hAnsi="宋体" w:eastAsia="方正仿宋_GBK" w:cs="方正仿宋_GBK"/>
          <w:b w:val="0"/>
          <w:bCs/>
          <w:color w:val="000000"/>
          <w:sz w:val="32"/>
          <w:szCs w:val="32"/>
          <w:highlight w:val="none"/>
        </w:rPr>
        <w:t>州（市）、县（市、区）公共管理和服务机构应当根据公共数据目录，按照应用需求将公共数据统一归集到本级主题数据库</w:t>
      </w:r>
      <w:r>
        <w:rPr>
          <w:rFonts w:hint="eastAsia" w:ascii="宋体" w:hAnsi="宋体" w:eastAsia="方正仿宋_GBK" w:cs="方正仿宋_GBK"/>
          <w:b w:val="0"/>
          <w:bCs/>
          <w:color w:val="000000"/>
          <w:sz w:val="32"/>
          <w:szCs w:val="32"/>
          <w:highlight w:val="none"/>
          <w:lang w:eastAsia="zh-CN"/>
        </w:rPr>
        <w:t>。</w:t>
      </w:r>
    </w:p>
    <w:p w14:paraId="25488E7F">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olor w:val="000000"/>
          <w:sz w:val="32"/>
          <w:szCs w:val="32"/>
          <w:highlight w:val="none"/>
          <w:lang w:eastAsia="zh-CN"/>
        </w:rPr>
      </w:pPr>
      <w:r>
        <w:rPr>
          <w:rFonts w:hint="eastAsia" w:ascii="宋体" w:hAnsi="宋体" w:eastAsia="方正仿宋_GBK" w:cs="方正仿宋_GBK"/>
          <w:b w:val="0"/>
          <w:bCs/>
          <w:color w:val="000000"/>
          <w:sz w:val="32"/>
          <w:szCs w:val="32"/>
          <w:highlight w:val="none"/>
          <w:lang w:val="en-US" w:eastAsia="zh-CN"/>
        </w:rPr>
        <w:t>数据主管部门以及</w:t>
      </w:r>
      <w:r>
        <w:rPr>
          <w:rFonts w:hint="eastAsia" w:ascii="宋体" w:hAnsi="宋体" w:eastAsia="方正仿宋_GBK" w:cs="方正仿宋_GBK"/>
          <w:b w:val="0"/>
          <w:bCs/>
          <w:color w:val="000000"/>
          <w:sz w:val="32"/>
          <w:szCs w:val="32"/>
          <w:highlight w:val="none"/>
        </w:rPr>
        <w:t>公共管理和服务机构</w:t>
      </w:r>
      <w:r>
        <w:rPr>
          <w:rFonts w:hint="eastAsia" w:ascii="宋体" w:hAnsi="宋体" w:eastAsia="方正仿宋_GBK" w:cs="方正仿宋_GBK"/>
          <w:b w:val="0"/>
          <w:bCs/>
          <w:color w:val="000000"/>
          <w:sz w:val="32"/>
          <w:szCs w:val="32"/>
          <w:highlight w:val="none"/>
          <w:lang w:val="en-US" w:eastAsia="zh-CN"/>
        </w:rPr>
        <w:t>应当采取措施防范公共数据汇聚、关联引发的泄密风险。</w:t>
      </w:r>
    </w:p>
    <w:p w14:paraId="4824E9DD">
      <w:pPr>
        <w:keepNext w:val="0"/>
        <w:keepLines w:val="0"/>
        <w:pageBreakBefore w:val="0"/>
        <w:numPr>
          <w:ilvl w:val="0"/>
          <w:numId w:val="1"/>
        </w:numPr>
        <w:wordWrap/>
        <w:overflowPunct w:val="0"/>
        <w:topLinePunct w:val="0"/>
        <w:bidi w:val="0"/>
        <w:spacing w:line="590" w:lineRule="exact"/>
        <w:ind w:left="0" w:firstLine="640" w:firstLineChars="200"/>
        <w:jc w:val="both"/>
        <w:outlineLvl w:val="1"/>
        <w:rPr>
          <w:rFonts w:ascii="宋体" w:hAnsi="宋体" w:eastAsia="方正仿宋_GBK" w:cs="方正仿宋_GBK"/>
          <w:b w:val="0"/>
          <w:bCs/>
          <w:color w:val="000000"/>
          <w:sz w:val="32"/>
          <w:szCs w:val="32"/>
          <w:highlight w:val="none"/>
        </w:rPr>
      </w:pPr>
      <w:bookmarkStart w:id="1310" w:name="_Toc262510864"/>
      <w:bookmarkStart w:id="1311" w:name="_Toc944577857"/>
      <w:bookmarkStart w:id="1312" w:name="_Toc1126572058"/>
      <w:bookmarkStart w:id="1313" w:name="_Toc1177765907"/>
      <w:bookmarkStart w:id="1314" w:name="_Toc2060108196"/>
      <w:bookmarkStart w:id="1315" w:name="_Toc1301222048"/>
      <w:bookmarkStart w:id="1316" w:name="_Toc1639073478"/>
      <w:bookmarkStart w:id="1317" w:name="_Toc1547001530"/>
      <w:bookmarkStart w:id="1318" w:name="_Toc335371104"/>
      <w:bookmarkStart w:id="1319" w:name="_Toc815101117"/>
      <w:bookmarkStart w:id="1320" w:name="_Toc96285589"/>
      <w:bookmarkStart w:id="1321" w:name="_Toc560309517"/>
      <w:bookmarkStart w:id="1322" w:name="_Toc786273655"/>
      <w:bookmarkStart w:id="1323" w:name="_Toc2142761234"/>
      <w:bookmarkStart w:id="1324" w:name="_Toc1368256344"/>
      <w:bookmarkStart w:id="1325" w:name="_Toc1051922685"/>
      <w:bookmarkStart w:id="1326" w:name="_Toc980248875"/>
      <w:bookmarkStart w:id="1327" w:name="_Toc1333859505"/>
      <w:bookmarkStart w:id="1328" w:name="_Toc926581306"/>
      <w:bookmarkStart w:id="1329" w:name="_Toc1642157550"/>
      <w:bookmarkStart w:id="1330" w:name="_Toc2097349359"/>
      <w:bookmarkStart w:id="1331" w:name="_Toc621037738"/>
      <w:bookmarkStart w:id="1332" w:name="_Toc859870236"/>
      <w:bookmarkStart w:id="1333" w:name="_Toc1874674141"/>
      <w:bookmarkStart w:id="1334" w:name="_Toc1188538233"/>
      <w:bookmarkStart w:id="1335" w:name="_Toc9565"/>
      <w:bookmarkStart w:id="1336" w:name="_Toc662"/>
      <w:bookmarkStart w:id="1337" w:name="_Toc871383905"/>
      <w:bookmarkStart w:id="1338" w:name="_Toc1561815651"/>
      <w:bookmarkStart w:id="1339" w:name="_Toc2091125655"/>
      <w:bookmarkStart w:id="1340" w:name="_Toc1486082758"/>
      <w:bookmarkStart w:id="1341" w:name="_Toc593440041"/>
      <w:bookmarkStart w:id="1342" w:name="_Toc189379882"/>
      <w:bookmarkStart w:id="1343" w:name="_Toc234833754"/>
      <w:bookmarkStart w:id="1344" w:name="_Toc669865935"/>
      <w:bookmarkStart w:id="1345" w:name="_Toc776362748"/>
      <w:bookmarkStart w:id="1346" w:name="_Toc1157404539"/>
      <w:bookmarkStart w:id="1347" w:name="_Toc15632"/>
      <w:bookmarkStart w:id="1348" w:name="_Toc1479"/>
      <w:bookmarkStart w:id="1349" w:name="_Toc22816"/>
      <w:bookmarkStart w:id="1350" w:name="_Toc11920"/>
      <w:bookmarkStart w:id="1351" w:name="_Toc1937345705"/>
      <w:bookmarkStart w:id="1352" w:name="_Toc166676098"/>
      <w:bookmarkStart w:id="1353" w:name="_Toc19378"/>
      <w:bookmarkStart w:id="1354" w:name="_Toc1696090787"/>
      <w:bookmarkStart w:id="1355" w:name="_Toc1400513794"/>
      <w:bookmarkStart w:id="1356" w:name="_Toc2105182373"/>
      <w:bookmarkStart w:id="1357" w:name="_Toc17946"/>
      <w:bookmarkStart w:id="1358" w:name="_Toc13014"/>
      <w:bookmarkStart w:id="1359" w:name="_Toc1572167012"/>
      <w:bookmarkStart w:id="1360" w:name="_Toc10450"/>
      <w:bookmarkStart w:id="1361" w:name="_Toc923275244"/>
      <w:bookmarkStart w:id="1362" w:name="_Toc558444539"/>
      <w:bookmarkStart w:id="1363" w:name="_Toc1955382753"/>
      <w:r>
        <w:rPr>
          <w:rFonts w:hint="eastAsia" w:ascii="宋体" w:hAnsi="宋体" w:eastAsia="方正仿宋_GBK" w:cs="方正仿宋_GBK"/>
          <w:b w:val="0"/>
          <w:bCs/>
          <w:color w:val="000000"/>
          <w:sz w:val="32"/>
          <w:szCs w:val="32"/>
          <w:highlight w:val="none"/>
        </w:rPr>
        <w:t>【公共数据回流】</w:t>
      </w:r>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p>
    <w:p w14:paraId="42FC2540">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lang w:val="en-US" w:eastAsia="zh-CN"/>
        </w:rPr>
      </w:pPr>
      <w:r>
        <w:rPr>
          <w:rFonts w:hint="eastAsia" w:ascii="宋体" w:hAnsi="宋体" w:eastAsia="方正仿宋_GBK" w:cs="方正仿宋_GBK"/>
          <w:b w:val="0"/>
          <w:bCs/>
          <w:color w:val="000000"/>
          <w:sz w:val="32"/>
          <w:szCs w:val="32"/>
          <w:highlight w:val="none"/>
          <w:lang w:val="en-US" w:eastAsia="zh-CN"/>
        </w:rPr>
        <w:t>公共数据回流应当遵循“属地返还、按需提供、最小必要、安全可控”的原则。</w:t>
      </w:r>
    </w:p>
    <w:p w14:paraId="701B45C9">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lang w:val="en-US" w:eastAsia="zh-CN"/>
        </w:rPr>
      </w:pPr>
      <w:r>
        <w:rPr>
          <w:rFonts w:hint="eastAsia" w:ascii="宋体" w:hAnsi="宋体" w:eastAsia="方正仿宋_GBK" w:cs="方正仿宋_GBK"/>
          <w:b w:val="0"/>
          <w:bCs/>
          <w:color w:val="000000"/>
          <w:sz w:val="32"/>
          <w:szCs w:val="32"/>
          <w:highlight w:val="none"/>
          <w:lang w:val="en-US" w:eastAsia="zh-CN"/>
        </w:rPr>
        <w:t>下级公共管理和服务机构根据履行职责或者提供公共服务的需要，可以向上级公共管理和服务机构申请回流其收集和产生的公共数据。上级公共管理和服务机构应当在收到公共数据回流申请之日起5个工作日以内予以答复，在确保公共数据安全的前提下，通过一体化公共数据平台及时、完整向下级公共管理和服务机构回流公共数据。</w:t>
      </w:r>
    </w:p>
    <w:p w14:paraId="1F545778">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lang w:eastAsia="zh-CN"/>
        </w:rPr>
      </w:pPr>
      <w:r>
        <w:rPr>
          <w:rFonts w:hint="eastAsia" w:ascii="宋体" w:hAnsi="宋体" w:eastAsia="方正仿宋_GBK" w:cs="方正仿宋_GBK"/>
          <w:b w:val="0"/>
          <w:bCs/>
          <w:color w:val="000000"/>
          <w:sz w:val="32"/>
          <w:szCs w:val="32"/>
          <w:highlight w:val="none"/>
          <w:lang w:val="en-US" w:eastAsia="zh-CN"/>
        </w:rPr>
        <w:t>下级公共管理和服务机构获得回流的公共数据后，应当按照履行职责或者提供公共服务的需要共享、使用，并保障相关公共数据安全。</w:t>
      </w:r>
    </w:p>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p w14:paraId="6D0F252E">
      <w:pPr>
        <w:keepNext w:val="0"/>
        <w:keepLines w:val="0"/>
        <w:pageBreakBefore w:val="0"/>
        <w:numPr>
          <w:ilvl w:val="0"/>
          <w:numId w:val="1"/>
        </w:numPr>
        <w:wordWrap/>
        <w:overflowPunct w:val="0"/>
        <w:topLinePunct w:val="0"/>
        <w:bidi w:val="0"/>
        <w:spacing w:line="590" w:lineRule="exact"/>
        <w:ind w:left="0" w:firstLine="640" w:firstLineChars="200"/>
        <w:jc w:val="both"/>
        <w:outlineLvl w:val="1"/>
        <w:rPr>
          <w:rFonts w:ascii="宋体" w:hAnsi="宋体" w:eastAsia="方正仿宋_GBK" w:cs="方正仿宋_GBK"/>
          <w:b w:val="0"/>
          <w:bCs/>
          <w:color w:val="000000"/>
          <w:sz w:val="32"/>
          <w:szCs w:val="32"/>
          <w:highlight w:val="none"/>
        </w:rPr>
      </w:pPr>
      <w:bookmarkStart w:id="1364" w:name="_Toc1079915871"/>
      <w:bookmarkStart w:id="1365" w:name="_Toc245469829"/>
      <w:bookmarkStart w:id="1366" w:name="_Toc1232189372"/>
      <w:bookmarkStart w:id="1367" w:name="_Toc106651962"/>
      <w:bookmarkStart w:id="1368" w:name="_Toc1882153675"/>
      <w:bookmarkStart w:id="1369" w:name="_Toc954211893"/>
      <w:bookmarkStart w:id="1370" w:name="_Toc2043861001"/>
      <w:bookmarkStart w:id="1371" w:name="_Toc1976064416"/>
      <w:bookmarkStart w:id="1372" w:name="_Toc215244227"/>
      <w:bookmarkStart w:id="1373" w:name="_Toc1542496235"/>
      <w:bookmarkStart w:id="1374" w:name="_Toc1171973066"/>
      <w:bookmarkStart w:id="1375" w:name="_Toc1680860296"/>
      <w:bookmarkStart w:id="1376" w:name="_Toc1523419526"/>
      <w:bookmarkStart w:id="1377" w:name="_Toc788039672"/>
      <w:bookmarkStart w:id="1378" w:name="_Toc988679477"/>
      <w:bookmarkStart w:id="1379" w:name="_Toc558361429"/>
      <w:bookmarkStart w:id="1380" w:name="_Toc2057657474"/>
      <w:bookmarkStart w:id="1381" w:name="_Toc2079598842"/>
      <w:bookmarkStart w:id="1382" w:name="_Toc1148137396"/>
      <w:bookmarkStart w:id="1383" w:name="_Toc1688825507"/>
      <w:bookmarkStart w:id="1384" w:name="_Toc40280698"/>
      <w:bookmarkStart w:id="1385" w:name="_Toc1635053341"/>
      <w:bookmarkStart w:id="1386" w:name="_Toc3130"/>
      <w:bookmarkStart w:id="1387" w:name="_Toc1545"/>
      <w:bookmarkStart w:id="1388" w:name="_Toc745654503"/>
      <w:bookmarkStart w:id="1389" w:name="_Toc415078838"/>
      <w:bookmarkStart w:id="1390" w:name="_Toc684884659"/>
      <w:bookmarkStart w:id="1391" w:name="_Toc29552"/>
      <w:bookmarkStart w:id="1392" w:name="_Toc1732979925"/>
      <w:bookmarkStart w:id="1393" w:name="_Toc1930954352"/>
      <w:bookmarkStart w:id="1394" w:name="_Toc735920937"/>
      <w:bookmarkStart w:id="1395" w:name="_Toc189379883"/>
      <w:bookmarkStart w:id="1396" w:name="_Toc1566900892"/>
      <w:bookmarkStart w:id="1397" w:name="_Toc2039045393"/>
      <w:bookmarkStart w:id="1398" w:name="_Toc9396"/>
      <w:bookmarkStart w:id="1399" w:name="_Toc1231204730"/>
      <w:bookmarkStart w:id="1400" w:name="_Toc257360025"/>
      <w:bookmarkStart w:id="1401" w:name="_Toc977095370"/>
      <w:bookmarkStart w:id="1402" w:name="_Toc1626592194"/>
      <w:bookmarkStart w:id="1403" w:name="_Toc186477812"/>
      <w:bookmarkStart w:id="1404" w:name="_Toc580648610"/>
      <w:bookmarkStart w:id="1405" w:name="_Toc715862788"/>
      <w:bookmarkStart w:id="1406" w:name="_Toc25987"/>
      <w:bookmarkStart w:id="1407" w:name="_Toc1418413289"/>
      <w:bookmarkStart w:id="1408" w:name="_Toc834719418"/>
      <w:bookmarkStart w:id="1409" w:name="_Toc1302859291"/>
      <w:bookmarkStart w:id="1410" w:name="_Toc57"/>
      <w:bookmarkStart w:id="1411" w:name="_Toc545719937"/>
      <w:bookmarkStart w:id="1412" w:name="_Toc28437"/>
      <w:bookmarkStart w:id="1413" w:name="_Toc1856655191"/>
      <w:bookmarkStart w:id="1414" w:name="_Toc25526"/>
      <w:bookmarkStart w:id="1415" w:name="_Toc767069655"/>
      <w:bookmarkStart w:id="1416" w:name="_Toc31658"/>
      <w:bookmarkStart w:id="1417" w:name="_Toc12357"/>
      <w:r>
        <w:rPr>
          <w:rFonts w:hint="eastAsia" w:ascii="宋体" w:hAnsi="宋体" w:eastAsia="方正仿宋_GBK" w:cs="方正仿宋_GBK"/>
          <w:b w:val="0"/>
          <w:bCs/>
          <w:color w:val="000000"/>
          <w:sz w:val="32"/>
          <w:szCs w:val="32"/>
          <w:highlight w:val="none"/>
        </w:rPr>
        <w:t>【突发事件应对】</w:t>
      </w:r>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p>
    <w:p w14:paraId="24201B83">
      <w:pPr>
        <w:keepNext w:val="0"/>
        <w:keepLines w:val="0"/>
        <w:pageBreakBefore w:val="0"/>
        <w:wordWrap/>
        <w:overflowPunct w:val="0"/>
        <w:topLinePunct w:val="0"/>
        <w:bidi w:val="0"/>
        <w:spacing w:line="590" w:lineRule="exact"/>
        <w:ind w:firstLine="640" w:firstLineChars="200"/>
        <w:jc w:val="both"/>
        <w:rPr>
          <w:rFonts w:ascii="宋体" w:hAnsi="宋体" w:eastAsia="方正仿宋_GBK" w:cs="方正仿宋_GBK"/>
          <w:b w:val="0"/>
          <w:bCs/>
          <w:color w:val="000000"/>
          <w:kern w:val="0"/>
          <w:sz w:val="32"/>
          <w:szCs w:val="32"/>
          <w:highlight w:val="none"/>
          <w:lang w:bidi="ar"/>
        </w:rPr>
      </w:pPr>
      <w:r>
        <w:rPr>
          <w:rFonts w:hint="eastAsia" w:ascii="宋体" w:hAnsi="宋体" w:eastAsia="方正仿宋_GBK" w:cs="方正仿宋_GBK"/>
          <w:b w:val="0"/>
          <w:bCs/>
          <w:color w:val="000000"/>
          <w:sz w:val="32"/>
          <w:szCs w:val="32"/>
          <w:highlight w:val="none"/>
        </w:rPr>
        <w:t>公共管理和服务机构根据法律、法规规定，在发生紧急情况时，可以要求</w:t>
      </w:r>
      <w:r>
        <w:rPr>
          <w:rFonts w:hint="eastAsia" w:ascii="宋体" w:hAnsi="宋体" w:eastAsia="方正仿宋_GBK" w:cs="方正仿宋_GBK"/>
          <w:b w:val="0"/>
          <w:bCs/>
          <w:color w:val="000000"/>
          <w:sz w:val="32"/>
          <w:szCs w:val="32"/>
          <w:highlight w:val="none"/>
          <w:lang w:eastAsia="zh-CN"/>
        </w:rPr>
        <w:t>有关单位</w:t>
      </w:r>
      <w:r>
        <w:rPr>
          <w:rFonts w:hint="eastAsia" w:ascii="宋体" w:hAnsi="宋体" w:eastAsia="方正仿宋_GBK" w:cs="方正仿宋_GBK"/>
          <w:b w:val="0"/>
          <w:bCs/>
          <w:color w:val="000000"/>
          <w:sz w:val="32"/>
          <w:szCs w:val="32"/>
          <w:highlight w:val="none"/>
        </w:rPr>
        <w:t>或</w:t>
      </w:r>
      <w:r>
        <w:rPr>
          <w:rFonts w:hint="eastAsia" w:ascii="宋体" w:hAnsi="宋体" w:eastAsia="方正仿宋_GBK" w:cs="方正仿宋_GBK"/>
          <w:b w:val="0"/>
          <w:bCs/>
          <w:color w:val="000000"/>
          <w:sz w:val="32"/>
          <w:szCs w:val="32"/>
          <w:highlight w:val="none"/>
          <w:lang w:bidi="ar"/>
        </w:rPr>
        <w:t>者</w:t>
      </w:r>
      <w:r>
        <w:rPr>
          <w:rFonts w:hint="eastAsia" w:ascii="宋体" w:hAnsi="宋体" w:eastAsia="方正仿宋_GBK" w:cs="方正仿宋_GBK"/>
          <w:b w:val="0"/>
          <w:bCs/>
          <w:color w:val="000000"/>
          <w:sz w:val="32"/>
          <w:szCs w:val="32"/>
          <w:highlight w:val="none"/>
        </w:rPr>
        <w:t>数据主体提供突发事件应对</w:t>
      </w:r>
      <w:r>
        <w:rPr>
          <w:rFonts w:hint="eastAsia" w:ascii="宋体" w:hAnsi="宋体" w:eastAsia="方正仿宋_GBK" w:cs="方正仿宋_GBK"/>
          <w:b w:val="0"/>
          <w:bCs/>
          <w:strike w:val="0"/>
          <w:color w:val="000000"/>
          <w:sz w:val="32"/>
          <w:szCs w:val="32"/>
          <w:highlight w:val="none"/>
          <w:lang w:eastAsia="zh-CN"/>
        </w:rPr>
        <w:t>、国防动员等</w:t>
      </w:r>
      <w:r>
        <w:rPr>
          <w:rFonts w:hint="eastAsia" w:ascii="宋体" w:hAnsi="宋体" w:eastAsia="方正仿宋_GBK" w:cs="方正仿宋_GBK"/>
          <w:b w:val="0"/>
          <w:bCs/>
          <w:color w:val="000000"/>
          <w:sz w:val="32"/>
          <w:szCs w:val="32"/>
          <w:highlight w:val="none"/>
        </w:rPr>
        <w:t>工作所必需的数据。所提供的数据应</w:t>
      </w:r>
      <w:r>
        <w:rPr>
          <w:rFonts w:hint="eastAsia" w:ascii="宋体" w:hAnsi="宋体" w:eastAsia="方正仿宋_GBK" w:cs="方正仿宋_GBK"/>
          <w:b w:val="0"/>
          <w:bCs/>
          <w:color w:val="000000"/>
          <w:sz w:val="32"/>
          <w:szCs w:val="32"/>
          <w:highlight w:val="none"/>
          <w:lang w:val="en-US" w:eastAsia="zh-CN"/>
        </w:rPr>
        <w:t>当明确数据使用的目的、范围、方式，收集的数据不得用于其他</w:t>
      </w:r>
      <w:r>
        <w:rPr>
          <w:rFonts w:hint="eastAsia" w:ascii="宋体" w:hAnsi="宋体" w:eastAsia="方正仿宋_GBK" w:cs="方正仿宋_GBK"/>
          <w:b w:val="0"/>
          <w:bCs/>
          <w:color w:val="000000"/>
          <w:sz w:val="32"/>
          <w:szCs w:val="32"/>
          <w:highlight w:val="none"/>
        </w:rPr>
        <w:t>无关的事项。对在履行职责中知悉的个人隐私、个人信息、商业秘密、保密商务信息等应当依法予以保密。</w:t>
      </w:r>
    </w:p>
    <w:p w14:paraId="5550CB63">
      <w:pPr>
        <w:keepNext w:val="0"/>
        <w:keepLines w:val="0"/>
        <w:pageBreakBefore w:val="0"/>
        <w:widowControl w:val="0"/>
        <w:wordWrap/>
        <w:overflowPunct w:val="0"/>
        <w:topLinePunct w:val="0"/>
        <w:bidi w:val="0"/>
        <w:spacing w:line="590" w:lineRule="exact"/>
        <w:ind w:firstLine="640" w:firstLineChars="200"/>
        <w:jc w:val="both"/>
        <w:rPr>
          <w:rFonts w:hint="eastAsia" w:ascii="宋体" w:hAnsi="宋体" w:eastAsia="方正仿宋_GBK"/>
          <w:color w:val="000000"/>
          <w:sz w:val="32"/>
          <w:szCs w:val="32"/>
          <w:highlight w:val="none"/>
          <w:lang w:eastAsia="zh-CN"/>
        </w:rPr>
      </w:pPr>
      <w:r>
        <w:rPr>
          <w:rFonts w:hint="eastAsia" w:ascii="宋体" w:hAnsi="宋体" w:eastAsia="方正仿宋_GBK" w:cs="方正仿宋_GBK"/>
          <w:b w:val="0"/>
          <w:bCs/>
          <w:color w:val="000000"/>
          <w:sz w:val="32"/>
          <w:szCs w:val="32"/>
          <w:highlight w:val="none"/>
        </w:rPr>
        <w:t>突发事件应对结束后，公共管理和服务机构应当对相关数据进行分类评估，采取封存、销毁等方式将涉及国家秘密、个人隐私、个人信息、商业秘密、保密商务信息的公共数据进行安全处理，并关停相关数据应用。法律</w:t>
      </w:r>
      <w:r>
        <w:rPr>
          <w:rFonts w:hint="eastAsia" w:ascii="宋体" w:hAnsi="宋体" w:eastAsia="方正仿宋_GBK" w:cs="方正仿宋_GBK"/>
          <w:b w:val="0"/>
          <w:bCs/>
          <w:color w:val="000000"/>
          <w:sz w:val="32"/>
          <w:szCs w:val="32"/>
          <w:highlight w:val="none"/>
          <w:lang w:eastAsia="zh-CN"/>
        </w:rPr>
        <w:t>、</w:t>
      </w:r>
      <w:r>
        <w:rPr>
          <w:rFonts w:hint="eastAsia" w:ascii="宋体" w:hAnsi="宋体" w:eastAsia="方正仿宋_GBK" w:cs="方正仿宋_GBK"/>
          <w:b w:val="0"/>
          <w:bCs/>
          <w:color w:val="000000"/>
          <w:sz w:val="32"/>
          <w:szCs w:val="32"/>
          <w:highlight w:val="none"/>
        </w:rPr>
        <w:t>法规另有规定的，从其规定。</w:t>
      </w:r>
    </w:p>
    <w:p w14:paraId="47E18AA7">
      <w:pPr>
        <w:keepNext w:val="0"/>
        <w:keepLines w:val="0"/>
        <w:pageBreakBefore w:val="0"/>
        <w:numPr>
          <w:ilvl w:val="0"/>
          <w:numId w:val="1"/>
        </w:numPr>
        <w:wordWrap/>
        <w:overflowPunct w:val="0"/>
        <w:topLinePunct w:val="0"/>
        <w:bidi w:val="0"/>
        <w:spacing w:line="590" w:lineRule="exact"/>
        <w:ind w:left="0" w:firstLine="640" w:firstLineChars="200"/>
        <w:jc w:val="both"/>
        <w:outlineLvl w:val="1"/>
        <w:rPr>
          <w:rFonts w:ascii="宋体" w:hAnsi="宋体" w:eastAsia="方正仿宋_GBK" w:cs="方正仿宋_GBK"/>
          <w:b w:val="0"/>
          <w:bCs/>
          <w:color w:val="000000"/>
          <w:sz w:val="32"/>
          <w:szCs w:val="32"/>
          <w:highlight w:val="none"/>
        </w:rPr>
      </w:pPr>
      <w:bookmarkStart w:id="1418" w:name="_Toc887321438"/>
      <w:bookmarkStart w:id="1419" w:name="_Toc1751324658"/>
      <w:bookmarkStart w:id="1420" w:name="_Toc836851501"/>
      <w:bookmarkStart w:id="1421" w:name="_Toc369863939"/>
      <w:bookmarkStart w:id="1422" w:name="_Toc785056270"/>
      <w:bookmarkStart w:id="1423" w:name="_Toc918001178"/>
      <w:bookmarkStart w:id="1424" w:name="_Toc852836171"/>
      <w:bookmarkStart w:id="1425" w:name="_Toc1813509250"/>
      <w:bookmarkStart w:id="1426" w:name="_Toc586569082"/>
      <w:bookmarkStart w:id="1427" w:name="_Toc1532933153"/>
      <w:bookmarkStart w:id="1428" w:name="_Toc993859851"/>
      <w:bookmarkStart w:id="1429" w:name="_Toc252923598"/>
      <w:bookmarkStart w:id="1430" w:name="_Toc1473326602"/>
      <w:bookmarkStart w:id="1431" w:name="_Toc2115767494"/>
      <w:bookmarkStart w:id="1432" w:name="_Toc1668233244"/>
      <w:bookmarkStart w:id="1433" w:name="_Toc294191367"/>
      <w:bookmarkStart w:id="1434" w:name="_Toc43254791"/>
      <w:bookmarkStart w:id="1435" w:name="_Toc301190592"/>
      <w:bookmarkStart w:id="1436" w:name="_Toc736239251"/>
      <w:bookmarkStart w:id="1437" w:name="_Toc2139314585"/>
      <w:bookmarkStart w:id="1438" w:name="_Toc1493040005"/>
      <w:bookmarkStart w:id="1439" w:name="_Toc788141697"/>
      <w:r>
        <w:rPr>
          <w:rFonts w:hint="eastAsia" w:ascii="宋体" w:hAnsi="宋体" w:eastAsia="方正仿宋_GBK" w:cs="方正仿宋_GBK"/>
          <w:b w:val="0"/>
          <w:bCs/>
          <w:color w:val="000000"/>
          <w:sz w:val="32"/>
          <w:szCs w:val="32"/>
          <w:highlight w:val="none"/>
        </w:rPr>
        <w:t>【数据主体权益】</w:t>
      </w:r>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p>
    <w:p w14:paraId="22E5CFB1">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olor w:val="000000"/>
          <w:sz w:val="32"/>
          <w:szCs w:val="32"/>
          <w:highlight w:val="none"/>
          <w:lang w:eastAsia="zh-CN"/>
        </w:rPr>
      </w:pPr>
      <w:r>
        <w:rPr>
          <w:rFonts w:hint="eastAsia" w:ascii="宋体" w:hAnsi="宋体" w:eastAsia="方正仿宋_GBK" w:cs="方正仿宋_GBK"/>
          <w:b w:val="0"/>
          <w:bCs/>
          <w:color w:val="000000"/>
          <w:sz w:val="32"/>
          <w:szCs w:val="32"/>
          <w:highlight w:val="none"/>
        </w:rPr>
        <w:t>数据主体有权依法向公共管理和服务机构申请查阅、复制本单位或者本人的数据；发现相关数据有错误的、不完整的，或者认为个人隐私、个人信息、商业秘密、保密商务信息等合法权益受到侵害的，有权依法提出异议并</w:t>
      </w:r>
      <w:r>
        <w:rPr>
          <w:rFonts w:hint="eastAsia" w:ascii="宋体" w:hAnsi="宋体" w:eastAsia="方正仿宋_GBK" w:cs="方正仿宋_GBK"/>
          <w:b w:val="0"/>
          <w:bCs/>
          <w:color w:val="000000"/>
          <w:sz w:val="32"/>
          <w:szCs w:val="32"/>
          <w:highlight w:val="none"/>
          <w:lang w:eastAsia="zh-CN"/>
        </w:rPr>
        <w:t>申请</w:t>
      </w:r>
      <w:r>
        <w:rPr>
          <w:rFonts w:hint="eastAsia" w:ascii="宋体" w:hAnsi="宋体" w:eastAsia="方正仿宋_GBK" w:cs="方正仿宋_GBK"/>
          <w:b w:val="0"/>
          <w:bCs/>
          <w:color w:val="000000"/>
          <w:sz w:val="32"/>
          <w:szCs w:val="32"/>
          <w:highlight w:val="none"/>
        </w:rPr>
        <w:t>采取更正、补充、删除等必要措施。</w:t>
      </w:r>
      <w:r>
        <w:rPr>
          <w:rFonts w:hint="eastAsia" w:ascii="宋体" w:hAnsi="宋体" w:eastAsia="方正仿宋_GBK" w:cs="方正仿宋_GBK"/>
          <w:b w:val="0"/>
          <w:bCs/>
          <w:color w:val="000000"/>
          <w:sz w:val="32"/>
          <w:szCs w:val="32"/>
          <w:highlight w:val="none"/>
          <w:lang w:bidi="ar"/>
        </w:rPr>
        <w:t>法律、法规另有规定的，从其规定。</w:t>
      </w:r>
    </w:p>
    <w:p w14:paraId="676DBC23">
      <w:pPr>
        <w:keepNext w:val="0"/>
        <w:keepLines w:val="0"/>
        <w:pageBreakBefore w:val="0"/>
        <w:wordWrap/>
        <w:overflowPunct w:val="0"/>
        <w:topLinePunct w:val="0"/>
        <w:bidi w:val="0"/>
        <w:spacing w:line="590" w:lineRule="exact"/>
        <w:ind w:firstLine="640" w:firstLineChars="200"/>
        <w:jc w:val="both"/>
        <w:outlineLvl w:val="0"/>
        <w:rPr>
          <w:rFonts w:hint="eastAsia" w:ascii="宋体" w:hAnsi="宋体" w:eastAsia="方正黑体_GBK" w:cs="方正黑体_GBK"/>
          <w:color w:val="000000"/>
          <w:sz w:val="32"/>
          <w:szCs w:val="32"/>
          <w:highlight w:val="none"/>
        </w:rPr>
      </w:pPr>
      <w:bookmarkStart w:id="1440" w:name="_Toc8775"/>
      <w:bookmarkStart w:id="1441" w:name="_Toc21587"/>
      <w:bookmarkStart w:id="1442" w:name="_Toc1604978241"/>
      <w:bookmarkStart w:id="1443" w:name="_Toc1157"/>
      <w:bookmarkStart w:id="1444" w:name="_Toc19543555"/>
      <w:bookmarkStart w:id="1445" w:name="_Toc32386"/>
      <w:bookmarkStart w:id="1446" w:name="_Toc624668455"/>
      <w:bookmarkStart w:id="1447" w:name="_Toc1064915536"/>
      <w:bookmarkStart w:id="1448" w:name="_Toc7995"/>
      <w:bookmarkStart w:id="1449" w:name="_Toc497450114"/>
      <w:bookmarkStart w:id="1450" w:name="_Toc1186930236"/>
      <w:bookmarkStart w:id="1451" w:name="_Toc1932886646"/>
      <w:bookmarkStart w:id="1452" w:name="_Toc960842908"/>
      <w:bookmarkStart w:id="1453" w:name="_Toc1625420153"/>
      <w:bookmarkStart w:id="1454" w:name="_Toc530859326"/>
      <w:bookmarkStart w:id="1455" w:name="_Toc1864268480"/>
      <w:bookmarkStart w:id="1456" w:name="_Toc370677323"/>
      <w:bookmarkStart w:id="1457" w:name="_Toc1114245341"/>
      <w:bookmarkStart w:id="1458" w:name="_Toc1260836261"/>
      <w:bookmarkStart w:id="1459" w:name="_Toc1861998944"/>
      <w:bookmarkStart w:id="1460" w:name="_Toc1687266844"/>
      <w:bookmarkStart w:id="1461" w:name="_Toc26772"/>
      <w:bookmarkStart w:id="1462" w:name="_Toc854403310"/>
      <w:bookmarkStart w:id="1463" w:name="_Toc1256923846"/>
      <w:bookmarkStart w:id="1464" w:name="_Toc611221903"/>
      <w:bookmarkStart w:id="1465" w:name="_Toc762413854"/>
      <w:bookmarkStart w:id="1466" w:name="_Toc1217247497"/>
      <w:bookmarkStart w:id="1467" w:name="_Toc564057140"/>
      <w:bookmarkStart w:id="1468" w:name="_Toc924"/>
      <w:bookmarkStart w:id="1469" w:name="_Toc1790940717"/>
      <w:bookmarkStart w:id="1470" w:name="_Toc1583966348"/>
      <w:bookmarkStart w:id="1471" w:name="_Toc1332644960"/>
      <w:bookmarkStart w:id="1472" w:name="_Toc798974683"/>
      <w:bookmarkStart w:id="1473" w:name="_Toc22021"/>
      <w:bookmarkStart w:id="1474" w:name="_Toc134106887"/>
      <w:bookmarkStart w:id="1475" w:name="_Toc1822701321"/>
      <w:bookmarkStart w:id="1476" w:name="_Toc189379884"/>
      <w:bookmarkStart w:id="1477" w:name="_Toc1975200691"/>
      <w:bookmarkStart w:id="1478" w:name="_Toc1450695169"/>
      <w:bookmarkStart w:id="1479" w:name="_Toc1635105772"/>
      <w:bookmarkStart w:id="1480" w:name="_Toc1221612872"/>
      <w:bookmarkStart w:id="1481" w:name="_Toc1726357702"/>
      <w:bookmarkStart w:id="1482" w:name="_Toc1178069965"/>
      <w:bookmarkStart w:id="1483" w:name="_Toc1737032385"/>
      <w:bookmarkStart w:id="1484" w:name="_Toc412633566"/>
      <w:bookmarkStart w:id="1485" w:name="_Toc14089"/>
      <w:bookmarkStart w:id="1486" w:name="_Toc2086963848"/>
      <w:bookmarkStart w:id="1487" w:name="_Toc2027743845"/>
      <w:bookmarkStart w:id="1488" w:name="_Toc1524531547"/>
      <w:bookmarkStart w:id="1489" w:name="_Toc31520"/>
      <w:bookmarkStart w:id="1490" w:name="_Toc876350879"/>
      <w:bookmarkStart w:id="1491" w:name="_Toc96719881"/>
      <w:bookmarkStart w:id="1492" w:name="_Toc1037331485"/>
      <w:bookmarkStart w:id="1493" w:name="_Toc1393976157"/>
      <w:r>
        <w:rPr>
          <w:rFonts w:hint="eastAsia" w:ascii="宋体" w:hAnsi="宋体" w:eastAsia="方正黑体_GBK" w:cs="方正黑体_GBK"/>
          <w:color w:val="000000"/>
          <w:sz w:val="32"/>
          <w:szCs w:val="32"/>
          <w:highlight w:val="none"/>
        </w:rPr>
        <w:t>第四章 公共数据共享</w:t>
      </w:r>
      <w:bookmarkEnd w:id="1440"/>
      <w:bookmarkEnd w:id="1441"/>
      <w:bookmarkEnd w:id="1442"/>
      <w:bookmarkEnd w:id="1443"/>
      <w:bookmarkEnd w:id="1444"/>
      <w:bookmarkEnd w:id="1445"/>
      <w:bookmarkEnd w:id="1446"/>
      <w:r>
        <w:rPr>
          <w:rFonts w:hint="eastAsia" w:ascii="宋体" w:hAnsi="宋体" w:eastAsia="方正黑体_GBK" w:cs="方正黑体_GBK"/>
          <w:color w:val="000000"/>
          <w:sz w:val="32"/>
          <w:szCs w:val="32"/>
          <w:highlight w:val="none"/>
        </w:rPr>
        <w:t>和开放</w:t>
      </w:r>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p>
    <w:p w14:paraId="732355CC">
      <w:pPr>
        <w:keepNext w:val="0"/>
        <w:keepLines w:val="0"/>
        <w:pageBreakBefore w:val="0"/>
        <w:numPr>
          <w:ilvl w:val="0"/>
          <w:numId w:val="1"/>
        </w:numPr>
        <w:wordWrap/>
        <w:overflowPunct w:val="0"/>
        <w:topLinePunct w:val="0"/>
        <w:bidi w:val="0"/>
        <w:spacing w:line="590" w:lineRule="exact"/>
        <w:ind w:left="0" w:firstLine="640" w:firstLineChars="200"/>
        <w:jc w:val="both"/>
        <w:outlineLvl w:val="1"/>
        <w:rPr>
          <w:rFonts w:ascii="宋体" w:hAnsi="宋体" w:eastAsia="方正仿宋_GBK" w:cs="方正仿宋_GBK"/>
          <w:b w:val="0"/>
          <w:bCs/>
          <w:color w:val="000000"/>
          <w:sz w:val="32"/>
          <w:szCs w:val="32"/>
          <w:highlight w:val="none"/>
        </w:rPr>
      </w:pPr>
      <w:bookmarkStart w:id="1494" w:name="_Toc1732864410"/>
      <w:bookmarkStart w:id="1495" w:name="_Toc408411705"/>
      <w:bookmarkStart w:id="1496" w:name="_Toc1913192241"/>
      <w:bookmarkStart w:id="1497" w:name="_Toc2131838178"/>
      <w:bookmarkStart w:id="1498" w:name="_Toc12143"/>
      <w:bookmarkStart w:id="1499" w:name="_Toc925390063"/>
      <w:bookmarkStart w:id="1500" w:name="_Toc1973653613"/>
      <w:bookmarkStart w:id="1501" w:name="_Toc13336229"/>
      <w:bookmarkStart w:id="1502" w:name="_Toc305124853"/>
      <w:bookmarkStart w:id="1503" w:name="_Toc27727"/>
      <w:bookmarkStart w:id="1504" w:name="_Toc1651954496"/>
      <w:bookmarkStart w:id="1505" w:name="_Toc1658282852"/>
      <w:bookmarkStart w:id="1506" w:name="_Toc1252675374"/>
      <w:bookmarkStart w:id="1507" w:name="_Toc30387"/>
      <w:bookmarkStart w:id="1508" w:name="_Toc189379885"/>
      <w:bookmarkStart w:id="1509" w:name="_Toc616829546"/>
      <w:bookmarkStart w:id="1510" w:name="_Toc198408743"/>
      <w:bookmarkStart w:id="1511" w:name="_Toc1215215713"/>
      <w:bookmarkStart w:id="1512" w:name="_Toc1546084765"/>
      <w:bookmarkStart w:id="1513" w:name="_Toc1956968938"/>
      <w:bookmarkStart w:id="1514" w:name="_Toc2119342733"/>
      <w:bookmarkStart w:id="1515" w:name="_Toc826833555"/>
      <w:bookmarkStart w:id="1516" w:name="_Toc242214790"/>
      <w:bookmarkStart w:id="1517" w:name="_Toc954068431"/>
      <w:bookmarkStart w:id="1518" w:name="_Toc21842"/>
      <w:bookmarkStart w:id="1519" w:name="_Toc2113228116"/>
      <w:bookmarkStart w:id="1520" w:name="_Toc396763291"/>
      <w:bookmarkStart w:id="1521" w:name="_Toc967325908"/>
      <w:bookmarkStart w:id="1522" w:name="_Toc184833890"/>
      <w:bookmarkStart w:id="1523" w:name="_Toc349106445"/>
      <w:bookmarkStart w:id="1524" w:name="_Toc1463637453"/>
      <w:bookmarkStart w:id="1525" w:name="_Toc15267"/>
      <w:bookmarkStart w:id="1526" w:name="_Toc23463"/>
      <w:bookmarkStart w:id="1527" w:name="_Toc1212130054"/>
      <w:bookmarkStart w:id="1528" w:name="_Toc28501"/>
      <w:bookmarkStart w:id="1529" w:name="_Toc44439942"/>
      <w:bookmarkStart w:id="1530" w:name="_Toc574239888"/>
      <w:bookmarkStart w:id="1531" w:name="_Toc154551066"/>
      <w:bookmarkStart w:id="1532" w:name="_Toc1104312871"/>
      <w:bookmarkStart w:id="1533" w:name="_Toc642685895"/>
      <w:bookmarkStart w:id="1534" w:name="_Toc1988458106"/>
      <w:bookmarkStart w:id="1535" w:name="_Toc1515642853"/>
      <w:bookmarkStart w:id="1536" w:name="_Toc1211049438"/>
      <w:bookmarkStart w:id="1537" w:name="_Toc18948"/>
      <w:bookmarkStart w:id="1538" w:name="_Toc1712993618"/>
      <w:bookmarkStart w:id="1539" w:name="_Toc1507076674"/>
      <w:bookmarkStart w:id="1540" w:name="_Toc4490"/>
      <w:bookmarkStart w:id="1541" w:name="_Toc14044"/>
      <w:bookmarkStart w:id="1542" w:name="_Toc1735422423"/>
      <w:bookmarkStart w:id="1543" w:name="_Toc529735684"/>
      <w:bookmarkStart w:id="1544" w:name="_Toc961588160"/>
      <w:bookmarkStart w:id="1545" w:name="_Toc902719588"/>
      <w:bookmarkStart w:id="1546" w:name="_Toc1431412808"/>
      <w:bookmarkStart w:id="1547" w:name="_Toc1191285117"/>
      <w:r>
        <w:rPr>
          <w:rFonts w:hint="eastAsia" w:ascii="宋体" w:hAnsi="宋体" w:eastAsia="方正仿宋_GBK" w:cs="方正仿宋_GBK"/>
          <w:b w:val="0"/>
          <w:bCs/>
          <w:color w:val="000000"/>
          <w:sz w:val="32"/>
          <w:szCs w:val="32"/>
          <w:highlight w:val="none"/>
        </w:rPr>
        <w:t>【共享原则】</w:t>
      </w:r>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p>
    <w:p w14:paraId="591E89FD">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rPr>
      </w:pPr>
      <w:r>
        <w:rPr>
          <w:rFonts w:hint="eastAsia" w:ascii="宋体" w:hAnsi="宋体" w:eastAsia="方正仿宋_GBK" w:cs="方正仿宋_GBK"/>
          <w:b w:val="0"/>
          <w:bCs/>
          <w:color w:val="000000"/>
          <w:sz w:val="32"/>
          <w:szCs w:val="32"/>
          <w:highlight w:val="none"/>
          <w:lang w:eastAsia="zh-CN"/>
        </w:rPr>
        <w:t>公共数据共享坚</w:t>
      </w:r>
      <w:r>
        <w:rPr>
          <w:rFonts w:hint="eastAsia" w:ascii="宋体" w:hAnsi="宋体" w:eastAsia="方正仿宋_GBK" w:cs="方正仿宋_GBK"/>
          <w:b w:val="0"/>
          <w:bCs/>
          <w:color w:val="000000"/>
          <w:sz w:val="32"/>
          <w:szCs w:val="32"/>
          <w:highlight w:val="none"/>
          <w:lang w:val="en-US" w:eastAsia="zh-CN"/>
        </w:rPr>
        <w:t>持按需共享、依法使用的原</w:t>
      </w:r>
      <w:r>
        <w:rPr>
          <w:rFonts w:hint="eastAsia" w:ascii="宋体" w:hAnsi="宋体" w:eastAsia="方正仿宋_GBK" w:cs="方正仿宋_GBK"/>
          <w:b w:val="0"/>
          <w:bCs/>
          <w:color w:val="000000"/>
          <w:kern w:val="2"/>
          <w:sz w:val="32"/>
          <w:szCs w:val="32"/>
          <w:highlight w:val="none"/>
          <w:lang w:val="en-US" w:eastAsia="zh-CN" w:bidi="ar-SA"/>
        </w:rPr>
        <w:t>则。</w:t>
      </w:r>
      <w:r>
        <w:rPr>
          <w:rFonts w:hint="eastAsia" w:ascii="宋体" w:hAnsi="宋体" w:eastAsia="方正仿宋_GBK" w:cs="方正仿宋_GBK"/>
          <w:b w:val="0"/>
          <w:bCs/>
          <w:color w:val="000000"/>
          <w:sz w:val="32"/>
          <w:szCs w:val="32"/>
          <w:highlight w:val="none"/>
          <w:lang w:eastAsia="zh-CN"/>
        </w:rPr>
        <w:t>数据主管部门应当建立公共数据共享申请、审批和反馈机制，负责组织实施公共数据共享。</w:t>
      </w:r>
    </w:p>
    <w:p w14:paraId="1A8BCDBD">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color w:val="000000"/>
          <w:sz w:val="32"/>
          <w:szCs w:val="32"/>
          <w:highlight w:val="none"/>
          <w:lang w:eastAsia="zh-CN"/>
        </w:rPr>
      </w:pPr>
      <w:r>
        <w:rPr>
          <w:rFonts w:hint="eastAsia" w:ascii="宋体" w:hAnsi="宋体" w:eastAsia="方正仿宋_GBK" w:cs="方正仿宋_GBK"/>
          <w:b w:val="0"/>
          <w:bCs/>
          <w:color w:val="000000"/>
          <w:sz w:val="32"/>
          <w:szCs w:val="32"/>
          <w:highlight w:val="none"/>
        </w:rPr>
        <w:t>公共管理和服务机构应当按照国家和省有关规定，通过公共数据平台共享公共数据，实现跨层级、跨地域、跨系统、跨部门、跨业务</w:t>
      </w:r>
      <w:r>
        <w:rPr>
          <w:rFonts w:hint="eastAsia" w:ascii="宋体" w:hAnsi="宋体" w:eastAsia="方正仿宋_GBK" w:cs="方正仿宋_GBK"/>
          <w:b w:val="0"/>
          <w:bCs/>
          <w:color w:val="000000"/>
          <w:sz w:val="32"/>
          <w:szCs w:val="32"/>
          <w:highlight w:val="none"/>
          <w:lang w:val="en-US" w:eastAsia="zh-CN"/>
        </w:rPr>
        <w:t>公共</w:t>
      </w:r>
      <w:r>
        <w:rPr>
          <w:rFonts w:hint="eastAsia" w:ascii="宋体" w:hAnsi="宋体" w:eastAsia="方正仿宋_GBK" w:cs="方正仿宋_GBK"/>
          <w:b w:val="0"/>
          <w:bCs/>
          <w:color w:val="000000"/>
          <w:kern w:val="2"/>
          <w:sz w:val="32"/>
          <w:szCs w:val="32"/>
          <w:highlight w:val="none"/>
          <w:lang w:val="en-US" w:eastAsia="zh-CN" w:bidi="ar-SA"/>
        </w:rPr>
        <w:t>数据安全有序高效共享利用</w:t>
      </w:r>
      <w:r>
        <w:rPr>
          <w:rFonts w:hint="eastAsia" w:ascii="宋体" w:hAnsi="宋体" w:eastAsia="方正仿宋_GBK" w:cs="方正仿宋_GBK"/>
          <w:b w:val="0"/>
          <w:bCs/>
          <w:color w:val="000000"/>
          <w:sz w:val="32"/>
          <w:szCs w:val="32"/>
          <w:highlight w:val="none"/>
        </w:rPr>
        <w:t>。</w:t>
      </w:r>
      <w:bookmarkStart w:id="1548" w:name="_Toc11612"/>
      <w:bookmarkStart w:id="1549" w:name="_Toc1795951749"/>
      <w:bookmarkStart w:id="1550" w:name="_Toc189379886"/>
      <w:bookmarkStart w:id="1551" w:name="_Toc1948119253"/>
      <w:bookmarkStart w:id="1552" w:name="_Toc1805934079"/>
      <w:bookmarkStart w:id="1553" w:name="_Toc1208196419"/>
      <w:bookmarkStart w:id="1554" w:name="_Toc406923409"/>
      <w:bookmarkStart w:id="1555" w:name="_Toc11715"/>
      <w:bookmarkStart w:id="1556" w:name="_Toc12492"/>
      <w:bookmarkStart w:id="1557" w:name="_Toc412096527"/>
      <w:bookmarkStart w:id="1558" w:name="_Toc1392409403"/>
      <w:bookmarkStart w:id="1559" w:name="_Toc15057"/>
      <w:bookmarkStart w:id="1560" w:name="_Toc2028427816"/>
      <w:bookmarkStart w:id="1561" w:name="_Toc15680"/>
      <w:bookmarkStart w:id="1562" w:name="_Toc1275846897"/>
      <w:bookmarkStart w:id="1563" w:name="_Toc315400810"/>
      <w:bookmarkStart w:id="1564" w:name="_Toc17786"/>
      <w:bookmarkStart w:id="1565" w:name="_Toc1917390293"/>
      <w:bookmarkStart w:id="1566" w:name="_Toc960495346"/>
      <w:bookmarkStart w:id="1567" w:name="_Toc1266458539"/>
      <w:bookmarkStart w:id="1568" w:name="_Toc62063968"/>
      <w:bookmarkStart w:id="1569" w:name="_Toc19320"/>
      <w:bookmarkStart w:id="1570" w:name="_Toc28219"/>
      <w:bookmarkStart w:id="1571" w:name="_Toc382045798"/>
      <w:bookmarkStart w:id="1572" w:name="_Toc3594127"/>
      <w:bookmarkStart w:id="1573" w:name="_Toc29250"/>
      <w:bookmarkStart w:id="1574" w:name="_Toc1634251828"/>
      <w:bookmarkStart w:id="1575" w:name="_Toc2132266250"/>
      <w:bookmarkStart w:id="1576" w:name="_Toc1128990547"/>
      <w:bookmarkStart w:id="1577" w:name="_Toc21101"/>
    </w:p>
    <w:p w14:paraId="647D8666">
      <w:pPr>
        <w:keepNext w:val="0"/>
        <w:keepLines w:val="0"/>
        <w:pageBreakBefore w:val="0"/>
        <w:numPr>
          <w:ilvl w:val="0"/>
          <w:numId w:val="1"/>
        </w:numPr>
        <w:wordWrap/>
        <w:overflowPunct w:val="0"/>
        <w:topLinePunct w:val="0"/>
        <w:bidi w:val="0"/>
        <w:spacing w:line="590" w:lineRule="exact"/>
        <w:ind w:left="0" w:firstLine="640" w:firstLineChars="200"/>
        <w:jc w:val="both"/>
        <w:outlineLvl w:val="1"/>
        <w:rPr>
          <w:rFonts w:ascii="宋体" w:hAnsi="宋体" w:eastAsia="方正仿宋_GBK" w:cs="方正仿宋_GBK"/>
          <w:b w:val="0"/>
          <w:bCs/>
          <w:color w:val="000000"/>
          <w:sz w:val="32"/>
          <w:szCs w:val="32"/>
          <w:highlight w:val="none"/>
        </w:rPr>
      </w:pPr>
      <w:bookmarkStart w:id="1578" w:name="_Toc1480160385"/>
      <w:bookmarkStart w:id="1579" w:name="_Toc588487270"/>
      <w:bookmarkStart w:id="1580" w:name="_Toc859694227"/>
      <w:bookmarkStart w:id="1581" w:name="_Toc13330832"/>
      <w:bookmarkStart w:id="1582" w:name="_Toc938020177"/>
      <w:bookmarkStart w:id="1583" w:name="_Toc1980278965"/>
      <w:bookmarkStart w:id="1584" w:name="_Toc2119393727"/>
      <w:bookmarkStart w:id="1585" w:name="_Toc2044083474"/>
      <w:bookmarkStart w:id="1586" w:name="_Toc1317014125"/>
      <w:bookmarkStart w:id="1587" w:name="_Toc676526888"/>
      <w:bookmarkStart w:id="1588" w:name="_Toc1967835860"/>
      <w:bookmarkStart w:id="1589" w:name="_Toc2025507127"/>
      <w:bookmarkStart w:id="1590" w:name="_Toc354990961"/>
      <w:bookmarkStart w:id="1591" w:name="_Toc57738169"/>
      <w:bookmarkStart w:id="1592" w:name="_Toc1621823481"/>
      <w:bookmarkStart w:id="1593" w:name="_Toc347547945"/>
      <w:bookmarkStart w:id="1594" w:name="_Toc1507236122"/>
      <w:bookmarkStart w:id="1595" w:name="_Toc380989944"/>
      <w:bookmarkStart w:id="1596" w:name="_Toc1862324949"/>
      <w:bookmarkStart w:id="1597" w:name="_Toc647418928"/>
      <w:bookmarkStart w:id="1598" w:name="_Toc980371988"/>
      <w:bookmarkStart w:id="1599" w:name="_Toc1087759535"/>
      <w:bookmarkStart w:id="1600" w:name="_Toc1932422793"/>
      <w:bookmarkStart w:id="1601" w:name="_Toc857460592"/>
      <w:r>
        <w:rPr>
          <w:rFonts w:hint="eastAsia" w:ascii="宋体" w:hAnsi="宋体" w:eastAsia="方正仿宋_GBK" w:cs="方正仿宋_GBK"/>
          <w:b w:val="0"/>
          <w:bCs/>
          <w:color w:val="000000"/>
          <w:sz w:val="32"/>
          <w:szCs w:val="32"/>
          <w:highlight w:val="none"/>
        </w:rPr>
        <w:t>【共享属性】</w:t>
      </w:r>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p>
    <w:p w14:paraId="1C2F72E1">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rPr>
      </w:pPr>
      <w:r>
        <w:rPr>
          <w:rFonts w:hint="eastAsia" w:ascii="宋体" w:hAnsi="宋体" w:eastAsia="方正仿宋_GBK" w:cs="方正仿宋_GBK"/>
          <w:b w:val="0"/>
          <w:bCs/>
          <w:color w:val="000000"/>
          <w:sz w:val="32"/>
          <w:szCs w:val="32"/>
          <w:highlight w:val="none"/>
        </w:rPr>
        <w:t>公共数据按</w:t>
      </w:r>
      <w:r>
        <w:rPr>
          <w:rFonts w:hint="eastAsia" w:ascii="宋体" w:hAnsi="宋体" w:eastAsia="方正仿宋_GBK" w:cs="方正仿宋_GBK"/>
          <w:b w:val="0"/>
          <w:bCs/>
          <w:color w:val="000000"/>
          <w:sz w:val="32"/>
          <w:szCs w:val="32"/>
          <w:highlight w:val="none"/>
          <w:lang w:eastAsia="zh-CN" w:bidi="ar"/>
        </w:rPr>
        <w:t>照</w:t>
      </w:r>
      <w:r>
        <w:rPr>
          <w:rFonts w:hint="eastAsia" w:ascii="宋体" w:hAnsi="宋体" w:eastAsia="方正仿宋_GBK" w:cs="方正仿宋_GBK"/>
          <w:b w:val="0"/>
          <w:bCs/>
          <w:color w:val="000000"/>
          <w:sz w:val="32"/>
          <w:szCs w:val="32"/>
          <w:highlight w:val="none"/>
        </w:rPr>
        <w:t>共享属性分为无条件共享、有条件共享</w:t>
      </w:r>
      <w:r>
        <w:rPr>
          <w:rFonts w:hint="eastAsia" w:ascii="宋体" w:hAnsi="宋体" w:eastAsia="方正仿宋_GBK" w:cs="方正仿宋_GBK"/>
          <w:b w:val="0"/>
          <w:bCs/>
          <w:color w:val="000000"/>
          <w:sz w:val="32"/>
          <w:szCs w:val="32"/>
          <w:highlight w:val="none"/>
          <w:lang w:eastAsia="zh-CN"/>
        </w:rPr>
        <w:t>和</w:t>
      </w:r>
      <w:r>
        <w:rPr>
          <w:rFonts w:hint="eastAsia" w:ascii="宋体" w:hAnsi="宋体" w:eastAsia="方正仿宋_GBK" w:cs="方正仿宋_GBK"/>
          <w:b w:val="0"/>
          <w:bCs/>
          <w:color w:val="000000"/>
          <w:sz w:val="32"/>
          <w:szCs w:val="32"/>
          <w:highlight w:val="none"/>
        </w:rPr>
        <w:t>不予共享</w:t>
      </w:r>
      <w:r>
        <w:rPr>
          <w:rFonts w:hint="eastAsia" w:ascii="宋体" w:hAnsi="宋体" w:eastAsia="方正仿宋_GBK" w:cs="方正仿宋_GBK"/>
          <w:b w:val="0"/>
          <w:bCs/>
          <w:color w:val="000000"/>
          <w:sz w:val="32"/>
          <w:szCs w:val="32"/>
          <w:highlight w:val="none"/>
          <w:lang w:val="en-US" w:eastAsia="zh-CN"/>
        </w:rPr>
        <w:t>三类</w:t>
      </w:r>
      <w:r>
        <w:rPr>
          <w:rFonts w:hint="eastAsia" w:ascii="宋体" w:hAnsi="宋体" w:eastAsia="方正仿宋_GBK" w:cs="方正仿宋_GBK"/>
          <w:b w:val="0"/>
          <w:bCs/>
          <w:color w:val="000000"/>
          <w:sz w:val="32"/>
          <w:szCs w:val="32"/>
          <w:highlight w:val="none"/>
        </w:rPr>
        <w:t>。</w:t>
      </w:r>
    </w:p>
    <w:p w14:paraId="59D80827">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lang w:val="en-US" w:eastAsia="zh-CN"/>
        </w:rPr>
      </w:pPr>
      <w:r>
        <w:rPr>
          <w:rFonts w:hint="eastAsia" w:ascii="宋体" w:hAnsi="宋体" w:eastAsia="方正仿宋_GBK" w:cs="方正仿宋_GBK"/>
          <w:b w:val="0"/>
          <w:bCs/>
          <w:color w:val="000000"/>
          <w:sz w:val="32"/>
          <w:szCs w:val="32"/>
          <w:highlight w:val="none"/>
          <w:lang w:eastAsia="zh-CN"/>
        </w:rPr>
        <w:t>（一）</w:t>
      </w:r>
      <w:r>
        <w:rPr>
          <w:rFonts w:hint="eastAsia" w:ascii="宋体" w:hAnsi="宋体" w:eastAsia="方正仿宋_GBK" w:cs="方正仿宋_GBK"/>
          <w:b w:val="0"/>
          <w:bCs/>
          <w:color w:val="000000"/>
          <w:sz w:val="32"/>
          <w:szCs w:val="32"/>
          <w:highlight w:val="none"/>
        </w:rPr>
        <w:t>可</w:t>
      </w:r>
      <w:r>
        <w:rPr>
          <w:rFonts w:hint="eastAsia" w:ascii="宋体" w:hAnsi="宋体" w:eastAsia="方正仿宋_GBK" w:cs="方正仿宋_GBK"/>
          <w:b w:val="0"/>
          <w:bCs/>
          <w:color w:val="000000"/>
          <w:sz w:val="32"/>
          <w:szCs w:val="32"/>
          <w:highlight w:val="none"/>
          <w:lang w:eastAsia="zh-CN"/>
        </w:rPr>
        <w:t>以</w:t>
      </w:r>
      <w:r>
        <w:rPr>
          <w:rFonts w:hint="eastAsia" w:ascii="宋体" w:hAnsi="宋体" w:eastAsia="方正仿宋_GBK" w:cs="方正仿宋_GBK"/>
          <w:b w:val="0"/>
          <w:bCs/>
          <w:color w:val="000000"/>
          <w:sz w:val="32"/>
          <w:szCs w:val="32"/>
          <w:highlight w:val="none"/>
        </w:rPr>
        <w:t>提供</w:t>
      </w:r>
      <w:r>
        <w:rPr>
          <w:rFonts w:hint="eastAsia" w:ascii="宋体" w:hAnsi="宋体" w:eastAsia="方正仿宋_GBK" w:cs="方正仿宋_GBK"/>
          <w:b w:val="0"/>
          <w:bCs/>
          <w:color w:val="000000"/>
          <w:sz w:val="32"/>
          <w:szCs w:val="32"/>
          <w:highlight w:val="none"/>
          <w:lang w:val="en-US" w:eastAsia="zh-CN"/>
        </w:rPr>
        <w:t>给所有公共管理和服务机构共享使用的公共数据属于无条件共享类。</w:t>
      </w:r>
    </w:p>
    <w:p w14:paraId="65CDB1AC">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lang w:val="en-US" w:eastAsia="zh-CN"/>
        </w:rPr>
      </w:pPr>
      <w:r>
        <w:rPr>
          <w:rFonts w:hint="eastAsia" w:ascii="宋体" w:hAnsi="宋体" w:eastAsia="方正仿宋_GBK" w:cs="方正仿宋_GBK"/>
          <w:b w:val="0"/>
          <w:bCs/>
          <w:color w:val="000000"/>
          <w:sz w:val="32"/>
          <w:szCs w:val="32"/>
          <w:highlight w:val="none"/>
          <w:lang w:val="en-US" w:eastAsia="zh-CN"/>
        </w:rPr>
        <w:t>（二）可以按照一定条件提供给有关公共管理和服务机构共享使用的公共数据属于有条件共享类。</w:t>
      </w:r>
    </w:p>
    <w:p w14:paraId="13A9F7D5">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color w:val="000000"/>
          <w:sz w:val="32"/>
          <w:szCs w:val="32"/>
          <w:highlight w:val="none"/>
          <w:lang w:eastAsia="zh-CN"/>
        </w:rPr>
      </w:pPr>
      <w:r>
        <w:rPr>
          <w:rFonts w:hint="eastAsia" w:ascii="宋体" w:hAnsi="宋体" w:eastAsia="方正仿宋_GBK" w:cs="方正仿宋_GBK"/>
          <w:b w:val="0"/>
          <w:bCs/>
          <w:color w:val="000000"/>
          <w:sz w:val="32"/>
          <w:szCs w:val="32"/>
          <w:highlight w:val="none"/>
          <w:lang w:val="en-US" w:eastAsia="zh-CN"/>
        </w:rPr>
        <w:t>（三）不宜提供给其他公共管理和服务机构共享使用的公共数据属于不予共享类。</w:t>
      </w:r>
    </w:p>
    <w:p w14:paraId="69426DD3">
      <w:pPr>
        <w:keepNext w:val="0"/>
        <w:keepLines w:val="0"/>
        <w:pageBreakBefore w:val="0"/>
        <w:widowControl w:val="0"/>
        <w:numPr>
          <w:ilvl w:val="0"/>
          <w:numId w:val="1"/>
        </w:numPr>
        <w:wordWrap/>
        <w:overflowPunct w:val="0"/>
        <w:topLinePunct w:val="0"/>
        <w:bidi w:val="0"/>
        <w:spacing w:line="590" w:lineRule="exact"/>
        <w:ind w:left="0" w:firstLine="640" w:firstLineChars="200"/>
        <w:jc w:val="both"/>
        <w:outlineLvl w:val="1"/>
        <w:rPr>
          <w:rFonts w:hint="eastAsia" w:ascii="宋体" w:hAnsi="宋体" w:eastAsia="方正仿宋_GBK" w:cs="方正仿宋_GBK"/>
          <w:b w:val="0"/>
          <w:bCs/>
          <w:color w:val="000000"/>
          <w:sz w:val="32"/>
          <w:szCs w:val="32"/>
          <w:highlight w:val="none"/>
        </w:rPr>
      </w:pPr>
      <w:bookmarkStart w:id="1602" w:name="_Toc1642163958"/>
      <w:bookmarkStart w:id="1603" w:name="_Toc1047795784"/>
      <w:bookmarkStart w:id="1604" w:name="_Toc26973"/>
      <w:bookmarkStart w:id="1605" w:name="_Toc2052026260"/>
      <w:bookmarkStart w:id="1606" w:name="_Toc1809516924"/>
      <w:bookmarkStart w:id="1607" w:name="_Toc1775563264"/>
      <w:bookmarkStart w:id="1608" w:name="_Toc27969"/>
      <w:bookmarkStart w:id="1609" w:name="_Toc1473243761"/>
      <w:bookmarkStart w:id="1610" w:name="_Toc1890235248"/>
      <w:bookmarkStart w:id="1611" w:name="_Toc1155202706"/>
      <w:bookmarkStart w:id="1612" w:name="_Toc1526396795"/>
      <w:bookmarkStart w:id="1613" w:name="_Toc658377854"/>
      <w:bookmarkStart w:id="1614" w:name="_Toc1101282921"/>
      <w:bookmarkStart w:id="1615" w:name="_Toc977454959"/>
      <w:bookmarkStart w:id="1616" w:name="_Toc25677"/>
      <w:bookmarkStart w:id="1617" w:name="_Toc8052"/>
      <w:bookmarkStart w:id="1618" w:name="_Toc1943600117"/>
      <w:bookmarkStart w:id="1619" w:name="_Toc2007377813"/>
      <w:bookmarkStart w:id="1620" w:name="_Toc50174958"/>
      <w:bookmarkStart w:id="1621" w:name="_Toc1174236492"/>
      <w:bookmarkStart w:id="1622" w:name="_Toc463547973"/>
      <w:bookmarkStart w:id="1623" w:name="_Toc1750829994"/>
      <w:bookmarkStart w:id="1624" w:name="_Toc13285"/>
      <w:bookmarkStart w:id="1625" w:name="_Toc47543056"/>
      <w:bookmarkStart w:id="1626" w:name="_Toc843913241"/>
      <w:bookmarkStart w:id="1627" w:name="_Toc189379887"/>
      <w:bookmarkStart w:id="1628" w:name="_Toc32030"/>
      <w:bookmarkStart w:id="1629" w:name="_Toc168589744"/>
      <w:bookmarkStart w:id="1630" w:name="_Toc1782693941"/>
      <w:bookmarkStart w:id="1631" w:name="_Toc17417856"/>
      <w:bookmarkStart w:id="1632" w:name="_Toc25462"/>
      <w:bookmarkStart w:id="1633" w:name="_Toc73535781"/>
      <w:bookmarkStart w:id="1634" w:name="_Toc267624562"/>
      <w:bookmarkStart w:id="1635" w:name="_Toc19360"/>
      <w:bookmarkStart w:id="1636" w:name="_Toc809906341"/>
      <w:bookmarkStart w:id="1637" w:name="_Toc13092"/>
      <w:bookmarkStart w:id="1638" w:name="_Toc786088890"/>
      <w:bookmarkStart w:id="1639" w:name="_Toc425314924"/>
      <w:bookmarkStart w:id="1640" w:name="_Toc1318106983"/>
      <w:bookmarkStart w:id="1641" w:name="_Toc588288778"/>
      <w:bookmarkStart w:id="1642" w:name="_Toc276279268"/>
      <w:bookmarkStart w:id="1643" w:name="_Toc383726660"/>
      <w:bookmarkStart w:id="1644" w:name="_Toc1416123730"/>
      <w:bookmarkStart w:id="1645" w:name="_Toc773949593"/>
      <w:bookmarkStart w:id="1646" w:name="_Toc23282"/>
      <w:bookmarkStart w:id="1647" w:name="_Toc2066710697"/>
      <w:bookmarkStart w:id="1648" w:name="_Toc766282503"/>
      <w:bookmarkStart w:id="1649" w:name="_Toc548218192"/>
      <w:bookmarkStart w:id="1650" w:name="_Toc1337041104"/>
      <w:bookmarkStart w:id="1651" w:name="_Toc97095990"/>
      <w:bookmarkStart w:id="1652" w:name="_Toc1675506757"/>
      <w:bookmarkStart w:id="1653" w:name="_Toc2032072921"/>
      <w:bookmarkStart w:id="1654" w:name="_Toc1751763159"/>
      <w:bookmarkStart w:id="1655" w:name="_Toc1809738067"/>
      <w:r>
        <w:rPr>
          <w:rFonts w:hint="eastAsia" w:ascii="宋体" w:hAnsi="宋体" w:eastAsia="方正仿宋_GBK" w:cs="方正仿宋_GBK"/>
          <w:b w:val="0"/>
          <w:bCs/>
          <w:color w:val="000000"/>
          <w:sz w:val="32"/>
          <w:szCs w:val="32"/>
          <w:highlight w:val="none"/>
        </w:rPr>
        <w:t>【共享属性异议处理】</w:t>
      </w:r>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p>
    <w:p w14:paraId="1B02B8B6">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lang w:val="en-US" w:eastAsia="zh-CN"/>
        </w:rPr>
      </w:pPr>
      <w:r>
        <w:rPr>
          <w:rFonts w:hint="eastAsia" w:ascii="宋体" w:hAnsi="宋体" w:eastAsia="方正仿宋_GBK" w:cs="方正仿宋_GBK"/>
          <w:b w:val="0"/>
          <w:bCs/>
          <w:color w:val="000000"/>
          <w:sz w:val="32"/>
          <w:szCs w:val="32"/>
          <w:highlight w:val="none"/>
          <w:lang w:val="en-US" w:eastAsia="zh-CN"/>
        </w:rPr>
        <w:t>公共管理和服务机构应当科学合理确定公共数据共享属性，不得擅自增设条件，阻碍、影响其公共数据共享。</w:t>
      </w:r>
    </w:p>
    <w:p w14:paraId="2B7C2CC4">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lang w:val="en-US" w:eastAsia="zh-CN"/>
        </w:rPr>
      </w:pPr>
      <w:r>
        <w:rPr>
          <w:rFonts w:hint="eastAsia" w:ascii="宋体" w:hAnsi="宋体" w:eastAsia="方正仿宋_GBK" w:cs="方正仿宋_GBK"/>
          <w:b w:val="0"/>
          <w:bCs/>
          <w:color w:val="000000"/>
          <w:sz w:val="32"/>
          <w:szCs w:val="32"/>
          <w:highlight w:val="none"/>
          <w:lang w:val="en-US" w:eastAsia="zh-CN"/>
        </w:rPr>
        <w:t>对属于有条件共享类的公共数据，公共管理和服务机构应当在公共数据目录中列明共享范围、使用用途等共享使用条件。对属于不予共享类的公共数据，公共管理和服务机构应当在公共数据目录中列明理由，并明确相应的法律、行政法规以及国务院决定依据。</w:t>
      </w:r>
    </w:p>
    <w:p w14:paraId="4FE970CF">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lang w:val="en-US" w:eastAsia="zh-CN"/>
        </w:rPr>
      </w:pPr>
      <w:r>
        <w:rPr>
          <w:rFonts w:hint="eastAsia" w:ascii="宋体" w:hAnsi="宋体" w:eastAsia="方正仿宋_GBK" w:cs="方正仿宋_GBK"/>
          <w:b w:val="0"/>
          <w:bCs/>
          <w:color w:val="000000"/>
          <w:sz w:val="32"/>
          <w:szCs w:val="32"/>
          <w:highlight w:val="none"/>
          <w:lang w:val="en-US" w:eastAsia="zh-CN"/>
        </w:rPr>
        <w:t>数据主管部门对同级公共管理和服务机构确定的公共数据共享属性有异议，经协商不能达成一致意见的，报本级人民政府决定。</w:t>
      </w:r>
    </w:p>
    <w:p w14:paraId="11B7AAEB">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color w:val="000000"/>
          <w:sz w:val="32"/>
          <w:szCs w:val="32"/>
          <w:highlight w:val="none"/>
          <w:lang w:eastAsia="zh-CN"/>
        </w:rPr>
      </w:pPr>
      <w:r>
        <w:rPr>
          <w:rFonts w:hint="eastAsia" w:ascii="宋体" w:hAnsi="宋体" w:eastAsia="方正仿宋_GBK" w:cs="方正仿宋_GBK"/>
          <w:b w:val="0"/>
          <w:bCs/>
          <w:color w:val="000000"/>
          <w:sz w:val="32"/>
          <w:szCs w:val="32"/>
          <w:highlight w:val="none"/>
          <w:lang w:val="en-US" w:eastAsia="zh-CN"/>
        </w:rPr>
        <w:t>同级公共管理和服务机构之间对公共数据共享属性有异议的，应当相互协商；不能达成一致意见的，报同级数据主管部门协商；仍不能达成一致意见的，由数据主管部门报本级人民政府决定。</w:t>
      </w:r>
    </w:p>
    <w:p w14:paraId="01F6E8AE">
      <w:pPr>
        <w:keepNext w:val="0"/>
        <w:keepLines w:val="0"/>
        <w:pageBreakBefore w:val="0"/>
        <w:widowControl w:val="0"/>
        <w:numPr>
          <w:ilvl w:val="0"/>
          <w:numId w:val="1"/>
        </w:numPr>
        <w:wordWrap/>
        <w:overflowPunct w:val="0"/>
        <w:topLinePunct w:val="0"/>
        <w:bidi w:val="0"/>
        <w:spacing w:line="590" w:lineRule="exact"/>
        <w:ind w:left="0" w:firstLine="640" w:firstLineChars="200"/>
        <w:jc w:val="both"/>
        <w:outlineLvl w:val="1"/>
        <w:rPr>
          <w:rFonts w:hint="eastAsia" w:ascii="宋体" w:hAnsi="宋体" w:eastAsia="方正仿宋_GBK" w:cs="方正仿宋_GBK"/>
          <w:b w:val="0"/>
          <w:bCs/>
          <w:color w:val="000000"/>
          <w:sz w:val="32"/>
          <w:szCs w:val="32"/>
          <w:highlight w:val="none"/>
        </w:rPr>
      </w:pPr>
      <w:bookmarkStart w:id="1656" w:name="_Toc1059186339"/>
      <w:bookmarkStart w:id="1657" w:name="_Toc1112515909"/>
      <w:bookmarkStart w:id="1658" w:name="_Toc795347601"/>
      <w:bookmarkStart w:id="1659" w:name="_Toc320653651"/>
      <w:bookmarkStart w:id="1660" w:name="_Toc942741148"/>
      <w:bookmarkStart w:id="1661" w:name="_Toc207672974"/>
      <w:bookmarkStart w:id="1662" w:name="_Toc1495056491"/>
      <w:bookmarkStart w:id="1663" w:name="_Toc16045"/>
      <w:bookmarkStart w:id="1664" w:name="_Toc170097482"/>
      <w:bookmarkStart w:id="1665" w:name="_Toc1626906594"/>
      <w:bookmarkStart w:id="1666" w:name="_Toc801410562"/>
      <w:bookmarkStart w:id="1667" w:name="_Toc449124119"/>
      <w:bookmarkStart w:id="1668" w:name="_Toc1102074407"/>
      <w:bookmarkStart w:id="1669" w:name="_Toc622837285"/>
      <w:bookmarkStart w:id="1670" w:name="_Toc189379888"/>
      <w:bookmarkStart w:id="1671" w:name="_Toc1169276970"/>
      <w:bookmarkStart w:id="1672" w:name="_Toc536828226"/>
      <w:bookmarkStart w:id="1673" w:name="_Toc1212528367"/>
      <w:bookmarkStart w:id="1674" w:name="_Toc6577"/>
      <w:bookmarkStart w:id="1675" w:name="_Toc1448005898"/>
      <w:bookmarkStart w:id="1676" w:name="_Toc2033648528"/>
      <w:bookmarkStart w:id="1677" w:name="_Toc62827046"/>
      <w:bookmarkStart w:id="1678" w:name="_Toc585299090"/>
      <w:bookmarkStart w:id="1679" w:name="_Toc1794340754"/>
      <w:bookmarkStart w:id="1680" w:name="_Toc360023042"/>
      <w:bookmarkStart w:id="1681" w:name="_Toc1895876999"/>
      <w:bookmarkStart w:id="1682" w:name="_Toc8630"/>
      <w:bookmarkStart w:id="1683" w:name="_Toc2060484862"/>
      <w:bookmarkStart w:id="1684" w:name="_Toc533687035"/>
      <w:bookmarkStart w:id="1685" w:name="_Toc1167578427"/>
      <w:bookmarkStart w:id="1686" w:name="_Toc1588136039"/>
      <w:bookmarkStart w:id="1687" w:name="_Toc411"/>
      <w:bookmarkStart w:id="1688" w:name="_Toc9809"/>
      <w:bookmarkStart w:id="1689" w:name="_Toc677757708"/>
      <w:bookmarkStart w:id="1690" w:name="_Toc24485"/>
      <w:bookmarkStart w:id="1691" w:name="_Toc714815416"/>
      <w:bookmarkStart w:id="1692" w:name="_Toc3873"/>
      <w:bookmarkStart w:id="1693" w:name="_Toc375235510"/>
      <w:bookmarkStart w:id="1694" w:name="_Toc112839193"/>
      <w:bookmarkStart w:id="1695" w:name="_Toc596638127"/>
      <w:bookmarkStart w:id="1696" w:name="_Toc91494207"/>
      <w:bookmarkStart w:id="1697" w:name="_Toc1985142634"/>
      <w:bookmarkStart w:id="1698" w:name="_Toc1398288614"/>
      <w:bookmarkStart w:id="1699" w:name="_Toc428946999"/>
      <w:bookmarkStart w:id="1700" w:name="_Toc1055084183"/>
      <w:bookmarkStart w:id="1701" w:name="_Toc11186"/>
      <w:bookmarkStart w:id="1702" w:name="_Toc45614723"/>
      <w:bookmarkStart w:id="1703" w:name="_Toc1763383032"/>
      <w:bookmarkStart w:id="1704" w:name="_Toc18089"/>
      <w:bookmarkStart w:id="1705" w:name="_Toc1847280477"/>
      <w:bookmarkStart w:id="1706" w:name="_Toc2045569580"/>
      <w:bookmarkStart w:id="1707" w:name="_Toc1680591092"/>
      <w:bookmarkStart w:id="1708" w:name="_Toc398820627"/>
      <w:bookmarkStart w:id="1709" w:name="_Toc15819"/>
      <w:r>
        <w:rPr>
          <w:rFonts w:hint="eastAsia" w:ascii="宋体" w:hAnsi="宋体" w:eastAsia="方正仿宋_GBK" w:cs="方正仿宋_GBK"/>
          <w:b w:val="0"/>
          <w:bCs/>
          <w:color w:val="000000"/>
          <w:sz w:val="32"/>
          <w:szCs w:val="32"/>
          <w:highlight w:val="none"/>
        </w:rPr>
        <w:t>【共享申请】</w:t>
      </w:r>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p>
    <w:p w14:paraId="20524D23">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lang w:val="en-US" w:eastAsia="zh-CN"/>
        </w:rPr>
      </w:pPr>
      <w:r>
        <w:rPr>
          <w:rFonts w:hint="eastAsia" w:ascii="宋体" w:hAnsi="宋体" w:eastAsia="方正仿宋_GBK" w:cs="方正仿宋_GBK"/>
          <w:b w:val="0"/>
          <w:bCs/>
          <w:color w:val="000000"/>
          <w:sz w:val="32"/>
          <w:szCs w:val="32"/>
          <w:highlight w:val="none"/>
          <w:lang w:val="en-US" w:eastAsia="zh-CN"/>
        </w:rPr>
        <w:t>公共管理和服务机构需要通过共享获取数据的，应当基于公共数据目录，通过公共数据平台向数据提供单位提出申请，明确使用依据、使用场景、使用范围、共享方式、使用时限等，并保证公共数据共享申请的真实性、合法性和必要性。</w:t>
      </w:r>
    </w:p>
    <w:p w14:paraId="79CE2C6F">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lang w:val="en-US" w:eastAsia="zh-CN"/>
        </w:rPr>
      </w:pPr>
      <w:r>
        <w:rPr>
          <w:rFonts w:hint="eastAsia" w:ascii="宋体" w:hAnsi="宋体" w:eastAsia="方正仿宋_GBK" w:cs="方正仿宋_GBK"/>
          <w:b w:val="0"/>
          <w:bCs/>
          <w:color w:val="000000"/>
          <w:sz w:val="32"/>
          <w:szCs w:val="32"/>
          <w:highlight w:val="none"/>
          <w:lang w:val="en-US" w:eastAsia="zh-CN"/>
        </w:rPr>
        <w:t>无法按照前款规定获取数据的，可以向同级数据主管部门提交数据需求清单，由数据主管部门与数据提供单位协商解决，数据提供单位应当自收到需求之日起5个工作日以内答复。</w:t>
      </w:r>
    </w:p>
    <w:p w14:paraId="442810F5">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color w:val="000000"/>
          <w:sz w:val="32"/>
          <w:szCs w:val="32"/>
          <w:highlight w:val="none"/>
          <w:lang w:eastAsia="zh-CN"/>
        </w:rPr>
      </w:pPr>
      <w:r>
        <w:rPr>
          <w:rFonts w:hint="eastAsia" w:ascii="宋体" w:hAnsi="宋体" w:eastAsia="方正仿宋_GBK" w:cs="方正仿宋_GBK"/>
          <w:b w:val="0"/>
          <w:bCs/>
          <w:color w:val="000000"/>
          <w:sz w:val="32"/>
          <w:szCs w:val="32"/>
          <w:highlight w:val="none"/>
          <w:lang w:val="en-US" w:eastAsia="zh-CN"/>
        </w:rPr>
        <w:t>数据提供单位应当按照本条例第三十三条规定的期限对数据需求单位提出的公共数据共享申请进行审核，经本单位公共数据管理工作机构负责人同意后作出答复。</w:t>
      </w:r>
    </w:p>
    <w:p w14:paraId="0EF8968C">
      <w:pPr>
        <w:keepNext w:val="0"/>
        <w:keepLines w:val="0"/>
        <w:pageBreakBefore w:val="0"/>
        <w:widowControl w:val="0"/>
        <w:numPr>
          <w:ilvl w:val="0"/>
          <w:numId w:val="1"/>
        </w:numPr>
        <w:wordWrap/>
        <w:overflowPunct w:val="0"/>
        <w:topLinePunct w:val="0"/>
        <w:bidi w:val="0"/>
        <w:spacing w:line="590" w:lineRule="exact"/>
        <w:ind w:left="0" w:firstLine="640" w:firstLineChars="200"/>
        <w:jc w:val="both"/>
        <w:outlineLvl w:val="1"/>
        <w:rPr>
          <w:rFonts w:hint="eastAsia" w:ascii="宋体" w:hAnsi="宋体" w:eastAsia="方正仿宋_GBK" w:cs="方正仿宋_GBK"/>
          <w:b w:val="0"/>
          <w:bCs/>
          <w:color w:val="000000"/>
          <w:sz w:val="32"/>
          <w:szCs w:val="32"/>
          <w:highlight w:val="none"/>
        </w:rPr>
      </w:pPr>
      <w:bookmarkStart w:id="1710" w:name="_Toc1805829832"/>
      <w:bookmarkStart w:id="1711" w:name="_Toc1387978696"/>
      <w:bookmarkStart w:id="1712" w:name="_Toc639512083"/>
      <w:bookmarkStart w:id="1713" w:name="_Toc1582919751"/>
      <w:bookmarkStart w:id="1714" w:name="_Toc20200"/>
      <w:bookmarkStart w:id="1715" w:name="_Toc27828"/>
      <w:bookmarkStart w:id="1716" w:name="_Toc1548468512"/>
      <w:bookmarkStart w:id="1717" w:name="_Toc2132140305"/>
      <w:bookmarkStart w:id="1718" w:name="_Toc2111290361"/>
      <w:bookmarkStart w:id="1719" w:name="_Toc842425816"/>
      <w:bookmarkStart w:id="1720" w:name="_Toc1117702304"/>
      <w:bookmarkStart w:id="1721" w:name="_Toc13030"/>
      <w:bookmarkStart w:id="1722" w:name="_Toc1469330615"/>
      <w:bookmarkStart w:id="1723" w:name="_Toc1930932618"/>
      <w:bookmarkStart w:id="1724" w:name="_Toc17753"/>
      <w:bookmarkStart w:id="1725" w:name="_Toc1220597802"/>
      <w:bookmarkStart w:id="1726" w:name="_Toc1453437806"/>
      <w:bookmarkStart w:id="1727" w:name="_Toc1317667401"/>
      <w:bookmarkStart w:id="1728" w:name="_Toc322687090"/>
      <w:bookmarkStart w:id="1729" w:name="_Toc1843069643"/>
      <w:bookmarkStart w:id="1730" w:name="_Toc1759878547"/>
      <w:bookmarkStart w:id="1731" w:name="_Toc21651506"/>
      <w:bookmarkStart w:id="1732" w:name="_Toc1184847299"/>
      <w:bookmarkStart w:id="1733" w:name="_Toc25222"/>
      <w:bookmarkStart w:id="1734" w:name="_Toc1002017632"/>
      <w:bookmarkStart w:id="1735" w:name="_Toc22796"/>
      <w:bookmarkStart w:id="1736" w:name="_Toc887231545"/>
      <w:bookmarkStart w:id="1737" w:name="_Toc321232375"/>
      <w:bookmarkStart w:id="1738" w:name="_Toc9078"/>
      <w:bookmarkStart w:id="1739" w:name="_Toc189379889"/>
      <w:bookmarkStart w:id="1740" w:name="_Toc1862206242"/>
      <w:bookmarkStart w:id="1741" w:name="_Toc1789150979"/>
      <w:bookmarkStart w:id="1742" w:name="_Toc140522418"/>
      <w:bookmarkStart w:id="1743" w:name="_Toc1944494913"/>
      <w:bookmarkStart w:id="1744" w:name="_Toc1675356053"/>
      <w:bookmarkStart w:id="1745" w:name="_Toc32756"/>
      <w:bookmarkStart w:id="1746" w:name="_Toc737532514"/>
      <w:bookmarkStart w:id="1747" w:name="_Toc2130354618"/>
      <w:bookmarkStart w:id="1748" w:name="_Toc1212405795"/>
      <w:bookmarkStart w:id="1749" w:name="_Toc1103504822"/>
      <w:bookmarkStart w:id="1750" w:name="_Toc1773902829"/>
      <w:bookmarkStart w:id="1751" w:name="_Toc737131058"/>
      <w:bookmarkStart w:id="1752" w:name="_Toc7264"/>
      <w:bookmarkStart w:id="1753" w:name="_Toc1030239268"/>
      <w:bookmarkStart w:id="1754" w:name="_Toc843250633"/>
      <w:bookmarkStart w:id="1755" w:name="_Toc498611858"/>
      <w:bookmarkStart w:id="1756" w:name="_Toc3254"/>
      <w:bookmarkStart w:id="1757" w:name="_Toc1981818505"/>
      <w:bookmarkStart w:id="1758" w:name="_Toc1111128333"/>
      <w:bookmarkStart w:id="1759" w:name="_Toc685875907"/>
      <w:bookmarkStart w:id="1760" w:name="_Toc1164724924"/>
      <w:bookmarkStart w:id="1761" w:name="_Toc943243974"/>
      <w:bookmarkStart w:id="1762" w:name="_Toc1019187011"/>
      <w:bookmarkStart w:id="1763" w:name="_Toc1563599812"/>
      <w:r>
        <w:rPr>
          <w:rFonts w:hint="eastAsia" w:ascii="宋体" w:hAnsi="宋体" w:eastAsia="方正仿宋_GBK" w:cs="方正仿宋_GBK"/>
          <w:b w:val="0"/>
          <w:bCs/>
          <w:color w:val="000000"/>
          <w:sz w:val="32"/>
          <w:szCs w:val="32"/>
          <w:highlight w:val="none"/>
        </w:rPr>
        <w:t>【共享</w:t>
      </w:r>
      <w:r>
        <w:rPr>
          <w:rFonts w:hint="eastAsia" w:ascii="宋体" w:hAnsi="宋体" w:eastAsia="方正仿宋_GBK" w:cs="方正仿宋_GBK"/>
          <w:b w:val="0"/>
          <w:bCs/>
          <w:color w:val="000000"/>
          <w:sz w:val="32"/>
          <w:szCs w:val="32"/>
          <w:highlight w:val="none"/>
          <w:lang w:val="en-US" w:eastAsia="zh-CN"/>
        </w:rPr>
        <w:t>申请答复</w:t>
      </w:r>
      <w:r>
        <w:rPr>
          <w:rFonts w:hint="eastAsia" w:ascii="宋体" w:hAnsi="宋体" w:eastAsia="方正仿宋_GBK" w:cs="方正仿宋_GBK"/>
          <w:b w:val="0"/>
          <w:bCs/>
          <w:color w:val="000000"/>
          <w:sz w:val="32"/>
          <w:szCs w:val="32"/>
          <w:highlight w:val="none"/>
        </w:rPr>
        <w:t>】</w:t>
      </w:r>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p>
    <w:p w14:paraId="49B70AFD">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lang w:val="en-US" w:eastAsia="zh-CN"/>
        </w:rPr>
      </w:pPr>
      <w:r>
        <w:rPr>
          <w:rFonts w:hint="eastAsia" w:ascii="宋体" w:hAnsi="宋体" w:eastAsia="方正仿宋_GBK" w:cs="方正仿宋_GBK"/>
          <w:b w:val="0"/>
          <w:bCs/>
          <w:color w:val="000000"/>
          <w:sz w:val="32"/>
          <w:szCs w:val="32"/>
          <w:highlight w:val="none"/>
          <w:lang w:val="en-US" w:eastAsia="zh-CN"/>
        </w:rPr>
        <w:t>公共管理和服务机构申请共享的公共数据属于无条件共享类的，数据提供单位应当自收到公共数据共享申请之日起1个工作日以内作出答复；属于有条件共享类的，应当自收到公共数据共享申请之日起5个工作日以内作出是否同意共享的答复。因特殊原因需要延长答复期限的，数据提供单位应当报经同级数据主管部门同意，并告知公共管理和服务机构，延长的期限最长不得超过10个工作日。对于不予共享类的公共数据，以及不符合使用条件的有条件共享类的公共数据，公共管理和服务机构可以向数据提供单位提出核实、比对需求，数据提供单位应当通过适当方式及时予以配合。法律、行政法规另有规定的，从其规定。</w:t>
      </w:r>
    </w:p>
    <w:p w14:paraId="07FE829A">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lang w:val="en-US" w:eastAsia="zh-CN"/>
        </w:rPr>
      </w:pPr>
      <w:r>
        <w:rPr>
          <w:rFonts w:hint="eastAsia" w:ascii="宋体" w:hAnsi="宋体" w:eastAsia="方正仿宋_GBK" w:cs="方正仿宋_GBK"/>
          <w:b w:val="0"/>
          <w:bCs/>
          <w:color w:val="000000"/>
          <w:sz w:val="32"/>
          <w:szCs w:val="32"/>
          <w:highlight w:val="none"/>
          <w:lang w:val="en-US" w:eastAsia="zh-CN"/>
        </w:rPr>
        <w:t>公共管理和服务机构提交的申请材料不全的，数据提供单位应当一次性告知其需要补充的材料，不得直接予以拒绝。数据提供单位不同意共享的，应当说明理由。</w:t>
      </w:r>
    </w:p>
    <w:p w14:paraId="27882CD1">
      <w:pPr>
        <w:keepNext w:val="0"/>
        <w:keepLines w:val="0"/>
        <w:pageBreakBefore w:val="0"/>
        <w:numPr>
          <w:ilvl w:val="0"/>
          <w:numId w:val="1"/>
        </w:numPr>
        <w:wordWrap/>
        <w:overflowPunct w:val="0"/>
        <w:topLinePunct w:val="0"/>
        <w:bidi w:val="0"/>
        <w:spacing w:line="590" w:lineRule="exact"/>
        <w:ind w:left="0" w:firstLine="640" w:firstLineChars="200"/>
        <w:jc w:val="both"/>
        <w:outlineLvl w:val="1"/>
        <w:rPr>
          <w:rFonts w:ascii="宋体" w:hAnsi="宋体" w:eastAsia="方正仿宋_GBK" w:cs="方正仿宋_GBK"/>
          <w:b w:val="0"/>
          <w:bCs/>
          <w:color w:val="000000"/>
          <w:sz w:val="32"/>
          <w:szCs w:val="32"/>
          <w:highlight w:val="none"/>
        </w:rPr>
      </w:pPr>
      <w:bookmarkStart w:id="1764" w:name="_Toc1424458294"/>
      <w:bookmarkStart w:id="1765" w:name="_Toc1089853772"/>
      <w:bookmarkStart w:id="1766" w:name="_Toc109685789"/>
      <w:r>
        <w:rPr>
          <w:rFonts w:hint="eastAsia" w:ascii="宋体" w:hAnsi="宋体" w:eastAsia="方正仿宋_GBK" w:cs="方正仿宋_GBK"/>
          <w:b w:val="0"/>
          <w:bCs/>
          <w:color w:val="000000"/>
          <w:sz w:val="32"/>
          <w:szCs w:val="32"/>
          <w:highlight w:val="none"/>
        </w:rPr>
        <w:t>【</w:t>
      </w:r>
      <w:r>
        <w:rPr>
          <w:rFonts w:hint="eastAsia" w:ascii="宋体" w:hAnsi="宋体" w:eastAsia="方正仿宋_GBK" w:cs="方正仿宋_GBK"/>
          <w:b w:val="0"/>
          <w:bCs/>
          <w:color w:val="000000"/>
          <w:sz w:val="32"/>
          <w:szCs w:val="32"/>
          <w:highlight w:val="none"/>
          <w:lang w:val="en-US" w:eastAsia="zh-CN"/>
        </w:rPr>
        <w:t>共享实施</w:t>
      </w:r>
      <w:r>
        <w:rPr>
          <w:rFonts w:hint="eastAsia" w:ascii="宋体" w:hAnsi="宋体" w:eastAsia="方正仿宋_GBK" w:cs="方正仿宋_GBK"/>
          <w:b w:val="0"/>
          <w:bCs/>
          <w:color w:val="000000"/>
          <w:sz w:val="32"/>
          <w:szCs w:val="32"/>
          <w:highlight w:val="none"/>
        </w:rPr>
        <w:t>】</w:t>
      </w:r>
      <w:bookmarkEnd w:id="1764"/>
      <w:bookmarkEnd w:id="1765"/>
      <w:bookmarkEnd w:id="1766"/>
    </w:p>
    <w:p w14:paraId="1EDE6329">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lang w:val="en-US" w:eastAsia="zh-CN"/>
        </w:rPr>
      </w:pPr>
      <w:r>
        <w:rPr>
          <w:rFonts w:hint="eastAsia" w:ascii="宋体" w:hAnsi="宋体" w:eastAsia="方正仿宋_GBK" w:cs="方正仿宋_GBK"/>
          <w:b w:val="0"/>
          <w:bCs/>
          <w:color w:val="000000"/>
          <w:sz w:val="32"/>
          <w:szCs w:val="32"/>
          <w:highlight w:val="none"/>
          <w:lang w:val="en-US" w:eastAsia="zh-CN"/>
        </w:rPr>
        <w:t>数据提供单位应当自作出同意共享的答复之日起15个工作日以内共享公共数据。</w:t>
      </w:r>
    </w:p>
    <w:p w14:paraId="03F93AC9">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color w:val="000000"/>
          <w:sz w:val="32"/>
          <w:szCs w:val="32"/>
          <w:highlight w:val="none"/>
          <w:lang w:eastAsia="zh-CN"/>
        </w:rPr>
      </w:pPr>
      <w:r>
        <w:rPr>
          <w:rFonts w:hint="eastAsia" w:ascii="宋体" w:hAnsi="宋体" w:eastAsia="方正仿宋_GBK" w:cs="方正仿宋_GBK"/>
          <w:b w:val="0"/>
          <w:bCs/>
          <w:color w:val="000000"/>
          <w:sz w:val="32"/>
          <w:szCs w:val="32"/>
          <w:highlight w:val="none"/>
          <w:lang w:val="en-US" w:eastAsia="zh-CN"/>
        </w:rPr>
        <w:t>数据提供单位可以通过服务接口、批量交换、文件下载等方式向数据需求单位共享公共数据。</w:t>
      </w:r>
    </w:p>
    <w:p w14:paraId="56E487BE">
      <w:pPr>
        <w:keepNext w:val="0"/>
        <w:keepLines w:val="0"/>
        <w:pageBreakBefore w:val="0"/>
        <w:numPr>
          <w:ilvl w:val="0"/>
          <w:numId w:val="1"/>
        </w:numPr>
        <w:wordWrap/>
        <w:overflowPunct w:val="0"/>
        <w:topLinePunct w:val="0"/>
        <w:bidi w:val="0"/>
        <w:spacing w:line="590" w:lineRule="exact"/>
        <w:ind w:left="0" w:firstLine="640" w:firstLineChars="200"/>
        <w:jc w:val="both"/>
        <w:outlineLvl w:val="1"/>
        <w:rPr>
          <w:rFonts w:ascii="宋体" w:hAnsi="宋体" w:eastAsia="方正仿宋_GBK" w:cs="方正仿宋_GBK"/>
          <w:b w:val="0"/>
          <w:bCs/>
          <w:color w:val="000000"/>
          <w:sz w:val="32"/>
          <w:szCs w:val="32"/>
          <w:highlight w:val="none"/>
        </w:rPr>
      </w:pPr>
      <w:bookmarkStart w:id="1767" w:name="_Toc1550116874"/>
      <w:bookmarkStart w:id="1768" w:name="_Toc227278680"/>
      <w:bookmarkStart w:id="1769" w:name="_Toc886307554"/>
      <w:bookmarkStart w:id="1770" w:name="_Toc596269671"/>
      <w:bookmarkStart w:id="1771" w:name="_Toc1548135902"/>
      <w:bookmarkStart w:id="1772" w:name="_Toc1724985643"/>
      <w:bookmarkStart w:id="1773" w:name="_Toc412871832"/>
      <w:bookmarkStart w:id="1774" w:name="_Toc1339496451"/>
      <w:bookmarkStart w:id="1775" w:name="_Toc1213672940"/>
      <w:bookmarkStart w:id="1776" w:name="_Toc979120070"/>
      <w:bookmarkStart w:id="1777" w:name="_Toc899090909"/>
      <w:bookmarkStart w:id="1778" w:name="_Toc1508710683"/>
      <w:bookmarkStart w:id="1779" w:name="_Toc243908856"/>
      <w:bookmarkStart w:id="1780" w:name="_Toc15068"/>
      <w:bookmarkStart w:id="1781" w:name="_Toc1350901096"/>
      <w:bookmarkStart w:id="1782" w:name="_Toc1935773327"/>
      <w:bookmarkStart w:id="1783" w:name="_Toc965085100"/>
      <w:bookmarkStart w:id="1784" w:name="_Toc32483"/>
      <w:bookmarkStart w:id="1785" w:name="_Toc455297260"/>
      <w:bookmarkStart w:id="1786" w:name="_Toc1270809412"/>
      <w:bookmarkStart w:id="1787" w:name="_Toc22185"/>
      <w:bookmarkStart w:id="1788" w:name="_Toc22383"/>
      <w:bookmarkStart w:id="1789" w:name="_Toc1824138378"/>
      <w:bookmarkStart w:id="1790" w:name="_Toc1761467011"/>
      <w:bookmarkStart w:id="1791" w:name="_Toc1569813161"/>
      <w:bookmarkStart w:id="1792" w:name="_Toc2029367234"/>
      <w:bookmarkStart w:id="1793" w:name="_Toc21403"/>
      <w:bookmarkStart w:id="1794" w:name="_Toc153198090"/>
      <w:bookmarkStart w:id="1795" w:name="_Toc1710127765"/>
      <w:bookmarkStart w:id="1796" w:name="_Toc23894"/>
      <w:bookmarkStart w:id="1797" w:name="_Toc1331366449"/>
      <w:bookmarkStart w:id="1798" w:name="_Toc1979004380"/>
      <w:bookmarkStart w:id="1799" w:name="_Toc21934"/>
      <w:bookmarkStart w:id="1800" w:name="_Toc421052584"/>
      <w:bookmarkStart w:id="1801" w:name="_Toc189379890"/>
      <w:bookmarkStart w:id="1802" w:name="_Toc356844620"/>
      <w:bookmarkStart w:id="1803" w:name="_Toc1768023893"/>
      <w:bookmarkStart w:id="1804" w:name="_Toc1631999113"/>
      <w:bookmarkStart w:id="1805" w:name="_Toc1681805647"/>
      <w:bookmarkStart w:id="1806" w:name="_Toc1846428007"/>
      <w:bookmarkStart w:id="1807" w:name="_Toc1389098908"/>
      <w:bookmarkStart w:id="1808" w:name="_Toc1481118985"/>
      <w:bookmarkStart w:id="1809" w:name="_Toc4409"/>
      <w:bookmarkStart w:id="1810" w:name="_Toc316437183"/>
      <w:bookmarkStart w:id="1811" w:name="_Toc1493860701"/>
      <w:bookmarkStart w:id="1812" w:name="_Toc625595205"/>
      <w:bookmarkStart w:id="1813" w:name="_Toc1759293453"/>
      <w:bookmarkStart w:id="1814" w:name="_Toc930815650"/>
      <w:bookmarkStart w:id="1815" w:name="_Toc836774630"/>
      <w:bookmarkStart w:id="1816" w:name="_Toc400297597"/>
      <w:bookmarkStart w:id="1817" w:name="_Toc27845"/>
      <w:bookmarkStart w:id="1818" w:name="_Toc1910149645"/>
      <w:bookmarkStart w:id="1819" w:name="_Toc1367079484"/>
      <w:bookmarkStart w:id="1820" w:name="_Toc14142"/>
      <w:r>
        <w:rPr>
          <w:rFonts w:hint="eastAsia" w:ascii="宋体" w:hAnsi="宋体" w:eastAsia="方正仿宋_GBK" w:cs="方正仿宋_GBK"/>
          <w:b w:val="0"/>
          <w:bCs/>
          <w:color w:val="000000"/>
          <w:sz w:val="32"/>
          <w:szCs w:val="32"/>
          <w:highlight w:val="none"/>
        </w:rPr>
        <w:t>【共享用途】</w:t>
      </w:r>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p>
    <w:p w14:paraId="7DC295B0">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lang w:val="en-US" w:eastAsia="zh-CN"/>
        </w:rPr>
      </w:pPr>
      <w:r>
        <w:rPr>
          <w:rFonts w:hint="eastAsia" w:ascii="宋体" w:hAnsi="宋体" w:eastAsia="方正仿宋_GBK" w:cs="方正仿宋_GBK"/>
          <w:b w:val="0"/>
          <w:bCs/>
          <w:color w:val="000000"/>
          <w:sz w:val="32"/>
          <w:szCs w:val="32"/>
          <w:highlight w:val="none"/>
          <w:lang w:val="en-US" w:eastAsia="zh-CN"/>
        </w:rPr>
        <w:t>公共管理和服务机构通过共享获得公共数据的，不得擅自扩大使用范围以及用于或者变相用于其他目的，不得擅自将获得的公共数据提供给第三方。确需扩大使用范围、用于其他目的或者提供给第三方的，应当经数据提供单位同意。</w:t>
      </w:r>
    </w:p>
    <w:p w14:paraId="5BB3811D">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snapToGrid/>
          <w:color w:val="000000"/>
          <w:spacing w:val="4"/>
          <w:kern w:val="0"/>
          <w:sz w:val="32"/>
          <w:szCs w:val="32"/>
          <w:lang w:val="en-US" w:eastAsia="zh-CN" w:bidi="ar"/>
        </w:rPr>
      </w:pPr>
      <w:r>
        <w:rPr>
          <w:rFonts w:hint="eastAsia" w:ascii="宋体" w:hAnsi="宋体" w:eastAsia="方正仿宋_GBK" w:cs="方正仿宋_GBK"/>
          <w:b w:val="0"/>
          <w:bCs/>
          <w:color w:val="000000"/>
          <w:sz w:val="32"/>
          <w:szCs w:val="32"/>
          <w:highlight w:val="none"/>
          <w:lang w:val="en-US" w:eastAsia="zh-CN"/>
        </w:rPr>
        <w:t>数据需求单位应当对共享公共数据的使用场景、使用过程、应用成效、存储情况、销毁情况等进行记录，有关记录保存期限不少于3年。数据主管部门和数据提供单位可以查阅公共数据需求单位有关记录。法律、行政法规另有规定的，从其规定。</w:t>
      </w:r>
    </w:p>
    <w:p w14:paraId="6A2DB38B">
      <w:pPr>
        <w:keepNext w:val="0"/>
        <w:keepLines w:val="0"/>
        <w:pageBreakBefore w:val="0"/>
        <w:numPr>
          <w:ilvl w:val="0"/>
          <w:numId w:val="1"/>
        </w:numPr>
        <w:wordWrap/>
        <w:overflowPunct w:val="0"/>
        <w:topLinePunct w:val="0"/>
        <w:bidi w:val="0"/>
        <w:spacing w:line="590" w:lineRule="exact"/>
        <w:ind w:left="0" w:firstLine="640" w:firstLineChars="200"/>
        <w:jc w:val="both"/>
        <w:outlineLvl w:val="1"/>
        <w:rPr>
          <w:rFonts w:hint="eastAsia" w:ascii="宋体" w:hAnsi="宋体" w:eastAsia="方正黑体_GBK" w:cs="方正黑体_GBK"/>
          <w:snapToGrid/>
          <w:color w:val="000000"/>
          <w:spacing w:val="4"/>
          <w:kern w:val="0"/>
          <w:sz w:val="32"/>
          <w:szCs w:val="32"/>
          <w:lang w:val="en-US" w:eastAsia="zh-CN" w:bidi="ar"/>
        </w:rPr>
      </w:pPr>
      <w:bookmarkStart w:id="1821" w:name="_Toc759124264"/>
      <w:bookmarkStart w:id="1822" w:name="_Toc1333700865"/>
      <w:bookmarkStart w:id="1823" w:name="_Toc587339262"/>
      <w:r>
        <w:rPr>
          <w:rFonts w:hint="eastAsia" w:ascii="宋体" w:hAnsi="宋体" w:eastAsia="方正黑体_GBK" w:cs="方正黑体_GBK"/>
          <w:b w:val="0"/>
          <w:bCs/>
          <w:color w:val="000000"/>
          <w:sz w:val="32"/>
          <w:szCs w:val="32"/>
          <w:highlight w:val="none"/>
        </w:rPr>
        <w:t>【</w:t>
      </w:r>
      <w:r>
        <w:rPr>
          <w:rFonts w:hint="eastAsia" w:ascii="宋体" w:hAnsi="宋体" w:eastAsia="方正仿宋_GBK" w:cs="方正仿宋_GBK"/>
          <w:b w:val="0"/>
          <w:bCs/>
          <w:color w:val="000000"/>
          <w:sz w:val="32"/>
          <w:szCs w:val="32"/>
          <w:highlight w:val="none"/>
          <w:lang w:val="en-US" w:eastAsia="zh-CN"/>
        </w:rPr>
        <w:t>共享管理</w:t>
      </w:r>
      <w:r>
        <w:rPr>
          <w:rFonts w:hint="eastAsia" w:ascii="宋体" w:hAnsi="宋体" w:eastAsia="方正黑体_GBK" w:cs="方正黑体_GBK"/>
          <w:b w:val="0"/>
          <w:bCs/>
          <w:color w:val="000000"/>
          <w:sz w:val="32"/>
          <w:szCs w:val="32"/>
          <w:highlight w:val="none"/>
        </w:rPr>
        <w:t>】</w:t>
      </w:r>
      <w:bookmarkEnd w:id="1821"/>
      <w:bookmarkEnd w:id="1822"/>
      <w:bookmarkEnd w:id="1823"/>
    </w:p>
    <w:p w14:paraId="4C39673D">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lang w:val="en-US" w:eastAsia="zh-CN"/>
        </w:rPr>
      </w:pPr>
      <w:r>
        <w:rPr>
          <w:rFonts w:hint="eastAsia" w:ascii="宋体" w:hAnsi="宋体" w:eastAsia="方正仿宋_GBK" w:cs="方正仿宋_GBK"/>
          <w:b w:val="0"/>
          <w:bCs/>
          <w:color w:val="000000"/>
          <w:sz w:val="32"/>
          <w:szCs w:val="32"/>
          <w:highlight w:val="none"/>
          <w:lang w:val="en-US" w:eastAsia="zh-CN"/>
        </w:rPr>
        <w:t>数据需求单位通过共享获取的公共数据，共享目的已实现、无法实现或者为实现共享目的不再必要的，应当按照数据提供单位的要求妥善处置。</w:t>
      </w:r>
    </w:p>
    <w:p w14:paraId="4566BFFF">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lang w:val="en-US" w:eastAsia="zh-CN"/>
        </w:rPr>
      </w:pPr>
      <w:r>
        <w:rPr>
          <w:rFonts w:hint="eastAsia" w:ascii="宋体" w:hAnsi="宋体" w:eastAsia="方正仿宋_GBK" w:cs="方正仿宋_GBK"/>
          <w:b w:val="0"/>
          <w:bCs/>
          <w:color w:val="000000"/>
          <w:sz w:val="32"/>
          <w:szCs w:val="32"/>
          <w:highlight w:val="none"/>
          <w:lang w:val="en-US" w:eastAsia="zh-CN"/>
        </w:rPr>
        <w:t>数据需求单位存在擅自超出使用范围、共享目的使用公共数据，或者擅自将公共数据提供给第三方的，数据主管部门或者数据提供单位应当暂停其公共数据共享权限，并督促限期整改，对拒不整改或者整改不到位的，可以终止共享。</w:t>
      </w:r>
    </w:p>
    <w:p w14:paraId="3F268284">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color w:val="000000"/>
          <w:sz w:val="32"/>
          <w:szCs w:val="32"/>
          <w:highlight w:val="none"/>
        </w:rPr>
      </w:pPr>
      <w:r>
        <w:rPr>
          <w:rFonts w:hint="eastAsia" w:ascii="宋体" w:hAnsi="宋体" w:eastAsia="方正仿宋_GBK" w:cs="方正仿宋_GBK"/>
          <w:b w:val="0"/>
          <w:bCs/>
          <w:color w:val="000000"/>
          <w:sz w:val="32"/>
          <w:szCs w:val="32"/>
          <w:highlight w:val="none"/>
          <w:lang w:val="en-US" w:eastAsia="zh-CN"/>
        </w:rPr>
        <w:t>数据提供单位无正当理由，不得终止或者变更已提供的公共数据共享服务。确需终止或者变更服务的，数据提供单位应当与数据需求单位协商，并报同级数据主管部门备案。</w:t>
      </w:r>
    </w:p>
    <w:p w14:paraId="70F83A08">
      <w:pPr>
        <w:keepNext w:val="0"/>
        <w:keepLines w:val="0"/>
        <w:pageBreakBefore w:val="0"/>
        <w:numPr>
          <w:ilvl w:val="0"/>
          <w:numId w:val="1"/>
        </w:numPr>
        <w:wordWrap/>
        <w:overflowPunct w:val="0"/>
        <w:topLinePunct w:val="0"/>
        <w:bidi w:val="0"/>
        <w:spacing w:line="590" w:lineRule="exact"/>
        <w:ind w:left="0" w:firstLine="640" w:firstLineChars="200"/>
        <w:jc w:val="both"/>
        <w:outlineLvl w:val="1"/>
        <w:rPr>
          <w:rFonts w:ascii="宋体" w:hAnsi="宋体" w:eastAsia="方正仿宋_GBK" w:cs="方正仿宋_GBK"/>
          <w:b w:val="0"/>
          <w:bCs/>
          <w:color w:val="000000"/>
          <w:sz w:val="32"/>
          <w:szCs w:val="32"/>
          <w:highlight w:val="none"/>
        </w:rPr>
      </w:pPr>
      <w:bookmarkStart w:id="1824" w:name="_Toc1219794952"/>
      <w:bookmarkStart w:id="1825" w:name="_Toc1798909670"/>
      <w:bookmarkStart w:id="1826" w:name="_Toc384940103"/>
      <w:bookmarkStart w:id="1827" w:name="_Toc947847089"/>
      <w:bookmarkStart w:id="1828" w:name="_Toc1687352247"/>
      <w:bookmarkStart w:id="1829" w:name="_Toc1135614790"/>
      <w:bookmarkStart w:id="1830" w:name="_Toc704436068"/>
      <w:bookmarkStart w:id="1831" w:name="_Toc678356708"/>
      <w:bookmarkStart w:id="1832" w:name="_Toc820454084"/>
      <w:bookmarkStart w:id="1833" w:name="_Toc122795287"/>
      <w:bookmarkStart w:id="1834" w:name="_Toc542630878"/>
      <w:bookmarkStart w:id="1835" w:name="_Toc1251023166"/>
      <w:bookmarkStart w:id="1836" w:name="_Toc1028373970"/>
      <w:bookmarkStart w:id="1837" w:name="_Toc10883"/>
      <w:bookmarkStart w:id="1838" w:name="_Toc1061876097"/>
      <w:bookmarkStart w:id="1839" w:name="_Toc32497"/>
      <w:bookmarkStart w:id="1840" w:name="_Toc1812025339"/>
      <w:bookmarkStart w:id="1841" w:name="_Toc1519135770"/>
      <w:bookmarkStart w:id="1842" w:name="_Toc103847627"/>
      <w:bookmarkStart w:id="1843" w:name="_Toc1647585064"/>
      <w:bookmarkStart w:id="1844" w:name="_Toc20134"/>
      <w:bookmarkStart w:id="1845" w:name="_Toc509620728"/>
      <w:bookmarkStart w:id="1846" w:name="_Toc32649324"/>
      <w:bookmarkStart w:id="1847" w:name="_Toc1492028635"/>
      <w:bookmarkStart w:id="1848" w:name="_Toc26576"/>
      <w:bookmarkStart w:id="1849" w:name="_Toc189379891"/>
      <w:bookmarkStart w:id="1850" w:name="_Toc389481331"/>
      <w:bookmarkStart w:id="1851" w:name="_Toc1042628147"/>
      <w:bookmarkStart w:id="1852" w:name="_Toc406436313"/>
      <w:bookmarkStart w:id="1853" w:name="_Toc90933635"/>
      <w:bookmarkStart w:id="1854" w:name="_Toc1399629088"/>
      <w:bookmarkStart w:id="1855" w:name="_Toc2090448301"/>
      <w:bookmarkStart w:id="1856" w:name="_Toc7135"/>
      <w:bookmarkStart w:id="1857" w:name="_Toc1714960771"/>
      <w:bookmarkStart w:id="1858" w:name="_Toc970071505"/>
      <w:bookmarkStart w:id="1859" w:name="_Toc203153015"/>
      <w:bookmarkStart w:id="1860" w:name="_Toc818709115"/>
      <w:bookmarkStart w:id="1861" w:name="_Toc110330273"/>
      <w:bookmarkStart w:id="1862" w:name="_Toc734700510"/>
      <w:bookmarkStart w:id="1863" w:name="_Toc31713"/>
      <w:bookmarkStart w:id="1864" w:name="_Toc1739884736"/>
      <w:bookmarkStart w:id="1865" w:name="_Toc937156505"/>
      <w:bookmarkStart w:id="1866" w:name="_Toc1682399720"/>
      <w:bookmarkStart w:id="1867" w:name="_Toc1302167809"/>
      <w:bookmarkStart w:id="1868" w:name="_Toc707567490"/>
      <w:bookmarkStart w:id="1869" w:name="_Toc1507833441"/>
      <w:bookmarkStart w:id="1870" w:name="_Toc248916166"/>
      <w:r>
        <w:rPr>
          <w:rFonts w:hint="eastAsia" w:ascii="宋体" w:hAnsi="宋体" w:eastAsia="方正仿宋_GBK" w:cs="方正仿宋_GBK"/>
          <w:b w:val="0"/>
          <w:bCs/>
          <w:color w:val="000000"/>
          <w:sz w:val="32"/>
          <w:szCs w:val="32"/>
          <w:highlight w:val="none"/>
        </w:rPr>
        <w:t>【开放原则】</w:t>
      </w:r>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p>
    <w:p w14:paraId="468EEBAF">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olor w:val="000000"/>
          <w:sz w:val="32"/>
          <w:szCs w:val="32"/>
          <w:highlight w:val="none"/>
          <w:lang w:eastAsia="zh-CN"/>
        </w:rPr>
      </w:pPr>
      <w:r>
        <w:rPr>
          <w:rFonts w:hint="eastAsia" w:ascii="宋体" w:hAnsi="宋体" w:eastAsia="方正仿宋_GBK" w:cs="方正仿宋_GBK"/>
          <w:b w:val="0"/>
          <w:bCs/>
          <w:color w:val="000000"/>
          <w:sz w:val="32"/>
          <w:szCs w:val="32"/>
          <w:highlight w:val="none"/>
        </w:rPr>
        <w:t>公共数据开放按照合法、公正、公平、便民的原则，</w:t>
      </w:r>
      <w:r>
        <w:rPr>
          <w:rFonts w:hint="eastAsia" w:ascii="宋体" w:hAnsi="宋体" w:eastAsia="方正仿宋_GBK" w:cs="方正仿宋_GBK"/>
          <w:b w:val="0"/>
          <w:bCs/>
          <w:color w:val="000000"/>
          <w:sz w:val="32"/>
          <w:szCs w:val="32"/>
          <w:highlight w:val="none"/>
          <w:lang w:val="en-US" w:eastAsia="zh-CN"/>
        </w:rPr>
        <w:t>在维护国家数据安全、保护个人信息和商业秘密的前提下，依法依规有序开放公共数据。</w:t>
      </w:r>
    </w:p>
    <w:p w14:paraId="08CF6530">
      <w:pPr>
        <w:keepNext w:val="0"/>
        <w:keepLines w:val="0"/>
        <w:pageBreakBefore w:val="0"/>
        <w:numPr>
          <w:ilvl w:val="0"/>
          <w:numId w:val="1"/>
        </w:numPr>
        <w:wordWrap/>
        <w:overflowPunct w:val="0"/>
        <w:topLinePunct w:val="0"/>
        <w:bidi w:val="0"/>
        <w:spacing w:line="590" w:lineRule="exact"/>
        <w:ind w:left="0" w:firstLine="640" w:firstLineChars="200"/>
        <w:jc w:val="both"/>
        <w:outlineLvl w:val="1"/>
        <w:rPr>
          <w:rFonts w:ascii="宋体" w:hAnsi="宋体" w:eastAsia="方正仿宋_GBK" w:cs="方正仿宋_GBK"/>
          <w:b w:val="0"/>
          <w:bCs/>
          <w:color w:val="000000"/>
          <w:sz w:val="32"/>
          <w:szCs w:val="32"/>
          <w:highlight w:val="none"/>
        </w:rPr>
      </w:pPr>
      <w:bookmarkStart w:id="1871" w:name="_Toc1498364163"/>
      <w:bookmarkStart w:id="1872" w:name="_Toc1632693158"/>
      <w:bookmarkStart w:id="1873" w:name="_Toc1239176991"/>
      <w:bookmarkStart w:id="1874" w:name="_Toc239987112"/>
      <w:bookmarkStart w:id="1875" w:name="_Toc866156705"/>
      <w:bookmarkStart w:id="1876" w:name="_Toc1866111959"/>
      <w:bookmarkStart w:id="1877" w:name="_Toc1136188147"/>
      <w:bookmarkStart w:id="1878" w:name="_Toc677616554"/>
      <w:bookmarkStart w:id="1879" w:name="_Toc189379892"/>
      <w:bookmarkStart w:id="1880" w:name="_Toc1672896646"/>
      <w:bookmarkStart w:id="1881" w:name="_Toc2003181982"/>
      <w:bookmarkStart w:id="1882" w:name="_Toc1501768362"/>
      <w:bookmarkStart w:id="1883" w:name="_Toc69119033"/>
      <w:bookmarkStart w:id="1884" w:name="_Toc1193100454"/>
      <w:bookmarkStart w:id="1885" w:name="_Toc1899589668"/>
      <w:bookmarkStart w:id="1886" w:name="_Toc669631105"/>
      <w:bookmarkStart w:id="1887" w:name="_Toc905614100"/>
      <w:bookmarkStart w:id="1888" w:name="_Toc32211989"/>
      <w:bookmarkStart w:id="1889" w:name="_Toc322189165"/>
      <w:bookmarkStart w:id="1890" w:name="_Toc10934"/>
      <w:bookmarkStart w:id="1891" w:name="_Toc1424745214"/>
      <w:bookmarkStart w:id="1892" w:name="_Toc1979332343"/>
      <w:bookmarkStart w:id="1893" w:name="_Toc376341798"/>
      <w:bookmarkStart w:id="1894" w:name="_Toc666710011"/>
      <w:bookmarkStart w:id="1895" w:name="_Toc1972988647"/>
      <w:bookmarkStart w:id="1896" w:name="_Toc1996557852"/>
      <w:bookmarkStart w:id="1897" w:name="_Toc150502464"/>
      <w:bookmarkStart w:id="1898" w:name="_Toc443466633"/>
      <w:bookmarkStart w:id="1899" w:name="_Toc20651"/>
      <w:bookmarkStart w:id="1900" w:name="_Toc165847900"/>
      <w:bookmarkStart w:id="1901" w:name="_Toc402441970"/>
      <w:bookmarkStart w:id="1902" w:name="_Toc14604"/>
      <w:bookmarkStart w:id="1903" w:name="_Toc1555724261"/>
      <w:bookmarkStart w:id="1904" w:name="_Toc11581"/>
      <w:bookmarkStart w:id="1905" w:name="_Toc944358750"/>
      <w:bookmarkStart w:id="1906" w:name="_Toc1558091781"/>
      <w:bookmarkStart w:id="1907" w:name="_Toc6785"/>
      <w:bookmarkStart w:id="1908" w:name="_Toc444040167"/>
      <w:bookmarkStart w:id="1909" w:name="_Toc32685"/>
      <w:bookmarkStart w:id="1910" w:name="_Toc1013260700"/>
      <w:bookmarkStart w:id="1911" w:name="_Toc1571108035"/>
      <w:bookmarkStart w:id="1912" w:name="_Toc1151111419"/>
      <w:bookmarkStart w:id="1913" w:name="_Toc192566488"/>
      <w:bookmarkStart w:id="1914" w:name="_Toc1770019125"/>
      <w:bookmarkStart w:id="1915" w:name="_Toc1446447374"/>
      <w:bookmarkStart w:id="1916" w:name="_Toc230584345"/>
      <w:bookmarkStart w:id="1917" w:name="_Toc1475532148"/>
      <w:r>
        <w:rPr>
          <w:rFonts w:hint="eastAsia" w:ascii="宋体" w:hAnsi="宋体" w:eastAsia="方正仿宋_GBK" w:cs="方正仿宋_GBK"/>
          <w:b w:val="0"/>
          <w:bCs/>
          <w:color w:val="000000"/>
          <w:sz w:val="32"/>
          <w:szCs w:val="32"/>
          <w:highlight w:val="none"/>
        </w:rPr>
        <w:t>【开放类型】</w:t>
      </w:r>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p>
    <w:p w14:paraId="353A926B">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rPr>
      </w:pPr>
      <w:r>
        <w:rPr>
          <w:rFonts w:hint="eastAsia" w:ascii="宋体" w:hAnsi="宋体" w:eastAsia="方正仿宋_GBK" w:cs="方正仿宋_GBK"/>
          <w:b w:val="0"/>
          <w:bCs/>
          <w:color w:val="000000"/>
          <w:sz w:val="32"/>
          <w:szCs w:val="32"/>
          <w:highlight w:val="none"/>
        </w:rPr>
        <w:t>公共数据按照开放类型分为不予开放、有条件开放、无条件开放数据。法律、</w:t>
      </w:r>
      <w:r>
        <w:rPr>
          <w:rFonts w:hint="eastAsia" w:ascii="宋体" w:hAnsi="宋体" w:eastAsia="方正仿宋_GBK" w:cs="方正仿宋_GBK"/>
          <w:b w:val="0"/>
          <w:bCs/>
          <w:color w:val="000000"/>
          <w:sz w:val="32"/>
          <w:szCs w:val="32"/>
          <w:highlight w:val="none"/>
          <w:lang w:eastAsia="zh-CN"/>
        </w:rPr>
        <w:t>行政</w:t>
      </w:r>
      <w:r>
        <w:rPr>
          <w:rFonts w:hint="eastAsia" w:ascii="宋体" w:hAnsi="宋体" w:eastAsia="方正仿宋_GBK" w:cs="方正仿宋_GBK"/>
          <w:b w:val="0"/>
          <w:bCs/>
          <w:color w:val="000000"/>
          <w:sz w:val="32"/>
          <w:szCs w:val="32"/>
          <w:highlight w:val="none"/>
        </w:rPr>
        <w:t>法规和国务院政策规定禁止开放的，开放后可能危及国家安全、公共安全的或者损害公共利益的公共数据，或者涉及个人隐私、个人信息、商业秘密、保密商务信息的公共数据，以及数据获取协议</w:t>
      </w:r>
      <w:r>
        <w:rPr>
          <w:rFonts w:hint="eastAsia" w:ascii="宋体" w:hAnsi="宋体" w:eastAsia="方正仿宋_GBK" w:cs="方正仿宋_GBK"/>
          <w:b w:val="0"/>
          <w:bCs/>
          <w:color w:val="000000"/>
          <w:sz w:val="32"/>
          <w:szCs w:val="32"/>
          <w:highlight w:val="none"/>
          <w:lang w:eastAsia="zh-CN"/>
        </w:rPr>
        <w:t>未明确</w:t>
      </w:r>
      <w:r>
        <w:rPr>
          <w:rFonts w:hint="eastAsia" w:ascii="宋体" w:hAnsi="宋体" w:eastAsia="方正仿宋_GBK" w:cs="方正仿宋_GBK"/>
          <w:b w:val="0"/>
          <w:bCs/>
          <w:color w:val="000000"/>
          <w:sz w:val="32"/>
          <w:szCs w:val="32"/>
          <w:highlight w:val="none"/>
        </w:rPr>
        <w:t>约定</w:t>
      </w:r>
      <w:r>
        <w:rPr>
          <w:rFonts w:hint="eastAsia" w:ascii="宋体" w:hAnsi="宋体" w:eastAsia="方正仿宋_GBK" w:cs="方正仿宋_GBK"/>
          <w:b w:val="0"/>
          <w:bCs/>
          <w:color w:val="000000"/>
          <w:sz w:val="32"/>
          <w:szCs w:val="32"/>
          <w:highlight w:val="none"/>
          <w:lang w:eastAsia="zh-CN"/>
        </w:rPr>
        <w:t>可以</w:t>
      </w:r>
      <w:r>
        <w:rPr>
          <w:rFonts w:hint="eastAsia" w:ascii="宋体" w:hAnsi="宋体" w:eastAsia="方正仿宋_GBK" w:cs="方正仿宋_GBK"/>
          <w:b w:val="0"/>
          <w:bCs/>
          <w:color w:val="000000"/>
          <w:sz w:val="32"/>
          <w:szCs w:val="32"/>
          <w:highlight w:val="none"/>
        </w:rPr>
        <w:t>开放的公共数据列入不予开放数据。对数据安全和处理能力要求较高，或者需要依法授权向特定自然人、法人</w:t>
      </w:r>
      <w:r>
        <w:rPr>
          <w:rFonts w:hint="eastAsia" w:ascii="宋体" w:hAnsi="宋体" w:eastAsia="方正仿宋_GBK" w:cs="方正仿宋_GBK"/>
          <w:b w:val="0"/>
          <w:bCs/>
          <w:color w:val="000000"/>
          <w:sz w:val="32"/>
          <w:szCs w:val="32"/>
          <w:highlight w:val="none"/>
          <w:lang w:eastAsia="zh-CN"/>
        </w:rPr>
        <w:t>和</w:t>
      </w:r>
      <w:r>
        <w:rPr>
          <w:rFonts w:hint="eastAsia" w:ascii="宋体" w:hAnsi="宋体" w:eastAsia="方正仿宋_GBK" w:cs="方正仿宋_GBK"/>
          <w:b w:val="0"/>
          <w:bCs/>
          <w:color w:val="000000"/>
          <w:sz w:val="32"/>
          <w:szCs w:val="32"/>
          <w:highlight w:val="none"/>
        </w:rPr>
        <w:t>其他组织开放的公共数据，列入有条件开放数据。其他公共数据列入无条件开放数据。</w:t>
      </w:r>
    </w:p>
    <w:p w14:paraId="44E2C0C1">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rPr>
      </w:pPr>
      <w:r>
        <w:rPr>
          <w:rFonts w:hint="eastAsia" w:ascii="宋体" w:hAnsi="宋体" w:eastAsia="方正仿宋_GBK" w:cs="方正仿宋_GBK"/>
          <w:b w:val="0"/>
          <w:bCs/>
          <w:color w:val="000000"/>
          <w:sz w:val="32"/>
          <w:szCs w:val="32"/>
          <w:highlight w:val="none"/>
        </w:rPr>
        <w:t>不予开放数据经过依法脱密、脱敏处理或者相关权利人同意开放的，可以列入无条件开放数据或者有条件开放数据。</w:t>
      </w:r>
    </w:p>
    <w:p w14:paraId="7DCE9846">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olor w:val="000000"/>
          <w:sz w:val="32"/>
          <w:szCs w:val="32"/>
          <w:highlight w:val="none"/>
          <w:lang w:eastAsia="zh-CN"/>
        </w:rPr>
      </w:pPr>
      <w:r>
        <w:rPr>
          <w:rFonts w:hint="eastAsia" w:ascii="宋体" w:hAnsi="宋体" w:eastAsia="方正仿宋_GBK" w:cs="方正仿宋_GBK"/>
          <w:b w:val="0"/>
          <w:bCs/>
          <w:color w:val="000000"/>
          <w:sz w:val="32"/>
          <w:szCs w:val="32"/>
          <w:highlight w:val="none"/>
        </w:rPr>
        <w:t>鼓励公共数据在保护个人隐私和确保公共安全的前提下，按照“原始数据不出域、数据可用不可见”的要求，以模型、核验等产品和服务等形式向社会提供，对不承载个人信息和不影响公共安全的公共数据，推动按</w:t>
      </w:r>
      <w:r>
        <w:rPr>
          <w:rFonts w:hint="eastAsia" w:ascii="宋体" w:hAnsi="宋体" w:eastAsia="方正仿宋_GBK" w:cs="方正仿宋_GBK"/>
          <w:b w:val="0"/>
          <w:bCs/>
          <w:color w:val="000000"/>
          <w:sz w:val="32"/>
          <w:szCs w:val="32"/>
          <w:highlight w:val="none"/>
          <w:lang w:eastAsia="zh-CN"/>
        </w:rPr>
        <w:t>照</w:t>
      </w:r>
      <w:r>
        <w:rPr>
          <w:rFonts w:hint="eastAsia" w:ascii="宋体" w:hAnsi="宋体" w:eastAsia="方正仿宋_GBK" w:cs="方正仿宋_GBK"/>
          <w:b w:val="0"/>
          <w:bCs/>
          <w:color w:val="000000"/>
          <w:sz w:val="32"/>
          <w:szCs w:val="32"/>
          <w:highlight w:val="none"/>
        </w:rPr>
        <w:t>用途加大供给使用范围。</w:t>
      </w:r>
    </w:p>
    <w:p w14:paraId="220148E7">
      <w:pPr>
        <w:keepNext w:val="0"/>
        <w:keepLines w:val="0"/>
        <w:pageBreakBefore w:val="0"/>
        <w:widowControl w:val="0"/>
        <w:numPr>
          <w:ilvl w:val="0"/>
          <w:numId w:val="1"/>
        </w:numPr>
        <w:wordWrap/>
        <w:overflowPunct w:val="0"/>
        <w:topLinePunct w:val="0"/>
        <w:bidi w:val="0"/>
        <w:spacing w:line="590" w:lineRule="exact"/>
        <w:ind w:left="0" w:firstLine="640" w:firstLineChars="200"/>
        <w:jc w:val="both"/>
        <w:outlineLvl w:val="1"/>
        <w:rPr>
          <w:rFonts w:hint="eastAsia" w:ascii="宋体" w:hAnsi="宋体" w:eastAsia="方正仿宋_GBK" w:cs="方正仿宋_GBK"/>
          <w:b w:val="0"/>
          <w:bCs/>
          <w:color w:val="000000"/>
          <w:sz w:val="32"/>
          <w:szCs w:val="32"/>
          <w:highlight w:val="none"/>
        </w:rPr>
      </w:pPr>
      <w:bookmarkStart w:id="1918" w:name="_Toc17619219"/>
      <w:bookmarkStart w:id="1919" w:name="_Toc52531287"/>
      <w:bookmarkStart w:id="1920" w:name="_Toc7097"/>
      <w:bookmarkStart w:id="1921" w:name="_Toc885859581"/>
      <w:bookmarkStart w:id="1922" w:name="_Toc1788541458"/>
      <w:bookmarkStart w:id="1923" w:name="_Toc1752349022"/>
      <w:bookmarkStart w:id="1924" w:name="_Toc1081487304"/>
      <w:bookmarkStart w:id="1925" w:name="_Toc913636711"/>
      <w:bookmarkStart w:id="1926" w:name="_Toc635566878"/>
      <w:bookmarkStart w:id="1927" w:name="_Toc13115"/>
      <w:bookmarkStart w:id="1928" w:name="_Toc2051805141"/>
      <w:bookmarkStart w:id="1929" w:name="_Toc1323551702"/>
      <w:bookmarkStart w:id="1930" w:name="_Toc1811413923"/>
      <w:bookmarkStart w:id="1931" w:name="_Toc189379893"/>
      <w:bookmarkStart w:id="1932" w:name="_Toc903707199"/>
      <w:bookmarkStart w:id="1933" w:name="_Toc12943"/>
      <w:bookmarkStart w:id="1934" w:name="_Toc209391955"/>
      <w:bookmarkStart w:id="1935" w:name="_Toc13239"/>
      <w:bookmarkStart w:id="1936" w:name="_Toc602480067"/>
      <w:bookmarkStart w:id="1937" w:name="_Toc912221522"/>
      <w:bookmarkStart w:id="1938" w:name="_Toc265942194"/>
      <w:bookmarkStart w:id="1939" w:name="_Toc105472823"/>
      <w:bookmarkStart w:id="1940" w:name="_Toc2243"/>
      <w:bookmarkStart w:id="1941" w:name="_Toc2052109043"/>
      <w:bookmarkStart w:id="1942" w:name="_Toc1910173003"/>
      <w:bookmarkStart w:id="1943" w:name="_Toc569981719"/>
      <w:bookmarkStart w:id="1944" w:name="_Toc1378244401"/>
      <w:bookmarkStart w:id="1945" w:name="_Toc910974581"/>
      <w:bookmarkStart w:id="1946" w:name="_Toc2126593856"/>
      <w:bookmarkStart w:id="1947" w:name="_Toc1167221981"/>
      <w:bookmarkStart w:id="1948" w:name="_Toc410195592"/>
      <w:bookmarkStart w:id="1949" w:name="_Toc545353280"/>
      <w:bookmarkStart w:id="1950" w:name="_Toc1666713849"/>
      <w:bookmarkStart w:id="1951" w:name="_Toc2011291875"/>
      <w:bookmarkStart w:id="1952" w:name="_Toc1162166241"/>
      <w:bookmarkStart w:id="1953" w:name="_Toc1198648460"/>
      <w:bookmarkStart w:id="1954" w:name="_Toc1065457710"/>
      <w:bookmarkStart w:id="1955" w:name="_Toc1851730136"/>
      <w:bookmarkStart w:id="1956" w:name="_Toc27899"/>
      <w:bookmarkStart w:id="1957" w:name="_Toc266459478"/>
      <w:bookmarkStart w:id="1958" w:name="_Toc2146725750"/>
      <w:bookmarkStart w:id="1959" w:name="_Toc1799802213"/>
      <w:bookmarkStart w:id="1960" w:name="_Toc1844674959"/>
      <w:bookmarkStart w:id="1961" w:name="_Toc588481153"/>
      <w:bookmarkStart w:id="1962" w:name="_Toc1583873987"/>
      <w:bookmarkStart w:id="1963" w:name="_Toc2073985881"/>
      <w:bookmarkStart w:id="1964" w:name="_Toc1227331053"/>
      <w:r>
        <w:rPr>
          <w:rFonts w:hint="eastAsia" w:ascii="宋体" w:hAnsi="宋体" w:eastAsia="方正仿宋_GBK" w:cs="方正仿宋_GBK"/>
          <w:b w:val="0"/>
          <w:bCs/>
          <w:color w:val="000000"/>
          <w:sz w:val="32"/>
          <w:szCs w:val="32"/>
          <w:highlight w:val="none"/>
        </w:rPr>
        <w:t>【开放目录】</w:t>
      </w:r>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p>
    <w:p w14:paraId="60D8BEB5">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rPr>
      </w:pPr>
      <w:r>
        <w:rPr>
          <w:rFonts w:hint="eastAsia" w:ascii="宋体" w:hAnsi="宋体" w:eastAsia="方正仿宋_GBK" w:cs="方正仿宋_GBK"/>
          <w:b w:val="0"/>
          <w:bCs/>
          <w:color w:val="000000"/>
          <w:sz w:val="32"/>
          <w:szCs w:val="32"/>
          <w:highlight w:val="none"/>
        </w:rPr>
        <w:t>省数据主管部门以公共数据目录为基础，根据国家和省有关公共数据分类分级要求，</w:t>
      </w:r>
      <w:r>
        <w:rPr>
          <w:rFonts w:hint="eastAsia" w:ascii="宋体" w:hAnsi="宋体" w:eastAsia="方正仿宋_GBK" w:cs="方正仿宋_GBK"/>
          <w:b w:val="0"/>
          <w:bCs/>
          <w:color w:val="000000"/>
          <w:sz w:val="32"/>
          <w:szCs w:val="32"/>
          <w:highlight w:val="none"/>
          <w:lang w:val="en-US" w:eastAsia="zh-CN"/>
        </w:rPr>
        <w:t>依托公共数据平台，</w:t>
      </w:r>
      <w:r>
        <w:rPr>
          <w:rFonts w:hint="eastAsia" w:ascii="宋体" w:hAnsi="宋体" w:eastAsia="方正仿宋_GBK" w:cs="方正仿宋_GBK"/>
          <w:b w:val="0"/>
          <w:bCs/>
          <w:color w:val="000000"/>
          <w:sz w:val="32"/>
          <w:szCs w:val="32"/>
          <w:highlight w:val="none"/>
        </w:rPr>
        <w:t>组织科学编制省公共数据开放目录。</w:t>
      </w:r>
    </w:p>
    <w:p w14:paraId="2C15B854">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rPr>
      </w:pPr>
      <w:r>
        <w:rPr>
          <w:rFonts w:hint="eastAsia" w:ascii="宋体" w:hAnsi="宋体" w:eastAsia="方正仿宋_GBK" w:cs="方正仿宋_GBK"/>
          <w:b w:val="0"/>
          <w:bCs/>
          <w:color w:val="000000"/>
          <w:sz w:val="32"/>
          <w:szCs w:val="32"/>
          <w:highlight w:val="none"/>
        </w:rPr>
        <w:t>州（市）数据主管部门应当依照省公共数据开放目录组织编制本州（市）公共数据开放目录。</w:t>
      </w:r>
    </w:p>
    <w:p w14:paraId="47FFB515">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rPr>
      </w:pPr>
      <w:r>
        <w:rPr>
          <w:rFonts w:hint="eastAsia" w:ascii="宋体" w:hAnsi="宋体" w:eastAsia="方正仿宋_GBK" w:cs="方正仿宋_GBK"/>
          <w:b w:val="0"/>
          <w:bCs/>
          <w:color w:val="000000"/>
          <w:sz w:val="32"/>
          <w:szCs w:val="32"/>
          <w:highlight w:val="none"/>
        </w:rPr>
        <w:t>公共数据开放目录应当明确数据名称、开放主体、开放类型、数据格式、数据类型、更新周期等内容。</w:t>
      </w:r>
    </w:p>
    <w:p w14:paraId="2FF5CC72">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lang w:eastAsia="zh-CN"/>
        </w:rPr>
      </w:pPr>
      <w:r>
        <w:rPr>
          <w:rFonts w:hint="eastAsia" w:ascii="宋体" w:hAnsi="宋体" w:eastAsia="方正仿宋_GBK" w:cs="方正仿宋_GBK"/>
          <w:b w:val="0"/>
          <w:bCs/>
          <w:color w:val="000000"/>
          <w:sz w:val="32"/>
          <w:szCs w:val="32"/>
          <w:highlight w:val="none"/>
        </w:rPr>
        <w:t>省、州（市）公共数据开放目录发布到公共数据平台，实行年度动态调整</w:t>
      </w:r>
      <w:r>
        <w:rPr>
          <w:rFonts w:hint="eastAsia" w:ascii="宋体" w:hAnsi="宋体" w:eastAsia="方正仿宋_GBK" w:cs="方正仿宋_GBK"/>
          <w:b w:val="0"/>
          <w:bCs/>
          <w:color w:val="000000"/>
          <w:sz w:val="32"/>
          <w:szCs w:val="32"/>
          <w:highlight w:val="none"/>
          <w:lang w:eastAsia="zh-CN"/>
        </w:rPr>
        <w:t>，</w:t>
      </w:r>
      <w:r>
        <w:rPr>
          <w:rFonts w:hint="eastAsia" w:ascii="宋体" w:hAnsi="宋体" w:eastAsia="方正仿宋_GBK" w:cs="方正仿宋_GBK"/>
          <w:b w:val="0"/>
          <w:bCs/>
          <w:color w:val="000000"/>
          <w:sz w:val="32"/>
          <w:szCs w:val="32"/>
          <w:highlight w:val="none"/>
          <w:lang w:val="en-US" w:eastAsia="zh-CN"/>
        </w:rPr>
        <w:t>优先开放与民生紧密相关、社会需求迫切的数据，鼓励建立公共数据开放需求受理反馈机制，提高开放数据的完整性、准确性、及时性和机器可读性。</w:t>
      </w:r>
    </w:p>
    <w:p w14:paraId="3795ADFE">
      <w:pPr>
        <w:keepNext w:val="0"/>
        <w:keepLines w:val="0"/>
        <w:pageBreakBefore w:val="0"/>
        <w:widowControl w:val="0"/>
        <w:numPr>
          <w:ilvl w:val="0"/>
          <w:numId w:val="1"/>
        </w:numPr>
        <w:wordWrap/>
        <w:overflowPunct w:val="0"/>
        <w:topLinePunct w:val="0"/>
        <w:bidi w:val="0"/>
        <w:spacing w:line="590" w:lineRule="exact"/>
        <w:ind w:left="0" w:firstLine="640" w:firstLineChars="200"/>
        <w:jc w:val="both"/>
        <w:outlineLvl w:val="1"/>
        <w:rPr>
          <w:rFonts w:hint="eastAsia" w:ascii="宋体" w:hAnsi="宋体" w:eastAsia="方正仿宋_GBK" w:cs="方正仿宋_GBK"/>
          <w:b w:val="0"/>
          <w:bCs/>
          <w:color w:val="000000"/>
          <w:sz w:val="32"/>
          <w:szCs w:val="32"/>
          <w:highlight w:val="none"/>
        </w:rPr>
      </w:pPr>
      <w:bookmarkStart w:id="1965" w:name="_Toc4905409"/>
      <w:bookmarkStart w:id="1966" w:name="_Toc1504932443"/>
      <w:bookmarkStart w:id="1967" w:name="_Toc1269926632"/>
      <w:bookmarkStart w:id="1968" w:name="_Toc1693961083"/>
      <w:bookmarkStart w:id="1969" w:name="_Toc954620430"/>
      <w:bookmarkStart w:id="1970" w:name="_Toc108375669"/>
      <w:bookmarkStart w:id="1971" w:name="_Toc228630301"/>
      <w:bookmarkStart w:id="1972" w:name="_Toc705232314"/>
      <w:bookmarkStart w:id="1973" w:name="_Toc471895250"/>
      <w:bookmarkStart w:id="1974" w:name="_Toc12013"/>
      <w:bookmarkStart w:id="1975" w:name="_Toc1007950600"/>
      <w:bookmarkStart w:id="1976" w:name="_Toc1003620739"/>
      <w:bookmarkStart w:id="1977" w:name="_Toc258990582"/>
      <w:bookmarkStart w:id="1978" w:name="_Toc20036"/>
      <w:bookmarkStart w:id="1979" w:name="_Toc1873"/>
      <w:bookmarkStart w:id="1980" w:name="_Toc550780855"/>
      <w:bookmarkStart w:id="1981" w:name="_Toc258283420"/>
      <w:bookmarkStart w:id="1982" w:name="_Toc987209613"/>
      <w:bookmarkStart w:id="1983" w:name="_Toc189379894"/>
      <w:bookmarkStart w:id="1984" w:name="_Toc1293200777"/>
      <w:bookmarkStart w:id="1985" w:name="_Toc1766950194"/>
      <w:bookmarkStart w:id="1986" w:name="_Toc533089087"/>
      <w:bookmarkStart w:id="1987" w:name="_Toc1012350365"/>
      <w:bookmarkStart w:id="1988" w:name="_Toc403703634"/>
      <w:bookmarkStart w:id="1989" w:name="_Toc758669053"/>
      <w:bookmarkStart w:id="1990" w:name="_Toc12218"/>
      <w:bookmarkStart w:id="1991" w:name="_Toc947925863"/>
      <w:bookmarkStart w:id="1992" w:name="_Toc451134850"/>
      <w:bookmarkStart w:id="1993" w:name="_Toc1228626899"/>
      <w:bookmarkStart w:id="1994" w:name="_Toc1965371890"/>
      <w:bookmarkStart w:id="1995" w:name="_Toc1236856626"/>
      <w:bookmarkStart w:id="1996" w:name="_Toc1623104477"/>
      <w:bookmarkStart w:id="1997" w:name="_Toc715591849"/>
      <w:bookmarkStart w:id="1998" w:name="_Toc1508467505"/>
      <w:bookmarkStart w:id="1999" w:name="_Toc303931022"/>
      <w:bookmarkStart w:id="2000" w:name="_Toc853952264"/>
      <w:bookmarkStart w:id="2001" w:name="_Toc1040839961"/>
      <w:bookmarkStart w:id="2002" w:name="_Toc650876331"/>
      <w:bookmarkStart w:id="2003" w:name="_Toc1361754213"/>
      <w:bookmarkStart w:id="2004" w:name="_Toc1329120508"/>
      <w:bookmarkStart w:id="2005" w:name="_Toc314331598"/>
      <w:bookmarkStart w:id="2006" w:name="_Toc26454"/>
      <w:bookmarkStart w:id="2007" w:name="_Toc24384614"/>
      <w:bookmarkStart w:id="2008" w:name="_Toc1917610897"/>
      <w:bookmarkStart w:id="2009" w:name="_Toc1610690199"/>
      <w:bookmarkStart w:id="2010" w:name="_Toc6323"/>
      <w:bookmarkStart w:id="2011" w:name="_Toc225220011"/>
      <w:r>
        <w:rPr>
          <w:rFonts w:hint="eastAsia" w:ascii="宋体" w:hAnsi="宋体" w:eastAsia="方正仿宋_GBK" w:cs="方正仿宋_GBK"/>
          <w:b w:val="0"/>
          <w:bCs/>
          <w:color w:val="000000"/>
          <w:sz w:val="32"/>
          <w:szCs w:val="32"/>
          <w:highlight w:val="none"/>
        </w:rPr>
        <w:t>【开放渠道】</w:t>
      </w:r>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p>
    <w:p w14:paraId="4DA08140">
      <w:pPr>
        <w:keepNext w:val="0"/>
        <w:keepLines w:val="0"/>
        <w:pageBreakBefore w:val="0"/>
        <w:wordWrap/>
        <w:overflowPunct w:val="0"/>
        <w:topLinePunct w:val="0"/>
        <w:bidi w:val="0"/>
        <w:spacing w:line="590" w:lineRule="exact"/>
        <w:ind w:firstLine="640" w:firstLineChars="200"/>
        <w:jc w:val="both"/>
        <w:rPr>
          <w:rFonts w:ascii="宋体" w:hAnsi="宋体" w:eastAsia="方正仿宋_GBK" w:cs="方正仿宋_GBK"/>
          <w:b w:val="0"/>
          <w:bCs/>
          <w:color w:val="000000"/>
          <w:sz w:val="32"/>
          <w:szCs w:val="32"/>
          <w:highlight w:val="none"/>
        </w:rPr>
      </w:pPr>
      <w:r>
        <w:rPr>
          <w:rFonts w:hint="eastAsia" w:ascii="宋体" w:hAnsi="宋体" w:eastAsia="方正仿宋_GBK" w:cs="方正仿宋_GBK"/>
          <w:b w:val="0"/>
          <w:bCs/>
          <w:color w:val="000000"/>
          <w:sz w:val="32"/>
          <w:szCs w:val="32"/>
          <w:highlight w:val="none"/>
        </w:rPr>
        <w:t>公共管理和服务机构应当按照省数据主管部门的要求，将审核后开放的公共数据通过公共数据平台对社会开放。</w:t>
      </w:r>
    </w:p>
    <w:p w14:paraId="6170E671">
      <w:pPr>
        <w:keepNext w:val="0"/>
        <w:keepLines w:val="0"/>
        <w:pageBreakBefore w:val="0"/>
        <w:wordWrap/>
        <w:overflowPunct w:val="0"/>
        <w:topLinePunct w:val="0"/>
        <w:bidi w:val="0"/>
        <w:spacing w:line="590" w:lineRule="exact"/>
        <w:ind w:firstLine="640" w:firstLineChars="200"/>
        <w:jc w:val="both"/>
        <w:rPr>
          <w:rFonts w:ascii="宋体" w:hAnsi="宋体"/>
          <w:b/>
          <w:bCs/>
          <w:color w:val="000000"/>
          <w:sz w:val="32"/>
          <w:szCs w:val="32"/>
          <w:highlight w:val="none"/>
        </w:rPr>
      </w:pPr>
      <w:r>
        <w:rPr>
          <w:rFonts w:hint="eastAsia" w:ascii="宋体" w:hAnsi="宋体" w:eastAsia="方正仿宋_GBK" w:cs="方正仿宋_GBK"/>
          <w:b w:val="0"/>
          <w:bCs/>
          <w:color w:val="000000"/>
          <w:sz w:val="32"/>
          <w:szCs w:val="32"/>
          <w:highlight w:val="none"/>
        </w:rPr>
        <w:t>公共数据平台可以设立州（市）、县（市、区）公共数据开放专区，州（市）、县（市、区）依托专区开展本级公共数据开放活动。</w:t>
      </w:r>
    </w:p>
    <w:p w14:paraId="7FBEF187">
      <w:pPr>
        <w:keepNext w:val="0"/>
        <w:keepLines w:val="0"/>
        <w:pageBreakBefore w:val="0"/>
        <w:widowControl w:val="0"/>
        <w:numPr>
          <w:ilvl w:val="0"/>
          <w:numId w:val="1"/>
        </w:numPr>
        <w:wordWrap/>
        <w:overflowPunct w:val="0"/>
        <w:topLinePunct w:val="0"/>
        <w:bidi w:val="0"/>
        <w:spacing w:line="590" w:lineRule="exact"/>
        <w:ind w:left="0" w:firstLine="640" w:firstLineChars="200"/>
        <w:jc w:val="both"/>
        <w:outlineLvl w:val="1"/>
        <w:rPr>
          <w:rFonts w:hint="eastAsia" w:ascii="宋体" w:hAnsi="宋体" w:eastAsia="方正仿宋_GBK" w:cs="方正仿宋_GBK"/>
          <w:b w:val="0"/>
          <w:bCs/>
          <w:color w:val="000000"/>
          <w:sz w:val="32"/>
          <w:szCs w:val="32"/>
          <w:highlight w:val="none"/>
        </w:rPr>
      </w:pPr>
      <w:bookmarkStart w:id="2012" w:name="_Toc2044392018"/>
      <w:bookmarkStart w:id="2013" w:name="_Toc332092538"/>
      <w:bookmarkStart w:id="2014" w:name="_Toc1374682349"/>
      <w:bookmarkStart w:id="2015" w:name="_Toc1411201661"/>
      <w:bookmarkStart w:id="2016" w:name="_Toc1192620400"/>
      <w:bookmarkStart w:id="2017" w:name="_Toc458608364"/>
      <w:bookmarkStart w:id="2018" w:name="_Toc1573639265"/>
      <w:bookmarkStart w:id="2019" w:name="_Toc80350356"/>
      <w:bookmarkStart w:id="2020" w:name="_Toc2900"/>
      <w:bookmarkStart w:id="2021" w:name="_Toc315958749"/>
      <w:bookmarkStart w:id="2022" w:name="_Toc189379895"/>
      <w:bookmarkStart w:id="2023" w:name="_Toc1333515427"/>
      <w:bookmarkStart w:id="2024" w:name="_Toc223044303"/>
      <w:bookmarkStart w:id="2025" w:name="_Toc20130"/>
      <w:bookmarkStart w:id="2026" w:name="_Toc2007256989"/>
      <w:bookmarkStart w:id="2027" w:name="_Toc887062100"/>
      <w:bookmarkStart w:id="2028" w:name="_Toc440076732"/>
      <w:bookmarkStart w:id="2029" w:name="_Toc102617646"/>
      <w:bookmarkStart w:id="2030" w:name="_Toc1476445853"/>
      <w:bookmarkStart w:id="2031" w:name="_Toc1547679837"/>
      <w:bookmarkStart w:id="2032" w:name="_Toc207131717"/>
      <w:bookmarkStart w:id="2033" w:name="_Toc1544165211"/>
      <w:bookmarkStart w:id="2034" w:name="_Toc490770945"/>
      <w:bookmarkStart w:id="2035" w:name="_Toc105169003"/>
      <w:bookmarkStart w:id="2036" w:name="_Toc1498858645"/>
      <w:bookmarkStart w:id="2037" w:name="_Toc1892131659"/>
      <w:bookmarkStart w:id="2038" w:name="_Toc1695562894"/>
      <w:bookmarkStart w:id="2039" w:name="_Toc221895857"/>
      <w:bookmarkStart w:id="2040" w:name="_Toc1369101227"/>
      <w:bookmarkStart w:id="2041" w:name="_Toc2131762983"/>
      <w:bookmarkStart w:id="2042" w:name="_Toc1585949515"/>
      <w:bookmarkStart w:id="2043" w:name="_Toc1544017819"/>
      <w:bookmarkStart w:id="2044" w:name="_Toc20843"/>
      <w:bookmarkStart w:id="2045" w:name="_Toc125117690"/>
      <w:bookmarkStart w:id="2046" w:name="_Toc1777094187"/>
      <w:bookmarkStart w:id="2047" w:name="_Toc2029"/>
      <w:bookmarkStart w:id="2048" w:name="_Toc85357055"/>
      <w:bookmarkStart w:id="2049" w:name="_Toc904277815"/>
      <w:bookmarkStart w:id="2050" w:name="_Toc2072291981"/>
      <w:bookmarkStart w:id="2051" w:name="_Toc730783120"/>
      <w:bookmarkStart w:id="2052" w:name="_Toc321750735"/>
      <w:bookmarkStart w:id="2053" w:name="_Toc1355969006"/>
      <w:bookmarkStart w:id="2054" w:name="_Toc1399892283"/>
      <w:bookmarkStart w:id="2055" w:name="_Toc2097462716"/>
      <w:bookmarkStart w:id="2056" w:name="_Toc31758"/>
      <w:bookmarkStart w:id="2057" w:name="_Toc18452"/>
      <w:bookmarkStart w:id="2058" w:name="_Toc1936165182"/>
      <w:r>
        <w:rPr>
          <w:rFonts w:hint="eastAsia" w:ascii="宋体" w:hAnsi="宋体" w:eastAsia="方正仿宋_GBK" w:cs="方正仿宋_GBK"/>
          <w:b w:val="0"/>
          <w:bCs/>
          <w:color w:val="000000"/>
          <w:sz w:val="32"/>
          <w:szCs w:val="32"/>
          <w:highlight w:val="none"/>
        </w:rPr>
        <w:t>【获取方式】</w:t>
      </w:r>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p>
    <w:p w14:paraId="25332BC5">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rPr>
      </w:pPr>
      <w:r>
        <w:rPr>
          <w:rFonts w:hint="eastAsia" w:ascii="宋体" w:hAnsi="宋体" w:eastAsia="方正仿宋_GBK" w:cs="方正仿宋_GBK"/>
          <w:b w:val="0"/>
          <w:bCs/>
          <w:color w:val="000000"/>
          <w:sz w:val="32"/>
          <w:szCs w:val="32"/>
          <w:highlight w:val="none"/>
          <w:lang w:eastAsia="zh-CN"/>
        </w:rPr>
        <w:t>自然人、法人和其他组织</w:t>
      </w:r>
      <w:r>
        <w:rPr>
          <w:rFonts w:hint="eastAsia" w:ascii="宋体" w:hAnsi="宋体" w:eastAsia="方正仿宋_GBK" w:cs="方正仿宋_GBK"/>
          <w:b w:val="0"/>
          <w:bCs/>
          <w:color w:val="000000"/>
          <w:sz w:val="32"/>
          <w:szCs w:val="32"/>
          <w:highlight w:val="none"/>
        </w:rPr>
        <w:t>需要获取无条件开放公共数据的，可以通过公共数据平台获取。</w:t>
      </w:r>
    </w:p>
    <w:p w14:paraId="49CE0E6A">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rPr>
      </w:pPr>
      <w:r>
        <w:rPr>
          <w:rFonts w:hint="eastAsia" w:ascii="宋体" w:hAnsi="宋体" w:eastAsia="方正仿宋_GBK" w:cs="方正仿宋_GBK"/>
          <w:b w:val="0"/>
          <w:bCs/>
          <w:color w:val="000000"/>
          <w:sz w:val="32"/>
          <w:szCs w:val="32"/>
          <w:highlight w:val="none"/>
          <w:lang w:eastAsia="zh-CN"/>
        </w:rPr>
        <w:t>自然人、法人</w:t>
      </w:r>
      <w:r>
        <w:rPr>
          <w:rFonts w:hint="eastAsia" w:ascii="宋体" w:hAnsi="宋体" w:eastAsia="方正仿宋_GBK" w:cs="方正仿宋_GBK"/>
          <w:b w:val="0"/>
          <w:bCs/>
          <w:color w:val="000000"/>
          <w:sz w:val="32"/>
          <w:szCs w:val="32"/>
          <w:highlight w:val="none"/>
          <w:lang w:eastAsia="zh-CN" w:bidi="ar"/>
        </w:rPr>
        <w:t>和其他组织</w:t>
      </w:r>
      <w:r>
        <w:rPr>
          <w:rFonts w:hint="eastAsia" w:ascii="宋体" w:hAnsi="宋体" w:eastAsia="方正仿宋_GBK" w:cs="方正仿宋_GBK"/>
          <w:b w:val="0"/>
          <w:bCs/>
          <w:color w:val="000000"/>
          <w:sz w:val="32"/>
          <w:szCs w:val="32"/>
          <w:highlight w:val="none"/>
        </w:rPr>
        <w:t>需要获取有条件开放公共数据的，应当具备相应的数据存储、处理和安全保护能力，并通过公共数据平台向数据提供单位提出申请。数据提供单位应当自收到开放申请之日起</w:t>
      </w:r>
      <w:r>
        <w:rPr>
          <w:rFonts w:hint="eastAsia" w:ascii="宋体" w:hAnsi="宋体" w:eastAsia="方正黑体_GBK" w:cs="方正黑体_GBK"/>
          <w:b w:val="0"/>
          <w:bCs/>
          <w:strike w:val="0"/>
          <w:dstrike w:val="0"/>
          <w:color w:val="000000"/>
          <w:sz w:val="32"/>
          <w:szCs w:val="32"/>
          <w:highlight w:val="none"/>
          <w:lang w:val="en-US" w:eastAsia="zh-CN"/>
        </w:rPr>
        <w:t>10</w:t>
      </w:r>
      <w:r>
        <w:rPr>
          <w:rFonts w:hint="eastAsia" w:ascii="宋体" w:hAnsi="宋体" w:eastAsia="方正仿宋_GBK" w:cs="方正仿宋_GBK"/>
          <w:b w:val="0"/>
          <w:bCs/>
          <w:color w:val="000000"/>
          <w:sz w:val="32"/>
          <w:szCs w:val="32"/>
          <w:highlight w:val="none"/>
        </w:rPr>
        <w:t>个工作日</w:t>
      </w:r>
      <w:r>
        <w:rPr>
          <w:rFonts w:hint="eastAsia" w:ascii="宋体" w:hAnsi="宋体" w:eastAsia="方正仿宋_GBK" w:cs="方正仿宋_GBK"/>
          <w:b w:val="0"/>
          <w:bCs/>
          <w:color w:val="000000"/>
          <w:sz w:val="32"/>
          <w:szCs w:val="32"/>
          <w:highlight w:val="none"/>
          <w:lang w:eastAsia="zh-CN" w:bidi="ar"/>
        </w:rPr>
        <w:t>以</w:t>
      </w:r>
      <w:r>
        <w:rPr>
          <w:rFonts w:hint="eastAsia" w:ascii="宋体" w:hAnsi="宋体" w:eastAsia="方正仿宋_GBK" w:cs="方正仿宋_GBK"/>
          <w:b w:val="0"/>
          <w:bCs/>
          <w:color w:val="000000"/>
          <w:sz w:val="32"/>
          <w:szCs w:val="32"/>
          <w:highlight w:val="none"/>
        </w:rPr>
        <w:t>内予以答复，经审核不同意开放的，应当说明理由；同意开放的，申请人应当通过公共数据平台与数据提供单位签署安全承诺书，签订开放利用协议。</w:t>
      </w:r>
    </w:p>
    <w:p w14:paraId="7541E15B">
      <w:pPr>
        <w:keepNext w:val="0"/>
        <w:keepLines w:val="0"/>
        <w:pageBreakBefore w:val="0"/>
        <w:widowControl w:val="0"/>
        <w:numPr>
          <w:ilvl w:val="0"/>
          <w:numId w:val="1"/>
        </w:numPr>
        <w:wordWrap/>
        <w:overflowPunct w:val="0"/>
        <w:topLinePunct w:val="0"/>
        <w:bidi w:val="0"/>
        <w:spacing w:line="590" w:lineRule="exact"/>
        <w:ind w:left="0" w:firstLine="640" w:firstLineChars="200"/>
        <w:jc w:val="both"/>
        <w:outlineLvl w:val="1"/>
        <w:rPr>
          <w:rFonts w:hint="eastAsia" w:ascii="宋体" w:hAnsi="宋体" w:eastAsia="方正仿宋_GBK" w:cs="方正仿宋_GBK"/>
          <w:b w:val="0"/>
          <w:bCs/>
          <w:color w:val="000000"/>
          <w:sz w:val="32"/>
          <w:szCs w:val="32"/>
          <w:highlight w:val="none"/>
        </w:rPr>
      </w:pPr>
      <w:bookmarkStart w:id="2059" w:name="_Toc1572545410"/>
      <w:bookmarkStart w:id="2060" w:name="_Toc2005924462"/>
      <w:bookmarkStart w:id="2061" w:name="_Toc1364687916"/>
      <w:bookmarkStart w:id="2062" w:name="_Toc632375443"/>
      <w:bookmarkStart w:id="2063" w:name="_Toc1048233215"/>
      <w:bookmarkStart w:id="2064" w:name="_Toc1341663944"/>
      <w:bookmarkStart w:id="2065" w:name="_Toc1717350294"/>
      <w:bookmarkStart w:id="2066" w:name="_Toc424399984"/>
      <w:bookmarkStart w:id="2067" w:name="_Toc669921954"/>
      <w:bookmarkStart w:id="2068" w:name="_Toc277915556"/>
      <w:bookmarkStart w:id="2069" w:name="_Toc1783452952"/>
      <w:bookmarkStart w:id="2070" w:name="_Toc1210509072"/>
      <w:bookmarkStart w:id="2071" w:name="_Toc292650620"/>
      <w:bookmarkStart w:id="2072" w:name="_Toc946000251"/>
      <w:bookmarkStart w:id="2073" w:name="_Toc406992234"/>
      <w:bookmarkStart w:id="2074" w:name="_Toc303855034"/>
      <w:bookmarkStart w:id="2075" w:name="_Toc1375217439"/>
      <w:bookmarkStart w:id="2076" w:name="_Toc482999110"/>
      <w:bookmarkStart w:id="2077" w:name="_Toc47425565"/>
      <w:bookmarkStart w:id="2078" w:name="_Toc189379896"/>
      <w:bookmarkStart w:id="2079" w:name="_Toc10761"/>
      <w:bookmarkStart w:id="2080" w:name="_Toc1511138850"/>
      <w:bookmarkStart w:id="2081" w:name="_Toc204548245"/>
      <w:bookmarkStart w:id="2082" w:name="_Toc1772910376"/>
      <w:bookmarkStart w:id="2083" w:name="_Toc221876358"/>
      <w:bookmarkStart w:id="2084" w:name="_Toc1897113559"/>
      <w:bookmarkStart w:id="2085" w:name="_Toc511062272"/>
      <w:bookmarkStart w:id="2086" w:name="_Toc1005050494"/>
      <w:bookmarkStart w:id="2087" w:name="_Toc3681"/>
      <w:bookmarkStart w:id="2088" w:name="_Toc2118004148"/>
      <w:bookmarkStart w:id="2089" w:name="_Toc2108920419"/>
      <w:bookmarkStart w:id="2090" w:name="_Toc10682"/>
      <w:bookmarkStart w:id="2091" w:name="_Toc614246386"/>
      <w:bookmarkStart w:id="2092" w:name="_Toc953785655"/>
      <w:bookmarkStart w:id="2093" w:name="_Toc1489506272"/>
      <w:bookmarkStart w:id="2094" w:name="_Toc23817"/>
      <w:bookmarkStart w:id="2095" w:name="_Toc648361284"/>
      <w:bookmarkStart w:id="2096" w:name="_Toc1647698349"/>
      <w:bookmarkStart w:id="2097" w:name="_Toc1245468677"/>
      <w:bookmarkStart w:id="2098" w:name="_Toc2029742242"/>
      <w:bookmarkStart w:id="2099" w:name="_Toc109502815"/>
      <w:bookmarkStart w:id="2100" w:name="_Toc1197543821"/>
      <w:bookmarkStart w:id="2101" w:name="_Toc1841159060"/>
      <w:bookmarkStart w:id="2102" w:name="_Toc32273"/>
      <w:bookmarkStart w:id="2103" w:name="_Toc27154"/>
      <w:bookmarkStart w:id="2104" w:name="_Toc1233093565"/>
      <w:bookmarkStart w:id="2105" w:name="_Toc466031394"/>
      <w:r>
        <w:rPr>
          <w:rFonts w:hint="eastAsia" w:ascii="宋体" w:hAnsi="宋体" w:eastAsia="方正仿宋_GBK" w:cs="方正仿宋_GBK"/>
          <w:b w:val="0"/>
          <w:bCs/>
          <w:color w:val="000000"/>
          <w:sz w:val="32"/>
          <w:szCs w:val="32"/>
          <w:highlight w:val="none"/>
        </w:rPr>
        <w:t>【开放中止处理】</w:t>
      </w:r>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p>
    <w:p w14:paraId="2F6B8EB3">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rPr>
      </w:pPr>
      <w:r>
        <w:rPr>
          <w:rFonts w:hint="eastAsia" w:ascii="宋体" w:hAnsi="宋体" w:eastAsia="方正仿宋_GBK" w:cs="方正仿宋_GBK"/>
          <w:b w:val="0"/>
          <w:bCs/>
          <w:color w:val="000000"/>
          <w:sz w:val="32"/>
          <w:szCs w:val="32"/>
          <w:highlight w:val="none"/>
          <w:lang w:eastAsia="zh-CN"/>
        </w:rPr>
        <w:t>自然人、法人</w:t>
      </w:r>
      <w:r>
        <w:rPr>
          <w:rFonts w:hint="eastAsia" w:ascii="宋体" w:hAnsi="宋体" w:eastAsia="方正仿宋_GBK" w:cs="方正仿宋_GBK"/>
          <w:b w:val="0"/>
          <w:bCs/>
          <w:color w:val="000000"/>
          <w:sz w:val="32"/>
          <w:szCs w:val="32"/>
          <w:highlight w:val="none"/>
          <w:lang w:eastAsia="zh-CN" w:bidi="ar"/>
        </w:rPr>
        <w:t>和其他组织</w:t>
      </w:r>
      <w:r>
        <w:rPr>
          <w:rFonts w:hint="eastAsia" w:ascii="宋体" w:hAnsi="宋体" w:eastAsia="方正仿宋_GBK" w:cs="方正仿宋_GBK"/>
          <w:b w:val="0"/>
          <w:bCs/>
          <w:color w:val="000000"/>
          <w:sz w:val="32"/>
          <w:szCs w:val="32"/>
          <w:highlight w:val="none"/>
        </w:rPr>
        <w:t>认为开放的公共数据侵犯其合法权益的，有权要求开放数据的公共管理和服务机构撤回数据。</w:t>
      </w:r>
    </w:p>
    <w:p w14:paraId="318F1186">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lang w:eastAsia="zh-CN"/>
        </w:rPr>
      </w:pPr>
      <w:r>
        <w:rPr>
          <w:rFonts w:hint="eastAsia" w:ascii="宋体" w:hAnsi="宋体" w:eastAsia="方正仿宋_GBK" w:cs="方正仿宋_GBK"/>
          <w:b w:val="0"/>
          <w:bCs/>
          <w:color w:val="000000"/>
          <w:sz w:val="32"/>
          <w:szCs w:val="32"/>
          <w:highlight w:val="none"/>
        </w:rPr>
        <w:t>公共管理和服务机构收到撤回数据要求后，应当立即核实，必要时立即中止开放。根据核实情况，采取撤回数据、处理后再开放、继续开放等措施，并将有关处理结果及时告知当事人。</w:t>
      </w:r>
    </w:p>
    <w:p w14:paraId="185606BF">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olor w:val="000000"/>
          <w:sz w:val="32"/>
          <w:szCs w:val="32"/>
          <w:highlight w:val="none"/>
          <w:lang w:eastAsia="zh-CN"/>
        </w:rPr>
      </w:pPr>
      <w:r>
        <w:rPr>
          <w:rFonts w:hint="eastAsia" w:ascii="宋体" w:hAnsi="宋体" w:eastAsia="方正仿宋_GBK" w:cs="方正仿宋_GBK"/>
          <w:b w:val="0"/>
          <w:bCs/>
          <w:color w:val="000000"/>
          <w:sz w:val="32"/>
          <w:szCs w:val="32"/>
          <w:highlight w:val="none"/>
        </w:rPr>
        <w:t>公共管理和服务机构发现开放的公共数据存在安全风险的，应当立即中止开放，并在消除安全风险后开放。</w:t>
      </w:r>
    </w:p>
    <w:p w14:paraId="2908CC96">
      <w:pPr>
        <w:keepNext w:val="0"/>
        <w:keepLines w:val="0"/>
        <w:pageBreakBefore w:val="0"/>
        <w:wordWrap/>
        <w:overflowPunct w:val="0"/>
        <w:topLinePunct w:val="0"/>
        <w:bidi w:val="0"/>
        <w:spacing w:line="590" w:lineRule="exact"/>
        <w:ind w:firstLine="640" w:firstLineChars="200"/>
        <w:jc w:val="both"/>
        <w:outlineLvl w:val="0"/>
        <w:rPr>
          <w:rFonts w:hint="eastAsia" w:ascii="宋体" w:hAnsi="宋体" w:eastAsia="方正黑体_GBK" w:cs="方正黑体_GBK"/>
          <w:color w:val="000000"/>
          <w:sz w:val="32"/>
          <w:szCs w:val="32"/>
          <w:highlight w:val="none"/>
        </w:rPr>
      </w:pPr>
      <w:bookmarkStart w:id="2106" w:name="_Toc2141410369"/>
      <w:bookmarkStart w:id="2107" w:name="_Toc1617594823"/>
      <w:bookmarkStart w:id="2108" w:name="_Toc470536122"/>
      <w:bookmarkStart w:id="2109" w:name="_Toc1315695591"/>
      <w:bookmarkStart w:id="2110" w:name="_Toc1371557875"/>
      <w:bookmarkStart w:id="2111" w:name="_Toc2101163971"/>
      <w:bookmarkStart w:id="2112" w:name="_Toc2143285259"/>
      <w:bookmarkStart w:id="2113" w:name="_Toc72006557"/>
      <w:r>
        <w:rPr>
          <w:rFonts w:hint="eastAsia" w:ascii="宋体" w:hAnsi="宋体" w:eastAsia="方正黑体_GBK" w:cs="方正黑体_GBK"/>
          <w:color w:val="000000"/>
          <w:sz w:val="32"/>
          <w:szCs w:val="32"/>
          <w:highlight w:val="none"/>
        </w:rPr>
        <w:t>第五章 公共数据开发利用</w:t>
      </w:r>
      <w:bookmarkEnd w:id="2106"/>
      <w:bookmarkEnd w:id="2107"/>
      <w:bookmarkEnd w:id="2108"/>
      <w:bookmarkEnd w:id="2109"/>
      <w:bookmarkEnd w:id="2110"/>
      <w:bookmarkEnd w:id="2111"/>
      <w:bookmarkEnd w:id="2112"/>
      <w:bookmarkEnd w:id="2113"/>
    </w:p>
    <w:p w14:paraId="0F0D5C43">
      <w:pPr>
        <w:keepNext w:val="0"/>
        <w:keepLines w:val="0"/>
        <w:pageBreakBefore w:val="0"/>
        <w:numPr>
          <w:ilvl w:val="0"/>
          <w:numId w:val="1"/>
        </w:numPr>
        <w:wordWrap/>
        <w:overflowPunct w:val="0"/>
        <w:topLinePunct w:val="0"/>
        <w:bidi w:val="0"/>
        <w:spacing w:line="590" w:lineRule="exact"/>
        <w:ind w:left="0" w:firstLine="640" w:firstLineChars="200"/>
        <w:jc w:val="both"/>
        <w:outlineLvl w:val="1"/>
        <w:rPr>
          <w:rFonts w:ascii="宋体" w:hAnsi="宋体" w:eastAsia="方正仿宋_GBK" w:cs="方正仿宋_GBK"/>
          <w:b w:val="0"/>
          <w:bCs/>
          <w:color w:val="000000"/>
          <w:sz w:val="32"/>
          <w:szCs w:val="32"/>
          <w:highlight w:val="none"/>
        </w:rPr>
      </w:pPr>
      <w:bookmarkStart w:id="2114" w:name="_Toc1668415348"/>
      <w:bookmarkStart w:id="2115" w:name="_Toc928708093"/>
      <w:bookmarkStart w:id="2116" w:name="_Toc2098844657"/>
      <w:bookmarkStart w:id="2117" w:name="_Toc1642889483"/>
      <w:bookmarkStart w:id="2118" w:name="_Toc1402036857"/>
      <w:bookmarkStart w:id="2119" w:name="_Toc260224500"/>
      <w:bookmarkStart w:id="2120" w:name="_Toc2035236758"/>
      <w:bookmarkStart w:id="2121" w:name="_Toc94122324"/>
      <w:r>
        <w:rPr>
          <w:rFonts w:hint="eastAsia" w:ascii="宋体" w:hAnsi="宋体" w:eastAsia="方正仿宋_GBK" w:cs="方正仿宋_GBK"/>
          <w:b w:val="0"/>
          <w:bCs/>
          <w:color w:val="000000"/>
          <w:sz w:val="32"/>
          <w:szCs w:val="32"/>
          <w:highlight w:val="none"/>
        </w:rPr>
        <w:t>【开发利用原则】</w:t>
      </w:r>
      <w:bookmarkEnd w:id="2114"/>
      <w:bookmarkEnd w:id="2115"/>
      <w:bookmarkEnd w:id="2116"/>
      <w:bookmarkEnd w:id="2117"/>
      <w:bookmarkEnd w:id="2118"/>
      <w:bookmarkEnd w:id="2119"/>
      <w:bookmarkEnd w:id="2120"/>
      <w:bookmarkEnd w:id="2121"/>
    </w:p>
    <w:p w14:paraId="4D311186">
      <w:pPr>
        <w:keepNext w:val="0"/>
        <w:keepLines w:val="0"/>
        <w:pageBreakBefore w:val="0"/>
        <w:widowControl w:val="0"/>
        <w:wordWrap/>
        <w:overflowPunct w:val="0"/>
        <w:topLinePunct w:val="0"/>
        <w:bidi w:val="0"/>
        <w:spacing w:line="590" w:lineRule="exact"/>
        <w:ind w:firstLine="640" w:firstLineChars="200"/>
        <w:jc w:val="both"/>
        <w:rPr>
          <w:rFonts w:ascii="宋体" w:hAnsi="宋体" w:eastAsia="方正仿宋_GBK" w:cs="方正仿宋_GBK"/>
          <w:b w:val="0"/>
          <w:bCs/>
          <w:color w:val="000000"/>
          <w:sz w:val="32"/>
          <w:szCs w:val="32"/>
          <w:highlight w:val="none"/>
        </w:rPr>
      </w:pPr>
      <w:r>
        <w:rPr>
          <w:rFonts w:hint="eastAsia" w:ascii="宋体" w:hAnsi="宋体" w:eastAsia="方正仿宋_GBK" w:cs="方正仿宋_GBK"/>
          <w:b w:val="0"/>
          <w:bCs/>
          <w:color w:val="000000"/>
          <w:sz w:val="32"/>
          <w:szCs w:val="32"/>
          <w:highlight w:val="none"/>
          <w:lang w:bidi="ar"/>
        </w:rPr>
        <w:t>公共数据开发利用应当坚持政府指导、市场驱动，</w:t>
      </w:r>
      <w:r>
        <w:rPr>
          <w:rFonts w:hint="eastAsia" w:ascii="宋体" w:hAnsi="宋体" w:eastAsia="方正仿宋_GBK" w:cs="方正仿宋_GBK"/>
          <w:b w:val="0"/>
          <w:bCs/>
          <w:color w:val="000000"/>
          <w:spacing w:val="0"/>
          <w:kern w:val="2"/>
          <w:sz w:val="32"/>
          <w:szCs w:val="32"/>
          <w:highlight w:val="none"/>
          <w:lang w:bidi="ar"/>
        </w:rPr>
        <w:t>遵循合法、正当的原则，不得损害国家利益、社会公共利益和他人合法权益。</w:t>
      </w:r>
    </w:p>
    <w:p w14:paraId="229E48E3">
      <w:pPr>
        <w:keepNext w:val="0"/>
        <w:keepLines w:val="0"/>
        <w:pageBreakBefore w:val="0"/>
        <w:widowControl w:val="0"/>
        <w:numPr>
          <w:ilvl w:val="0"/>
          <w:numId w:val="1"/>
        </w:numPr>
        <w:wordWrap/>
        <w:overflowPunct w:val="0"/>
        <w:topLinePunct w:val="0"/>
        <w:bidi w:val="0"/>
        <w:spacing w:line="590" w:lineRule="exact"/>
        <w:ind w:left="0" w:firstLine="640" w:firstLineChars="200"/>
        <w:jc w:val="both"/>
        <w:outlineLvl w:val="1"/>
        <w:rPr>
          <w:rFonts w:hint="eastAsia" w:ascii="宋体" w:hAnsi="宋体" w:eastAsia="方正仿宋_GBK" w:cs="方正仿宋_GBK"/>
          <w:b w:val="0"/>
          <w:bCs/>
          <w:strike w:val="0"/>
          <w:color w:val="000000"/>
          <w:sz w:val="32"/>
          <w:szCs w:val="32"/>
          <w:highlight w:val="none"/>
        </w:rPr>
      </w:pPr>
      <w:bookmarkStart w:id="2122" w:name="_Toc434248670"/>
      <w:bookmarkStart w:id="2123" w:name="_Toc290087794"/>
      <w:bookmarkStart w:id="2124" w:name="_Toc2122499604"/>
      <w:bookmarkStart w:id="2125" w:name="_Toc1386806829"/>
      <w:bookmarkStart w:id="2126" w:name="_Toc446359819"/>
      <w:bookmarkStart w:id="2127" w:name="_Toc283436636"/>
      <w:bookmarkStart w:id="2128" w:name="_Toc551466955"/>
      <w:bookmarkStart w:id="2129" w:name="_Toc2093175435"/>
      <w:r>
        <w:rPr>
          <w:rFonts w:hint="eastAsia" w:ascii="宋体" w:hAnsi="宋体" w:eastAsia="方正仿宋_GBK" w:cs="方正仿宋_GBK"/>
          <w:b w:val="0"/>
          <w:bCs/>
          <w:strike w:val="0"/>
          <w:color w:val="000000"/>
          <w:sz w:val="32"/>
          <w:szCs w:val="32"/>
          <w:highlight w:val="none"/>
        </w:rPr>
        <w:t>【</w:t>
      </w:r>
      <w:r>
        <w:rPr>
          <w:rFonts w:hint="eastAsia" w:ascii="宋体" w:hAnsi="宋体" w:eastAsia="方正仿宋_GBK" w:cs="方正仿宋_GBK"/>
          <w:b w:val="0"/>
          <w:bCs/>
          <w:strike w:val="0"/>
          <w:color w:val="000000"/>
          <w:sz w:val="32"/>
          <w:szCs w:val="32"/>
          <w:highlight w:val="none"/>
          <w:lang w:val="en-US" w:eastAsia="zh-CN"/>
        </w:rPr>
        <w:t>登记平台和授权运营平台</w:t>
      </w:r>
      <w:r>
        <w:rPr>
          <w:rFonts w:hint="eastAsia" w:ascii="宋体" w:hAnsi="宋体" w:eastAsia="方正仿宋_GBK" w:cs="方正仿宋_GBK"/>
          <w:b w:val="0"/>
          <w:bCs/>
          <w:strike w:val="0"/>
          <w:color w:val="000000"/>
          <w:sz w:val="32"/>
          <w:szCs w:val="32"/>
          <w:highlight w:val="none"/>
        </w:rPr>
        <w:t>】</w:t>
      </w:r>
      <w:bookmarkEnd w:id="2122"/>
      <w:bookmarkEnd w:id="2123"/>
      <w:bookmarkEnd w:id="2124"/>
      <w:bookmarkEnd w:id="2125"/>
      <w:bookmarkEnd w:id="2126"/>
      <w:bookmarkEnd w:id="2127"/>
      <w:bookmarkEnd w:id="2128"/>
      <w:bookmarkEnd w:id="2129"/>
    </w:p>
    <w:p w14:paraId="07712046">
      <w:pPr>
        <w:keepNext w:val="0"/>
        <w:keepLines w:val="0"/>
        <w:pageBreakBefore w:val="0"/>
        <w:widowControl w:val="0"/>
        <w:wordWrap/>
        <w:overflowPunct w:val="0"/>
        <w:topLinePunct w:val="0"/>
        <w:bidi w:val="0"/>
        <w:spacing w:line="590" w:lineRule="exact"/>
        <w:ind w:firstLine="640" w:firstLineChars="200"/>
        <w:jc w:val="both"/>
        <w:rPr>
          <w:rFonts w:hint="eastAsia" w:ascii="宋体" w:hAnsi="宋体" w:eastAsia="方正仿宋_GBK"/>
          <w:color w:val="000000"/>
          <w:sz w:val="32"/>
          <w:szCs w:val="32"/>
          <w:lang w:eastAsia="zh-CN"/>
        </w:rPr>
      </w:pPr>
      <w:r>
        <w:rPr>
          <w:rFonts w:hint="eastAsia" w:ascii="宋体" w:hAnsi="宋体" w:eastAsia="方正仿宋_GBK" w:cs="方正仿宋_GBK"/>
          <w:b w:val="0"/>
          <w:bCs/>
          <w:strike w:val="0"/>
          <w:color w:val="000000"/>
          <w:sz w:val="32"/>
          <w:szCs w:val="32"/>
          <w:highlight w:val="none"/>
          <w:lang w:bidi="ar"/>
        </w:rPr>
        <w:t>省数据主管部门基于公共数据平台，统筹规划建设公共数据资源登记和公共数据</w:t>
      </w:r>
      <w:r>
        <w:rPr>
          <w:rFonts w:hint="eastAsia" w:ascii="宋体" w:hAnsi="宋体" w:eastAsia="方正仿宋_GBK" w:cs="方正仿宋_GBK"/>
          <w:b w:val="0"/>
          <w:bCs/>
          <w:strike w:val="0"/>
          <w:color w:val="000000"/>
          <w:sz w:val="32"/>
          <w:szCs w:val="32"/>
          <w:highlight w:val="none"/>
          <w:lang w:val="en-US" w:eastAsia="zh-CN" w:bidi="ar"/>
        </w:rPr>
        <w:t>资源</w:t>
      </w:r>
      <w:r>
        <w:rPr>
          <w:rFonts w:hint="eastAsia" w:ascii="宋体" w:hAnsi="宋体" w:eastAsia="方正仿宋_GBK" w:cs="方正仿宋_GBK"/>
          <w:b w:val="0"/>
          <w:bCs/>
          <w:strike w:val="0"/>
          <w:color w:val="000000"/>
          <w:sz w:val="32"/>
          <w:szCs w:val="32"/>
          <w:highlight w:val="none"/>
          <w:lang w:bidi="ar"/>
        </w:rPr>
        <w:t>授权运营子系统，构建业务协同的一体化平台，全省统一使用。</w:t>
      </w:r>
    </w:p>
    <w:p w14:paraId="209545C6">
      <w:pPr>
        <w:keepNext w:val="0"/>
        <w:keepLines w:val="0"/>
        <w:pageBreakBefore w:val="0"/>
        <w:numPr>
          <w:ilvl w:val="0"/>
          <w:numId w:val="1"/>
        </w:numPr>
        <w:wordWrap/>
        <w:overflowPunct w:val="0"/>
        <w:topLinePunct w:val="0"/>
        <w:bidi w:val="0"/>
        <w:spacing w:line="590" w:lineRule="exact"/>
        <w:ind w:left="0" w:firstLine="640" w:firstLineChars="200"/>
        <w:jc w:val="both"/>
        <w:outlineLvl w:val="1"/>
        <w:rPr>
          <w:rFonts w:hint="eastAsia" w:ascii="宋体" w:hAnsi="宋体" w:eastAsia="方正仿宋_GBK" w:cs="方正仿宋_GBK"/>
          <w:b w:val="0"/>
          <w:bCs/>
          <w:color w:val="000000"/>
          <w:sz w:val="32"/>
          <w:szCs w:val="32"/>
          <w:highlight w:val="none"/>
        </w:rPr>
      </w:pPr>
      <w:bookmarkStart w:id="2130" w:name="_Toc1863346507"/>
      <w:bookmarkStart w:id="2131" w:name="_Toc1272920891"/>
      <w:r>
        <w:rPr>
          <w:rFonts w:hint="eastAsia" w:ascii="宋体" w:hAnsi="宋体" w:eastAsia="方正仿宋_GBK" w:cs="方正仿宋_GBK"/>
          <w:b w:val="0"/>
          <w:bCs/>
          <w:color w:val="000000"/>
          <w:sz w:val="32"/>
          <w:szCs w:val="32"/>
          <w:highlight w:val="none"/>
        </w:rPr>
        <w:t>【公共数据资源登记管理】</w:t>
      </w:r>
      <w:bookmarkEnd w:id="2130"/>
      <w:bookmarkEnd w:id="2131"/>
    </w:p>
    <w:p w14:paraId="08940951">
      <w:pPr>
        <w:keepNext w:val="0"/>
        <w:keepLines w:val="0"/>
        <w:pageBreakBefore w:val="0"/>
        <w:widowControl w:val="0"/>
        <w:numPr>
          <w:ilvl w:val="0"/>
          <w:numId w:val="0"/>
        </w:numPr>
        <w:kinsoku/>
        <w:wordWrap/>
        <w:overflowPunct w:val="0"/>
        <w:topLinePunct w:val="0"/>
        <w:bidi w:val="0"/>
        <w:adjustRightInd/>
        <w:snapToGrid/>
        <w:spacing w:line="590" w:lineRule="exact"/>
        <w:ind w:firstLine="640" w:firstLineChars="200"/>
        <w:jc w:val="both"/>
        <w:textAlignment w:val="auto"/>
        <w:rPr>
          <w:rFonts w:hint="eastAsia" w:ascii="宋体" w:hAnsi="宋体" w:eastAsia="方正仿宋_GBK" w:cs="方正仿宋_GBK"/>
          <w:b w:val="0"/>
          <w:bCs/>
          <w:color w:val="000000"/>
          <w:sz w:val="32"/>
          <w:szCs w:val="32"/>
          <w:highlight w:val="none"/>
          <w:lang w:bidi="ar"/>
        </w:rPr>
      </w:pPr>
      <w:r>
        <w:rPr>
          <w:rFonts w:hint="eastAsia" w:ascii="宋体" w:hAnsi="宋体" w:eastAsia="方正仿宋_GBK" w:cs="方正仿宋_GBK"/>
          <w:b w:val="0"/>
          <w:bCs/>
          <w:color w:val="000000"/>
          <w:sz w:val="32"/>
          <w:szCs w:val="32"/>
          <w:highlight w:val="none"/>
          <w:lang w:bidi="ar"/>
        </w:rPr>
        <w:t>省数据主管部门负责统筹推进全省公共数据资源登记工作，加强全省公共数据资源登记管理，推进登记服务标准化、规范化，按</w:t>
      </w:r>
      <w:r>
        <w:rPr>
          <w:rFonts w:hint="eastAsia" w:ascii="宋体" w:hAnsi="宋体" w:eastAsia="方正仿宋_GBK" w:cs="方正仿宋_GBK"/>
          <w:b w:val="0"/>
          <w:bCs/>
          <w:color w:val="000000"/>
          <w:sz w:val="32"/>
          <w:szCs w:val="32"/>
          <w:highlight w:val="none"/>
          <w:lang w:eastAsia="zh-CN" w:bidi="ar"/>
        </w:rPr>
        <w:t>照</w:t>
      </w:r>
      <w:r>
        <w:rPr>
          <w:rFonts w:hint="eastAsia" w:ascii="宋体" w:hAnsi="宋体" w:eastAsia="方正仿宋_GBK" w:cs="方正仿宋_GBK"/>
          <w:b w:val="0"/>
          <w:bCs/>
          <w:color w:val="000000"/>
          <w:sz w:val="32"/>
          <w:szCs w:val="32"/>
          <w:highlight w:val="none"/>
          <w:lang w:bidi="ar"/>
        </w:rPr>
        <w:t>规定确定公共数据资源登记机构，组织开展省级公共数据资源登记，对全省公共数据资源登记工作进行指导和监督。</w:t>
      </w:r>
    </w:p>
    <w:p w14:paraId="5D25FA28">
      <w:pPr>
        <w:keepNext w:val="0"/>
        <w:keepLines w:val="0"/>
        <w:pageBreakBefore w:val="0"/>
        <w:widowControl w:val="0"/>
        <w:numPr>
          <w:ilvl w:val="0"/>
          <w:numId w:val="0"/>
        </w:numPr>
        <w:kinsoku/>
        <w:wordWrap/>
        <w:overflowPunct w:val="0"/>
        <w:topLinePunct w:val="0"/>
        <w:bidi w:val="0"/>
        <w:adjustRightInd/>
        <w:snapToGrid/>
        <w:spacing w:line="590" w:lineRule="exact"/>
        <w:ind w:firstLine="640" w:firstLineChars="200"/>
        <w:jc w:val="both"/>
        <w:textAlignment w:val="auto"/>
        <w:rPr>
          <w:rFonts w:hint="eastAsia" w:ascii="宋体" w:hAnsi="宋体" w:eastAsia="方正仿宋_GBK" w:cs="方正仿宋_GBK"/>
          <w:b w:val="0"/>
          <w:bCs/>
          <w:color w:val="000000"/>
          <w:sz w:val="32"/>
          <w:szCs w:val="32"/>
          <w:highlight w:val="none"/>
          <w:lang w:bidi="ar"/>
        </w:rPr>
      </w:pPr>
      <w:r>
        <w:rPr>
          <w:rFonts w:hint="eastAsia" w:ascii="宋体" w:hAnsi="宋体" w:eastAsia="方正仿宋_GBK" w:cs="方正仿宋_GBK"/>
          <w:b w:val="0"/>
          <w:bCs/>
          <w:color w:val="000000"/>
          <w:sz w:val="32"/>
          <w:szCs w:val="32"/>
          <w:highlight w:val="none"/>
          <w:lang w:bidi="ar"/>
        </w:rPr>
        <w:t>州（市）、县（市、区）数据主管部门组织开展本行政区域公共数据资源登记工作，对本行政区域公共数据资源登记工作进行指导和监督。</w:t>
      </w:r>
      <w:r>
        <w:rPr>
          <w:rFonts w:hint="eastAsia" w:ascii="宋体" w:hAnsi="宋体" w:eastAsia="方正仿宋_GBK" w:cs="方正仿宋_GBK"/>
          <w:b w:val="0"/>
          <w:bCs/>
          <w:strike w:val="0"/>
          <w:color w:val="000000"/>
          <w:sz w:val="32"/>
          <w:szCs w:val="32"/>
          <w:highlight w:val="none"/>
          <w:lang w:bidi="ar"/>
        </w:rPr>
        <w:t>州（市）数据主管部门根据需要，可按</w:t>
      </w:r>
      <w:r>
        <w:rPr>
          <w:rFonts w:hint="eastAsia" w:ascii="宋体" w:hAnsi="宋体" w:eastAsia="方正仿宋_GBK" w:cs="方正仿宋_GBK"/>
          <w:b w:val="0"/>
          <w:bCs/>
          <w:strike w:val="0"/>
          <w:color w:val="000000"/>
          <w:sz w:val="32"/>
          <w:szCs w:val="32"/>
          <w:highlight w:val="none"/>
          <w:lang w:eastAsia="zh-CN" w:bidi="ar"/>
        </w:rPr>
        <w:t>照</w:t>
      </w:r>
      <w:r>
        <w:rPr>
          <w:rFonts w:hint="eastAsia" w:ascii="宋体" w:hAnsi="宋体" w:eastAsia="方正仿宋_GBK" w:cs="方正仿宋_GBK"/>
          <w:b w:val="0"/>
          <w:bCs/>
          <w:strike w:val="0"/>
          <w:color w:val="000000"/>
          <w:sz w:val="32"/>
          <w:szCs w:val="32"/>
          <w:highlight w:val="none"/>
          <w:lang w:bidi="ar"/>
        </w:rPr>
        <w:t>规定确定本州（市）公共数据资源登记机构，并向省数据主管部门备案。</w:t>
      </w:r>
    </w:p>
    <w:p w14:paraId="17FB65DD">
      <w:pPr>
        <w:keepNext w:val="0"/>
        <w:keepLines w:val="0"/>
        <w:pageBreakBefore w:val="0"/>
        <w:widowControl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pacing w:val="0"/>
          <w:kern w:val="2"/>
          <w:sz w:val="32"/>
          <w:szCs w:val="32"/>
          <w:highlight w:val="none"/>
          <w:lang w:eastAsia="zh-CN" w:bidi="ar"/>
        </w:rPr>
      </w:pPr>
      <w:r>
        <w:rPr>
          <w:rFonts w:hint="eastAsia" w:ascii="宋体" w:hAnsi="宋体" w:eastAsia="方正仿宋_GBK" w:cs="方正仿宋_GBK"/>
          <w:b w:val="0"/>
          <w:bCs/>
          <w:strike w:val="0"/>
          <w:color w:val="000000"/>
          <w:sz w:val="32"/>
          <w:szCs w:val="32"/>
          <w:highlight w:val="none"/>
          <w:lang w:bidi="ar"/>
        </w:rPr>
        <w:t>公共数据资源登记机构使用公共数据平台，实施公共数据资源登记，执行全国统一登记管理要求，提供规范化、标准化、便利化登记服务，按</w:t>
      </w:r>
      <w:r>
        <w:rPr>
          <w:rFonts w:hint="eastAsia" w:ascii="宋体" w:hAnsi="宋体" w:eastAsia="方正仿宋_GBK" w:cs="方正仿宋_GBK"/>
          <w:b w:val="0"/>
          <w:bCs/>
          <w:strike w:val="0"/>
          <w:color w:val="000000"/>
          <w:sz w:val="32"/>
          <w:szCs w:val="32"/>
          <w:highlight w:val="none"/>
          <w:lang w:eastAsia="zh-CN" w:bidi="ar"/>
        </w:rPr>
        <w:t>照</w:t>
      </w:r>
      <w:r>
        <w:rPr>
          <w:rFonts w:hint="eastAsia" w:ascii="宋体" w:hAnsi="宋体" w:eastAsia="方正仿宋_GBK" w:cs="方正仿宋_GBK"/>
          <w:b w:val="0"/>
          <w:bCs/>
          <w:strike w:val="0"/>
          <w:color w:val="000000"/>
          <w:sz w:val="32"/>
          <w:szCs w:val="32"/>
          <w:highlight w:val="none"/>
          <w:lang w:bidi="ar"/>
        </w:rPr>
        <w:t>规定履行安全保护义务。</w:t>
      </w:r>
    </w:p>
    <w:p w14:paraId="475AAE66">
      <w:pPr>
        <w:keepNext w:val="0"/>
        <w:keepLines w:val="0"/>
        <w:pageBreakBefore w:val="0"/>
        <w:numPr>
          <w:ilvl w:val="0"/>
          <w:numId w:val="1"/>
        </w:numPr>
        <w:wordWrap/>
        <w:overflowPunct w:val="0"/>
        <w:topLinePunct w:val="0"/>
        <w:bidi w:val="0"/>
        <w:spacing w:line="590" w:lineRule="exact"/>
        <w:ind w:left="0" w:firstLine="640" w:firstLineChars="200"/>
        <w:jc w:val="both"/>
        <w:outlineLvl w:val="1"/>
        <w:rPr>
          <w:rFonts w:hint="eastAsia" w:ascii="宋体" w:hAnsi="宋体" w:eastAsia="方正黑体_GBK" w:cs="方正黑体_GBK"/>
          <w:b w:val="0"/>
          <w:bCs/>
          <w:color w:val="000000"/>
          <w:sz w:val="32"/>
          <w:szCs w:val="32"/>
          <w:highlight w:val="none"/>
        </w:rPr>
      </w:pPr>
      <w:bookmarkStart w:id="2132" w:name="_Toc1021871089"/>
      <w:bookmarkStart w:id="2133" w:name="_Toc1342861702"/>
      <w:bookmarkStart w:id="2134" w:name="_Toc1413976407"/>
      <w:bookmarkStart w:id="2135" w:name="_Toc68720061"/>
      <w:bookmarkStart w:id="2136" w:name="_Toc1855878419"/>
      <w:bookmarkStart w:id="2137" w:name="_Toc845327381"/>
      <w:bookmarkStart w:id="2138" w:name="_Toc1383574061"/>
      <w:bookmarkStart w:id="2139" w:name="_Toc109545186"/>
      <w:r>
        <w:rPr>
          <w:rFonts w:hint="eastAsia" w:ascii="宋体" w:hAnsi="宋体" w:eastAsia="方正黑体_GBK" w:cs="方正黑体_GBK"/>
          <w:b w:val="0"/>
          <w:bCs/>
          <w:color w:val="000000"/>
          <w:sz w:val="32"/>
          <w:szCs w:val="32"/>
          <w:highlight w:val="none"/>
        </w:rPr>
        <w:t>【</w:t>
      </w:r>
      <w:r>
        <w:rPr>
          <w:rFonts w:hint="eastAsia" w:ascii="宋体" w:hAnsi="宋体" w:eastAsia="方正仿宋_GBK" w:cs="方正仿宋_GBK"/>
          <w:b w:val="0"/>
          <w:bCs/>
          <w:color w:val="000000"/>
          <w:sz w:val="32"/>
          <w:szCs w:val="32"/>
          <w:highlight w:val="none"/>
          <w:lang w:val="en-US" w:eastAsia="zh-CN"/>
        </w:rPr>
        <w:t>公共数据资源登记范围</w:t>
      </w:r>
      <w:r>
        <w:rPr>
          <w:rFonts w:hint="eastAsia" w:ascii="宋体" w:hAnsi="宋体" w:eastAsia="方正黑体_GBK" w:cs="方正黑体_GBK"/>
          <w:b w:val="0"/>
          <w:bCs/>
          <w:color w:val="000000"/>
          <w:sz w:val="32"/>
          <w:szCs w:val="32"/>
          <w:highlight w:val="none"/>
        </w:rPr>
        <w:t>】</w:t>
      </w:r>
      <w:bookmarkEnd w:id="2132"/>
      <w:bookmarkEnd w:id="2133"/>
      <w:bookmarkEnd w:id="2134"/>
      <w:bookmarkEnd w:id="2135"/>
      <w:bookmarkEnd w:id="2136"/>
      <w:bookmarkEnd w:id="2137"/>
      <w:bookmarkEnd w:id="2138"/>
      <w:bookmarkEnd w:id="2139"/>
    </w:p>
    <w:p w14:paraId="2EF99421">
      <w:pPr>
        <w:keepNext w:val="0"/>
        <w:keepLines w:val="0"/>
        <w:pageBreakBefore w:val="0"/>
        <w:widowControl w:val="0"/>
        <w:kinsoku/>
        <w:wordWrap/>
        <w:overflowPunct w:val="0"/>
        <w:topLinePunct w:val="0"/>
        <w:bidi w:val="0"/>
        <w:adjustRightInd/>
        <w:snapToGrid/>
        <w:spacing w:before="0" w:line="590" w:lineRule="exact"/>
        <w:ind w:firstLine="640" w:firstLineChars="200"/>
        <w:jc w:val="both"/>
        <w:textAlignment w:val="auto"/>
        <w:rPr>
          <w:rFonts w:ascii="宋体" w:hAnsi="宋体" w:eastAsia="方正仿宋_GBK" w:cs="方正仿宋_GBK"/>
          <w:b w:val="0"/>
          <w:bCs/>
          <w:strike w:val="0"/>
          <w:color w:val="000000"/>
          <w:sz w:val="32"/>
          <w:szCs w:val="32"/>
          <w:highlight w:val="none"/>
        </w:rPr>
      </w:pPr>
      <w:r>
        <w:rPr>
          <w:rFonts w:hint="eastAsia" w:ascii="宋体" w:hAnsi="宋体" w:eastAsia="方正仿宋_GBK" w:cs="方正仿宋_GBK"/>
          <w:b w:val="0"/>
          <w:bCs/>
          <w:strike w:val="0"/>
          <w:color w:val="000000"/>
          <w:sz w:val="32"/>
          <w:szCs w:val="32"/>
          <w:highlight w:val="none"/>
          <w:lang w:bidi="ar"/>
        </w:rPr>
        <w:t>直接持有或者管理公共数据资源的本省</w:t>
      </w:r>
      <w:r>
        <w:rPr>
          <w:rFonts w:hint="eastAsia" w:ascii="宋体" w:hAnsi="宋体" w:eastAsia="方正仿宋_GBK" w:cs="方正仿宋_GBK"/>
          <w:b w:val="0"/>
          <w:bCs/>
          <w:strike w:val="0"/>
          <w:color w:val="000000"/>
          <w:sz w:val="32"/>
          <w:szCs w:val="32"/>
          <w:highlight w:val="none"/>
          <w:lang w:eastAsia="zh-CN" w:bidi="ar"/>
        </w:rPr>
        <w:t>国家机关</w:t>
      </w:r>
      <w:r>
        <w:rPr>
          <w:rFonts w:hint="eastAsia" w:ascii="宋体" w:hAnsi="宋体" w:eastAsia="方正仿宋_GBK" w:cs="方正仿宋_GBK"/>
          <w:b w:val="0"/>
          <w:bCs/>
          <w:strike w:val="0"/>
          <w:color w:val="000000"/>
          <w:sz w:val="32"/>
          <w:szCs w:val="32"/>
          <w:highlight w:val="none"/>
          <w:lang w:bidi="ar"/>
        </w:rPr>
        <w:t>、法律法规授权的具有管理公共事务职能的组织</w:t>
      </w:r>
      <w:r>
        <w:rPr>
          <w:rFonts w:hint="eastAsia" w:ascii="宋体" w:hAnsi="宋体" w:eastAsia="方正仿宋_GBK" w:cs="方正仿宋_GBK"/>
          <w:b w:val="0"/>
          <w:bCs/>
          <w:strike w:val="0"/>
          <w:color w:val="000000"/>
          <w:sz w:val="32"/>
          <w:szCs w:val="32"/>
          <w:highlight w:val="none"/>
        </w:rPr>
        <w:t>，应当对纳入授权运营范围的公共数据资源进行登记，鼓励对未纳入授权运营范围的公共数据资源进行登记。</w:t>
      </w:r>
    </w:p>
    <w:p w14:paraId="51F2BA4E">
      <w:pPr>
        <w:keepNext w:val="0"/>
        <w:keepLines w:val="0"/>
        <w:pageBreakBefore w:val="0"/>
        <w:widowControl w:val="0"/>
        <w:wordWrap/>
        <w:overflowPunct w:val="0"/>
        <w:topLinePunct w:val="0"/>
        <w:bidi w:val="0"/>
        <w:spacing w:line="590" w:lineRule="exact"/>
        <w:ind w:firstLine="640" w:firstLineChars="200"/>
        <w:jc w:val="both"/>
        <w:rPr>
          <w:rFonts w:hint="eastAsia" w:ascii="宋体" w:hAnsi="宋体" w:eastAsia="方正仿宋_GBK" w:cs="方正仿宋_GBK"/>
          <w:bCs/>
          <w:strike w:val="0"/>
          <w:color w:val="000000"/>
          <w:sz w:val="32"/>
          <w:szCs w:val="32"/>
          <w:highlight w:val="none"/>
        </w:rPr>
      </w:pPr>
      <w:r>
        <w:rPr>
          <w:rFonts w:hint="eastAsia" w:ascii="宋体" w:hAnsi="宋体" w:eastAsia="方正仿宋_GBK" w:cs="方正仿宋_GBK"/>
          <w:b w:val="0"/>
          <w:bCs/>
          <w:strike w:val="0"/>
          <w:color w:val="000000"/>
          <w:sz w:val="32"/>
          <w:szCs w:val="32"/>
          <w:highlight w:val="none"/>
        </w:rPr>
        <w:t>鼓励经授权开展运营活动的法人组织，对利用被授权的公共数据资源加工形成的数据产品和服务进行登记。鼓励</w:t>
      </w:r>
      <w:r>
        <w:rPr>
          <w:rFonts w:hint="eastAsia" w:ascii="宋体" w:hAnsi="宋体" w:eastAsia="方正仿宋_GBK" w:cs="方正仿宋_GBK"/>
          <w:bCs/>
          <w:i w:val="0"/>
          <w:caps w:val="0"/>
          <w:strike w:val="0"/>
          <w:color w:val="000000"/>
          <w:spacing w:val="0"/>
          <w:kern w:val="2"/>
          <w:sz w:val="32"/>
          <w:szCs w:val="32"/>
          <w:highlight w:val="none"/>
          <w:shd w:val="clear" w:color="auto" w:fill="auto"/>
          <w:lang w:val="en-US" w:eastAsia="zh-CN" w:bidi="ar"/>
        </w:rPr>
        <w:t>供水、供电、供气、</w:t>
      </w:r>
      <w:r>
        <w:rPr>
          <w:rFonts w:hint="eastAsia" w:ascii="宋体" w:hAnsi="宋体" w:eastAsia="方正仿宋_GBK" w:cs="方正仿宋_GBK"/>
          <w:b w:val="0"/>
          <w:bCs/>
          <w:strike w:val="0"/>
          <w:color w:val="000000"/>
          <w:kern w:val="2"/>
          <w:sz w:val="32"/>
          <w:szCs w:val="32"/>
          <w:highlight w:val="none"/>
          <w:lang w:val="en-US" w:eastAsia="zh-CN" w:bidi="ar-SA"/>
        </w:rPr>
        <w:t>供热、</w:t>
      </w:r>
      <w:r>
        <w:rPr>
          <w:rFonts w:hint="eastAsia" w:ascii="宋体" w:hAnsi="宋体" w:eastAsia="方正仿宋_GBK" w:cs="方正仿宋_GBK"/>
          <w:bCs/>
          <w:strike w:val="0"/>
          <w:color w:val="000000"/>
          <w:sz w:val="32"/>
          <w:szCs w:val="32"/>
          <w:highlight w:val="none"/>
          <w:lang w:val="en-US" w:eastAsia="zh-CN"/>
        </w:rPr>
        <w:t>卫生健康</w:t>
      </w:r>
      <w:r>
        <w:rPr>
          <w:rFonts w:hint="eastAsia" w:ascii="宋体" w:hAnsi="宋体" w:eastAsia="方正仿宋_GBK" w:cs="方正仿宋_GBK"/>
          <w:bCs/>
          <w:i w:val="0"/>
          <w:caps w:val="0"/>
          <w:strike w:val="0"/>
          <w:color w:val="000000"/>
          <w:spacing w:val="0"/>
          <w:kern w:val="2"/>
          <w:sz w:val="32"/>
          <w:szCs w:val="32"/>
          <w:highlight w:val="none"/>
          <w:shd w:val="clear" w:color="auto" w:fill="auto"/>
          <w:lang w:val="en-US" w:eastAsia="zh-CN" w:bidi="ar"/>
        </w:rPr>
        <w:t>、教育、通信、文化旅游、体育、交通运输、环境保护</w:t>
      </w:r>
      <w:r>
        <w:rPr>
          <w:rFonts w:hint="eastAsia" w:ascii="宋体" w:hAnsi="宋体" w:eastAsia="方正仿宋_GBK" w:cs="方正仿宋_GBK"/>
          <w:b w:val="0"/>
          <w:bCs/>
          <w:strike w:val="0"/>
          <w:color w:val="000000"/>
          <w:sz w:val="32"/>
          <w:szCs w:val="32"/>
          <w:highlight w:val="none"/>
        </w:rPr>
        <w:t>等提供公共服务的组织对直接持有或者管理的公共数据资源</w:t>
      </w:r>
      <w:r>
        <w:rPr>
          <w:rFonts w:hint="eastAsia" w:ascii="宋体" w:hAnsi="宋体" w:eastAsia="方正仿宋_GBK" w:cs="方正仿宋_GBK"/>
          <w:b w:val="0"/>
          <w:bCs/>
          <w:strike w:val="0"/>
          <w:color w:val="000000"/>
          <w:sz w:val="32"/>
          <w:szCs w:val="32"/>
          <w:highlight w:val="none"/>
          <w:lang w:eastAsia="zh-CN"/>
        </w:rPr>
        <w:t>以</w:t>
      </w:r>
      <w:r>
        <w:rPr>
          <w:rFonts w:hint="eastAsia" w:ascii="宋体" w:hAnsi="宋体" w:eastAsia="方正仿宋_GBK" w:cs="方正仿宋_GBK"/>
          <w:b w:val="0"/>
          <w:bCs/>
          <w:strike w:val="0"/>
          <w:color w:val="000000"/>
          <w:sz w:val="32"/>
          <w:szCs w:val="32"/>
          <w:highlight w:val="none"/>
        </w:rPr>
        <w:t>及形成的产品和服务进行登记。</w:t>
      </w:r>
    </w:p>
    <w:p w14:paraId="6E9F7D35">
      <w:pPr>
        <w:keepNext w:val="0"/>
        <w:keepLines w:val="0"/>
        <w:pageBreakBefore w:val="0"/>
        <w:numPr>
          <w:ilvl w:val="0"/>
          <w:numId w:val="1"/>
        </w:numPr>
        <w:wordWrap/>
        <w:overflowPunct w:val="0"/>
        <w:topLinePunct w:val="0"/>
        <w:bidi w:val="0"/>
        <w:spacing w:line="590" w:lineRule="exact"/>
        <w:ind w:left="0" w:firstLine="640" w:firstLineChars="200"/>
        <w:jc w:val="both"/>
        <w:outlineLvl w:val="1"/>
        <w:rPr>
          <w:rFonts w:ascii="宋体" w:hAnsi="宋体" w:eastAsia="方正仿宋_GBK" w:cs="方正仿宋_GBK"/>
          <w:b w:val="0"/>
          <w:bCs/>
          <w:color w:val="000000"/>
          <w:sz w:val="32"/>
          <w:szCs w:val="32"/>
          <w:highlight w:val="none"/>
        </w:rPr>
      </w:pPr>
      <w:bookmarkStart w:id="2140" w:name="_Toc857258959"/>
      <w:bookmarkStart w:id="2141" w:name="_Toc2056526006"/>
      <w:bookmarkStart w:id="2142" w:name="_Toc1885164176"/>
      <w:bookmarkStart w:id="2143" w:name="_Toc1753212136"/>
      <w:bookmarkStart w:id="2144" w:name="_Toc267854772"/>
      <w:bookmarkStart w:id="2145" w:name="_Toc355586646"/>
      <w:bookmarkStart w:id="2146" w:name="_Toc859401239"/>
      <w:bookmarkStart w:id="2147" w:name="_Toc202386834"/>
      <w:r>
        <w:rPr>
          <w:rFonts w:hint="eastAsia" w:ascii="宋体" w:hAnsi="宋体" w:eastAsia="方正仿宋_GBK" w:cs="方正仿宋_GBK"/>
          <w:b w:val="0"/>
          <w:bCs/>
          <w:color w:val="000000"/>
          <w:sz w:val="32"/>
          <w:szCs w:val="32"/>
          <w:highlight w:val="none"/>
        </w:rPr>
        <w:t>【公共数据</w:t>
      </w:r>
      <w:r>
        <w:rPr>
          <w:rFonts w:hint="eastAsia" w:ascii="宋体" w:hAnsi="宋体" w:eastAsia="方正仿宋_GBK" w:cs="方正仿宋_GBK"/>
          <w:b w:val="0"/>
          <w:bCs/>
          <w:color w:val="000000"/>
          <w:sz w:val="32"/>
          <w:szCs w:val="32"/>
          <w:highlight w:val="none"/>
          <w:lang w:eastAsia="zh-CN"/>
        </w:rPr>
        <w:t>资源</w:t>
      </w:r>
      <w:r>
        <w:rPr>
          <w:rFonts w:ascii="宋体" w:hAnsi="宋体" w:eastAsia="方正仿宋_GBK" w:cs="方正仿宋_GBK"/>
          <w:b w:val="0"/>
          <w:bCs/>
          <w:color w:val="000000"/>
          <w:sz w:val="32"/>
          <w:szCs w:val="32"/>
          <w:highlight w:val="none"/>
        </w:rPr>
        <w:t>授权运营</w:t>
      </w:r>
      <w:r>
        <w:rPr>
          <w:rFonts w:hint="eastAsia" w:ascii="宋体" w:hAnsi="宋体" w:eastAsia="方正仿宋_GBK" w:cs="方正仿宋_GBK"/>
          <w:b w:val="0"/>
          <w:bCs/>
          <w:color w:val="000000"/>
          <w:sz w:val="32"/>
          <w:szCs w:val="32"/>
          <w:highlight w:val="none"/>
        </w:rPr>
        <w:t>】</w:t>
      </w:r>
      <w:bookmarkEnd w:id="2140"/>
      <w:bookmarkEnd w:id="2141"/>
      <w:bookmarkEnd w:id="2142"/>
      <w:bookmarkEnd w:id="2143"/>
      <w:bookmarkEnd w:id="2144"/>
      <w:bookmarkEnd w:id="2145"/>
      <w:bookmarkEnd w:id="2146"/>
      <w:bookmarkEnd w:id="2147"/>
    </w:p>
    <w:p w14:paraId="49FA3D39">
      <w:pPr>
        <w:widowControl w:val="0"/>
        <w:overflowPunct w:val="0"/>
        <w:spacing w:line="590" w:lineRule="exact"/>
        <w:ind w:firstLine="640" w:firstLineChars="200"/>
        <w:jc w:val="both"/>
        <w:rPr>
          <w:rFonts w:hint="eastAsia" w:ascii="宋体" w:hAnsi="宋体" w:eastAsia="宋体" w:cs="方正仿宋_GBK"/>
          <w:b w:val="0"/>
          <w:bCs/>
          <w:color w:val="000000"/>
          <w:sz w:val="32"/>
          <w:szCs w:val="32"/>
          <w:highlight w:val="none"/>
          <w:lang w:eastAsia="zh-CN"/>
        </w:rPr>
      </w:pPr>
      <w:r>
        <w:rPr>
          <w:rFonts w:hint="eastAsia" w:ascii="宋体" w:hAnsi="宋体" w:eastAsia="方正仿宋_GBK" w:cs="方正仿宋_GBK"/>
          <w:b w:val="0"/>
          <w:bCs/>
          <w:color w:val="000000"/>
          <w:sz w:val="32"/>
          <w:szCs w:val="32"/>
          <w:highlight w:val="none"/>
          <w:lang w:eastAsia="zh-CN" w:bidi="ar"/>
        </w:rPr>
        <w:t>本省鼓励开展公共数据资源授权运营，提高公共数据资源开发利用水平</w:t>
      </w:r>
      <w:r>
        <w:rPr>
          <w:rFonts w:hint="eastAsia" w:ascii="宋体" w:hAnsi="宋体" w:eastAsia="方正仿宋_GBK" w:cs="方正仿宋_GBK"/>
          <w:b w:val="0"/>
          <w:bCs/>
          <w:color w:val="000000"/>
          <w:sz w:val="32"/>
          <w:szCs w:val="32"/>
          <w:highlight w:val="none"/>
          <w:lang w:val="en-US" w:eastAsia="zh-CN" w:bidi="ar"/>
        </w:rPr>
        <w:t>。</w:t>
      </w:r>
      <w:r>
        <w:rPr>
          <w:rFonts w:hint="eastAsia" w:ascii="宋体" w:hAnsi="宋体" w:eastAsia="方正仿宋_GBK" w:cs="方正仿宋_GBK"/>
          <w:bCs/>
          <w:color w:val="000000"/>
          <w:sz w:val="32"/>
          <w:szCs w:val="32"/>
          <w:highlight w:val="none"/>
          <w:lang w:bidi="ar"/>
        </w:rPr>
        <w:t>公共数据资源授权运营按照国家和省有关规定执行。</w:t>
      </w:r>
      <w:r>
        <w:rPr>
          <w:rFonts w:hint="eastAsia" w:ascii="宋体" w:hAnsi="宋体" w:eastAsia="方正仿宋_GBK" w:cs="方正仿宋_GBK"/>
          <w:b w:val="0"/>
          <w:bCs/>
          <w:color w:val="000000"/>
          <w:sz w:val="32"/>
          <w:szCs w:val="32"/>
          <w:highlight w:val="none"/>
          <w:lang w:bidi="ar"/>
        </w:rPr>
        <w:t>省数据主管部门应当发挥综合协调作用，强化数据资源整合，提升数据服务能力，充分发挥公共数据资源规模化应用效应，做好对全省授权运营工作的监督管理。</w:t>
      </w:r>
      <w:r>
        <w:rPr>
          <w:rFonts w:hint="eastAsia" w:ascii="宋体" w:hAnsi="宋体" w:eastAsia="方正仿宋_GBK" w:cs="方正仿宋_GBK"/>
          <w:b w:val="0"/>
          <w:bCs/>
          <w:strike w:val="0"/>
          <w:color w:val="000000"/>
          <w:sz w:val="32"/>
          <w:szCs w:val="32"/>
          <w:highlight w:val="none"/>
          <w:lang w:bidi="ar"/>
        </w:rPr>
        <w:t>以共享方式获得的公共数据，用于授权运营的，按照国家和省授权运营有关规定执行。</w:t>
      </w:r>
    </w:p>
    <w:p w14:paraId="00883E97">
      <w:pPr>
        <w:keepNext w:val="0"/>
        <w:keepLines w:val="0"/>
        <w:pageBreakBefore w:val="0"/>
        <w:numPr>
          <w:ilvl w:val="0"/>
          <w:numId w:val="1"/>
        </w:numPr>
        <w:wordWrap/>
        <w:overflowPunct w:val="0"/>
        <w:topLinePunct w:val="0"/>
        <w:bidi w:val="0"/>
        <w:spacing w:line="590" w:lineRule="exact"/>
        <w:ind w:left="0" w:firstLine="640" w:firstLineChars="200"/>
        <w:jc w:val="both"/>
        <w:outlineLvl w:val="1"/>
        <w:rPr>
          <w:rFonts w:ascii="宋体" w:hAnsi="宋体" w:eastAsia="方正仿宋_GBK" w:cs="方正仿宋_GBK"/>
          <w:b w:val="0"/>
          <w:bCs/>
          <w:color w:val="000000"/>
          <w:sz w:val="32"/>
          <w:szCs w:val="32"/>
          <w:highlight w:val="none"/>
        </w:rPr>
      </w:pPr>
      <w:bookmarkStart w:id="2148" w:name="_Toc132956850"/>
      <w:bookmarkStart w:id="2149" w:name="_Toc1550943812"/>
      <w:bookmarkStart w:id="2150" w:name="_Toc1706898702"/>
      <w:bookmarkStart w:id="2151" w:name="_Toc1779948338"/>
      <w:bookmarkStart w:id="2152" w:name="_Toc288752273"/>
      <w:bookmarkStart w:id="2153" w:name="_Toc1004467806"/>
      <w:bookmarkStart w:id="2154" w:name="_Toc1941185588"/>
      <w:bookmarkStart w:id="2155" w:name="_Toc1610655133"/>
      <w:r>
        <w:rPr>
          <w:rFonts w:hint="eastAsia" w:ascii="宋体" w:hAnsi="宋体" w:eastAsia="方正仿宋_GBK" w:cs="方正仿宋_GBK"/>
          <w:b w:val="0"/>
          <w:bCs/>
          <w:color w:val="000000"/>
          <w:sz w:val="32"/>
          <w:szCs w:val="32"/>
          <w:highlight w:val="none"/>
        </w:rPr>
        <w:t>【价格形成机制】</w:t>
      </w:r>
      <w:bookmarkEnd w:id="2148"/>
      <w:bookmarkEnd w:id="2149"/>
      <w:bookmarkEnd w:id="2150"/>
      <w:bookmarkEnd w:id="2151"/>
      <w:bookmarkEnd w:id="2152"/>
      <w:bookmarkEnd w:id="2153"/>
      <w:bookmarkEnd w:id="2154"/>
      <w:bookmarkEnd w:id="2155"/>
    </w:p>
    <w:p w14:paraId="23A0AA16">
      <w:pPr>
        <w:keepNext w:val="0"/>
        <w:keepLines w:val="0"/>
        <w:pageBreakBefore w:val="0"/>
        <w:widowControl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rPr>
      </w:pPr>
      <w:r>
        <w:rPr>
          <w:rFonts w:hint="eastAsia" w:ascii="宋体" w:hAnsi="宋体" w:eastAsia="方正仿宋_GBK" w:cs="方正仿宋_GBK"/>
          <w:b w:val="0"/>
          <w:bCs/>
          <w:strike w:val="0"/>
          <w:color w:val="000000"/>
          <w:sz w:val="32"/>
          <w:szCs w:val="32"/>
          <w:highlight w:val="none"/>
        </w:rPr>
        <w:t>运营机构</w:t>
      </w:r>
      <w:r>
        <w:rPr>
          <w:rFonts w:hint="eastAsia" w:ascii="宋体" w:hAnsi="宋体" w:eastAsia="方正仿宋_GBK" w:cs="方正仿宋_GBK"/>
          <w:color w:val="000000"/>
          <w:sz w:val="32"/>
          <w:szCs w:val="32"/>
          <w:highlight w:val="none"/>
        </w:rPr>
        <w:t>利用被授权的公共数据资源加工形成的数据产品和服务</w:t>
      </w:r>
      <w:r>
        <w:rPr>
          <w:rFonts w:hint="eastAsia" w:ascii="宋体" w:hAnsi="宋体" w:eastAsia="方正仿宋_GBK" w:cs="方正仿宋_GBK"/>
          <w:b w:val="0"/>
          <w:bCs/>
          <w:color w:val="000000"/>
          <w:sz w:val="32"/>
          <w:szCs w:val="32"/>
          <w:highlight w:val="none"/>
        </w:rPr>
        <w:t>，用于公共治理、公益事业的，免费提供；用于产业发展、行业发展的，可收取公共数据运营服务费，</w:t>
      </w:r>
      <w:r>
        <w:rPr>
          <w:rFonts w:hint="eastAsia" w:ascii="宋体" w:hAnsi="宋体" w:eastAsia="方正仿宋_GBK" w:cs="方正仿宋_GBK"/>
          <w:b w:val="0"/>
          <w:bCs/>
          <w:color w:val="000000"/>
          <w:sz w:val="32"/>
          <w:szCs w:val="32"/>
          <w:highlight w:val="none"/>
          <w:lang w:bidi="ar"/>
        </w:rPr>
        <w:t>收费标准按照国家</w:t>
      </w:r>
      <w:r>
        <w:rPr>
          <w:rFonts w:hint="eastAsia" w:ascii="宋体" w:hAnsi="宋体" w:eastAsia="方正仿宋_GBK" w:cs="方正仿宋_GBK"/>
          <w:b w:val="0"/>
          <w:bCs/>
          <w:color w:val="000000"/>
          <w:sz w:val="32"/>
          <w:szCs w:val="32"/>
          <w:highlight w:val="none"/>
          <w:lang w:eastAsia="zh-CN" w:bidi="ar"/>
        </w:rPr>
        <w:t>和省</w:t>
      </w:r>
      <w:r>
        <w:rPr>
          <w:rFonts w:hint="eastAsia" w:ascii="宋体" w:hAnsi="宋体" w:eastAsia="方正仿宋_GBK" w:cs="方正仿宋_GBK"/>
          <w:b w:val="0"/>
          <w:bCs/>
          <w:color w:val="000000"/>
          <w:sz w:val="32"/>
          <w:szCs w:val="32"/>
          <w:highlight w:val="none"/>
          <w:lang w:bidi="ar"/>
        </w:rPr>
        <w:t>有关规定执行。基于运营机构提供的公共数据产品和服务，再开发形成的数据产品和服务，价格由市场决定。</w:t>
      </w:r>
    </w:p>
    <w:p w14:paraId="2A256645">
      <w:pPr>
        <w:keepNext w:val="0"/>
        <w:keepLines w:val="0"/>
        <w:pageBreakBefore w:val="0"/>
        <w:numPr>
          <w:ilvl w:val="0"/>
          <w:numId w:val="1"/>
        </w:numPr>
        <w:wordWrap/>
        <w:overflowPunct w:val="0"/>
        <w:topLinePunct w:val="0"/>
        <w:bidi w:val="0"/>
        <w:spacing w:line="590" w:lineRule="exact"/>
        <w:ind w:left="0" w:firstLine="640" w:firstLineChars="200"/>
        <w:jc w:val="both"/>
        <w:outlineLvl w:val="1"/>
        <w:rPr>
          <w:rFonts w:ascii="宋体" w:hAnsi="宋体" w:eastAsia="方正仿宋_GBK" w:cs="方正仿宋_GBK"/>
          <w:b w:val="0"/>
          <w:bCs/>
          <w:color w:val="000000"/>
          <w:sz w:val="32"/>
          <w:szCs w:val="32"/>
          <w:highlight w:val="none"/>
        </w:rPr>
      </w:pPr>
      <w:bookmarkStart w:id="2156" w:name="_Toc222958676"/>
      <w:bookmarkStart w:id="2157" w:name="_Toc1097046853"/>
      <w:bookmarkStart w:id="2158" w:name="_Toc1469712547"/>
      <w:bookmarkStart w:id="2159" w:name="_Toc645546849"/>
      <w:bookmarkStart w:id="2160" w:name="_Toc1152347354"/>
      <w:bookmarkStart w:id="2161" w:name="_Toc1091245848"/>
      <w:bookmarkStart w:id="2162" w:name="_Toc1529832334"/>
      <w:bookmarkStart w:id="2163" w:name="_Toc70946569"/>
      <w:r>
        <w:rPr>
          <w:rFonts w:hint="eastAsia" w:ascii="宋体" w:hAnsi="宋体" w:eastAsia="方正仿宋_GBK" w:cs="方正仿宋_GBK"/>
          <w:b w:val="0"/>
          <w:bCs/>
          <w:color w:val="000000"/>
          <w:sz w:val="32"/>
          <w:szCs w:val="32"/>
          <w:highlight w:val="none"/>
        </w:rPr>
        <w:t>【数据产品和服务交易】</w:t>
      </w:r>
      <w:bookmarkEnd w:id="2156"/>
      <w:bookmarkEnd w:id="2157"/>
      <w:bookmarkEnd w:id="2158"/>
      <w:bookmarkEnd w:id="2159"/>
      <w:bookmarkEnd w:id="2160"/>
      <w:bookmarkEnd w:id="2161"/>
      <w:bookmarkEnd w:id="2162"/>
      <w:bookmarkEnd w:id="2163"/>
    </w:p>
    <w:p w14:paraId="7A10E2CF">
      <w:pPr>
        <w:keepNext w:val="0"/>
        <w:keepLines w:val="0"/>
        <w:pageBreakBefore w:val="0"/>
        <w:widowControl w:val="0"/>
        <w:numPr>
          <w:ilvl w:val="0"/>
          <w:numId w:val="0"/>
        </w:numPr>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lang w:bidi="ar"/>
        </w:rPr>
      </w:pPr>
      <w:r>
        <w:rPr>
          <w:rFonts w:hint="eastAsia" w:ascii="宋体" w:hAnsi="宋体" w:eastAsia="方正仿宋_GBK" w:cs="方正仿宋_GBK"/>
          <w:b w:val="0"/>
          <w:bCs/>
          <w:strike w:val="0"/>
          <w:color w:val="000000"/>
          <w:sz w:val="32"/>
          <w:szCs w:val="32"/>
          <w:highlight w:val="none"/>
          <w:lang w:bidi="ar"/>
        </w:rPr>
        <w:t>运营机构提供的公共数据产品和服务，应当在依法设立的数据交易场所进行交易。</w:t>
      </w:r>
      <w:r>
        <w:rPr>
          <w:rFonts w:hint="eastAsia" w:ascii="宋体" w:hAnsi="宋体" w:eastAsia="方正仿宋_GBK" w:cs="方正仿宋_GBK"/>
          <w:b w:val="0"/>
          <w:bCs/>
          <w:color w:val="000000"/>
          <w:sz w:val="32"/>
          <w:szCs w:val="32"/>
          <w:highlight w:val="none"/>
          <w:lang w:bidi="ar"/>
        </w:rPr>
        <w:t>鼓励</w:t>
      </w:r>
      <w:r>
        <w:rPr>
          <w:rFonts w:hint="eastAsia" w:ascii="宋体" w:hAnsi="宋体" w:eastAsia="方正仿宋_GBK" w:cs="方正仿宋_GBK"/>
          <w:b w:val="0"/>
          <w:bCs/>
          <w:color w:val="000000"/>
          <w:sz w:val="32"/>
          <w:szCs w:val="32"/>
          <w:highlight w:val="none"/>
          <w:lang w:eastAsia="zh-CN" w:bidi="ar"/>
        </w:rPr>
        <w:t>和引导</w:t>
      </w:r>
      <w:r>
        <w:rPr>
          <w:rFonts w:hint="eastAsia" w:ascii="宋体" w:hAnsi="宋体" w:eastAsia="方正仿宋_GBK" w:cs="方正仿宋_GBK"/>
          <w:b w:val="0"/>
          <w:bCs/>
          <w:color w:val="000000"/>
          <w:sz w:val="32"/>
          <w:szCs w:val="32"/>
          <w:highlight w:val="none"/>
          <w:lang w:bidi="ar"/>
        </w:rPr>
        <w:t>自然人、法人和其他组织利用公共数据</w:t>
      </w:r>
      <w:r>
        <w:rPr>
          <w:rFonts w:hint="eastAsia" w:ascii="宋体" w:hAnsi="宋体" w:eastAsia="方正仿宋_GBK" w:cs="方正仿宋_GBK"/>
          <w:b w:val="0"/>
          <w:bCs/>
          <w:color w:val="000000"/>
          <w:sz w:val="32"/>
          <w:szCs w:val="32"/>
          <w:highlight w:val="none"/>
          <w:lang w:eastAsia="zh-CN" w:bidi="ar"/>
        </w:rPr>
        <w:t>资源</w:t>
      </w:r>
      <w:r>
        <w:rPr>
          <w:rFonts w:hint="eastAsia" w:ascii="宋体" w:hAnsi="宋体" w:eastAsia="方正仿宋_GBK" w:cs="方正仿宋_GBK"/>
          <w:b w:val="0"/>
          <w:bCs/>
          <w:color w:val="000000"/>
          <w:sz w:val="32"/>
          <w:szCs w:val="32"/>
          <w:highlight w:val="none"/>
          <w:lang w:bidi="ar"/>
        </w:rPr>
        <w:t>加工形成的数据产品和服务，进入数据交易场所进行交易。</w:t>
      </w:r>
    </w:p>
    <w:p w14:paraId="223F3811">
      <w:pPr>
        <w:keepNext w:val="0"/>
        <w:keepLines w:val="0"/>
        <w:pageBreakBefore w:val="0"/>
        <w:widowControl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lang w:bidi="ar"/>
        </w:rPr>
      </w:pPr>
      <w:r>
        <w:rPr>
          <w:rFonts w:hint="eastAsia" w:ascii="宋体" w:hAnsi="宋体" w:eastAsia="方正仿宋_GBK" w:cs="方正仿宋_GBK"/>
          <w:b w:val="0"/>
          <w:bCs/>
          <w:color w:val="000000"/>
          <w:sz w:val="32"/>
          <w:szCs w:val="32"/>
          <w:highlight w:val="none"/>
          <w:lang w:bidi="ar"/>
        </w:rPr>
        <w:t>有下列情形之一的，不得交易：</w:t>
      </w:r>
    </w:p>
    <w:p w14:paraId="5EB9F948">
      <w:pPr>
        <w:keepNext w:val="0"/>
        <w:keepLines w:val="0"/>
        <w:pageBreakBefore w:val="0"/>
        <w:widowControl w:val="0"/>
        <w:kinsoku/>
        <w:wordWrap/>
        <w:overflowPunct w:val="0"/>
        <w:topLinePunct w:val="0"/>
        <w:bidi w:val="0"/>
        <w:adjustRightInd/>
        <w:snapToGrid/>
        <w:spacing w:before="0" w:line="590" w:lineRule="exact"/>
        <w:ind w:firstLine="640" w:firstLineChars="200"/>
        <w:jc w:val="both"/>
        <w:textAlignment w:val="auto"/>
        <w:rPr>
          <w:rFonts w:hint="eastAsia" w:ascii="宋体" w:hAnsi="宋体" w:eastAsia="方正仿宋_GBK" w:cs="方正仿宋_GBK"/>
          <w:b w:val="0"/>
          <w:bCs/>
          <w:color w:val="000000"/>
          <w:sz w:val="32"/>
          <w:szCs w:val="32"/>
          <w:highlight w:val="none"/>
          <w:lang w:bidi="ar"/>
        </w:rPr>
      </w:pPr>
      <w:r>
        <w:rPr>
          <w:rFonts w:hint="eastAsia" w:ascii="宋体" w:hAnsi="宋体" w:eastAsia="方正仿宋_GBK" w:cs="方正仿宋_GBK"/>
          <w:b w:val="0"/>
          <w:bCs/>
          <w:color w:val="000000"/>
          <w:sz w:val="32"/>
          <w:szCs w:val="32"/>
          <w:highlight w:val="none"/>
          <w:lang w:bidi="ar"/>
        </w:rPr>
        <w:t>（一）交易的数据产品和服务涉及危害国家安全、公共利益，侵害个人隐私的；</w:t>
      </w:r>
    </w:p>
    <w:p w14:paraId="3AF392BC">
      <w:pPr>
        <w:keepNext w:val="0"/>
        <w:keepLines w:val="0"/>
        <w:pageBreakBefore w:val="0"/>
        <w:widowControl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lang w:bidi="ar"/>
        </w:rPr>
      </w:pPr>
      <w:r>
        <w:rPr>
          <w:rFonts w:hint="eastAsia" w:ascii="宋体" w:hAnsi="宋体" w:eastAsia="方正仿宋_GBK" w:cs="方正仿宋_GBK"/>
          <w:b w:val="0"/>
          <w:bCs/>
          <w:color w:val="000000"/>
          <w:sz w:val="32"/>
          <w:szCs w:val="32"/>
          <w:highlight w:val="none"/>
          <w:lang w:bidi="ar"/>
        </w:rPr>
        <w:t>（二）交易的数据产品和服务包含未依法获得授权的数据；</w:t>
      </w:r>
    </w:p>
    <w:p w14:paraId="59E1D117">
      <w:pPr>
        <w:keepNext w:val="0"/>
        <w:keepLines w:val="0"/>
        <w:pageBreakBefore w:val="0"/>
        <w:widowControl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lang w:bidi="ar"/>
        </w:rPr>
      </w:pPr>
      <w:r>
        <w:rPr>
          <w:rFonts w:hint="eastAsia" w:ascii="宋体" w:hAnsi="宋体" w:eastAsia="方正仿宋_GBK" w:cs="方正仿宋_GBK"/>
          <w:b w:val="0"/>
          <w:bCs/>
          <w:color w:val="000000"/>
          <w:sz w:val="32"/>
          <w:szCs w:val="32"/>
          <w:highlight w:val="none"/>
          <w:lang w:bidi="ar"/>
        </w:rPr>
        <w:t>（</w:t>
      </w:r>
      <w:r>
        <w:rPr>
          <w:rFonts w:hint="eastAsia" w:ascii="宋体" w:hAnsi="宋体" w:eastAsia="方正仿宋_GBK" w:cs="方正仿宋_GBK"/>
          <w:b w:val="0"/>
          <w:bCs/>
          <w:color w:val="000000"/>
          <w:sz w:val="32"/>
          <w:szCs w:val="32"/>
          <w:highlight w:val="none"/>
          <w:lang w:val="en-US" w:eastAsia="zh-CN" w:bidi="ar"/>
        </w:rPr>
        <w:t>三</w:t>
      </w:r>
      <w:r>
        <w:rPr>
          <w:rFonts w:hint="eastAsia" w:ascii="宋体" w:hAnsi="宋体" w:eastAsia="方正仿宋_GBK" w:cs="方正仿宋_GBK"/>
          <w:b w:val="0"/>
          <w:bCs/>
          <w:color w:val="000000"/>
          <w:sz w:val="32"/>
          <w:szCs w:val="32"/>
          <w:highlight w:val="none"/>
          <w:lang w:bidi="ar"/>
        </w:rPr>
        <w:t>）法律、法规规定禁止交易的其他情形。</w:t>
      </w:r>
    </w:p>
    <w:p w14:paraId="527B6271">
      <w:pPr>
        <w:keepNext w:val="0"/>
        <w:keepLines w:val="0"/>
        <w:pageBreakBefore w:val="0"/>
        <w:numPr>
          <w:ilvl w:val="0"/>
          <w:numId w:val="1"/>
        </w:numPr>
        <w:wordWrap/>
        <w:overflowPunct w:val="0"/>
        <w:topLinePunct w:val="0"/>
        <w:bidi w:val="0"/>
        <w:spacing w:line="590" w:lineRule="exact"/>
        <w:ind w:left="0" w:firstLine="640" w:firstLineChars="200"/>
        <w:jc w:val="both"/>
        <w:outlineLvl w:val="1"/>
        <w:rPr>
          <w:rFonts w:hint="eastAsia" w:ascii="宋体" w:hAnsi="宋体" w:eastAsia="方正仿宋_GBK" w:cs="Times New Roman"/>
          <w:b w:val="0"/>
          <w:bCs/>
          <w:snapToGrid w:val="0"/>
          <w:color w:val="000000"/>
          <w:kern w:val="0"/>
          <w:sz w:val="32"/>
          <w:szCs w:val="32"/>
          <w:highlight w:val="none"/>
          <w:lang w:eastAsia="zh-CN" w:bidi="ar"/>
        </w:rPr>
      </w:pPr>
      <w:bookmarkStart w:id="2164" w:name="_Toc1234857128"/>
      <w:bookmarkStart w:id="2165" w:name="_Toc917563060"/>
      <w:bookmarkStart w:id="2166" w:name="_Toc1868306633"/>
      <w:r>
        <w:rPr>
          <w:rFonts w:hint="eastAsia" w:ascii="宋体" w:hAnsi="宋体" w:eastAsia="方正仿宋_GBK" w:cs="Times New Roman"/>
          <w:b w:val="0"/>
          <w:bCs/>
          <w:snapToGrid w:val="0"/>
          <w:color w:val="000000"/>
          <w:kern w:val="0"/>
          <w:sz w:val="32"/>
          <w:szCs w:val="32"/>
          <w:highlight w:val="none"/>
          <w:lang w:eastAsia="zh-CN" w:bidi="ar"/>
        </w:rPr>
        <w:t>【收益分配机制】</w:t>
      </w:r>
      <w:bookmarkEnd w:id="2164"/>
      <w:bookmarkEnd w:id="2165"/>
      <w:bookmarkEnd w:id="2166"/>
    </w:p>
    <w:p w14:paraId="5A684F32">
      <w:pPr>
        <w:keepNext w:val="0"/>
        <w:keepLines w:val="0"/>
        <w:pageBreakBefore w:val="0"/>
        <w:widowControl w:val="0"/>
        <w:wordWrap/>
        <w:overflowPunct w:val="0"/>
        <w:topLinePunct w:val="0"/>
        <w:bidi w:val="0"/>
        <w:spacing w:line="590" w:lineRule="exact"/>
        <w:ind w:firstLine="640" w:firstLineChars="200"/>
        <w:jc w:val="both"/>
        <w:rPr>
          <w:rFonts w:hint="eastAsia" w:ascii="宋体" w:hAnsi="宋体" w:eastAsia="宋体"/>
          <w:color w:val="000000"/>
          <w:sz w:val="32"/>
          <w:szCs w:val="32"/>
          <w:lang w:eastAsia="zh-CN"/>
        </w:rPr>
      </w:pPr>
      <w:r>
        <w:rPr>
          <w:rFonts w:hint="eastAsia" w:ascii="宋体" w:hAnsi="宋体" w:eastAsia="方正仿宋_GBK" w:cs="方正仿宋_GBK"/>
          <w:b w:val="0"/>
          <w:bCs/>
          <w:color w:val="000000"/>
          <w:spacing w:val="0"/>
          <w:kern w:val="2"/>
          <w:sz w:val="32"/>
          <w:szCs w:val="32"/>
          <w:highlight w:val="none"/>
          <w:lang w:eastAsia="zh-CN" w:bidi="ar"/>
        </w:rPr>
        <w:t>本省</w:t>
      </w:r>
      <w:r>
        <w:rPr>
          <w:rFonts w:hint="eastAsia" w:ascii="宋体" w:hAnsi="宋体" w:eastAsia="方正仿宋_GBK" w:cs="方正仿宋_GBK"/>
          <w:b w:val="0"/>
          <w:bCs/>
          <w:color w:val="000000"/>
          <w:spacing w:val="0"/>
          <w:kern w:val="2"/>
          <w:sz w:val="32"/>
          <w:szCs w:val="32"/>
          <w:highlight w:val="none"/>
          <w:lang w:bidi="ar"/>
        </w:rPr>
        <w:t>按照“谁投入、谁贡献、谁受益”原则，</w:t>
      </w:r>
      <w:r>
        <w:rPr>
          <w:rFonts w:hint="eastAsia" w:ascii="宋体" w:hAnsi="宋体" w:eastAsia="方正仿宋_GBK" w:cs="方正仿宋_GBK"/>
          <w:b w:val="0"/>
          <w:bCs/>
          <w:strike w:val="0"/>
          <w:color w:val="000000"/>
          <w:spacing w:val="0"/>
          <w:kern w:val="2"/>
          <w:sz w:val="32"/>
          <w:szCs w:val="32"/>
          <w:highlight w:val="none"/>
          <w:lang w:bidi="ar"/>
        </w:rPr>
        <w:t>建立数据要素由市场评价贡献、按贡献决定报酬的收益分配机制。</w:t>
      </w:r>
      <w:r>
        <w:rPr>
          <w:rFonts w:hint="eastAsia" w:ascii="宋体" w:hAnsi="宋体" w:eastAsia="方正仿宋_GBK" w:cs="方正仿宋_GBK"/>
          <w:b w:val="0"/>
          <w:bCs/>
          <w:color w:val="000000"/>
          <w:spacing w:val="0"/>
          <w:kern w:val="2"/>
          <w:sz w:val="32"/>
          <w:szCs w:val="32"/>
          <w:highlight w:val="none"/>
          <w:lang w:bidi="ar"/>
        </w:rPr>
        <w:t>探索建立公共数据开发利用的收益分配机制，鼓励</w:t>
      </w:r>
      <w:r>
        <w:rPr>
          <w:rFonts w:hint="eastAsia" w:ascii="宋体" w:hAnsi="宋体" w:eastAsia="方正仿宋_GBK" w:cs="方正仿宋_GBK"/>
          <w:b w:val="0"/>
          <w:bCs/>
          <w:color w:val="000000"/>
          <w:spacing w:val="0"/>
          <w:kern w:val="2"/>
          <w:sz w:val="32"/>
          <w:szCs w:val="32"/>
          <w:highlight w:val="none"/>
          <w:lang w:val="en-US" w:eastAsia="zh-CN" w:bidi="ar"/>
        </w:rPr>
        <w:t>公共数据资源授权运营</w:t>
      </w:r>
      <w:r>
        <w:rPr>
          <w:rFonts w:hint="eastAsia" w:ascii="宋体" w:hAnsi="宋体" w:eastAsia="方正仿宋_GBK" w:cs="方正仿宋_GBK"/>
          <w:b w:val="0"/>
          <w:bCs/>
          <w:strike w:val="0"/>
          <w:color w:val="000000"/>
          <w:spacing w:val="0"/>
          <w:kern w:val="2"/>
          <w:sz w:val="32"/>
          <w:szCs w:val="32"/>
          <w:highlight w:val="none"/>
          <w:lang w:bidi="ar"/>
        </w:rPr>
        <w:t>实施机构、运营机构</w:t>
      </w:r>
      <w:r>
        <w:rPr>
          <w:rFonts w:hint="eastAsia" w:ascii="宋体" w:hAnsi="宋体" w:eastAsia="方正仿宋_GBK" w:cs="方正仿宋_GBK"/>
          <w:b w:val="0"/>
          <w:bCs/>
          <w:color w:val="000000"/>
          <w:spacing w:val="0"/>
          <w:kern w:val="2"/>
          <w:sz w:val="32"/>
          <w:szCs w:val="32"/>
          <w:highlight w:val="none"/>
          <w:lang w:bidi="ar"/>
        </w:rPr>
        <w:t>依法合规通过技术、产品和服务、收益等方式，支持各地区、各部门数据治理和服务能力建设。</w:t>
      </w:r>
    </w:p>
    <w:p w14:paraId="222520F3">
      <w:pPr>
        <w:keepNext w:val="0"/>
        <w:keepLines w:val="0"/>
        <w:pageBreakBefore w:val="0"/>
        <w:numPr>
          <w:ilvl w:val="0"/>
          <w:numId w:val="1"/>
        </w:numPr>
        <w:wordWrap/>
        <w:overflowPunct w:val="0"/>
        <w:topLinePunct w:val="0"/>
        <w:bidi w:val="0"/>
        <w:spacing w:line="590" w:lineRule="exact"/>
        <w:ind w:left="0" w:firstLine="640" w:firstLineChars="200"/>
        <w:jc w:val="both"/>
        <w:outlineLvl w:val="1"/>
        <w:rPr>
          <w:rFonts w:ascii="宋体" w:hAnsi="宋体" w:eastAsia="方正仿宋_GBK" w:cs="方正仿宋_GBK"/>
          <w:b w:val="0"/>
          <w:bCs/>
          <w:color w:val="000000"/>
          <w:sz w:val="32"/>
          <w:szCs w:val="32"/>
          <w:highlight w:val="none"/>
        </w:rPr>
      </w:pPr>
      <w:bookmarkStart w:id="2167" w:name="_Toc605795522"/>
      <w:bookmarkStart w:id="2168" w:name="_Toc1441673101"/>
      <w:bookmarkStart w:id="2169" w:name="_Toc1111145483"/>
      <w:bookmarkStart w:id="2170" w:name="_Toc1982443989"/>
      <w:bookmarkStart w:id="2171" w:name="_Toc1139016859"/>
      <w:bookmarkStart w:id="2172" w:name="_Toc1723261443"/>
      <w:bookmarkStart w:id="2173" w:name="_Toc388318247"/>
      <w:bookmarkStart w:id="2174" w:name="_Toc8375321"/>
      <w:r>
        <w:rPr>
          <w:rFonts w:hint="eastAsia" w:ascii="宋体" w:hAnsi="宋体" w:eastAsia="方正仿宋_GBK" w:cs="方正仿宋_GBK"/>
          <w:b w:val="0"/>
          <w:bCs/>
          <w:color w:val="000000"/>
          <w:sz w:val="32"/>
          <w:szCs w:val="32"/>
          <w:highlight w:val="none"/>
        </w:rPr>
        <w:t>【</w:t>
      </w:r>
      <w:r>
        <w:rPr>
          <w:rFonts w:ascii="宋体" w:hAnsi="宋体" w:eastAsia="方正仿宋_GBK"/>
          <w:b w:val="0"/>
          <w:bCs/>
          <w:snapToGrid w:val="0"/>
          <w:color w:val="000000"/>
          <w:kern w:val="0"/>
          <w:sz w:val="32"/>
          <w:szCs w:val="32"/>
          <w:highlight w:val="none"/>
          <w:lang w:bidi="ar"/>
        </w:rPr>
        <w:t>公共数据</w:t>
      </w:r>
      <w:r>
        <w:rPr>
          <w:rFonts w:hint="eastAsia" w:ascii="宋体" w:hAnsi="宋体" w:eastAsia="方正仿宋_GBK" w:cs="方正仿宋_GBK"/>
          <w:b w:val="0"/>
          <w:bCs/>
          <w:color w:val="000000"/>
          <w:sz w:val="32"/>
          <w:szCs w:val="32"/>
          <w:highlight w:val="none"/>
        </w:rPr>
        <w:t>持有、使用、经营权益的保护】</w:t>
      </w:r>
      <w:bookmarkEnd w:id="2167"/>
      <w:bookmarkEnd w:id="2168"/>
      <w:bookmarkEnd w:id="2169"/>
      <w:bookmarkEnd w:id="2170"/>
      <w:bookmarkEnd w:id="2171"/>
      <w:bookmarkEnd w:id="2172"/>
      <w:bookmarkEnd w:id="2173"/>
      <w:bookmarkEnd w:id="2174"/>
    </w:p>
    <w:p w14:paraId="76264F5F">
      <w:pPr>
        <w:keepNext w:val="0"/>
        <w:keepLines w:val="0"/>
        <w:pageBreakBefore w:val="0"/>
        <w:widowControl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pacing w:val="0"/>
          <w:kern w:val="2"/>
          <w:sz w:val="32"/>
          <w:szCs w:val="32"/>
          <w:highlight w:val="none"/>
          <w:lang w:bidi="ar"/>
        </w:rPr>
      </w:pPr>
      <w:r>
        <w:rPr>
          <w:rFonts w:hint="eastAsia" w:ascii="宋体" w:hAnsi="宋体" w:eastAsia="方正仿宋_GBK" w:cs="方正仿宋_GBK"/>
          <w:b w:val="0"/>
          <w:bCs/>
          <w:color w:val="000000"/>
          <w:spacing w:val="0"/>
          <w:kern w:val="2"/>
          <w:sz w:val="32"/>
          <w:szCs w:val="32"/>
          <w:highlight w:val="none"/>
          <w:lang w:bidi="ar"/>
        </w:rPr>
        <w:t>省数据主管部门积极推进公共数据资源持有权、数据加工使用权、数据产品经营权等分置的产权运行机制建立，保障各参与方的合法权益。</w:t>
      </w:r>
    </w:p>
    <w:p w14:paraId="59B6F8D8">
      <w:pPr>
        <w:keepNext w:val="0"/>
        <w:keepLines w:val="0"/>
        <w:pageBreakBefore w:val="0"/>
        <w:widowControl w:val="0"/>
        <w:wordWrap/>
        <w:overflowPunct w:val="0"/>
        <w:topLinePunct w:val="0"/>
        <w:bidi w:val="0"/>
        <w:spacing w:line="590" w:lineRule="exact"/>
        <w:ind w:firstLine="640" w:firstLineChars="200"/>
        <w:jc w:val="both"/>
        <w:rPr>
          <w:rFonts w:hint="eastAsia" w:ascii="宋体" w:hAnsi="宋体" w:eastAsia="宋体" w:cs="方正仿宋_GBK"/>
          <w:color w:val="000000"/>
          <w:spacing w:val="4"/>
          <w:kern w:val="0"/>
          <w:sz w:val="32"/>
          <w:szCs w:val="32"/>
          <w:highlight w:val="none"/>
          <w:lang w:eastAsia="zh-CN" w:bidi="ar"/>
        </w:rPr>
      </w:pPr>
      <w:r>
        <w:rPr>
          <w:rFonts w:hint="eastAsia" w:ascii="宋体" w:hAnsi="宋体" w:eastAsia="方正仿宋_GBK" w:cs="方正仿宋_GBK"/>
          <w:b w:val="0"/>
          <w:bCs/>
          <w:color w:val="000000"/>
          <w:spacing w:val="0"/>
          <w:kern w:val="2"/>
          <w:sz w:val="32"/>
          <w:szCs w:val="32"/>
          <w:highlight w:val="none"/>
          <w:lang w:bidi="ar"/>
        </w:rPr>
        <w:t>自然人、法人</w:t>
      </w:r>
      <w:r>
        <w:rPr>
          <w:rFonts w:hint="eastAsia" w:ascii="宋体" w:hAnsi="宋体" w:eastAsia="方正仿宋_GBK" w:cs="方正仿宋_GBK"/>
          <w:b w:val="0"/>
          <w:bCs/>
          <w:color w:val="000000"/>
          <w:spacing w:val="0"/>
          <w:kern w:val="2"/>
          <w:sz w:val="32"/>
          <w:szCs w:val="32"/>
          <w:highlight w:val="none"/>
          <w:lang w:eastAsia="zh-CN" w:bidi="ar"/>
        </w:rPr>
        <w:t>和</w:t>
      </w:r>
      <w:r>
        <w:rPr>
          <w:rFonts w:hint="eastAsia" w:ascii="宋体" w:hAnsi="宋体" w:eastAsia="方正仿宋_GBK" w:cs="方正仿宋_GBK"/>
          <w:b w:val="0"/>
          <w:bCs/>
          <w:color w:val="000000"/>
          <w:spacing w:val="0"/>
          <w:kern w:val="2"/>
          <w:sz w:val="32"/>
          <w:szCs w:val="32"/>
          <w:highlight w:val="none"/>
          <w:lang w:bidi="ar"/>
        </w:rPr>
        <w:t>其他组织利用依法获取的公共数据加工形成的数据产品、服务以及获得的合法权益受法律保护</w:t>
      </w:r>
      <w:r>
        <w:rPr>
          <w:rFonts w:hint="eastAsia" w:ascii="宋体" w:hAnsi="宋体" w:eastAsia="方正仿宋_GBK" w:cs="方正仿宋_GBK"/>
          <w:b w:val="0"/>
          <w:bCs/>
          <w:color w:val="000000"/>
          <w:spacing w:val="0"/>
          <w:kern w:val="2"/>
          <w:sz w:val="32"/>
          <w:szCs w:val="32"/>
          <w:highlight w:val="none"/>
          <w:lang w:eastAsia="zh-CN" w:bidi="ar"/>
        </w:rPr>
        <w:t>，</w:t>
      </w:r>
      <w:r>
        <w:rPr>
          <w:rFonts w:hint="eastAsia" w:ascii="宋体" w:hAnsi="宋体" w:eastAsia="方正仿宋_GBK" w:cs="方正仿宋_GBK"/>
          <w:b w:val="0"/>
          <w:bCs/>
          <w:color w:val="000000"/>
          <w:spacing w:val="0"/>
          <w:kern w:val="2"/>
          <w:sz w:val="32"/>
          <w:szCs w:val="32"/>
          <w:highlight w:val="none"/>
          <w:lang w:bidi="ar"/>
        </w:rPr>
        <w:t>形成研究报告、学术论文等成果的，应当在成果中注明数据来源和获取日期。</w:t>
      </w:r>
    </w:p>
    <w:p w14:paraId="6C750452">
      <w:pPr>
        <w:keepNext w:val="0"/>
        <w:keepLines w:val="0"/>
        <w:pageBreakBefore w:val="0"/>
        <w:numPr>
          <w:ilvl w:val="0"/>
          <w:numId w:val="1"/>
        </w:numPr>
        <w:wordWrap/>
        <w:overflowPunct w:val="0"/>
        <w:topLinePunct w:val="0"/>
        <w:bidi w:val="0"/>
        <w:spacing w:line="590" w:lineRule="exact"/>
        <w:ind w:left="0" w:firstLine="640" w:firstLineChars="200"/>
        <w:jc w:val="both"/>
        <w:outlineLvl w:val="1"/>
        <w:rPr>
          <w:rFonts w:hint="eastAsia" w:ascii="宋体" w:hAnsi="宋体" w:eastAsia="方正黑体_GBK" w:cs="方正黑体_GBK"/>
          <w:b w:val="0"/>
          <w:bCs/>
          <w:color w:val="000000"/>
          <w:sz w:val="32"/>
          <w:szCs w:val="32"/>
          <w:highlight w:val="none"/>
        </w:rPr>
      </w:pPr>
      <w:bookmarkStart w:id="2175" w:name="_Toc1317480193"/>
      <w:bookmarkStart w:id="2176" w:name="_Toc352416082"/>
      <w:bookmarkStart w:id="2177" w:name="_Toc1310792068"/>
      <w:bookmarkStart w:id="2178" w:name="_Toc744555769"/>
      <w:bookmarkStart w:id="2179" w:name="_Toc1545495811"/>
      <w:bookmarkStart w:id="2180" w:name="_Toc1739792947"/>
      <w:bookmarkStart w:id="2181" w:name="_Toc1652326562"/>
      <w:bookmarkStart w:id="2182" w:name="_Toc1278541177"/>
      <w:r>
        <w:rPr>
          <w:rFonts w:hint="eastAsia" w:ascii="宋体" w:hAnsi="宋体" w:eastAsia="方正黑体_GBK" w:cs="方正黑体_GBK"/>
          <w:b w:val="0"/>
          <w:bCs/>
          <w:color w:val="000000"/>
          <w:sz w:val="32"/>
          <w:szCs w:val="32"/>
          <w:highlight w:val="none"/>
        </w:rPr>
        <w:t>【</w:t>
      </w:r>
      <w:r>
        <w:rPr>
          <w:rFonts w:hint="eastAsia" w:ascii="宋体" w:hAnsi="宋体" w:eastAsia="方正仿宋_GBK" w:cs="方正仿宋_GBK"/>
          <w:b w:val="0"/>
          <w:bCs/>
          <w:color w:val="000000"/>
          <w:sz w:val="32"/>
          <w:szCs w:val="32"/>
          <w:highlight w:val="none"/>
          <w:lang w:bidi="ar"/>
        </w:rPr>
        <w:t>发展应用</w:t>
      </w:r>
      <w:r>
        <w:rPr>
          <w:rFonts w:hint="eastAsia" w:ascii="宋体" w:hAnsi="宋体" w:eastAsia="方正黑体_GBK" w:cs="方正黑体_GBK"/>
          <w:b w:val="0"/>
          <w:bCs/>
          <w:color w:val="000000"/>
          <w:sz w:val="32"/>
          <w:szCs w:val="32"/>
          <w:highlight w:val="none"/>
        </w:rPr>
        <w:t>】</w:t>
      </w:r>
      <w:bookmarkEnd w:id="2175"/>
      <w:bookmarkEnd w:id="2176"/>
      <w:bookmarkEnd w:id="2177"/>
      <w:bookmarkEnd w:id="2178"/>
      <w:bookmarkEnd w:id="2179"/>
      <w:bookmarkEnd w:id="2180"/>
      <w:bookmarkEnd w:id="2181"/>
      <w:bookmarkEnd w:id="2182"/>
    </w:p>
    <w:p w14:paraId="1F2684E0">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rPr>
      </w:pPr>
      <w:r>
        <w:rPr>
          <w:rFonts w:hint="eastAsia" w:ascii="宋体" w:hAnsi="宋体" w:eastAsia="方正仿宋_GBK" w:cs="方正仿宋_GBK"/>
          <w:b w:val="0"/>
          <w:bCs/>
          <w:color w:val="000000"/>
          <w:sz w:val="32"/>
          <w:szCs w:val="32"/>
          <w:highlight w:val="none"/>
        </w:rPr>
        <w:t>县级以上人民政府及其有关部门应当大力培育和引进数</w:t>
      </w:r>
      <w:r>
        <w:rPr>
          <w:rFonts w:hint="eastAsia" w:ascii="宋体" w:hAnsi="宋体" w:eastAsia="方正仿宋_GBK" w:cs="方正仿宋_GBK"/>
          <w:b w:val="0"/>
          <w:bCs/>
          <w:color w:val="000000"/>
          <w:sz w:val="32"/>
          <w:szCs w:val="32"/>
          <w:highlight w:val="none"/>
          <w:lang w:eastAsia="zh-CN"/>
        </w:rPr>
        <w:t>据资源、</w:t>
      </w:r>
      <w:r>
        <w:rPr>
          <w:rFonts w:hint="eastAsia" w:ascii="宋体" w:hAnsi="宋体" w:eastAsia="方正仿宋_GBK" w:cs="方正仿宋_GBK"/>
          <w:b w:val="0"/>
          <w:bCs/>
          <w:color w:val="000000"/>
          <w:sz w:val="32"/>
          <w:szCs w:val="32"/>
          <w:highlight w:val="none"/>
        </w:rPr>
        <w:t>数</w:t>
      </w:r>
      <w:r>
        <w:rPr>
          <w:rFonts w:hint="eastAsia" w:ascii="宋体" w:hAnsi="宋体" w:eastAsia="方正仿宋_GBK" w:cs="方正仿宋_GBK"/>
          <w:b w:val="0"/>
          <w:bCs/>
          <w:color w:val="000000"/>
          <w:sz w:val="32"/>
          <w:szCs w:val="32"/>
          <w:highlight w:val="none"/>
          <w:lang w:eastAsia="zh-CN"/>
        </w:rPr>
        <w:t>据技术、</w:t>
      </w:r>
      <w:r>
        <w:rPr>
          <w:rFonts w:hint="eastAsia" w:ascii="宋体" w:hAnsi="宋体" w:eastAsia="方正仿宋_GBK" w:cs="方正仿宋_GBK"/>
          <w:b w:val="0"/>
          <w:bCs/>
          <w:color w:val="000000"/>
          <w:sz w:val="32"/>
          <w:szCs w:val="32"/>
          <w:highlight w:val="none"/>
        </w:rPr>
        <w:t>数</w:t>
      </w:r>
      <w:r>
        <w:rPr>
          <w:rFonts w:hint="eastAsia" w:ascii="宋体" w:hAnsi="宋体" w:eastAsia="方正仿宋_GBK" w:cs="方正仿宋_GBK"/>
          <w:b w:val="0"/>
          <w:bCs/>
          <w:color w:val="000000"/>
          <w:sz w:val="32"/>
          <w:szCs w:val="32"/>
          <w:highlight w:val="none"/>
          <w:lang w:eastAsia="zh-CN"/>
        </w:rPr>
        <w:t>据服务、</w:t>
      </w:r>
      <w:r>
        <w:rPr>
          <w:rFonts w:hint="eastAsia" w:ascii="宋体" w:hAnsi="宋体" w:eastAsia="方正仿宋_GBK" w:cs="方正仿宋_GBK"/>
          <w:b w:val="0"/>
          <w:bCs/>
          <w:color w:val="000000"/>
          <w:sz w:val="32"/>
          <w:szCs w:val="32"/>
          <w:highlight w:val="none"/>
        </w:rPr>
        <w:t>数</w:t>
      </w:r>
      <w:r>
        <w:rPr>
          <w:rFonts w:hint="eastAsia" w:ascii="宋体" w:hAnsi="宋体" w:eastAsia="方正仿宋_GBK" w:cs="方正仿宋_GBK"/>
          <w:b w:val="0"/>
          <w:bCs/>
          <w:color w:val="000000"/>
          <w:sz w:val="32"/>
          <w:szCs w:val="32"/>
          <w:highlight w:val="none"/>
          <w:lang w:eastAsia="zh-CN"/>
        </w:rPr>
        <w:t>据应用、数据安全、数据基础设施等数据企业</w:t>
      </w:r>
      <w:r>
        <w:rPr>
          <w:rFonts w:hint="eastAsia" w:ascii="宋体" w:hAnsi="宋体" w:eastAsia="方正仿宋_GBK" w:cs="方正仿宋_GBK"/>
          <w:b w:val="0"/>
          <w:bCs/>
          <w:color w:val="000000"/>
          <w:sz w:val="32"/>
          <w:szCs w:val="32"/>
          <w:highlight w:val="none"/>
        </w:rPr>
        <w:t>和第三方专业服务机构，壮大数据产业发展，通过政策引导、应用创新大赛、产学研用合作等方式，促进公共数据资源开发和应用，综合运用财政、税收、金融、产业、科技、人才等措施，繁荣公共数据开发利用生态，推动公共数据在公共服务、社会治理、生活服务、产业发展等领域的深度应用，赋能经济社会发展。</w:t>
      </w:r>
    </w:p>
    <w:p w14:paraId="1431F8C5">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color w:val="000000"/>
          <w:sz w:val="32"/>
          <w:szCs w:val="32"/>
          <w:highlight w:val="none"/>
          <w:lang w:eastAsia="zh-CN"/>
        </w:rPr>
      </w:pPr>
      <w:r>
        <w:rPr>
          <w:rFonts w:hint="eastAsia" w:ascii="宋体" w:hAnsi="宋体" w:eastAsia="方正仿宋_GBK" w:cs="方正仿宋_GBK"/>
          <w:b w:val="0"/>
          <w:bCs/>
          <w:color w:val="000000"/>
          <w:sz w:val="32"/>
          <w:szCs w:val="32"/>
          <w:highlight w:val="none"/>
        </w:rPr>
        <w:t>县级以上人民政府促进数据安全检测评</w:t>
      </w:r>
      <w:r>
        <w:rPr>
          <w:rFonts w:hint="eastAsia" w:ascii="宋体" w:hAnsi="宋体" w:eastAsia="方正仿宋_GBK" w:cs="方正仿宋_GBK"/>
          <w:b w:val="0"/>
          <w:bCs/>
          <w:strike w:val="0"/>
          <w:dstrike w:val="0"/>
          <w:color w:val="000000"/>
          <w:sz w:val="32"/>
          <w:szCs w:val="32"/>
          <w:highlight w:val="none"/>
          <w:lang w:bidi="ar"/>
        </w:rPr>
        <w:t>估、认证等服务的发展，支持数据安全检测评估、认证等专业机构依法开展服务活动</w:t>
      </w:r>
      <w:r>
        <w:rPr>
          <w:rFonts w:hint="eastAsia" w:ascii="宋体" w:hAnsi="宋体" w:eastAsia="方正仿宋_GBK" w:cs="方正仿宋_GBK"/>
          <w:b w:val="0"/>
          <w:bCs/>
          <w:strike w:val="0"/>
          <w:dstrike w:val="0"/>
          <w:color w:val="000000"/>
          <w:sz w:val="32"/>
          <w:szCs w:val="32"/>
          <w:highlight w:val="none"/>
          <w:lang w:eastAsia="zh-CN" w:bidi="ar"/>
        </w:rPr>
        <w:t>，</w:t>
      </w:r>
      <w:r>
        <w:rPr>
          <w:rFonts w:hint="eastAsia" w:ascii="宋体" w:hAnsi="宋体" w:eastAsia="方正仿宋_GBK" w:cs="方正仿宋_GBK"/>
          <w:b w:val="0"/>
          <w:bCs/>
          <w:strike w:val="0"/>
          <w:dstrike w:val="0"/>
          <w:color w:val="000000"/>
          <w:sz w:val="32"/>
          <w:szCs w:val="32"/>
          <w:highlight w:val="none"/>
          <w:lang w:bidi="ar"/>
        </w:rPr>
        <w:t>支持有关部门、行业组织、企业、教育和科研机构等有关专业机构在数据安全风险评估、防范、处置等方面开展协作。</w:t>
      </w:r>
      <w:r>
        <w:rPr>
          <w:rFonts w:hint="eastAsia" w:ascii="宋体" w:hAnsi="宋体" w:eastAsia="方正仿宋_GBK" w:cs="方正仿宋_GBK"/>
          <w:b w:val="0"/>
          <w:bCs/>
          <w:color w:val="000000"/>
          <w:sz w:val="32"/>
          <w:szCs w:val="32"/>
          <w:highlight w:val="none"/>
          <w:lang w:val="en-US" w:eastAsia="zh-CN"/>
        </w:rPr>
        <w:t>县级以上人民政府及其有关部门鼓励和支持大数据、云计算、人工智能、区块链等新技术在公共数据管理中的应用。</w:t>
      </w:r>
    </w:p>
    <w:p w14:paraId="6ECF5730">
      <w:pPr>
        <w:keepNext w:val="0"/>
        <w:keepLines w:val="0"/>
        <w:pageBreakBefore w:val="0"/>
        <w:wordWrap/>
        <w:overflowPunct w:val="0"/>
        <w:topLinePunct w:val="0"/>
        <w:bidi w:val="0"/>
        <w:spacing w:line="590" w:lineRule="exact"/>
        <w:ind w:firstLine="640" w:firstLineChars="200"/>
        <w:jc w:val="both"/>
        <w:outlineLvl w:val="0"/>
        <w:rPr>
          <w:rFonts w:hint="eastAsia" w:ascii="宋体" w:hAnsi="宋体" w:eastAsia="方正黑体_GBK" w:cs="方正黑体_GBK"/>
          <w:color w:val="000000"/>
          <w:sz w:val="32"/>
          <w:szCs w:val="32"/>
          <w:highlight w:val="none"/>
        </w:rPr>
      </w:pPr>
      <w:bookmarkStart w:id="2183" w:name="_Toc1470762971"/>
      <w:bookmarkStart w:id="2184" w:name="_Toc307691255"/>
      <w:bookmarkStart w:id="2185" w:name="_Toc265145812"/>
      <w:bookmarkStart w:id="2186" w:name="_Toc1773722227"/>
      <w:bookmarkStart w:id="2187" w:name="_Toc1280613188"/>
      <w:bookmarkStart w:id="2188" w:name="_Toc509243484"/>
      <w:bookmarkStart w:id="2189" w:name="_Toc1830109825"/>
      <w:bookmarkStart w:id="2190" w:name="_Toc1327834296"/>
      <w:r>
        <w:rPr>
          <w:rFonts w:hint="eastAsia" w:ascii="宋体" w:hAnsi="宋体" w:eastAsia="方正黑体_GBK" w:cs="方正黑体_GBK"/>
          <w:color w:val="000000"/>
          <w:sz w:val="32"/>
          <w:szCs w:val="32"/>
          <w:highlight w:val="none"/>
        </w:rPr>
        <w:t>第六章 公共数据安全与保护</w:t>
      </w:r>
      <w:bookmarkEnd w:id="2183"/>
      <w:bookmarkEnd w:id="2184"/>
      <w:bookmarkEnd w:id="2185"/>
      <w:bookmarkEnd w:id="2186"/>
      <w:bookmarkEnd w:id="2187"/>
      <w:bookmarkEnd w:id="2188"/>
      <w:bookmarkEnd w:id="2189"/>
      <w:bookmarkEnd w:id="2190"/>
    </w:p>
    <w:p w14:paraId="6EA3C807">
      <w:pPr>
        <w:keepNext w:val="0"/>
        <w:keepLines w:val="0"/>
        <w:pageBreakBefore w:val="0"/>
        <w:numPr>
          <w:ilvl w:val="0"/>
          <w:numId w:val="1"/>
        </w:numPr>
        <w:wordWrap/>
        <w:overflowPunct w:val="0"/>
        <w:topLinePunct w:val="0"/>
        <w:bidi w:val="0"/>
        <w:spacing w:line="590" w:lineRule="exact"/>
        <w:ind w:left="0" w:firstLine="640" w:firstLineChars="200"/>
        <w:jc w:val="both"/>
        <w:outlineLvl w:val="1"/>
        <w:rPr>
          <w:rFonts w:ascii="宋体" w:hAnsi="宋体" w:eastAsia="方正仿宋_GBK" w:cs="方正仿宋_GBK"/>
          <w:b w:val="0"/>
          <w:bCs/>
          <w:color w:val="000000"/>
          <w:sz w:val="32"/>
          <w:szCs w:val="32"/>
          <w:highlight w:val="none"/>
        </w:rPr>
      </w:pPr>
      <w:bookmarkStart w:id="2191" w:name="_Toc1305863572"/>
      <w:bookmarkStart w:id="2192" w:name="_Toc353685540"/>
      <w:bookmarkStart w:id="2193" w:name="_Toc897210046"/>
      <w:bookmarkStart w:id="2194" w:name="_Toc1808006675"/>
      <w:bookmarkStart w:id="2195" w:name="_Toc1933820025"/>
      <w:bookmarkStart w:id="2196" w:name="_Toc1536176067"/>
      <w:bookmarkStart w:id="2197" w:name="_Toc1713182054"/>
      <w:bookmarkStart w:id="2198" w:name="_Toc1841076557"/>
      <w:r>
        <w:rPr>
          <w:rFonts w:hint="eastAsia" w:ascii="宋体" w:hAnsi="宋体" w:eastAsia="方正仿宋_GBK" w:cs="方正仿宋_GBK"/>
          <w:b w:val="0"/>
          <w:bCs/>
          <w:color w:val="000000"/>
          <w:sz w:val="32"/>
          <w:szCs w:val="32"/>
          <w:highlight w:val="none"/>
        </w:rPr>
        <w:t>【安全管理原则】</w:t>
      </w:r>
    </w:p>
    <w:p w14:paraId="34A758C6">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color w:val="000000"/>
          <w:sz w:val="32"/>
          <w:szCs w:val="32"/>
          <w:highlight w:val="none"/>
          <w:lang w:eastAsia="zh-CN"/>
        </w:rPr>
      </w:pPr>
      <w:r>
        <w:rPr>
          <w:rFonts w:hint="eastAsia" w:ascii="宋体" w:hAnsi="宋体" w:eastAsia="方正仿宋_GBK" w:cs="方正仿宋_GBK"/>
          <w:b w:val="0"/>
          <w:bCs/>
          <w:color w:val="000000"/>
          <w:sz w:val="32"/>
          <w:szCs w:val="32"/>
          <w:highlight w:val="none"/>
          <w:lang w:val="en-US" w:eastAsia="zh-CN"/>
        </w:rPr>
        <w:t>公共数据安全管理应当坚持统筹协调、分类分级、权责统一、预防为主、防治结合的原则，加强公共数据全生命周期安全和合法利用管理，防止数据被篡改、破坏、泄露或者非法获取、非法利用。</w:t>
      </w:r>
    </w:p>
    <w:p w14:paraId="04DE908A">
      <w:pPr>
        <w:keepNext w:val="0"/>
        <w:keepLines w:val="0"/>
        <w:pageBreakBefore w:val="0"/>
        <w:numPr>
          <w:ilvl w:val="0"/>
          <w:numId w:val="1"/>
        </w:numPr>
        <w:wordWrap/>
        <w:overflowPunct w:val="0"/>
        <w:topLinePunct w:val="0"/>
        <w:bidi w:val="0"/>
        <w:spacing w:line="590" w:lineRule="exact"/>
        <w:ind w:left="0" w:firstLine="640" w:firstLineChars="200"/>
        <w:jc w:val="both"/>
        <w:outlineLvl w:val="1"/>
        <w:rPr>
          <w:rFonts w:ascii="宋体" w:hAnsi="宋体" w:eastAsia="方正仿宋_GBK" w:cs="方正仿宋_GBK"/>
          <w:b w:val="0"/>
          <w:bCs/>
          <w:color w:val="000000"/>
          <w:sz w:val="32"/>
          <w:szCs w:val="32"/>
          <w:highlight w:val="none"/>
        </w:rPr>
      </w:pPr>
      <w:r>
        <w:rPr>
          <w:rFonts w:hint="eastAsia" w:ascii="宋体" w:hAnsi="宋体" w:eastAsia="方正仿宋_GBK" w:cs="方正仿宋_GBK"/>
          <w:b w:val="0"/>
          <w:bCs/>
          <w:color w:val="000000"/>
          <w:sz w:val="32"/>
          <w:szCs w:val="32"/>
          <w:highlight w:val="none"/>
        </w:rPr>
        <w:t>【</w:t>
      </w:r>
      <w:r>
        <w:rPr>
          <w:rFonts w:hint="eastAsia" w:ascii="宋体" w:hAnsi="宋体" w:eastAsia="方正仿宋_GBK" w:cs="方正仿宋_GBK"/>
          <w:b w:val="0"/>
          <w:bCs/>
          <w:color w:val="000000"/>
          <w:sz w:val="32"/>
          <w:szCs w:val="32"/>
          <w:highlight w:val="none"/>
          <w:lang w:eastAsia="zh-CN"/>
        </w:rPr>
        <w:t>安全</w:t>
      </w:r>
      <w:r>
        <w:rPr>
          <w:rFonts w:hint="eastAsia" w:ascii="宋体" w:hAnsi="宋体" w:eastAsia="方正仿宋_GBK" w:cs="方正仿宋_GBK"/>
          <w:b w:val="0"/>
          <w:bCs/>
          <w:color w:val="000000"/>
          <w:sz w:val="32"/>
          <w:szCs w:val="32"/>
          <w:highlight w:val="none"/>
          <w:lang w:val="en-US" w:eastAsia="zh-CN"/>
        </w:rPr>
        <w:t>监督管理责任</w:t>
      </w:r>
      <w:r>
        <w:rPr>
          <w:rFonts w:hint="eastAsia" w:ascii="宋体" w:hAnsi="宋体" w:eastAsia="方正仿宋_GBK" w:cs="方正仿宋_GBK"/>
          <w:b w:val="0"/>
          <w:bCs/>
          <w:color w:val="000000"/>
          <w:sz w:val="32"/>
          <w:szCs w:val="32"/>
          <w:highlight w:val="none"/>
        </w:rPr>
        <w:t>】</w:t>
      </w:r>
      <w:bookmarkEnd w:id="2191"/>
      <w:bookmarkEnd w:id="2192"/>
      <w:bookmarkEnd w:id="2193"/>
      <w:bookmarkEnd w:id="2194"/>
      <w:bookmarkEnd w:id="2195"/>
      <w:bookmarkEnd w:id="2196"/>
      <w:bookmarkEnd w:id="2197"/>
      <w:bookmarkEnd w:id="2198"/>
    </w:p>
    <w:p w14:paraId="2DC9D447">
      <w:pPr>
        <w:keepNext w:val="0"/>
        <w:keepLines w:val="0"/>
        <w:pageBreakBefore w:val="0"/>
        <w:wordWrap/>
        <w:overflowPunct w:val="0"/>
        <w:topLinePunct w:val="0"/>
        <w:bidi w:val="0"/>
        <w:spacing w:line="590" w:lineRule="exact"/>
        <w:ind w:firstLine="640" w:firstLineChars="200"/>
        <w:jc w:val="both"/>
        <w:rPr>
          <w:rFonts w:ascii="宋体" w:hAnsi="宋体" w:eastAsia="方正仿宋_GBK" w:cs="方正仿宋_GBK"/>
          <w:b w:val="0"/>
          <w:bCs/>
          <w:color w:val="000000"/>
          <w:sz w:val="32"/>
          <w:szCs w:val="32"/>
          <w:highlight w:val="none"/>
        </w:rPr>
      </w:pPr>
      <w:r>
        <w:rPr>
          <w:rFonts w:ascii="宋体" w:hAnsi="宋体" w:eastAsia="方正仿宋_GBK" w:cs="方正仿宋_GBK"/>
          <w:b w:val="0"/>
          <w:bCs/>
          <w:color w:val="000000"/>
          <w:sz w:val="32"/>
          <w:szCs w:val="32"/>
          <w:highlight w:val="none"/>
        </w:rPr>
        <w:t>县级以上数据、网信、公安、国家安全、</w:t>
      </w:r>
      <w:r>
        <w:rPr>
          <w:rFonts w:hint="eastAsia" w:ascii="宋体" w:hAnsi="宋体" w:eastAsia="方正仿宋_GBK" w:cs="方正仿宋_GBK"/>
          <w:b w:val="0"/>
          <w:bCs/>
          <w:color w:val="000000"/>
          <w:sz w:val="32"/>
          <w:szCs w:val="32"/>
          <w:highlight w:val="none"/>
        </w:rPr>
        <w:t>保密</w:t>
      </w:r>
      <w:r>
        <w:rPr>
          <w:rFonts w:hint="eastAsia" w:ascii="宋体" w:hAnsi="宋体" w:eastAsia="方正仿宋_GBK" w:cs="方正仿宋_GBK"/>
          <w:b w:val="0"/>
          <w:bCs/>
          <w:color w:val="000000"/>
          <w:sz w:val="32"/>
          <w:szCs w:val="32"/>
          <w:highlight w:val="none"/>
          <w:lang w:eastAsia="zh-CN"/>
        </w:rPr>
        <w:t>行政管理</w:t>
      </w:r>
      <w:r>
        <w:rPr>
          <w:rFonts w:hint="eastAsia" w:ascii="宋体" w:hAnsi="宋体" w:eastAsia="方正仿宋_GBK" w:cs="方正仿宋_GBK"/>
          <w:b w:val="0"/>
          <w:bCs/>
          <w:color w:val="000000"/>
          <w:sz w:val="32"/>
          <w:szCs w:val="32"/>
          <w:highlight w:val="none"/>
        </w:rPr>
        <w:t>、密码</w:t>
      </w:r>
      <w:r>
        <w:rPr>
          <w:rFonts w:hint="eastAsia" w:ascii="宋体" w:hAnsi="宋体" w:eastAsia="方正仿宋_GBK" w:cs="方正仿宋_GBK"/>
          <w:b w:val="0"/>
          <w:bCs/>
          <w:color w:val="000000"/>
          <w:sz w:val="32"/>
          <w:szCs w:val="32"/>
          <w:highlight w:val="none"/>
          <w:lang w:eastAsia="zh-CN"/>
        </w:rPr>
        <w:t>管理等</w:t>
      </w:r>
      <w:r>
        <w:rPr>
          <w:rFonts w:hint="eastAsia" w:ascii="宋体" w:hAnsi="宋体" w:eastAsia="方正仿宋_GBK" w:cs="方正仿宋_GBK"/>
          <w:b w:val="0"/>
          <w:bCs/>
          <w:color w:val="000000"/>
          <w:sz w:val="32"/>
          <w:szCs w:val="32"/>
          <w:highlight w:val="none"/>
        </w:rPr>
        <w:t>部门</w:t>
      </w:r>
      <w:r>
        <w:rPr>
          <w:rFonts w:hint="default" w:ascii="宋体" w:hAnsi="宋体" w:eastAsia="方正仿宋_GBK" w:cs="方正仿宋_GBK"/>
          <w:b w:val="0"/>
          <w:bCs/>
          <w:color w:val="000000"/>
          <w:sz w:val="32"/>
          <w:szCs w:val="32"/>
          <w:highlight w:val="none"/>
          <w:lang w:eastAsia="zh-CN"/>
        </w:rPr>
        <w:t>依照法律、法规的规定，</w:t>
      </w:r>
      <w:r>
        <w:rPr>
          <w:rFonts w:ascii="宋体" w:hAnsi="宋体" w:eastAsia="方正仿宋_GBK" w:cs="方正仿宋_GBK"/>
          <w:b w:val="0"/>
          <w:bCs/>
          <w:color w:val="000000"/>
          <w:sz w:val="32"/>
          <w:szCs w:val="32"/>
          <w:highlight w:val="none"/>
        </w:rPr>
        <w:t>按照各自职责，</w:t>
      </w:r>
      <w:r>
        <w:rPr>
          <w:rFonts w:hint="default" w:ascii="宋体" w:hAnsi="宋体" w:eastAsia="方正仿宋_GBK" w:cs="方正仿宋_GBK"/>
          <w:b w:val="0"/>
          <w:bCs/>
          <w:color w:val="000000"/>
          <w:sz w:val="32"/>
          <w:szCs w:val="32"/>
          <w:highlight w:val="none"/>
          <w:lang w:eastAsia="zh-CN"/>
        </w:rPr>
        <w:t>负责</w:t>
      </w:r>
      <w:r>
        <w:rPr>
          <w:rFonts w:ascii="宋体" w:hAnsi="宋体" w:eastAsia="方正仿宋_GBK" w:cs="方正仿宋_GBK"/>
          <w:b w:val="0"/>
          <w:bCs/>
          <w:color w:val="000000"/>
          <w:sz w:val="32"/>
          <w:szCs w:val="32"/>
          <w:highlight w:val="none"/>
        </w:rPr>
        <w:t>公共数据安全的监督管理工作。</w:t>
      </w:r>
    </w:p>
    <w:p w14:paraId="6230C7D2">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color w:val="000000"/>
          <w:sz w:val="32"/>
          <w:szCs w:val="32"/>
          <w:highlight w:val="none"/>
          <w:lang w:eastAsia="zh-CN"/>
        </w:rPr>
      </w:pPr>
      <w:r>
        <w:rPr>
          <w:rFonts w:hint="eastAsia" w:ascii="宋体" w:hAnsi="宋体" w:eastAsia="方正仿宋_GBK" w:cs="方正仿宋_GBK"/>
          <w:b w:val="0"/>
          <w:bCs/>
          <w:color w:val="000000"/>
          <w:sz w:val="32"/>
          <w:szCs w:val="32"/>
          <w:highlight w:val="none"/>
        </w:rPr>
        <w:t>公共管理和服务机构</w:t>
      </w:r>
      <w:r>
        <w:rPr>
          <w:rFonts w:hint="default" w:ascii="宋体" w:hAnsi="宋体" w:eastAsia="方正仿宋_GBK" w:cs="方正仿宋_GBK"/>
          <w:b w:val="0"/>
          <w:bCs/>
          <w:color w:val="000000"/>
          <w:sz w:val="32"/>
          <w:szCs w:val="32"/>
          <w:highlight w:val="none"/>
          <w:lang w:eastAsia="zh-CN"/>
        </w:rPr>
        <w:t>在数据、网信、公安、国家安全、</w:t>
      </w:r>
      <w:r>
        <w:rPr>
          <w:rFonts w:hint="eastAsia" w:ascii="宋体" w:hAnsi="宋体" w:eastAsia="方正仿宋_GBK" w:cs="方正仿宋_GBK"/>
          <w:b w:val="0"/>
          <w:bCs/>
          <w:color w:val="000000"/>
          <w:sz w:val="32"/>
          <w:szCs w:val="32"/>
          <w:highlight w:val="none"/>
          <w:lang w:eastAsia="zh-CN"/>
        </w:rPr>
        <w:t>保密行政管理、密码管理等部门</w:t>
      </w:r>
      <w:r>
        <w:rPr>
          <w:rFonts w:ascii="宋体" w:hAnsi="宋体" w:eastAsia="方正仿宋_GBK" w:cs="方正仿宋_GBK"/>
          <w:b w:val="0"/>
          <w:bCs/>
          <w:color w:val="000000"/>
          <w:sz w:val="32"/>
          <w:szCs w:val="32"/>
          <w:highlight w:val="none"/>
        </w:rPr>
        <w:t>指导下，开展本单位、本系统、本领域公共数据安全保护工作。</w:t>
      </w:r>
    </w:p>
    <w:p w14:paraId="550AF3D3">
      <w:pPr>
        <w:keepNext w:val="0"/>
        <w:keepLines w:val="0"/>
        <w:pageBreakBefore w:val="0"/>
        <w:numPr>
          <w:ilvl w:val="0"/>
          <w:numId w:val="1"/>
        </w:numPr>
        <w:wordWrap/>
        <w:overflowPunct w:val="0"/>
        <w:topLinePunct w:val="0"/>
        <w:bidi w:val="0"/>
        <w:spacing w:line="590" w:lineRule="exact"/>
        <w:ind w:left="0" w:firstLine="640" w:firstLineChars="200"/>
        <w:jc w:val="both"/>
        <w:outlineLvl w:val="1"/>
        <w:rPr>
          <w:rFonts w:ascii="宋体" w:hAnsi="宋体" w:eastAsia="方正仿宋_GBK" w:cs="方正仿宋_GBK"/>
          <w:b w:val="0"/>
          <w:bCs/>
          <w:color w:val="000000"/>
          <w:sz w:val="32"/>
          <w:szCs w:val="32"/>
          <w:highlight w:val="none"/>
        </w:rPr>
      </w:pPr>
      <w:bookmarkStart w:id="2199" w:name="_Toc853424922"/>
      <w:bookmarkStart w:id="2200" w:name="_Toc2019192056"/>
      <w:bookmarkStart w:id="2201" w:name="_Toc572558175"/>
      <w:bookmarkStart w:id="2202" w:name="_Toc263998036"/>
      <w:bookmarkStart w:id="2203" w:name="_Toc973453821"/>
      <w:bookmarkStart w:id="2204" w:name="_Toc373815209"/>
      <w:bookmarkStart w:id="2205" w:name="_Toc179319963"/>
      <w:bookmarkStart w:id="2206" w:name="_Toc960526909"/>
      <w:bookmarkStart w:id="2207" w:name="_Toc1136498624"/>
      <w:bookmarkStart w:id="2208" w:name="_Toc738822006"/>
      <w:bookmarkStart w:id="2209" w:name="_Toc481790218"/>
      <w:bookmarkStart w:id="2210" w:name="_Toc1054935464"/>
      <w:bookmarkStart w:id="2211" w:name="_Toc1177195258"/>
      <w:r>
        <w:rPr>
          <w:rFonts w:hint="eastAsia" w:ascii="宋体" w:hAnsi="宋体" w:eastAsia="方正仿宋_GBK" w:cs="方正仿宋_GBK"/>
          <w:b w:val="0"/>
          <w:bCs/>
          <w:color w:val="000000"/>
          <w:sz w:val="32"/>
          <w:szCs w:val="32"/>
          <w:highlight w:val="none"/>
        </w:rPr>
        <w:t>【公共管理和服务机构安全</w:t>
      </w:r>
      <w:r>
        <w:rPr>
          <w:rFonts w:hint="eastAsia" w:ascii="宋体" w:hAnsi="宋体" w:eastAsia="方正仿宋_GBK" w:cs="方正仿宋_GBK"/>
          <w:b w:val="0"/>
          <w:bCs/>
          <w:color w:val="000000"/>
          <w:sz w:val="32"/>
          <w:szCs w:val="32"/>
          <w:highlight w:val="none"/>
          <w:lang w:eastAsia="zh-CN"/>
        </w:rPr>
        <w:t>管理职责</w:t>
      </w:r>
      <w:r>
        <w:rPr>
          <w:rFonts w:hint="eastAsia" w:ascii="宋体" w:hAnsi="宋体" w:eastAsia="方正仿宋_GBK" w:cs="方正仿宋_GBK"/>
          <w:b w:val="0"/>
          <w:bCs/>
          <w:color w:val="000000"/>
          <w:sz w:val="32"/>
          <w:szCs w:val="32"/>
          <w:highlight w:val="none"/>
        </w:rPr>
        <w:t>】</w:t>
      </w:r>
      <w:bookmarkEnd w:id="2199"/>
      <w:bookmarkEnd w:id="2200"/>
      <w:bookmarkEnd w:id="2201"/>
      <w:bookmarkEnd w:id="2202"/>
      <w:bookmarkEnd w:id="2203"/>
      <w:bookmarkEnd w:id="2204"/>
      <w:bookmarkEnd w:id="2205"/>
      <w:bookmarkEnd w:id="2206"/>
    </w:p>
    <w:p w14:paraId="766E04BA">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rPr>
      </w:pPr>
      <w:r>
        <w:rPr>
          <w:rFonts w:hint="eastAsia" w:ascii="宋体" w:hAnsi="宋体" w:eastAsia="方正仿宋_GBK" w:cs="方正仿宋_GBK"/>
          <w:b w:val="0"/>
          <w:bCs/>
          <w:color w:val="000000"/>
          <w:sz w:val="32"/>
          <w:szCs w:val="32"/>
          <w:highlight w:val="none"/>
        </w:rPr>
        <w:t>公共数据安全实行</w:t>
      </w:r>
      <w:r>
        <w:rPr>
          <w:rFonts w:hint="eastAsia" w:ascii="宋体" w:hAnsi="宋体" w:eastAsia="方正仿宋_GBK" w:cs="方正仿宋_GBK"/>
          <w:b w:val="0"/>
          <w:bCs/>
          <w:color w:val="000000"/>
          <w:sz w:val="32"/>
          <w:szCs w:val="32"/>
          <w:highlight w:val="none"/>
          <w:lang w:eastAsia="zh-CN"/>
        </w:rPr>
        <w:t>“谁管理谁负责、谁使用谁负责”的原则。</w:t>
      </w:r>
      <w:r>
        <w:rPr>
          <w:rFonts w:hint="eastAsia" w:ascii="宋体" w:hAnsi="宋体" w:eastAsia="方正仿宋_GBK" w:cs="方正仿宋_GBK"/>
          <w:b w:val="0"/>
          <w:bCs/>
          <w:color w:val="000000"/>
          <w:sz w:val="32"/>
          <w:szCs w:val="32"/>
          <w:highlight w:val="none"/>
        </w:rPr>
        <w:t>公共管理和服务机构的主要负责人是本</w:t>
      </w:r>
      <w:r>
        <w:rPr>
          <w:rFonts w:hint="eastAsia" w:ascii="宋体" w:hAnsi="宋体" w:eastAsia="方正仿宋_GBK" w:cs="方正仿宋_GBK"/>
          <w:b w:val="0"/>
          <w:bCs/>
          <w:color w:val="000000"/>
          <w:sz w:val="32"/>
          <w:szCs w:val="32"/>
          <w:highlight w:val="none"/>
          <w:lang w:eastAsia="zh-CN"/>
        </w:rPr>
        <w:t>机构</w:t>
      </w:r>
      <w:r>
        <w:rPr>
          <w:rFonts w:hint="eastAsia" w:ascii="宋体" w:hAnsi="宋体" w:eastAsia="方正仿宋_GBK" w:cs="方正仿宋_GBK"/>
          <w:b w:val="0"/>
          <w:bCs/>
          <w:color w:val="000000"/>
          <w:sz w:val="32"/>
          <w:szCs w:val="32"/>
          <w:highlight w:val="none"/>
        </w:rPr>
        <w:t>数据安全工作的第一责任人。</w:t>
      </w:r>
    </w:p>
    <w:p w14:paraId="143C4256">
      <w:pPr>
        <w:keepNext w:val="0"/>
        <w:keepLines w:val="0"/>
        <w:pageBreakBefore w:val="0"/>
        <w:wordWrap/>
        <w:overflowPunct w:val="0"/>
        <w:topLinePunct w:val="0"/>
        <w:bidi w:val="0"/>
        <w:spacing w:line="590" w:lineRule="exact"/>
        <w:ind w:firstLine="640" w:firstLineChars="200"/>
        <w:jc w:val="both"/>
        <w:rPr>
          <w:rFonts w:ascii="宋体" w:hAnsi="宋体" w:eastAsia="方正仿宋_GBK" w:cs="方正仿宋_GBK"/>
          <w:b w:val="0"/>
          <w:bCs/>
          <w:color w:val="000000"/>
          <w:sz w:val="32"/>
          <w:szCs w:val="32"/>
          <w:highlight w:val="none"/>
        </w:rPr>
      </w:pPr>
      <w:r>
        <w:rPr>
          <w:rFonts w:hint="eastAsia" w:ascii="宋体" w:hAnsi="宋体" w:eastAsia="方正仿宋_GBK" w:cs="方正仿宋_GBK"/>
          <w:b w:val="0"/>
          <w:bCs/>
          <w:color w:val="000000"/>
          <w:sz w:val="32"/>
          <w:szCs w:val="32"/>
          <w:highlight w:val="none"/>
        </w:rPr>
        <w:t>公共管理和服务机构应当强化和落实数据安全主体责任，具体履行下列职责：</w:t>
      </w:r>
    </w:p>
    <w:p w14:paraId="29140F88">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rPr>
      </w:pPr>
      <w:r>
        <w:rPr>
          <w:rFonts w:hint="eastAsia" w:ascii="宋体" w:hAnsi="宋体" w:eastAsia="方正仿宋_GBK" w:cs="方正仿宋_GBK"/>
          <w:b w:val="0"/>
          <w:bCs/>
          <w:color w:val="000000"/>
          <w:sz w:val="32"/>
          <w:szCs w:val="32"/>
          <w:highlight w:val="none"/>
        </w:rPr>
        <w:t>（一）</w:t>
      </w:r>
      <w:r>
        <w:rPr>
          <w:rFonts w:hint="eastAsia" w:ascii="宋体" w:hAnsi="宋体" w:eastAsia="方正仿宋_GBK" w:cs="方正仿宋_GBK"/>
          <w:b w:val="0"/>
          <w:bCs/>
          <w:color w:val="000000"/>
          <w:sz w:val="32"/>
          <w:szCs w:val="32"/>
          <w:highlight w:val="none"/>
          <w:lang w:eastAsia="zh-CN"/>
        </w:rPr>
        <w:t>建立</w:t>
      </w:r>
      <w:r>
        <w:rPr>
          <w:rFonts w:hint="eastAsia" w:ascii="宋体" w:hAnsi="宋体" w:eastAsia="方正仿宋_GBK" w:cs="方正仿宋_GBK"/>
          <w:b w:val="0"/>
          <w:bCs/>
          <w:color w:val="000000"/>
          <w:sz w:val="32"/>
          <w:szCs w:val="32"/>
          <w:highlight w:val="none"/>
        </w:rPr>
        <w:t>公共数据</w:t>
      </w:r>
      <w:r>
        <w:rPr>
          <w:rFonts w:hint="eastAsia" w:ascii="宋体" w:hAnsi="宋体" w:eastAsia="方正仿宋_GBK" w:cs="方正仿宋_GBK"/>
          <w:b w:val="0"/>
          <w:bCs/>
          <w:color w:val="000000"/>
          <w:sz w:val="32"/>
          <w:szCs w:val="32"/>
          <w:highlight w:val="none"/>
          <w:lang w:eastAsia="zh-CN"/>
        </w:rPr>
        <w:t>风险评估、监测预警、应急处置、</w:t>
      </w:r>
      <w:r>
        <w:rPr>
          <w:rFonts w:hint="eastAsia" w:ascii="宋体" w:hAnsi="宋体" w:eastAsia="方正仿宋_GBK" w:cs="方正仿宋_GBK"/>
          <w:b w:val="0"/>
          <w:bCs/>
          <w:color w:val="000000"/>
          <w:sz w:val="32"/>
          <w:szCs w:val="32"/>
          <w:highlight w:val="none"/>
        </w:rPr>
        <w:t>保密审查等安全保障机制；</w:t>
      </w:r>
    </w:p>
    <w:p w14:paraId="43737ACB">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strike w:val="0"/>
          <w:dstrike w:val="0"/>
          <w:color w:val="000000"/>
          <w:sz w:val="32"/>
          <w:szCs w:val="32"/>
          <w:highlight w:val="none"/>
        </w:rPr>
      </w:pPr>
      <w:r>
        <w:rPr>
          <w:rFonts w:hint="eastAsia" w:ascii="宋体" w:hAnsi="宋体" w:eastAsia="方正仿宋_GBK" w:cs="方正仿宋_GBK"/>
          <w:b w:val="0"/>
          <w:bCs/>
          <w:color w:val="000000"/>
          <w:sz w:val="32"/>
          <w:szCs w:val="32"/>
          <w:highlight w:val="none"/>
        </w:rPr>
        <w:t>（二）落实网络安全等级保护制度</w:t>
      </w:r>
      <w:r>
        <w:rPr>
          <w:rFonts w:hint="eastAsia" w:ascii="宋体" w:hAnsi="宋体" w:eastAsia="方正仿宋_GBK" w:cs="方正仿宋_GBK"/>
          <w:b w:val="0"/>
          <w:bCs/>
          <w:strike w:val="0"/>
          <w:dstrike w:val="0"/>
          <w:color w:val="000000"/>
          <w:sz w:val="32"/>
          <w:szCs w:val="32"/>
          <w:highlight w:val="none"/>
        </w:rPr>
        <w:t>、商用密码使用和管理有关规定，建立健全本单位数据安全管理制度、技术规范和操作规程；</w:t>
      </w:r>
    </w:p>
    <w:p w14:paraId="02996C6B">
      <w:pPr>
        <w:keepNext w:val="0"/>
        <w:keepLines w:val="0"/>
        <w:pageBreakBefore w:val="0"/>
        <w:wordWrap/>
        <w:overflowPunct w:val="0"/>
        <w:topLinePunct w:val="0"/>
        <w:bidi w:val="0"/>
        <w:spacing w:line="590" w:lineRule="exact"/>
        <w:ind w:firstLine="640" w:firstLineChars="200"/>
        <w:jc w:val="both"/>
        <w:rPr>
          <w:rFonts w:ascii="宋体" w:hAnsi="宋体" w:eastAsia="方正仿宋_GBK" w:cs="方正仿宋_GBK"/>
          <w:b w:val="0"/>
          <w:bCs/>
          <w:color w:val="000000"/>
          <w:sz w:val="32"/>
          <w:szCs w:val="32"/>
          <w:highlight w:val="none"/>
        </w:rPr>
      </w:pPr>
      <w:r>
        <w:rPr>
          <w:rFonts w:hint="eastAsia" w:ascii="宋体" w:hAnsi="宋体" w:eastAsia="方正仿宋_GBK" w:cs="方正仿宋_GBK"/>
          <w:b w:val="0"/>
          <w:bCs/>
          <w:color w:val="000000"/>
          <w:sz w:val="32"/>
          <w:szCs w:val="32"/>
          <w:highlight w:val="none"/>
        </w:rPr>
        <w:t>（三）设置或者明确公共数据安全管理岗位，实行管理岗位责任制，配备安全管理人员和专业技术人员；</w:t>
      </w:r>
    </w:p>
    <w:p w14:paraId="0799F5D9">
      <w:pPr>
        <w:keepNext w:val="0"/>
        <w:keepLines w:val="0"/>
        <w:pageBreakBefore w:val="0"/>
        <w:wordWrap/>
        <w:overflowPunct w:val="0"/>
        <w:topLinePunct w:val="0"/>
        <w:bidi w:val="0"/>
        <w:spacing w:line="590" w:lineRule="exact"/>
        <w:ind w:firstLine="640" w:firstLineChars="200"/>
        <w:jc w:val="both"/>
        <w:rPr>
          <w:rFonts w:ascii="宋体" w:hAnsi="宋体" w:eastAsia="方正仿宋_GBK" w:cs="方正仿宋_GBK"/>
          <w:b w:val="0"/>
          <w:bCs/>
          <w:color w:val="000000"/>
          <w:sz w:val="32"/>
          <w:szCs w:val="32"/>
          <w:highlight w:val="none"/>
        </w:rPr>
      </w:pPr>
      <w:r>
        <w:rPr>
          <w:rFonts w:hint="eastAsia" w:ascii="宋体" w:hAnsi="宋体" w:eastAsia="方正仿宋_GBK" w:cs="方正仿宋_GBK"/>
          <w:b w:val="0"/>
          <w:bCs/>
          <w:color w:val="000000"/>
          <w:sz w:val="32"/>
          <w:szCs w:val="32"/>
          <w:highlight w:val="none"/>
        </w:rPr>
        <w:t>（四）定期组织相关人员进行数据安全教育、技术培训；</w:t>
      </w:r>
    </w:p>
    <w:p w14:paraId="1E5F7A48">
      <w:pPr>
        <w:keepNext w:val="0"/>
        <w:keepLines w:val="0"/>
        <w:pageBreakBefore w:val="0"/>
        <w:wordWrap/>
        <w:overflowPunct w:val="0"/>
        <w:topLinePunct w:val="0"/>
        <w:bidi w:val="0"/>
        <w:spacing w:line="590" w:lineRule="exact"/>
        <w:ind w:firstLine="640" w:firstLineChars="200"/>
        <w:jc w:val="both"/>
        <w:rPr>
          <w:rFonts w:ascii="宋体" w:hAnsi="宋体" w:eastAsia="方正仿宋_GBK" w:cs="方正仿宋_GBK"/>
          <w:b w:val="0"/>
          <w:bCs/>
          <w:color w:val="000000"/>
          <w:sz w:val="32"/>
          <w:szCs w:val="32"/>
          <w:highlight w:val="none"/>
        </w:rPr>
      </w:pPr>
      <w:r>
        <w:rPr>
          <w:rFonts w:hint="eastAsia" w:ascii="宋体" w:hAnsi="宋体" w:eastAsia="方正仿宋_GBK" w:cs="方正仿宋_GBK"/>
          <w:b w:val="0"/>
          <w:bCs/>
          <w:color w:val="000000"/>
          <w:sz w:val="32"/>
          <w:szCs w:val="32"/>
          <w:highlight w:val="none"/>
        </w:rPr>
        <w:t>（五）加强数据安全日常管理和检查，对复制、导出等可能影响数据安全的行为进行监督；</w:t>
      </w:r>
    </w:p>
    <w:p w14:paraId="79B12C6C">
      <w:pPr>
        <w:keepNext w:val="0"/>
        <w:keepLines w:val="0"/>
        <w:pageBreakBefore w:val="0"/>
        <w:wordWrap/>
        <w:overflowPunct w:val="0"/>
        <w:topLinePunct w:val="0"/>
        <w:bidi w:val="0"/>
        <w:spacing w:line="590" w:lineRule="exact"/>
        <w:ind w:firstLine="640" w:firstLineChars="200"/>
        <w:jc w:val="both"/>
        <w:rPr>
          <w:rFonts w:ascii="宋体" w:hAnsi="宋体" w:eastAsia="方正仿宋_GBK" w:cs="方正仿宋_GBK"/>
          <w:b w:val="0"/>
          <w:bCs/>
          <w:color w:val="000000"/>
          <w:sz w:val="32"/>
          <w:szCs w:val="32"/>
          <w:highlight w:val="none"/>
        </w:rPr>
      </w:pPr>
      <w:r>
        <w:rPr>
          <w:rFonts w:hint="eastAsia" w:ascii="宋体" w:hAnsi="宋体" w:eastAsia="方正仿宋_GBK" w:cs="方正仿宋_GBK"/>
          <w:b w:val="0"/>
          <w:bCs/>
          <w:color w:val="000000"/>
          <w:sz w:val="32"/>
          <w:szCs w:val="32"/>
          <w:highlight w:val="none"/>
        </w:rPr>
        <w:t>（六）加强平台（系统）压力测试、风险监测和操作留痕，发现数据安全缺陷、漏洞等风险时立即采取补救措施；</w:t>
      </w:r>
    </w:p>
    <w:p w14:paraId="5FC34A9A">
      <w:pPr>
        <w:keepNext w:val="0"/>
        <w:keepLines w:val="0"/>
        <w:pageBreakBefore w:val="0"/>
        <w:wordWrap/>
        <w:overflowPunct w:val="0"/>
        <w:topLinePunct w:val="0"/>
        <w:bidi w:val="0"/>
        <w:spacing w:line="590" w:lineRule="exact"/>
        <w:ind w:firstLine="640" w:firstLineChars="200"/>
        <w:jc w:val="both"/>
        <w:rPr>
          <w:rFonts w:ascii="宋体" w:hAnsi="宋体" w:eastAsia="方正仿宋_GBK" w:cs="方正仿宋_GBK"/>
          <w:b w:val="0"/>
          <w:bCs/>
          <w:color w:val="000000"/>
          <w:sz w:val="32"/>
          <w:szCs w:val="32"/>
          <w:highlight w:val="none"/>
        </w:rPr>
      </w:pPr>
      <w:r>
        <w:rPr>
          <w:rFonts w:hint="eastAsia" w:ascii="宋体" w:hAnsi="宋体" w:eastAsia="方正仿宋_GBK" w:cs="方正仿宋_GBK"/>
          <w:b w:val="0"/>
          <w:bCs/>
          <w:color w:val="000000"/>
          <w:sz w:val="32"/>
          <w:szCs w:val="32"/>
          <w:highlight w:val="none"/>
        </w:rPr>
        <w:t>（七）制定数据安全事件应急预案，并定期进行演练</w:t>
      </w:r>
      <w:r>
        <w:rPr>
          <w:rFonts w:hint="eastAsia" w:ascii="宋体" w:hAnsi="宋体" w:eastAsia="方正仿宋_GBK" w:cs="方正仿宋_GBK"/>
          <w:b w:val="0"/>
          <w:bCs/>
          <w:color w:val="000000"/>
          <w:sz w:val="32"/>
          <w:szCs w:val="32"/>
          <w:highlight w:val="none"/>
          <w:lang w:eastAsia="zh-CN"/>
        </w:rPr>
        <w:t>。</w:t>
      </w:r>
      <w:r>
        <w:rPr>
          <w:rFonts w:hint="eastAsia" w:ascii="宋体" w:hAnsi="宋体" w:eastAsia="方正仿宋_GBK" w:cs="方正仿宋_GBK"/>
          <w:b w:val="0"/>
          <w:bCs/>
          <w:color w:val="000000"/>
          <w:sz w:val="32"/>
          <w:szCs w:val="32"/>
          <w:highlight w:val="none"/>
          <w:lang w:val="en-US" w:eastAsia="zh-CN"/>
        </w:rPr>
        <w:t>发生公共数据安全事件时，立即启动应急预案，并按照规定向有关主管部门报告</w:t>
      </w:r>
      <w:r>
        <w:rPr>
          <w:rFonts w:hint="eastAsia" w:ascii="宋体" w:hAnsi="宋体" w:eastAsia="方正仿宋_GBK" w:cs="方正仿宋_GBK"/>
          <w:b w:val="0"/>
          <w:bCs/>
          <w:color w:val="000000"/>
          <w:sz w:val="32"/>
          <w:szCs w:val="32"/>
          <w:highlight w:val="none"/>
        </w:rPr>
        <w:t>；</w:t>
      </w:r>
    </w:p>
    <w:p w14:paraId="18F7A8A5">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color w:val="000000"/>
          <w:sz w:val="32"/>
          <w:szCs w:val="32"/>
          <w:highlight w:val="none"/>
          <w:lang w:eastAsia="zh-CN"/>
        </w:rPr>
      </w:pPr>
      <w:r>
        <w:rPr>
          <w:rFonts w:hint="eastAsia" w:ascii="宋体" w:hAnsi="宋体" w:eastAsia="方正仿宋_GBK" w:cs="方正仿宋_GBK"/>
          <w:b w:val="0"/>
          <w:bCs/>
          <w:color w:val="000000"/>
          <w:sz w:val="32"/>
          <w:szCs w:val="32"/>
          <w:highlight w:val="none"/>
        </w:rPr>
        <w:t>（</w:t>
      </w:r>
      <w:r>
        <w:rPr>
          <w:rFonts w:hint="eastAsia" w:ascii="宋体" w:hAnsi="宋体" w:eastAsia="方正仿宋_GBK" w:cs="方正仿宋_GBK"/>
          <w:b w:val="0"/>
          <w:bCs/>
          <w:color w:val="000000"/>
          <w:sz w:val="32"/>
          <w:szCs w:val="32"/>
          <w:highlight w:val="none"/>
          <w:lang w:eastAsia="zh-CN"/>
        </w:rPr>
        <w:t>八</w:t>
      </w:r>
      <w:r>
        <w:rPr>
          <w:rFonts w:hint="eastAsia" w:ascii="宋体" w:hAnsi="宋体" w:eastAsia="方正仿宋_GBK" w:cs="方正仿宋_GBK"/>
          <w:b w:val="0"/>
          <w:bCs/>
          <w:color w:val="000000"/>
          <w:sz w:val="32"/>
          <w:szCs w:val="32"/>
          <w:highlight w:val="none"/>
        </w:rPr>
        <w:t>）法律、法规规定的其他职责。</w:t>
      </w:r>
      <w:bookmarkEnd w:id="2207"/>
      <w:bookmarkEnd w:id="2208"/>
      <w:bookmarkEnd w:id="2209"/>
      <w:bookmarkEnd w:id="2210"/>
      <w:bookmarkEnd w:id="2211"/>
    </w:p>
    <w:p w14:paraId="30875012">
      <w:pPr>
        <w:keepNext w:val="0"/>
        <w:keepLines w:val="0"/>
        <w:pageBreakBefore w:val="0"/>
        <w:numPr>
          <w:ilvl w:val="0"/>
          <w:numId w:val="1"/>
        </w:numPr>
        <w:wordWrap/>
        <w:overflowPunct w:val="0"/>
        <w:topLinePunct w:val="0"/>
        <w:bidi w:val="0"/>
        <w:spacing w:line="590" w:lineRule="exact"/>
        <w:ind w:left="0" w:firstLine="640" w:firstLineChars="200"/>
        <w:jc w:val="both"/>
        <w:outlineLvl w:val="1"/>
        <w:rPr>
          <w:rFonts w:ascii="宋体" w:hAnsi="宋体" w:eastAsia="方正仿宋_GBK" w:cs="方正仿宋_GBK"/>
          <w:b w:val="0"/>
          <w:bCs/>
          <w:color w:val="000000"/>
          <w:sz w:val="32"/>
          <w:szCs w:val="32"/>
          <w:highlight w:val="none"/>
        </w:rPr>
      </w:pPr>
      <w:bookmarkStart w:id="2212" w:name="_Toc1759488411"/>
      <w:bookmarkStart w:id="2213" w:name="_Toc1364756835"/>
      <w:bookmarkStart w:id="2214" w:name="_Toc1309755903"/>
      <w:bookmarkStart w:id="2215" w:name="_Toc422936881"/>
      <w:bookmarkStart w:id="2216" w:name="_Toc705381455"/>
      <w:bookmarkStart w:id="2217" w:name="_Toc47583045"/>
      <w:bookmarkStart w:id="2218" w:name="_Toc1374453205"/>
      <w:bookmarkStart w:id="2219" w:name="_Toc737671472"/>
      <w:r>
        <w:rPr>
          <w:rFonts w:hint="eastAsia" w:ascii="宋体" w:hAnsi="宋体" w:eastAsia="方正仿宋_GBK" w:cs="方正仿宋_GBK"/>
          <w:b w:val="0"/>
          <w:bCs/>
          <w:color w:val="000000"/>
          <w:sz w:val="32"/>
          <w:szCs w:val="32"/>
          <w:highlight w:val="none"/>
        </w:rPr>
        <w:t>【第三方管理】</w:t>
      </w:r>
      <w:bookmarkEnd w:id="2212"/>
      <w:bookmarkEnd w:id="2213"/>
      <w:bookmarkEnd w:id="2214"/>
      <w:bookmarkEnd w:id="2215"/>
      <w:bookmarkEnd w:id="2216"/>
      <w:bookmarkEnd w:id="2217"/>
      <w:bookmarkEnd w:id="2218"/>
      <w:bookmarkEnd w:id="2219"/>
    </w:p>
    <w:p w14:paraId="4037A5B2">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color w:val="000000"/>
          <w:sz w:val="32"/>
          <w:szCs w:val="32"/>
          <w:highlight w:val="none"/>
          <w:lang w:eastAsia="zh-CN"/>
        </w:rPr>
      </w:pPr>
      <w:r>
        <w:rPr>
          <w:rFonts w:hint="eastAsia" w:ascii="宋体" w:hAnsi="宋体" w:eastAsia="方正仿宋_GBK" w:cs="方正仿宋_GBK"/>
          <w:b w:val="0"/>
          <w:bCs/>
          <w:strike w:val="0"/>
          <w:dstrike w:val="0"/>
          <w:color w:val="000000"/>
          <w:sz w:val="32"/>
          <w:szCs w:val="32"/>
          <w:highlight w:val="none"/>
          <w:lang w:val="en-US" w:eastAsia="zh-CN"/>
        </w:rPr>
        <w:t>公共管理和服务机构委托他人参与建设、运行、维护信息化项目，存储、加工公共数据，应明确工作规范和标准，并采取必要技术措施，监督受托方履行相应的公共数据安全保护义务。受托方应当依照法律、法规的规定和合同约定履行公共数据安全保护义务，不得擅自访问、获取、留存、使用、泄露或者向他人提供公共数据。</w:t>
      </w:r>
    </w:p>
    <w:p w14:paraId="6A1ADCA8">
      <w:pPr>
        <w:keepNext w:val="0"/>
        <w:keepLines w:val="0"/>
        <w:pageBreakBefore w:val="0"/>
        <w:numPr>
          <w:ilvl w:val="0"/>
          <w:numId w:val="1"/>
        </w:numPr>
        <w:wordWrap/>
        <w:overflowPunct w:val="0"/>
        <w:topLinePunct w:val="0"/>
        <w:bidi w:val="0"/>
        <w:spacing w:line="590" w:lineRule="exact"/>
        <w:ind w:left="0" w:firstLine="640" w:firstLineChars="200"/>
        <w:jc w:val="both"/>
        <w:outlineLvl w:val="1"/>
        <w:rPr>
          <w:rFonts w:hint="eastAsia" w:ascii="宋体" w:hAnsi="宋体" w:eastAsia="方正黑体_GBK" w:cs="方正黑体_GBK"/>
          <w:b w:val="0"/>
          <w:bCs/>
          <w:color w:val="000000"/>
          <w:sz w:val="32"/>
          <w:szCs w:val="32"/>
          <w:highlight w:val="none"/>
        </w:rPr>
      </w:pPr>
      <w:bookmarkStart w:id="2220" w:name="_Toc1166655896"/>
      <w:bookmarkStart w:id="2221" w:name="_Toc1607130831"/>
      <w:bookmarkStart w:id="2222" w:name="_Toc922932131"/>
      <w:bookmarkStart w:id="2223" w:name="_Toc467358721"/>
      <w:bookmarkStart w:id="2224" w:name="_Toc977807824"/>
      <w:bookmarkStart w:id="2225" w:name="_Toc554499895"/>
      <w:bookmarkStart w:id="2226" w:name="_Toc733182272"/>
      <w:bookmarkStart w:id="2227" w:name="_Toc497475620"/>
      <w:bookmarkStart w:id="2228" w:name="_Toc1927061318"/>
      <w:r>
        <w:rPr>
          <w:rFonts w:hint="eastAsia" w:ascii="宋体" w:hAnsi="宋体" w:eastAsia="方正黑体_GBK" w:cs="方正黑体_GBK"/>
          <w:b w:val="0"/>
          <w:bCs/>
          <w:color w:val="000000"/>
          <w:sz w:val="32"/>
          <w:szCs w:val="32"/>
          <w:highlight w:val="none"/>
        </w:rPr>
        <w:t>【</w:t>
      </w:r>
      <w:r>
        <w:rPr>
          <w:rFonts w:hint="eastAsia" w:ascii="宋体" w:hAnsi="宋体" w:eastAsia="方正仿宋_GBK" w:cs="方正仿宋_GBK"/>
          <w:b w:val="0"/>
          <w:bCs/>
          <w:color w:val="000000"/>
          <w:sz w:val="32"/>
          <w:szCs w:val="32"/>
          <w:highlight w:val="none"/>
          <w:lang w:eastAsia="zh-CN" w:bidi="ar"/>
        </w:rPr>
        <w:t>举报反馈机制</w:t>
      </w:r>
      <w:r>
        <w:rPr>
          <w:rFonts w:hint="eastAsia" w:ascii="宋体" w:hAnsi="宋体" w:eastAsia="方正黑体_GBK" w:cs="方正黑体_GBK"/>
          <w:b w:val="0"/>
          <w:bCs/>
          <w:color w:val="000000"/>
          <w:sz w:val="32"/>
          <w:szCs w:val="32"/>
          <w:highlight w:val="none"/>
        </w:rPr>
        <w:t>】</w:t>
      </w:r>
      <w:bookmarkEnd w:id="2220"/>
      <w:bookmarkEnd w:id="2221"/>
      <w:bookmarkEnd w:id="2222"/>
      <w:bookmarkEnd w:id="2223"/>
      <w:bookmarkEnd w:id="2224"/>
      <w:bookmarkEnd w:id="2225"/>
      <w:bookmarkEnd w:id="2226"/>
      <w:bookmarkEnd w:id="2227"/>
      <w:bookmarkEnd w:id="2228"/>
    </w:p>
    <w:p w14:paraId="32702843">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590" w:lineRule="exact"/>
        <w:ind w:left="0" w:right="0" w:firstLine="640" w:firstLineChars="200"/>
        <w:jc w:val="both"/>
        <w:textAlignment w:val="baseline"/>
        <w:rPr>
          <w:rFonts w:hint="eastAsia" w:ascii="宋体" w:hAnsi="宋体" w:eastAsia="方正仿宋_GBK" w:cs="方正仿宋_GBK"/>
          <w:b w:val="0"/>
          <w:bCs/>
          <w:color w:val="000000"/>
          <w:sz w:val="32"/>
          <w:szCs w:val="32"/>
          <w:highlight w:val="none"/>
          <w:lang w:bidi="ar"/>
        </w:rPr>
      </w:pPr>
      <w:r>
        <w:rPr>
          <w:rFonts w:hint="eastAsia" w:ascii="宋体" w:hAnsi="宋体" w:eastAsia="方正仿宋_GBK" w:cs="方正仿宋_GBK"/>
          <w:b w:val="0"/>
          <w:bCs/>
          <w:strike w:val="0"/>
          <w:dstrike w:val="0"/>
          <w:color w:val="000000"/>
          <w:sz w:val="32"/>
          <w:szCs w:val="32"/>
          <w:highlight w:val="none"/>
          <w:lang w:val="en-US" w:eastAsia="zh-CN"/>
        </w:rPr>
        <w:t>自然人、法人和其他组织有权对公共数据</w:t>
      </w:r>
      <w:r>
        <w:rPr>
          <w:rFonts w:hint="eastAsia" w:ascii="宋体" w:hAnsi="宋体" w:eastAsia="方正仿宋_GBK" w:cs="方正仿宋_GBK"/>
          <w:b w:val="0"/>
          <w:bCs/>
          <w:color w:val="000000"/>
          <w:sz w:val="32"/>
          <w:szCs w:val="32"/>
          <w:highlight w:val="none"/>
          <w:lang w:eastAsia="zh-CN" w:bidi="ar"/>
        </w:rPr>
        <w:t>管理和发展过程中侵犯其合法权益或者</w:t>
      </w:r>
      <w:r>
        <w:rPr>
          <w:rFonts w:hint="eastAsia" w:ascii="宋体" w:hAnsi="宋体" w:eastAsia="方正仿宋_GBK" w:cs="方正仿宋_GBK"/>
          <w:b w:val="0"/>
          <w:bCs/>
          <w:color w:val="000000"/>
          <w:sz w:val="32"/>
          <w:szCs w:val="32"/>
          <w:highlight w:val="none"/>
          <w:lang w:bidi="ar"/>
        </w:rPr>
        <w:t>危害数据安全的行为</w:t>
      </w:r>
      <w:r>
        <w:rPr>
          <w:rFonts w:hint="eastAsia" w:ascii="宋体" w:hAnsi="宋体" w:eastAsia="方正仿宋_GBK" w:cs="方正仿宋_GBK"/>
          <w:b w:val="0"/>
          <w:bCs/>
          <w:color w:val="000000"/>
          <w:sz w:val="32"/>
          <w:szCs w:val="32"/>
          <w:highlight w:val="none"/>
          <w:lang w:eastAsia="zh-CN" w:bidi="ar"/>
        </w:rPr>
        <w:t>进行</w:t>
      </w:r>
      <w:r>
        <w:rPr>
          <w:rFonts w:hint="eastAsia" w:ascii="宋体" w:hAnsi="宋体" w:eastAsia="方正仿宋_GBK" w:cs="方正仿宋_GBK"/>
          <w:b w:val="0"/>
          <w:bCs/>
          <w:color w:val="000000"/>
          <w:sz w:val="32"/>
          <w:szCs w:val="32"/>
          <w:highlight w:val="none"/>
          <w:lang w:bidi="ar"/>
        </w:rPr>
        <w:t>投诉、举报。</w:t>
      </w:r>
    </w:p>
    <w:p w14:paraId="0C723B93">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jc w:val="both"/>
        <w:textAlignment w:val="auto"/>
        <w:rPr>
          <w:rFonts w:hint="eastAsia" w:ascii="宋体" w:hAnsi="宋体" w:eastAsia="方正仿宋_GBK" w:cs="方正仿宋_GBK"/>
          <w:color w:val="000000"/>
          <w:sz w:val="32"/>
          <w:szCs w:val="32"/>
          <w:highlight w:val="none"/>
        </w:rPr>
      </w:pPr>
      <w:r>
        <w:rPr>
          <w:rFonts w:hint="eastAsia" w:ascii="宋体" w:hAnsi="宋体" w:eastAsia="方正仿宋_GBK" w:cs="方正仿宋_GBK"/>
          <w:b w:val="0"/>
          <w:bCs/>
          <w:color w:val="000000"/>
          <w:sz w:val="32"/>
          <w:szCs w:val="32"/>
          <w:highlight w:val="none"/>
          <w:lang w:eastAsia="zh-CN" w:bidi="ar"/>
        </w:rPr>
        <w:t>省</w:t>
      </w:r>
      <w:r>
        <w:rPr>
          <w:rFonts w:hint="eastAsia" w:ascii="宋体" w:hAnsi="宋体" w:eastAsia="方正仿宋_GBK" w:cs="方正仿宋_GBK"/>
          <w:b w:val="0"/>
          <w:bCs/>
          <w:color w:val="000000"/>
          <w:sz w:val="32"/>
          <w:szCs w:val="32"/>
          <w:highlight w:val="none"/>
          <w:lang w:bidi="ar"/>
        </w:rPr>
        <w:t>数据主管部门应当会同有关部门建立数据监督管理投诉举报制度，</w:t>
      </w:r>
      <w:r>
        <w:rPr>
          <w:rFonts w:hint="eastAsia" w:ascii="宋体" w:hAnsi="宋体" w:eastAsia="方正仿宋_GBK" w:cs="方正仿宋_GBK"/>
          <w:color w:val="000000"/>
          <w:sz w:val="32"/>
          <w:szCs w:val="32"/>
          <w:highlight w:val="none"/>
          <w:lang w:val="en-US" w:eastAsia="zh-CN"/>
        </w:rPr>
        <w:t>公布投诉、举报方式等信息。</w:t>
      </w:r>
      <w:r>
        <w:rPr>
          <w:rFonts w:hint="eastAsia" w:ascii="宋体" w:hAnsi="宋体" w:eastAsia="方正仿宋_GBK" w:cs="方正仿宋_GBK"/>
          <w:color w:val="000000"/>
          <w:sz w:val="32"/>
          <w:szCs w:val="32"/>
          <w:lang w:val="en-US" w:eastAsia="zh-CN"/>
        </w:rPr>
        <w:t>接到投诉、举报的</w:t>
      </w:r>
      <w:r>
        <w:rPr>
          <w:rFonts w:hint="eastAsia" w:ascii="宋体" w:hAnsi="宋体" w:eastAsia="方正仿宋_GBK" w:cs="方正仿宋_GBK"/>
          <w:b w:val="0"/>
          <w:bCs/>
          <w:color w:val="000000"/>
          <w:sz w:val="32"/>
          <w:szCs w:val="32"/>
          <w:highlight w:val="none"/>
          <w:lang w:bidi="ar"/>
        </w:rPr>
        <w:t>有关部门</w:t>
      </w:r>
      <w:r>
        <w:rPr>
          <w:rFonts w:hint="eastAsia" w:ascii="宋体" w:hAnsi="宋体" w:eastAsia="方正仿宋_GBK" w:cs="方正仿宋_GBK"/>
          <w:color w:val="000000"/>
          <w:sz w:val="32"/>
          <w:szCs w:val="32"/>
          <w:lang w:val="en-US" w:eastAsia="zh-CN"/>
        </w:rPr>
        <w:t>应当按照规定及时处理。</w:t>
      </w:r>
    </w:p>
    <w:p w14:paraId="0A619C47">
      <w:pPr>
        <w:keepNext w:val="0"/>
        <w:keepLines w:val="0"/>
        <w:pageBreakBefore w:val="0"/>
        <w:wordWrap/>
        <w:overflowPunct w:val="0"/>
        <w:topLinePunct w:val="0"/>
        <w:bidi w:val="0"/>
        <w:spacing w:line="590" w:lineRule="exact"/>
        <w:ind w:firstLine="640" w:firstLineChars="200"/>
        <w:jc w:val="both"/>
        <w:outlineLvl w:val="0"/>
        <w:rPr>
          <w:rFonts w:hint="eastAsia" w:ascii="宋体" w:hAnsi="宋体" w:eastAsia="方正黑体_GBK" w:cs="方正黑体_GBK"/>
          <w:color w:val="000000"/>
          <w:sz w:val="32"/>
          <w:szCs w:val="32"/>
          <w:highlight w:val="none"/>
        </w:rPr>
      </w:pPr>
      <w:bookmarkStart w:id="2229" w:name="_Toc1930644621"/>
      <w:bookmarkStart w:id="2230" w:name="_Toc1807636816"/>
      <w:bookmarkStart w:id="2231" w:name="_Toc633861975"/>
      <w:bookmarkStart w:id="2232" w:name="_Toc1226651380"/>
      <w:bookmarkStart w:id="2233" w:name="_Toc1330525939"/>
      <w:bookmarkStart w:id="2234" w:name="_Toc1745583179"/>
      <w:bookmarkStart w:id="2235" w:name="_Toc94126007"/>
      <w:bookmarkStart w:id="2236" w:name="_Toc441956933"/>
      <w:r>
        <w:rPr>
          <w:rFonts w:hint="eastAsia" w:ascii="宋体" w:hAnsi="宋体" w:eastAsia="方正黑体_GBK" w:cs="方正黑体_GBK"/>
          <w:color w:val="000000"/>
          <w:sz w:val="32"/>
          <w:szCs w:val="32"/>
          <w:highlight w:val="none"/>
        </w:rPr>
        <w:t>第七章 法律责任</w:t>
      </w:r>
      <w:bookmarkEnd w:id="2229"/>
      <w:bookmarkEnd w:id="2230"/>
      <w:bookmarkEnd w:id="2231"/>
      <w:bookmarkEnd w:id="2232"/>
      <w:bookmarkEnd w:id="2233"/>
      <w:bookmarkEnd w:id="2234"/>
      <w:bookmarkEnd w:id="2235"/>
      <w:bookmarkEnd w:id="2236"/>
    </w:p>
    <w:p w14:paraId="2B970A55">
      <w:pPr>
        <w:keepNext w:val="0"/>
        <w:keepLines w:val="0"/>
        <w:pageBreakBefore w:val="0"/>
        <w:numPr>
          <w:ilvl w:val="0"/>
          <w:numId w:val="1"/>
        </w:numPr>
        <w:wordWrap/>
        <w:overflowPunct w:val="0"/>
        <w:topLinePunct w:val="0"/>
        <w:bidi w:val="0"/>
        <w:spacing w:line="590" w:lineRule="exact"/>
        <w:ind w:left="0" w:firstLine="640" w:firstLineChars="200"/>
        <w:jc w:val="both"/>
        <w:outlineLvl w:val="1"/>
        <w:rPr>
          <w:rFonts w:ascii="宋体" w:hAnsi="宋体" w:eastAsia="方正仿宋_GBK" w:cs="方正仿宋_GBK"/>
          <w:b w:val="0"/>
          <w:bCs/>
          <w:color w:val="000000"/>
          <w:sz w:val="32"/>
          <w:szCs w:val="32"/>
          <w:highlight w:val="none"/>
        </w:rPr>
      </w:pPr>
      <w:bookmarkStart w:id="2237" w:name="_Toc398093654"/>
      <w:bookmarkStart w:id="2238" w:name="_Toc431309706"/>
      <w:bookmarkStart w:id="2239" w:name="_Toc1269681332"/>
      <w:bookmarkStart w:id="2240" w:name="_Toc1470732666"/>
      <w:bookmarkStart w:id="2241" w:name="_Toc1547872581"/>
      <w:bookmarkStart w:id="2242" w:name="_Toc1990901935"/>
      <w:bookmarkStart w:id="2243" w:name="_Toc1641504546"/>
      <w:bookmarkStart w:id="2244" w:name="_Toc309507261"/>
      <w:r>
        <w:rPr>
          <w:rFonts w:hint="eastAsia" w:ascii="宋体" w:hAnsi="宋体" w:eastAsia="方正仿宋_GBK" w:cs="方正仿宋_GBK"/>
          <w:b w:val="0"/>
          <w:bCs/>
          <w:color w:val="000000"/>
          <w:sz w:val="32"/>
          <w:szCs w:val="32"/>
          <w:highlight w:val="none"/>
        </w:rPr>
        <w:t>【违法处罚】</w:t>
      </w:r>
      <w:bookmarkEnd w:id="2237"/>
      <w:bookmarkEnd w:id="2238"/>
      <w:bookmarkEnd w:id="2239"/>
      <w:bookmarkEnd w:id="2240"/>
      <w:bookmarkEnd w:id="2241"/>
      <w:bookmarkEnd w:id="2242"/>
      <w:bookmarkEnd w:id="2243"/>
      <w:bookmarkEnd w:id="2244"/>
    </w:p>
    <w:p w14:paraId="2756C5CB">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color w:val="000000"/>
          <w:sz w:val="32"/>
          <w:szCs w:val="32"/>
          <w:highlight w:val="none"/>
          <w:lang w:eastAsia="zh-CN"/>
        </w:rPr>
      </w:pPr>
      <w:r>
        <w:rPr>
          <w:rFonts w:hint="eastAsia" w:ascii="宋体" w:hAnsi="宋体" w:eastAsia="方正仿宋_GBK" w:cs="方正仿宋_GBK"/>
          <w:b w:val="0"/>
          <w:bCs/>
          <w:color w:val="000000"/>
          <w:sz w:val="32"/>
          <w:szCs w:val="32"/>
          <w:highlight w:val="none"/>
        </w:rPr>
        <w:t>违反本条例规定的行为，法律、法规已有责任规定的，从其规定。</w:t>
      </w:r>
    </w:p>
    <w:p w14:paraId="76BE6855">
      <w:pPr>
        <w:keepNext w:val="0"/>
        <w:keepLines w:val="0"/>
        <w:pageBreakBefore w:val="0"/>
        <w:numPr>
          <w:ilvl w:val="0"/>
          <w:numId w:val="1"/>
        </w:numPr>
        <w:wordWrap/>
        <w:overflowPunct w:val="0"/>
        <w:topLinePunct w:val="0"/>
        <w:bidi w:val="0"/>
        <w:spacing w:line="590" w:lineRule="exact"/>
        <w:ind w:left="0" w:firstLine="640" w:firstLineChars="200"/>
        <w:jc w:val="both"/>
        <w:outlineLvl w:val="1"/>
        <w:rPr>
          <w:rFonts w:ascii="宋体" w:hAnsi="宋体" w:eastAsia="方正仿宋_GBK" w:cs="方正仿宋_GBK"/>
          <w:b w:val="0"/>
          <w:bCs/>
          <w:color w:val="000000"/>
          <w:sz w:val="32"/>
          <w:szCs w:val="32"/>
          <w:highlight w:val="none"/>
        </w:rPr>
      </w:pPr>
      <w:bookmarkStart w:id="2245" w:name="_Toc646078842"/>
      <w:bookmarkStart w:id="2246" w:name="_Toc56285310"/>
      <w:bookmarkStart w:id="2247" w:name="_Toc742612410"/>
      <w:bookmarkStart w:id="2248" w:name="_Toc1599550027"/>
      <w:bookmarkStart w:id="2249" w:name="_Toc245164651"/>
      <w:bookmarkStart w:id="2250" w:name="_Toc1134434763"/>
      <w:bookmarkStart w:id="2251" w:name="_Toc171341618"/>
      <w:bookmarkStart w:id="2252" w:name="_Toc1839491588"/>
      <w:r>
        <w:rPr>
          <w:rFonts w:hint="eastAsia" w:ascii="宋体" w:hAnsi="宋体" w:eastAsia="方正仿宋_GBK" w:cs="方正仿宋_GBK"/>
          <w:b w:val="0"/>
          <w:bCs/>
          <w:color w:val="000000"/>
          <w:sz w:val="32"/>
          <w:szCs w:val="32"/>
          <w:highlight w:val="none"/>
        </w:rPr>
        <w:t>【数据主管部门未履职处罚】</w:t>
      </w:r>
      <w:bookmarkEnd w:id="2245"/>
      <w:bookmarkEnd w:id="2246"/>
      <w:bookmarkEnd w:id="2247"/>
      <w:bookmarkEnd w:id="2248"/>
      <w:bookmarkEnd w:id="2249"/>
      <w:bookmarkEnd w:id="2250"/>
      <w:bookmarkEnd w:id="2251"/>
      <w:bookmarkEnd w:id="2252"/>
    </w:p>
    <w:p w14:paraId="5574CE1A">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strike w:val="0"/>
          <w:dstrike w:val="0"/>
          <w:color w:val="000000"/>
          <w:sz w:val="32"/>
          <w:szCs w:val="32"/>
          <w:highlight w:val="none"/>
          <w:lang w:val="en-US" w:eastAsia="zh-CN"/>
        </w:rPr>
      </w:pPr>
      <w:r>
        <w:rPr>
          <w:rFonts w:hint="eastAsia" w:ascii="宋体" w:hAnsi="宋体" w:eastAsia="方正仿宋_GBK" w:cs="方正仿宋_GBK"/>
          <w:b w:val="0"/>
          <w:bCs/>
          <w:strike w:val="0"/>
          <w:dstrike w:val="0"/>
          <w:color w:val="000000"/>
          <w:sz w:val="32"/>
          <w:szCs w:val="32"/>
          <w:highlight w:val="none"/>
          <w:lang w:val="en-US" w:eastAsia="zh-CN"/>
        </w:rPr>
        <w:t>数据主管部门违反本条例规定，有下列情形之一的，由本级人民政府责令改正；拒不改正或者情节严重的，对负有责任的领导人员和直接责任人员依法给予处分：</w:t>
      </w:r>
    </w:p>
    <w:p w14:paraId="256790BD">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strike w:val="0"/>
          <w:dstrike w:val="0"/>
          <w:color w:val="000000"/>
          <w:sz w:val="32"/>
          <w:szCs w:val="32"/>
          <w:highlight w:val="none"/>
          <w:lang w:val="en-US" w:eastAsia="zh-CN"/>
        </w:rPr>
      </w:pPr>
      <w:r>
        <w:rPr>
          <w:rFonts w:hint="eastAsia" w:ascii="宋体" w:hAnsi="宋体" w:eastAsia="方正仿宋_GBK" w:cs="方正仿宋_GBK"/>
          <w:b w:val="0"/>
          <w:bCs/>
          <w:strike w:val="0"/>
          <w:dstrike w:val="0"/>
          <w:color w:val="000000"/>
          <w:sz w:val="32"/>
          <w:szCs w:val="32"/>
          <w:highlight w:val="none"/>
          <w:lang w:val="en-US" w:eastAsia="zh-CN"/>
        </w:rPr>
        <w:t>（一）未按照规定明确数源部门的；</w:t>
      </w:r>
    </w:p>
    <w:p w14:paraId="5D291B4C">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strike w:val="0"/>
          <w:dstrike w:val="0"/>
          <w:color w:val="000000"/>
          <w:sz w:val="32"/>
          <w:szCs w:val="32"/>
          <w:highlight w:val="none"/>
          <w:lang w:val="en-US" w:eastAsia="zh-CN"/>
        </w:rPr>
      </w:pPr>
      <w:r>
        <w:rPr>
          <w:rFonts w:hint="eastAsia" w:ascii="宋体" w:hAnsi="宋体" w:eastAsia="方正仿宋_GBK" w:cs="方正仿宋_GBK"/>
          <w:b w:val="0"/>
          <w:bCs/>
          <w:strike w:val="0"/>
          <w:dstrike w:val="0"/>
          <w:color w:val="000000"/>
          <w:sz w:val="32"/>
          <w:szCs w:val="32"/>
          <w:highlight w:val="none"/>
          <w:lang w:val="en-US" w:eastAsia="zh-CN"/>
        </w:rPr>
        <w:t>（二）未按照规定审核、发布公共数据目录的；</w:t>
      </w:r>
    </w:p>
    <w:p w14:paraId="64687A30">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strike w:val="0"/>
          <w:dstrike w:val="0"/>
          <w:color w:val="000000"/>
          <w:sz w:val="32"/>
          <w:szCs w:val="32"/>
          <w:highlight w:val="none"/>
          <w:lang w:val="en-US" w:eastAsia="zh-CN"/>
        </w:rPr>
      </w:pPr>
      <w:r>
        <w:rPr>
          <w:rFonts w:hint="eastAsia" w:ascii="宋体" w:hAnsi="宋体" w:eastAsia="方正仿宋_GBK" w:cs="方正仿宋_GBK"/>
          <w:b w:val="0"/>
          <w:bCs/>
          <w:strike w:val="0"/>
          <w:dstrike w:val="0"/>
          <w:color w:val="000000"/>
          <w:sz w:val="32"/>
          <w:szCs w:val="32"/>
          <w:highlight w:val="none"/>
          <w:lang w:val="en-US" w:eastAsia="zh-CN"/>
        </w:rPr>
        <w:t>（三）未按照规定对公共数据共享争议进行协调处理的；</w:t>
      </w:r>
    </w:p>
    <w:p w14:paraId="50572339">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strike w:val="0"/>
          <w:dstrike w:val="0"/>
          <w:color w:val="000000"/>
          <w:sz w:val="32"/>
          <w:szCs w:val="32"/>
          <w:highlight w:val="none"/>
          <w:lang w:val="en-US" w:eastAsia="zh-CN"/>
        </w:rPr>
      </w:pPr>
      <w:r>
        <w:rPr>
          <w:rFonts w:hint="eastAsia" w:ascii="宋体" w:hAnsi="宋体" w:eastAsia="方正仿宋_GBK" w:cs="方正仿宋_GBK"/>
          <w:b w:val="0"/>
          <w:bCs/>
          <w:strike w:val="0"/>
          <w:dstrike w:val="0"/>
          <w:color w:val="000000"/>
          <w:sz w:val="32"/>
          <w:szCs w:val="32"/>
          <w:highlight w:val="none"/>
          <w:lang w:val="en-US" w:eastAsia="zh-CN"/>
        </w:rPr>
        <w:t>（四）违反本条例规定的其他情形。</w:t>
      </w:r>
    </w:p>
    <w:p w14:paraId="2EADC602">
      <w:pPr>
        <w:keepNext w:val="0"/>
        <w:keepLines w:val="0"/>
        <w:pageBreakBefore w:val="0"/>
        <w:numPr>
          <w:ilvl w:val="0"/>
          <w:numId w:val="1"/>
        </w:numPr>
        <w:wordWrap/>
        <w:overflowPunct w:val="0"/>
        <w:topLinePunct w:val="0"/>
        <w:bidi w:val="0"/>
        <w:spacing w:line="590" w:lineRule="exact"/>
        <w:ind w:left="0" w:firstLine="640" w:firstLineChars="200"/>
        <w:jc w:val="both"/>
        <w:outlineLvl w:val="1"/>
        <w:rPr>
          <w:rFonts w:ascii="宋体" w:hAnsi="宋体" w:eastAsia="方正仿宋_GBK" w:cs="方正仿宋_GBK"/>
          <w:b w:val="0"/>
          <w:bCs/>
          <w:color w:val="000000"/>
          <w:sz w:val="32"/>
          <w:szCs w:val="32"/>
          <w:highlight w:val="none"/>
        </w:rPr>
      </w:pPr>
      <w:bookmarkStart w:id="2253" w:name="_Toc68376114"/>
      <w:bookmarkStart w:id="2254" w:name="_Toc721181150"/>
      <w:bookmarkStart w:id="2255" w:name="_Toc691600144"/>
      <w:bookmarkStart w:id="2256" w:name="_Toc245518459"/>
      <w:bookmarkStart w:id="2257" w:name="_Toc185059923"/>
      <w:bookmarkStart w:id="2258" w:name="_Toc780001914"/>
      <w:bookmarkStart w:id="2259" w:name="_Toc1393017578"/>
      <w:bookmarkStart w:id="2260" w:name="_Toc1104674859"/>
      <w:r>
        <w:rPr>
          <w:rFonts w:hint="eastAsia" w:ascii="宋体" w:hAnsi="宋体" w:eastAsia="方正仿宋_GBK" w:cs="方正仿宋_GBK"/>
          <w:b w:val="0"/>
          <w:bCs/>
          <w:color w:val="000000"/>
          <w:sz w:val="32"/>
          <w:szCs w:val="32"/>
          <w:highlight w:val="none"/>
        </w:rPr>
        <w:t>【公共管理和服务机构未履职处罚】</w:t>
      </w:r>
      <w:bookmarkEnd w:id="2253"/>
      <w:bookmarkEnd w:id="2254"/>
      <w:bookmarkEnd w:id="2255"/>
      <w:bookmarkEnd w:id="2256"/>
      <w:bookmarkEnd w:id="2257"/>
      <w:bookmarkEnd w:id="2258"/>
      <w:bookmarkEnd w:id="2259"/>
      <w:bookmarkEnd w:id="2260"/>
    </w:p>
    <w:p w14:paraId="107C38E4">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lang w:eastAsia="zh-CN"/>
        </w:rPr>
      </w:pPr>
      <w:r>
        <w:rPr>
          <w:rFonts w:hint="eastAsia" w:ascii="宋体" w:hAnsi="宋体" w:eastAsia="方正仿宋_GBK" w:cs="方正仿宋_GBK"/>
          <w:b w:val="0"/>
          <w:bCs/>
          <w:strike w:val="0"/>
          <w:dstrike w:val="0"/>
          <w:color w:val="000000"/>
          <w:sz w:val="32"/>
          <w:szCs w:val="32"/>
          <w:highlight w:val="none"/>
        </w:rPr>
        <w:t>公共管理和服务机构</w:t>
      </w:r>
      <w:r>
        <w:rPr>
          <w:rFonts w:hint="eastAsia" w:ascii="宋体" w:hAnsi="宋体" w:eastAsia="方正仿宋_GBK" w:cs="方正仿宋_GBK"/>
          <w:b w:val="0"/>
          <w:bCs/>
          <w:strike w:val="0"/>
          <w:dstrike w:val="0"/>
          <w:color w:val="000000"/>
          <w:sz w:val="32"/>
          <w:szCs w:val="32"/>
          <w:highlight w:val="none"/>
          <w:lang w:val="en-US" w:eastAsia="zh-CN"/>
        </w:rPr>
        <w:t>违反本条例规定，</w:t>
      </w:r>
      <w:r>
        <w:rPr>
          <w:rFonts w:hint="eastAsia" w:ascii="宋体" w:hAnsi="宋体" w:eastAsia="方正仿宋_GBK" w:cs="方正仿宋_GBK"/>
          <w:b w:val="0"/>
          <w:bCs/>
          <w:strike w:val="0"/>
          <w:dstrike w:val="0"/>
          <w:color w:val="000000"/>
          <w:sz w:val="32"/>
          <w:szCs w:val="32"/>
          <w:highlight w:val="none"/>
        </w:rPr>
        <w:t>有下列情形之一的，由</w:t>
      </w:r>
      <w:r>
        <w:rPr>
          <w:rFonts w:hint="eastAsia" w:ascii="宋体" w:hAnsi="宋体" w:eastAsia="方正仿宋_GBK" w:cs="方正仿宋_GBK"/>
          <w:b w:val="0"/>
          <w:bCs/>
          <w:strike w:val="0"/>
          <w:dstrike w:val="0"/>
          <w:color w:val="000000"/>
          <w:sz w:val="32"/>
          <w:szCs w:val="32"/>
          <w:highlight w:val="none"/>
          <w:lang w:val="en-US" w:eastAsia="zh-CN"/>
        </w:rPr>
        <w:t>同级</w:t>
      </w:r>
      <w:r>
        <w:rPr>
          <w:rFonts w:hint="eastAsia" w:ascii="宋体" w:hAnsi="宋体" w:eastAsia="方正仿宋_GBK" w:cs="方正仿宋_GBK"/>
          <w:b w:val="0"/>
          <w:bCs/>
          <w:strike w:val="0"/>
          <w:dstrike w:val="0"/>
          <w:color w:val="000000"/>
          <w:sz w:val="32"/>
          <w:szCs w:val="32"/>
          <w:highlight w:val="none"/>
        </w:rPr>
        <w:t>数据主管部门</w:t>
      </w:r>
      <w:r>
        <w:rPr>
          <w:rFonts w:hint="eastAsia" w:ascii="宋体" w:hAnsi="宋体" w:eastAsia="方正仿宋_GBK" w:cs="方正仿宋_GBK"/>
          <w:b w:val="0"/>
          <w:bCs/>
          <w:strike w:val="0"/>
          <w:dstrike w:val="0"/>
          <w:color w:val="000000"/>
          <w:sz w:val="32"/>
          <w:szCs w:val="32"/>
          <w:highlight w:val="none"/>
          <w:lang w:val="en-US" w:eastAsia="zh-CN"/>
        </w:rPr>
        <w:t>责令改正</w:t>
      </w:r>
      <w:r>
        <w:rPr>
          <w:rFonts w:hint="eastAsia" w:ascii="宋体" w:hAnsi="宋体" w:eastAsia="方正仿宋_GBK" w:cs="方正仿宋_GBK"/>
          <w:b w:val="0"/>
          <w:bCs/>
          <w:strike w:val="0"/>
          <w:dstrike w:val="0"/>
          <w:color w:val="000000"/>
          <w:sz w:val="32"/>
          <w:szCs w:val="32"/>
          <w:highlight w:val="none"/>
          <w:lang w:eastAsia="zh-CN"/>
        </w:rPr>
        <w:t>；</w:t>
      </w:r>
      <w:r>
        <w:rPr>
          <w:rFonts w:hint="eastAsia" w:ascii="宋体" w:hAnsi="宋体" w:eastAsia="方正仿宋_GBK" w:cs="方正仿宋_GBK"/>
          <w:b w:val="0"/>
          <w:bCs/>
          <w:strike w:val="0"/>
          <w:dstrike w:val="0"/>
          <w:color w:val="000000"/>
          <w:sz w:val="32"/>
          <w:szCs w:val="32"/>
          <w:highlight w:val="none"/>
          <w:lang w:val="en-US" w:eastAsia="zh-CN"/>
        </w:rPr>
        <w:t>拒不改正或者情节严重的，</w:t>
      </w:r>
      <w:r>
        <w:rPr>
          <w:rFonts w:hint="eastAsia" w:ascii="宋体" w:hAnsi="宋体" w:eastAsia="方正仿宋_GBK" w:cs="方正仿宋_GBK"/>
          <w:b w:val="0"/>
          <w:bCs/>
          <w:color w:val="000000"/>
          <w:sz w:val="32"/>
          <w:szCs w:val="32"/>
          <w:highlight w:val="none"/>
          <w:lang w:val="en-US" w:eastAsia="zh-CN"/>
        </w:rPr>
        <w:t>对负有责任的领导人员和直接责任人员依法给予处分：</w:t>
      </w:r>
    </w:p>
    <w:p w14:paraId="1933F761">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lang w:eastAsia="zh-CN"/>
        </w:rPr>
      </w:pPr>
      <w:r>
        <w:rPr>
          <w:rFonts w:hint="eastAsia" w:ascii="宋体" w:hAnsi="宋体" w:eastAsia="方正仿宋_GBK" w:cs="方正仿宋_GBK"/>
          <w:b w:val="0"/>
          <w:bCs/>
          <w:color w:val="000000"/>
          <w:sz w:val="32"/>
          <w:szCs w:val="32"/>
          <w:highlight w:val="none"/>
          <w:lang w:val="en-US" w:eastAsia="zh-CN"/>
        </w:rPr>
        <w:t>（一）未</w:t>
      </w:r>
      <w:r>
        <w:rPr>
          <w:rFonts w:hint="eastAsia" w:ascii="宋体" w:hAnsi="宋体" w:eastAsia="方正仿宋_GBK" w:cs="方正仿宋_GBK"/>
          <w:b w:val="0"/>
          <w:bCs/>
          <w:color w:val="000000"/>
          <w:sz w:val="32"/>
          <w:szCs w:val="32"/>
          <w:highlight w:val="none"/>
        </w:rPr>
        <w:t>明确本机构公共数据的管理工作机构</w:t>
      </w:r>
      <w:r>
        <w:rPr>
          <w:rFonts w:hint="eastAsia" w:ascii="宋体" w:hAnsi="宋体" w:eastAsia="方正仿宋_GBK" w:cs="方正仿宋_GBK"/>
          <w:b w:val="0"/>
          <w:bCs/>
          <w:color w:val="000000"/>
          <w:sz w:val="32"/>
          <w:szCs w:val="32"/>
          <w:highlight w:val="none"/>
          <w:lang w:eastAsia="zh-CN"/>
        </w:rPr>
        <w:t>的；</w:t>
      </w:r>
    </w:p>
    <w:p w14:paraId="12D61914">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rPr>
      </w:pPr>
      <w:r>
        <w:rPr>
          <w:rFonts w:hint="eastAsia" w:ascii="宋体" w:hAnsi="宋体" w:eastAsia="方正仿宋_GBK" w:cs="方正仿宋_GBK"/>
          <w:b w:val="0"/>
          <w:bCs/>
          <w:color w:val="000000"/>
          <w:sz w:val="32"/>
          <w:szCs w:val="32"/>
          <w:highlight w:val="none"/>
        </w:rPr>
        <w:t>（二）未按照</w:t>
      </w:r>
      <w:r>
        <w:rPr>
          <w:rFonts w:hint="eastAsia" w:ascii="宋体" w:hAnsi="宋体" w:eastAsia="方正仿宋_GBK" w:cs="方正仿宋_GBK"/>
          <w:b w:val="0"/>
          <w:bCs/>
          <w:color w:val="000000"/>
          <w:sz w:val="32"/>
          <w:szCs w:val="32"/>
          <w:highlight w:val="none"/>
          <w:lang w:eastAsia="zh-CN"/>
        </w:rPr>
        <w:t>规定</w:t>
      </w:r>
      <w:r>
        <w:rPr>
          <w:rFonts w:hint="eastAsia" w:ascii="宋体" w:hAnsi="宋体" w:eastAsia="方正仿宋_GBK" w:cs="方正仿宋_GBK"/>
          <w:b w:val="0"/>
          <w:bCs/>
          <w:color w:val="000000"/>
          <w:sz w:val="32"/>
          <w:szCs w:val="32"/>
          <w:highlight w:val="none"/>
        </w:rPr>
        <w:t>编制或者更新公共数据目录的；</w:t>
      </w:r>
    </w:p>
    <w:p w14:paraId="5C52C3E0">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rPr>
      </w:pPr>
      <w:r>
        <w:rPr>
          <w:rFonts w:hint="eastAsia" w:ascii="宋体" w:hAnsi="宋体" w:eastAsia="方正仿宋_GBK" w:cs="方正仿宋_GBK"/>
          <w:b w:val="0"/>
          <w:bCs/>
          <w:color w:val="000000"/>
          <w:sz w:val="32"/>
          <w:szCs w:val="32"/>
          <w:highlight w:val="none"/>
        </w:rPr>
        <w:t>（</w:t>
      </w:r>
      <w:r>
        <w:rPr>
          <w:rFonts w:hint="eastAsia" w:ascii="宋体" w:hAnsi="宋体" w:eastAsia="方正仿宋_GBK" w:cs="方正仿宋_GBK"/>
          <w:b w:val="0"/>
          <w:bCs/>
          <w:color w:val="000000"/>
          <w:sz w:val="32"/>
          <w:szCs w:val="32"/>
          <w:highlight w:val="none"/>
          <w:lang w:val="en-US" w:eastAsia="zh-CN"/>
        </w:rPr>
        <w:t>三</w:t>
      </w:r>
      <w:r>
        <w:rPr>
          <w:rFonts w:hint="eastAsia" w:ascii="宋体" w:hAnsi="宋体" w:eastAsia="方正仿宋_GBK" w:cs="方正仿宋_GBK"/>
          <w:b w:val="0"/>
          <w:bCs/>
          <w:color w:val="000000"/>
          <w:sz w:val="32"/>
          <w:szCs w:val="32"/>
          <w:highlight w:val="none"/>
        </w:rPr>
        <w:t>）未按照</w:t>
      </w:r>
      <w:r>
        <w:rPr>
          <w:rFonts w:hint="eastAsia" w:ascii="宋体" w:hAnsi="宋体" w:eastAsia="方正仿宋_GBK" w:cs="方正仿宋_GBK"/>
          <w:b w:val="0"/>
          <w:bCs/>
          <w:color w:val="000000"/>
          <w:sz w:val="32"/>
          <w:szCs w:val="32"/>
          <w:highlight w:val="none"/>
          <w:lang w:eastAsia="zh-CN"/>
        </w:rPr>
        <w:t>规定</w:t>
      </w:r>
      <w:r>
        <w:rPr>
          <w:rFonts w:hint="eastAsia" w:ascii="宋体" w:hAnsi="宋体" w:eastAsia="方正仿宋_GBK" w:cs="方正仿宋_GBK"/>
          <w:b w:val="0"/>
          <w:bCs/>
          <w:color w:val="000000"/>
          <w:sz w:val="32"/>
          <w:szCs w:val="32"/>
          <w:highlight w:val="none"/>
        </w:rPr>
        <w:t>归集</w:t>
      </w:r>
      <w:r>
        <w:rPr>
          <w:rFonts w:hint="eastAsia" w:ascii="宋体" w:hAnsi="宋体" w:eastAsia="方正仿宋_GBK" w:cs="方正仿宋_GBK"/>
          <w:b w:val="0"/>
          <w:bCs/>
          <w:color w:val="000000"/>
          <w:sz w:val="32"/>
          <w:szCs w:val="32"/>
          <w:highlight w:val="none"/>
          <w:lang w:eastAsia="zh-CN"/>
        </w:rPr>
        <w:t>或更新公共</w:t>
      </w:r>
      <w:r>
        <w:rPr>
          <w:rFonts w:hint="eastAsia" w:ascii="宋体" w:hAnsi="宋体" w:eastAsia="方正仿宋_GBK" w:cs="方正仿宋_GBK"/>
          <w:b w:val="0"/>
          <w:bCs/>
          <w:color w:val="000000"/>
          <w:sz w:val="32"/>
          <w:szCs w:val="32"/>
          <w:highlight w:val="none"/>
        </w:rPr>
        <w:t>数据</w:t>
      </w:r>
      <w:r>
        <w:rPr>
          <w:rFonts w:hint="eastAsia" w:ascii="宋体" w:hAnsi="宋体" w:eastAsia="方正仿宋_GBK" w:cs="方正仿宋_GBK"/>
          <w:b w:val="0"/>
          <w:bCs/>
          <w:color w:val="000000"/>
          <w:sz w:val="32"/>
          <w:szCs w:val="32"/>
          <w:highlight w:val="none"/>
          <w:lang w:eastAsia="zh-CN"/>
        </w:rPr>
        <w:t>的</w:t>
      </w:r>
      <w:r>
        <w:rPr>
          <w:rFonts w:hint="eastAsia" w:ascii="宋体" w:hAnsi="宋体" w:eastAsia="方正仿宋_GBK" w:cs="方正仿宋_GBK"/>
          <w:b w:val="0"/>
          <w:bCs/>
          <w:color w:val="000000"/>
          <w:sz w:val="32"/>
          <w:szCs w:val="32"/>
          <w:highlight w:val="none"/>
        </w:rPr>
        <w:t>；</w:t>
      </w:r>
    </w:p>
    <w:p w14:paraId="618DF668">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rPr>
      </w:pPr>
      <w:r>
        <w:rPr>
          <w:rFonts w:hint="eastAsia" w:ascii="宋体" w:hAnsi="宋体" w:eastAsia="方正仿宋_GBK" w:cs="方正仿宋_GBK"/>
          <w:b w:val="0"/>
          <w:bCs/>
          <w:color w:val="000000"/>
          <w:sz w:val="32"/>
          <w:szCs w:val="32"/>
          <w:highlight w:val="none"/>
          <w:lang w:val="en-US" w:eastAsia="zh-CN"/>
        </w:rPr>
        <w:t>（四）未按照</w:t>
      </w:r>
      <w:r>
        <w:rPr>
          <w:rFonts w:hint="eastAsia" w:ascii="宋体" w:hAnsi="宋体" w:eastAsia="方正仿宋_GBK" w:cs="方正仿宋_GBK"/>
          <w:b w:val="0"/>
          <w:bCs/>
          <w:color w:val="000000"/>
          <w:sz w:val="32"/>
          <w:szCs w:val="32"/>
          <w:highlight w:val="none"/>
          <w:lang w:eastAsia="zh-CN"/>
        </w:rPr>
        <w:t>规定向</w:t>
      </w:r>
      <w:r>
        <w:rPr>
          <w:rFonts w:hint="eastAsia" w:ascii="宋体" w:hAnsi="宋体" w:eastAsia="方正仿宋_GBK" w:cs="方正仿宋_GBK"/>
          <w:b w:val="0"/>
          <w:bCs/>
          <w:color w:val="000000"/>
          <w:sz w:val="32"/>
          <w:szCs w:val="32"/>
          <w:highlight w:val="none"/>
          <w:lang w:val="en-US" w:eastAsia="zh-CN"/>
        </w:rPr>
        <w:t>下级</w:t>
      </w:r>
      <w:r>
        <w:rPr>
          <w:rFonts w:hint="eastAsia" w:ascii="宋体" w:hAnsi="宋体" w:eastAsia="方正仿宋_GBK" w:cs="方正仿宋_GBK"/>
          <w:b w:val="0"/>
          <w:bCs/>
          <w:color w:val="000000"/>
          <w:sz w:val="32"/>
          <w:szCs w:val="32"/>
          <w:highlight w:val="none"/>
        </w:rPr>
        <w:t>公共管理和服务机构</w:t>
      </w:r>
      <w:r>
        <w:rPr>
          <w:rFonts w:hint="eastAsia" w:ascii="宋体" w:hAnsi="宋体" w:eastAsia="方正仿宋_GBK" w:cs="方正仿宋_GBK"/>
          <w:b w:val="0"/>
          <w:bCs/>
          <w:color w:val="000000"/>
          <w:sz w:val="32"/>
          <w:szCs w:val="32"/>
          <w:highlight w:val="none"/>
          <w:lang w:val="en-US" w:eastAsia="zh-CN"/>
        </w:rPr>
        <w:t>回流公共数据的；</w:t>
      </w:r>
    </w:p>
    <w:p w14:paraId="221AC4A9">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strike w:val="0"/>
          <w:dstrike w:val="0"/>
          <w:color w:val="000000"/>
          <w:sz w:val="32"/>
          <w:szCs w:val="32"/>
          <w:highlight w:val="none"/>
        </w:rPr>
      </w:pPr>
      <w:r>
        <w:rPr>
          <w:rFonts w:hint="eastAsia" w:ascii="宋体" w:hAnsi="宋体" w:eastAsia="方正仿宋_GBK" w:cs="方正仿宋_GBK"/>
          <w:b w:val="0"/>
          <w:bCs/>
          <w:color w:val="000000"/>
          <w:sz w:val="32"/>
          <w:szCs w:val="32"/>
          <w:highlight w:val="none"/>
        </w:rPr>
        <w:t>（</w:t>
      </w:r>
      <w:r>
        <w:rPr>
          <w:rFonts w:hint="eastAsia" w:ascii="宋体" w:hAnsi="宋体" w:eastAsia="方正仿宋_GBK" w:cs="方正仿宋_GBK"/>
          <w:b w:val="0"/>
          <w:bCs/>
          <w:color w:val="000000"/>
          <w:sz w:val="32"/>
          <w:szCs w:val="32"/>
          <w:highlight w:val="none"/>
          <w:lang w:val="en-US" w:eastAsia="zh-CN"/>
        </w:rPr>
        <w:t>五</w:t>
      </w:r>
      <w:r>
        <w:rPr>
          <w:rFonts w:hint="eastAsia" w:ascii="宋体" w:hAnsi="宋体" w:eastAsia="方正仿宋_GBK" w:cs="方正仿宋_GBK"/>
          <w:b w:val="0"/>
          <w:bCs/>
          <w:color w:val="000000"/>
          <w:sz w:val="32"/>
          <w:szCs w:val="32"/>
          <w:highlight w:val="none"/>
        </w:rPr>
        <w:t>）未按照规定共享或者开放公共数据</w:t>
      </w:r>
      <w:r>
        <w:rPr>
          <w:rFonts w:hint="eastAsia" w:ascii="宋体" w:hAnsi="宋体" w:eastAsia="方正仿宋_GBK" w:cs="方正仿宋_GBK"/>
          <w:b w:val="0"/>
          <w:bCs/>
          <w:strike w:val="0"/>
          <w:dstrike w:val="0"/>
          <w:color w:val="000000"/>
          <w:sz w:val="32"/>
          <w:szCs w:val="32"/>
          <w:highlight w:val="none"/>
        </w:rPr>
        <w:t>的；</w:t>
      </w:r>
    </w:p>
    <w:p w14:paraId="787A6B99">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jc w:val="both"/>
        <w:textAlignment w:val="auto"/>
        <w:rPr>
          <w:rFonts w:hint="eastAsia" w:ascii="宋体" w:hAnsi="宋体" w:eastAsia="方正仿宋_GBK" w:cs="方正仿宋_GBK"/>
          <w:b w:val="0"/>
          <w:bCs/>
          <w:strike w:val="0"/>
          <w:dstrike w:val="0"/>
          <w:color w:val="000000"/>
          <w:sz w:val="32"/>
          <w:szCs w:val="32"/>
          <w:highlight w:val="none"/>
        </w:rPr>
      </w:pPr>
      <w:r>
        <w:rPr>
          <w:rFonts w:hint="eastAsia" w:ascii="宋体" w:hAnsi="宋体" w:eastAsia="方正仿宋_GBK" w:cs="方正仿宋_GBK"/>
          <w:b w:val="0"/>
          <w:bCs/>
          <w:strike w:val="0"/>
          <w:dstrike w:val="0"/>
          <w:color w:val="000000"/>
          <w:sz w:val="32"/>
          <w:szCs w:val="32"/>
          <w:highlight w:val="none"/>
        </w:rPr>
        <w:t>（</w:t>
      </w:r>
      <w:r>
        <w:rPr>
          <w:rFonts w:hint="eastAsia" w:ascii="宋体" w:hAnsi="宋体" w:eastAsia="方正仿宋_GBK" w:cs="方正仿宋_GBK"/>
          <w:b w:val="0"/>
          <w:bCs/>
          <w:strike w:val="0"/>
          <w:dstrike w:val="0"/>
          <w:color w:val="000000"/>
          <w:sz w:val="32"/>
          <w:szCs w:val="32"/>
          <w:highlight w:val="none"/>
          <w:lang w:val="en-US" w:eastAsia="zh-CN"/>
        </w:rPr>
        <w:t>六</w:t>
      </w:r>
      <w:r>
        <w:rPr>
          <w:rFonts w:hint="eastAsia" w:ascii="宋体" w:hAnsi="宋体" w:eastAsia="方正仿宋_GBK" w:cs="方正仿宋_GBK"/>
          <w:b w:val="0"/>
          <w:bCs/>
          <w:strike w:val="0"/>
          <w:dstrike w:val="0"/>
          <w:color w:val="000000"/>
          <w:sz w:val="32"/>
          <w:szCs w:val="32"/>
          <w:highlight w:val="none"/>
        </w:rPr>
        <w:t>）</w:t>
      </w:r>
      <w:r>
        <w:rPr>
          <w:rFonts w:hint="eastAsia" w:ascii="宋体" w:hAnsi="宋体" w:eastAsia="方正仿宋_GBK" w:cs="方正仿宋_GBK"/>
          <w:b w:val="0"/>
          <w:bCs/>
          <w:strike w:val="0"/>
          <w:dstrike w:val="0"/>
          <w:color w:val="000000"/>
          <w:sz w:val="32"/>
          <w:szCs w:val="32"/>
          <w:highlight w:val="none"/>
          <w:lang w:val="en-US" w:eastAsia="zh-CN"/>
        </w:rPr>
        <w:t>重复收集可以通过共享获取的公共数据的</w:t>
      </w:r>
      <w:r>
        <w:rPr>
          <w:rFonts w:hint="eastAsia" w:ascii="宋体" w:hAnsi="宋体" w:eastAsia="方正仿宋_GBK" w:cs="方正仿宋_GBK"/>
          <w:b w:val="0"/>
          <w:bCs/>
          <w:strike w:val="0"/>
          <w:dstrike w:val="0"/>
          <w:color w:val="000000"/>
          <w:sz w:val="32"/>
          <w:szCs w:val="32"/>
          <w:highlight w:val="none"/>
        </w:rPr>
        <w:t>；</w:t>
      </w:r>
    </w:p>
    <w:p w14:paraId="20D8F210">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jc w:val="both"/>
        <w:textAlignment w:val="auto"/>
        <w:rPr>
          <w:rFonts w:hint="eastAsia" w:ascii="宋体" w:hAnsi="宋体" w:eastAsia="方正仿宋_GBK" w:cs="方正仿宋_GBK"/>
          <w:b w:val="0"/>
          <w:bCs/>
          <w:strike w:val="0"/>
          <w:dstrike w:val="0"/>
          <w:color w:val="000000"/>
          <w:sz w:val="32"/>
          <w:szCs w:val="32"/>
          <w:highlight w:val="none"/>
        </w:rPr>
      </w:pPr>
      <w:r>
        <w:rPr>
          <w:rFonts w:hint="eastAsia" w:ascii="宋体" w:hAnsi="宋体" w:eastAsia="方正仿宋_GBK" w:cs="方正仿宋_GBK"/>
          <w:b w:val="0"/>
          <w:bCs/>
          <w:strike w:val="0"/>
          <w:dstrike w:val="0"/>
          <w:color w:val="000000"/>
          <w:sz w:val="32"/>
          <w:szCs w:val="32"/>
          <w:highlight w:val="none"/>
        </w:rPr>
        <w:t>（</w:t>
      </w:r>
      <w:r>
        <w:rPr>
          <w:rFonts w:hint="eastAsia" w:ascii="宋体" w:hAnsi="宋体" w:eastAsia="方正仿宋_GBK" w:cs="方正仿宋_GBK"/>
          <w:b w:val="0"/>
          <w:bCs/>
          <w:strike w:val="0"/>
          <w:dstrike w:val="0"/>
          <w:color w:val="000000"/>
          <w:sz w:val="32"/>
          <w:szCs w:val="32"/>
          <w:highlight w:val="none"/>
          <w:lang w:val="en-US" w:eastAsia="zh-CN"/>
        </w:rPr>
        <w:t>七</w:t>
      </w:r>
      <w:r>
        <w:rPr>
          <w:rFonts w:hint="eastAsia" w:ascii="宋体" w:hAnsi="宋体" w:eastAsia="方正仿宋_GBK" w:cs="方正仿宋_GBK"/>
          <w:b w:val="0"/>
          <w:bCs/>
          <w:strike w:val="0"/>
          <w:dstrike w:val="0"/>
          <w:color w:val="000000"/>
          <w:sz w:val="32"/>
          <w:szCs w:val="32"/>
          <w:highlight w:val="none"/>
        </w:rPr>
        <w:t>）未及时</w:t>
      </w:r>
      <w:r>
        <w:rPr>
          <w:rFonts w:hint="eastAsia" w:ascii="宋体" w:hAnsi="宋体" w:eastAsia="方正仿宋_GBK" w:cs="方正仿宋_GBK"/>
          <w:b w:val="0"/>
          <w:bCs/>
          <w:strike w:val="0"/>
          <w:dstrike w:val="0"/>
          <w:color w:val="000000"/>
          <w:sz w:val="32"/>
          <w:szCs w:val="32"/>
          <w:highlight w:val="none"/>
          <w:lang w:val="en-US" w:eastAsia="zh-CN"/>
        </w:rPr>
        <w:t>核实、更正</w:t>
      </w:r>
      <w:r>
        <w:rPr>
          <w:rFonts w:hint="eastAsia" w:ascii="宋体" w:hAnsi="宋体" w:eastAsia="方正仿宋_GBK" w:cs="方正仿宋_GBK"/>
          <w:b w:val="0"/>
          <w:bCs/>
          <w:strike w:val="0"/>
          <w:dstrike w:val="0"/>
          <w:color w:val="000000"/>
          <w:sz w:val="32"/>
          <w:szCs w:val="32"/>
          <w:highlight w:val="none"/>
        </w:rPr>
        <w:t>其他公共管理和服务机构</w:t>
      </w:r>
      <w:r>
        <w:rPr>
          <w:rFonts w:hint="eastAsia" w:ascii="宋体" w:hAnsi="宋体" w:eastAsia="方正仿宋_GBK" w:cs="方正仿宋_GBK"/>
          <w:b w:val="0"/>
          <w:bCs/>
          <w:strike w:val="0"/>
          <w:dstrike w:val="0"/>
          <w:color w:val="000000"/>
          <w:sz w:val="32"/>
          <w:szCs w:val="32"/>
          <w:highlight w:val="none"/>
          <w:lang w:eastAsia="zh-CN"/>
        </w:rPr>
        <w:t>、</w:t>
      </w:r>
      <w:r>
        <w:rPr>
          <w:rFonts w:hint="eastAsia" w:ascii="宋体" w:hAnsi="宋体" w:eastAsia="方正仿宋_GBK" w:cs="方正仿宋_GBK"/>
          <w:b w:val="0"/>
          <w:bCs/>
          <w:strike w:val="0"/>
          <w:dstrike w:val="0"/>
          <w:color w:val="000000"/>
          <w:sz w:val="32"/>
          <w:szCs w:val="32"/>
          <w:highlight w:val="none"/>
        </w:rPr>
        <w:t>数据主体认为存在异议的公共数据</w:t>
      </w:r>
      <w:r>
        <w:rPr>
          <w:rFonts w:hint="eastAsia" w:ascii="宋体" w:hAnsi="宋体" w:eastAsia="方正仿宋_GBK" w:cs="方正仿宋_GBK"/>
          <w:b w:val="0"/>
          <w:bCs/>
          <w:strike w:val="0"/>
          <w:dstrike w:val="0"/>
          <w:color w:val="000000"/>
          <w:sz w:val="32"/>
          <w:szCs w:val="32"/>
          <w:highlight w:val="none"/>
          <w:lang w:eastAsia="zh-CN"/>
        </w:rPr>
        <w:t>的</w:t>
      </w:r>
      <w:r>
        <w:rPr>
          <w:rFonts w:hint="eastAsia" w:ascii="宋体" w:hAnsi="宋体" w:eastAsia="方正仿宋_GBK" w:cs="方正仿宋_GBK"/>
          <w:b w:val="0"/>
          <w:bCs/>
          <w:strike w:val="0"/>
          <w:dstrike w:val="0"/>
          <w:color w:val="000000"/>
          <w:sz w:val="32"/>
          <w:szCs w:val="32"/>
          <w:highlight w:val="none"/>
        </w:rPr>
        <w:t>；</w:t>
      </w:r>
    </w:p>
    <w:p w14:paraId="7BAE730F">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jc w:val="both"/>
        <w:textAlignment w:val="auto"/>
        <w:rPr>
          <w:rFonts w:hint="eastAsia" w:ascii="宋体" w:hAnsi="宋体" w:eastAsia="方正仿宋_GBK" w:cs="方正仿宋_GBK"/>
          <w:b w:val="0"/>
          <w:bCs/>
          <w:strike w:val="0"/>
          <w:dstrike w:val="0"/>
          <w:color w:val="000000"/>
          <w:sz w:val="32"/>
          <w:szCs w:val="32"/>
          <w:highlight w:val="none"/>
        </w:rPr>
      </w:pPr>
      <w:r>
        <w:rPr>
          <w:rFonts w:hint="eastAsia" w:ascii="宋体" w:hAnsi="宋体" w:eastAsia="方正仿宋_GBK" w:cs="方正仿宋_GBK"/>
          <w:b w:val="0"/>
          <w:bCs/>
          <w:strike w:val="0"/>
          <w:dstrike w:val="0"/>
          <w:color w:val="000000"/>
          <w:sz w:val="32"/>
          <w:szCs w:val="32"/>
          <w:highlight w:val="none"/>
        </w:rPr>
        <w:t>（</w:t>
      </w:r>
      <w:r>
        <w:rPr>
          <w:rFonts w:hint="eastAsia" w:ascii="宋体" w:hAnsi="宋体" w:eastAsia="方正仿宋_GBK" w:cs="方正仿宋_GBK"/>
          <w:b w:val="0"/>
          <w:bCs/>
          <w:strike w:val="0"/>
          <w:dstrike w:val="0"/>
          <w:color w:val="000000"/>
          <w:sz w:val="32"/>
          <w:szCs w:val="32"/>
          <w:highlight w:val="none"/>
          <w:lang w:val="en-US" w:eastAsia="zh-CN"/>
        </w:rPr>
        <w:t>八</w:t>
      </w:r>
      <w:r>
        <w:rPr>
          <w:rFonts w:hint="eastAsia" w:ascii="宋体" w:hAnsi="宋体" w:eastAsia="方正仿宋_GBK" w:cs="方正仿宋_GBK"/>
          <w:b w:val="0"/>
          <w:bCs/>
          <w:strike w:val="0"/>
          <w:dstrike w:val="0"/>
          <w:color w:val="000000"/>
          <w:sz w:val="32"/>
          <w:szCs w:val="32"/>
          <w:highlight w:val="none"/>
        </w:rPr>
        <w:t>）未</w:t>
      </w:r>
      <w:r>
        <w:rPr>
          <w:rFonts w:hint="eastAsia" w:ascii="宋体" w:hAnsi="宋体" w:eastAsia="方正仿宋_GBK" w:cs="方正仿宋_GBK"/>
          <w:b w:val="0"/>
          <w:bCs/>
          <w:strike w:val="0"/>
          <w:dstrike w:val="0"/>
          <w:color w:val="000000"/>
          <w:sz w:val="32"/>
          <w:szCs w:val="32"/>
          <w:highlight w:val="none"/>
          <w:lang w:eastAsia="zh-CN"/>
        </w:rPr>
        <w:t>按要求</w:t>
      </w:r>
      <w:r>
        <w:rPr>
          <w:rFonts w:hint="eastAsia" w:ascii="宋体" w:hAnsi="宋体" w:eastAsia="方正仿宋_GBK" w:cs="方正仿宋_GBK"/>
          <w:b w:val="0"/>
          <w:bCs/>
          <w:strike w:val="0"/>
          <w:dstrike w:val="0"/>
          <w:color w:val="000000"/>
          <w:sz w:val="32"/>
          <w:szCs w:val="32"/>
          <w:highlight w:val="none"/>
        </w:rPr>
        <w:t>封存、</w:t>
      </w:r>
      <w:r>
        <w:rPr>
          <w:rFonts w:hint="eastAsia" w:ascii="宋体" w:hAnsi="宋体" w:eastAsia="方正仿宋_GBK" w:cs="方正仿宋_GBK"/>
          <w:b w:val="0"/>
          <w:bCs/>
          <w:strike w:val="0"/>
          <w:dstrike w:val="0"/>
          <w:color w:val="000000"/>
          <w:sz w:val="32"/>
          <w:szCs w:val="32"/>
          <w:highlight w:val="none"/>
          <w:lang w:val="en-US" w:eastAsia="zh-CN"/>
        </w:rPr>
        <w:t>销毁、</w:t>
      </w:r>
      <w:r>
        <w:rPr>
          <w:rFonts w:hint="eastAsia" w:ascii="宋体" w:hAnsi="宋体" w:eastAsia="方正仿宋_GBK" w:cs="方正仿宋_GBK"/>
          <w:b w:val="0"/>
          <w:bCs/>
          <w:strike w:val="0"/>
          <w:dstrike w:val="0"/>
          <w:color w:val="000000"/>
          <w:sz w:val="32"/>
          <w:szCs w:val="32"/>
          <w:highlight w:val="none"/>
        </w:rPr>
        <w:t>撤回公共数据或者关停数据应用的；</w:t>
      </w:r>
    </w:p>
    <w:p w14:paraId="4DFABCEA">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jc w:val="both"/>
        <w:textAlignment w:val="auto"/>
        <w:rPr>
          <w:rFonts w:hint="eastAsia" w:ascii="宋体" w:hAnsi="宋体" w:eastAsia="方正仿宋_GBK" w:cs="方正仿宋_GBK"/>
          <w:b w:val="0"/>
          <w:bCs/>
          <w:strike w:val="0"/>
          <w:dstrike w:val="0"/>
          <w:color w:val="000000"/>
          <w:sz w:val="32"/>
          <w:szCs w:val="32"/>
          <w:highlight w:val="none"/>
        </w:rPr>
      </w:pPr>
      <w:r>
        <w:rPr>
          <w:rFonts w:hint="eastAsia" w:ascii="宋体" w:hAnsi="宋体" w:eastAsia="方正仿宋_GBK" w:cs="方正仿宋_GBK"/>
          <w:b w:val="0"/>
          <w:bCs/>
          <w:strike w:val="0"/>
          <w:dstrike w:val="0"/>
          <w:color w:val="000000"/>
          <w:sz w:val="32"/>
          <w:szCs w:val="32"/>
          <w:highlight w:val="none"/>
        </w:rPr>
        <w:t>（</w:t>
      </w:r>
      <w:r>
        <w:rPr>
          <w:rFonts w:hint="eastAsia" w:ascii="宋体" w:hAnsi="宋体" w:eastAsia="方正仿宋_GBK" w:cs="方正仿宋_GBK"/>
          <w:b w:val="0"/>
          <w:bCs/>
          <w:strike w:val="0"/>
          <w:dstrike w:val="0"/>
          <w:color w:val="000000"/>
          <w:sz w:val="32"/>
          <w:szCs w:val="32"/>
          <w:highlight w:val="none"/>
          <w:lang w:val="en-US" w:eastAsia="zh-CN"/>
        </w:rPr>
        <w:t>九</w:t>
      </w:r>
      <w:r>
        <w:rPr>
          <w:rFonts w:hint="eastAsia" w:ascii="宋体" w:hAnsi="宋体" w:eastAsia="方正仿宋_GBK" w:cs="方正仿宋_GBK"/>
          <w:b w:val="0"/>
          <w:bCs/>
          <w:strike w:val="0"/>
          <w:dstrike w:val="0"/>
          <w:color w:val="000000"/>
          <w:sz w:val="32"/>
          <w:szCs w:val="32"/>
          <w:highlight w:val="none"/>
        </w:rPr>
        <w:t>）擅自更改或者删除公共数据的；</w:t>
      </w:r>
    </w:p>
    <w:p w14:paraId="0E9AD58C">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jc w:val="both"/>
        <w:textAlignment w:val="auto"/>
        <w:rPr>
          <w:rFonts w:hint="eastAsia" w:ascii="宋体" w:hAnsi="宋体" w:eastAsia="方正仿宋_GBK" w:cs="方正仿宋_GBK"/>
          <w:b w:val="0"/>
          <w:bCs/>
          <w:strike w:val="0"/>
          <w:dstrike w:val="0"/>
          <w:color w:val="000000"/>
          <w:sz w:val="32"/>
          <w:szCs w:val="32"/>
          <w:highlight w:val="none"/>
        </w:rPr>
      </w:pPr>
      <w:r>
        <w:rPr>
          <w:rFonts w:hint="eastAsia" w:ascii="宋体" w:hAnsi="宋体" w:eastAsia="方正仿宋_GBK" w:cs="方正仿宋_GBK"/>
          <w:b w:val="0"/>
          <w:bCs/>
          <w:strike w:val="0"/>
          <w:dstrike w:val="0"/>
          <w:color w:val="000000"/>
          <w:sz w:val="32"/>
          <w:szCs w:val="32"/>
          <w:highlight w:val="none"/>
        </w:rPr>
        <w:t>（十）未依法履行公共数据安全管理职责的；</w:t>
      </w:r>
    </w:p>
    <w:p w14:paraId="45FDB4C1">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jc w:val="both"/>
        <w:textAlignment w:val="auto"/>
        <w:rPr>
          <w:rFonts w:hint="eastAsia" w:ascii="宋体" w:hAnsi="宋体" w:eastAsia="方正仿宋_GBK" w:cs="方正仿宋_GBK"/>
          <w:color w:val="000000"/>
          <w:sz w:val="32"/>
          <w:szCs w:val="32"/>
          <w:highlight w:val="none"/>
          <w:lang w:eastAsia="zh-CN"/>
        </w:rPr>
      </w:pPr>
      <w:r>
        <w:rPr>
          <w:rFonts w:hint="eastAsia" w:ascii="宋体" w:hAnsi="宋体" w:eastAsia="方正仿宋_GBK" w:cs="方正仿宋_GBK"/>
          <w:b w:val="0"/>
          <w:bCs/>
          <w:strike w:val="0"/>
          <w:dstrike w:val="0"/>
          <w:color w:val="000000"/>
          <w:sz w:val="32"/>
          <w:szCs w:val="32"/>
          <w:highlight w:val="none"/>
        </w:rPr>
        <w:t>（十</w:t>
      </w:r>
      <w:r>
        <w:rPr>
          <w:rFonts w:hint="eastAsia" w:ascii="宋体" w:hAnsi="宋体" w:eastAsia="方正仿宋_GBK" w:cs="方正仿宋_GBK"/>
          <w:b w:val="0"/>
          <w:bCs/>
          <w:strike w:val="0"/>
          <w:dstrike w:val="0"/>
          <w:color w:val="000000"/>
          <w:sz w:val="32"/>
          <w:szCs w:val="32"/>
          <w:highlight w:val="none"/>
          <w:lang w:eastAsia="zh-CN"/>
        </w:rPr>
        <w:t>一</w:t>
      </w:r>
      <w:r>
        <w:rPr>
          <w:rFonts w:hint="eastAsia" w:ascii="宋体" w:hAnsi="宋体" w:eastAsia="方正仿宋_GBK" w:cs="方正仿宋_GBK"/>
          <w:b w:val="0"/>
          <w:bCs/>
          <w:strike w:val="0"/>
          <w:dstrike w:val="0"/>
          <w:color w:val="000000"/>
          <w:sz w:val="32"/>
          <w:szCs w:val="32"/>
          <w:highlight w:val="none"/>
        </w:rPr>
        <w:t>）违反本条例规定的其他情形。</w:t>
      </w:r>
    </w:p>
    <w:p w14:paraId="795763E8">
      <w:pPr>
        <w:keepNext w:val="0"/>
        <w:keepLines w:val="0"/>
        <w:pageBreakBefore w:val="0"/>
        <w:numPr>
          <w:ilvl w:val="0"/>
          <w:numId w:val="1"/>
        </w:numPr>
        <w:wordWrap/>
        <w:overflowPunct w:val="0"/>
        <w:topLinePunct w:val="0"/>
        <w:bidi w:val="0"/>
        <w:spacing w:line="590" w:lineRule="exact"/>
        <w:ind w:left="0" w:firstLine="640" w:firstLineChars="200"/>
        <w:jc w:val="both"/>
        <w:outlineLvl w:val="1"/>
        <w:rPr>
          <w:rFonts w:hint="eastAsia" w:ascii="宋体" w:hAnsi="宋体" w:eastAsia="方正仿宋_GBK" w:cs="方正仿宋_GBK"/>
          <w:color w:val="000000"/>
          <w:sz w:val="32"/>
          <w:szCs w:val="32"/>
          <w:highlight w:val="none"/>
        </w:rPr>
      </w:pPr>
      <w:bookmarkStart w:id="2261" w:name="_Toc1580418455"/>
      <w:bookmarkStart w:id="2262" w:name="_Toc1855768000"/>
      <w:bookmarkStart w:id="2263" w:name="_Toc1487947426"/>
      <w:r>
        <w:rPr>
          <w:rFonts w:hint="eastAsia" w:ascii="宋体" w:hAnsi="宋体" w:eastAsia="方正仿宋_GBK" w:cs="方正仿宋_GBK"/>
          <w:b w:val="0"/>
          <w:bCs/>
          <w:color w:val="000000"/>
          <w:sz w:val="32"/>
          <w:szCs w:val="32"/>
          <w:highlight w:val="none"/>
        </w:rPr>
        <w:t>【</w:t>
      </w:r>
      <w:r>
        <w:rPr>
          <w:rFonts w:hint="eastAsia" w:ascii="宋体" w:hAnsi="宋体" w:eastAsia="方正仿宋_GBK" w:cs="方正仿宋_GBK"/>
          <w:b w:val="0"/>
          <w:bCs/>
          <w:color w:val="000000"/>
          <w:sz w:val="32"/>
          <w:szCs w:val="32"/>
          <w:highlight w:val="none"/>
          <w:lang w:eastAsia="zh-CN"/>
        </w:rPr>
        <w:t>工作人员</w:t>
      </w:r>
      <w:r>
        <w:rPr>
          <w:rFonts w:hint="eastAsia" w:ascii="宋体" w:hAnsi="宋体" w:eastAsia="方正仿宋_GBK" w:cs="方正仿宋_GBK"/>
          <w:b w:val="0"/>
          <w:bCs/>
          <w:color w:val="000000"/>
          <w:sz w:val="32"/>
          <w:szCs w:val="32"/>
          <w:highlight w:val="none"/>
        </w:rPr>
        <w:t>违规处罚】</w:t>
      </w:r>
      <w:bookmarkEnd w:id="2261"/>
      <w:bookmarkEnd w:id="2262"/>
      <w:bookmarkEnd w:id="2263"/>
    </w:p>
    <w:p w14:paraId="3216CD47">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jc w:val="both"/>
        <w:textAlignment w:val="auto"/>
        <w:rPr>
          <w:rFonts w:hint="eastAsia" w:ascii="宋体" w:hAnsi="宋体" w:eastAsia="方正仿宋_GBK" w:cs="方正仿宋_GBK"/>
          <w:color w:val="000000"/>
          <w:sz w:val="32"/>
          <w:szCs w:val="32"/>
          <w:highlight w:val="none"/>
          <w:lang w:eastAsia="zh-CN"/>
        </w:rPr>
      </w:pPr>
      <w:r>
        <w:rPr>
          <w:rFonts w:hint="eastAsia" w:ascii="宋体" w:hAnsi="宋体" w:eastAsia="方正仿宋_GBK" w:cs="方正仿宋_GBK"/>
          <w:b w:val="0"/>
          <w:bCs/>
          <w:strike w:val="0"/>
          <w:dstrike w:val="0"/>
          <w:color w:val="000000"/>
          <w:sz w:val="32"/>
          <w:szCs w:val="32"/>
          <w:highlight w:val="none"/>
          <w:lang w:val="en-US" w:eastAsia="zh-CN"/>
        </w:rPr>
        <w:t>数据主管部门、公共管理和服务机构的工作人员泄露、出售或者非法向他人提供公共数据管理工作过程中知悉的个人隐私、个人信息、商业秘密、保密商务信息的，或者在公共数据管理工作中玩忽职守、滥用职权、徇私舞弊的，依法给予处分；构成犯罪的，依法追究刑事责任。</w:t>
      </w:r>
    </w:p>
    <w:p w14:paraId="2A11F26D">
      <w:pPr>
        <w:keepNext w:val="0"/>
        <w:keepLines w:val="0"/>
        <w:pageBreakBefore w:val="0"/>
        <w:numPr>
          <w:ilvl w:val="0"/>
          <w:numId w:val="1"/>
        </w:numPr>
        <w:wordWrap/>
        <w:overflowPunct w:val="0"/>
        <w:topLinePunct w:val="0"/>
        <w:bidi w:val="0"/>
        <w:spacing w:line="590" w:lineRule="exact"/>
        <w:ind w:left="0" w:firstLine="640" w:firstLineChars="200"/>
        <w:jc w:val="both"/>
        <w:outlineLvl w:val="1"/>
        <w:rPr>
          <w:rFonts w:ascii="宋体" w:hAnsi="宋体" w:eastAsia="方正仿宋_GBK" w:cs="方正仿宋_GBK"/>
          <w:b w:val="0"/>
          <w:bCs/>
          <w:color w:val="000000"/>
          <w:sz w:val="32"/>
          <w:szCs w:val="32"/>
          <w:highlight w:val="none"/>
        </w:rPr>
      </w:pPr>
      <w:bookmarkStart w:id="2264" w:name="_Toc1483743753"/>
      <w:bookmarkStart w:id="2265" w:name="_Toc2087997925"/>
      <w:bookmarkStart w:id="2266" w:name="_Toc1101376102"/>
      <w:bookmarkStart w:id="2267" w:name="_Toc1423364794"/>
      <w:bookmarkStart w:id="2268" w:name="_Toc1174223944"/>
      <w:bookmarkStart w:id="2269" w:name="_Toc417151480"/>
      <w:bookmarkStart w:id="2270" w:name="_Toc244302174"/>
      <w:bookmarkStart w:id="2271" w:name="_Toc2022494491"/>
      <w:r>
        <w:rPr>
          <w:rFonts w:hint="eastAsia" w:ascii="宋体" w:hAnsi="宋体" w:eastAsia="方正仿宋_GBK" w:cs="方正仿宋_GBK"/>
          <w:b w:val="0"/>
          <w:bCs/>
          <w:color w:val="000000"/>
          <w:sz w:val="32"/>
          <w:szCs w:val="32"/>
          <w:highlight w:val="none"/>
        </w:rPr>
        <w:t>【</w:t>
      </w:r>
      <w:r>
        <w:rPr>
          <w:rFonts w:hint="eastAsia" w:ascii="宋体" w:hAnsi="宋体" w:eastAsia="方正仿宋_GBK" w:cs="方正仿宋_GBK"/>
          <w:b w:val="0"/>
          <w:bCs/>
          <w:color w:val="000000"/>
          <w:sz w:val="32"/>
          <w:szCs w:val="32"/>
          <w:highlight w:val="none"/>
          <w:lang w:eastAsia="zh-CN"/>
        </w:rPr>
        <w:t>自然人、法人和</w:t>
      </w:r>
      <w:r>
        <w:rPr>
          <w:rFonts w:hint="eastAsia" w:ascii="宋体" w:hAnsi="宋体" w:eastAsia="方正仿宋_GBK" w:cs="方正仿宋_GBK"/>
          <w:b w:val="0"/>
          <w:bCs/>
          <w:color w:val="000000"/>
          <w:sz w:val="32"/>
          <w:szCs w:val="32"/>
          <w:highlight w:val="none"/>
          <w:lang w:eastAsia="zh-CN" w:bidi="ar"/>
        </w:rPr>
        <w:t>其他组织</w:t>
      </w:r>
      <w:r>
        <w:rPr>
          <w:rFonts w:hint="eastAsia" w:ascii="宋体" w:hAnsi="宋体" w:eastAsia="方正仿宋_GBK" w:cs="方正仿宋_GBK"/>
          <w:b w:val="0"/>
          <w:bCs/>
          <w:color w:val="000000"/>
          <w:sz w:val="32"/>
          <w:szCs w:val="32"/>
          <w:highlight w:val="none"/>
        </w:rPr>
        <w:t>违规处罚】</w:t>
      </w:r>
      <w:bookmarkEnd w:id="2264"/>
      <w:bookmarkEnd w:id="2265"/>
      <w:bookmarkEnd w:id="2266"/>
      <w:bookmarkEnd w:id="2267"/>
      <w:bookmarkEnd w:id="2268"/>
      <w:bookmarkEnd w:id="2269"/>
      <w:bookmarkEnd w:id="2270"/>
      <w:bookmarkEnd w:id="2271"/>
    </w:p>
    <w:p w14:paraId="38B39289">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lang w:eastAsia="zh-CN"/>
        </w:rPr>
      </w:pPr>
      <w:r>
        <w:rPr>
          <w:rFonts w:hint="eastAsia" w:ascii="宋体" w:hAnsi="宋体" w:eastAsia="方正仿宋_GBK" w:cs="方正仿宋_GBK"/>
          <w:b w:val="0"/>
          <w:bCs/>
          <w:color w:val="000000"/>
          <w:sz w:val="32"/>
          <w:szCs w:val="32"/>
          <w:highlight w:val="none"/>
          <w:lang w:eastAsia="zh-CN"/>
        </w:rPr>
        <w:t>自然人、法人和</w:t>
      </w:r>
      <w:r>
        <w:rPr>
          <w:rFonts w:hint="eastAsia" w:ascii="宋体" w:hAnsi="宋体" w:eastAsia="方正仿宋_GBK" w:cs="方正仿宋_GBK"/>
          <w:b w:val="0"/>
          <w:bCs/>
          <w:color w:val="000000"/>
          <w:sz w:val="32"/>
          <w:szCs w:val="32"/>
          <w:highlight w:val="none"/>
          <w:lang w:eastAsia="zh-CN" w:bidi="ar"/>
        </w:rPr>
        <w:t>其他组织</w:t>
      </w:r>
      <w:r>
        <w:rPr>
          <w:rFonts w:hint="eastAsia" w:ascii="宋体" w:hAnsi="宋体" w:eastAsia="方正仿宋_GBK" w:cs="方正仿宋_GBK"/>
          <w:b w:val="0"/>
          <w:bCs/>
          <w:color w:val="000000"/>
          <w:sz w:val="32"/>
          <w:szCs w:val="32"/>
          <w:highlight w:val="none"/>
        </w:rPr>
        <w:t>有下列情形之一的，公共管理和服务机构、数据主管部门等有关机构应当按照法定权限和程序督促改正，并暂时关闭其获取相关公共数据的权限；未按照要求改正的，依法依规处理</w:t>
      </w:r>
      <w:r>
        <w:rPr>
          <w:rFonts w:hint="eastAsia" w:ascii="宋体" w:hAnsi="宋体" w:eastAsia="方正仿宋_GBK" w:cs="方正仿宋_GBK"/>
          <w:b w:val="0"/>
          <w:bCs/>
          <w:color w:val="000000"/>
          <w:sz w:val="32"/>
          <w:szCs w:val="32"/>
          <w:highlight w:val="none"/>
          <w:lang w:eastAsia="zh-CN"/>
        </w:rPr>
        <w:t>：</w:t>
      </w:r>
    </w:p>
    <w:p w14:paraId="2866C318">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lang w:eastAsia="zh-CN"/>
        </w:rPr>
      </w:pPr>
      <w:r>
        <w:rPr>
          <w:rFonts w:hint="eastAsia" w:ascii="宋体" w:hAnsi="宋体" w:eastAsia="方正仿宋_GBK" w:cs="方正仿宋_GBK"/>
          <w:b w:val="0"/>
          <w:bCs/>
          <w:color w:val="000000"/>
          <w:sz w:val="32"/>
          <w:szCs w:val="32"/>
          <w:highlight w:val="none"/>
        </w:rPr>
        <w:t>（一）损害国家利益、社会公共利益和他人合法权益的</w:t>
      </w:r>
      <w:r>
        <w:rPr>
          <w:rFonts w:hint="eastAsia" w:ascii="宋体" w:hAnsi="宋体" w:eastAsia="方正仿宋_GBK" w:cs="方正仿宋_GBK"/>
          <w:b w:val="0"/>
          <w:bCs/>
          <w:color w:val="000000"/>
          <w:sz w:val="32"/>
          <w:szCs w:val="32"/>
          <w:highlight w:val="none"/>
          <w:lang w:eastAsia="zh-CN"/>
        </w:rPr>
        <w:t>；</w:t>
      </w:r>
    </w:p>
    <w:p w14:paraId="42CD4265">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lang w:eastAsia="zh-CN"/>
        </w:rPr>
      </w:pPr>
      <w:r>
        <w:rPr>
          <w:rFonts w:hint="eastAsia" w:ascii="宋体" w:hAnsi="宋体" w:eastAsia="方正仿宋_GBK" w:cs="方正仿宋_GBK"/>
          <w:b w:val="0"/>
          <w:bCs/>
          <w:color w:val="000000"/>
          <w:sz w:val="32"/>
          <w:szCs w:val="32"/>
          <w:highlight w:val="none"/>
        </w:rPr>
        <w:t>（二）未按照数据安全有关要求对开放获取的数据采取安全保障措施的</w:t>
      </w:r>
      <w:r>
        <w:rPr>
          <w:rFonts w:hint="eastAsia" w:ascii="宋体" w:hAnsi="宋体" w:eastAsia="方正仿宋_GBK" w:cs="方正仿宋_GBK"/>
          <w:b w:val="0"/>
          <w:bCs/>
          <w:color w:val="000000"/>
          <w:sz w:val="32"/>
          <w:szCs w:val="32"/>
          <w:highlight w:val="none"/>
          <w:lang w:eastAsia="zh-CN"/>
        </w:rPr>
        <w:t>；</w:t>
      </w:r>
    </w:p>
    <w:p w14:paraId="23CD3EC7">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lang w:eastAsia="zh-CN"/>
        </w:rPr>
      </w:pPr>
      <w:r>
        <w:rPr>
          <w:rFonts w:hint="eastAsia" w:ascii="宋体" w:hAnsi="宋体" w:eastAsia="方正仿宋_GBK" w:cs="方正仿宋_GBK"/>
          <w:b w:val="0"/>
          <w:bCs/>
          <w:color w:val="000000"/>
          <w:sz w:val="32"/>
          <w:szCs w:val="32"/>
          <w:highlight w:val="none"/>
        </w:rPr>
        <w:t>（三）严重违反公共数据平台安全管理要求的</w:t>
      </w:r>
      <w:r>
        <w:rPr>
          <w:rFonts w:hint="eastAsia" w:ascii="宋体" w:hAnsi="宋体" w:eastAsia="方正仿宋_GBK" w:cs="方正仿宋_GBK"/>
          <w:b w:val="0"/>
          <w:bCs/>
          <w:color w:val="000000"/>
          <w:sz w:val="32"/>
          <w:szCs w:val="32"/>
          <w:highlight w:val="none"/>
          <w:lang w:eastAsia="zh-CN"/>
        </w:rPr>
        <w:t>；</w:t>
      </w:r>
    </w:p>
    <w:p w14:paraId="10C022B1">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olor w:val="000000"/>
          <w:sz w:val="32"/>
          <w:szCs w:val="32"/>
          <w:highlight w:val="none"/>
          <w:lang w:eastAsia="zh-CN"/>
        </w:rPr>
      </w:pPr>
      <w:r>
        <w:rPr>
          <w:rFonts w:hint="eastAsia" w:ascii="宋体" w:hAnsi="宋体" w:eastAsia="方正仿宋_GBK" w:cs="方正仿宋_GBK"/>
          <w:b w:val="0"/>
          <w:bCs/>
          <w:color w:val="000000"/>
          <w:sz w:val="32"/>
          <w:szCs w:val="32"/>
          <w:highlight w:val="none"/>
        </w:rPr>
        <w:t>（四）其他严重违反公共数据开放和利用要求的情形。</w:t>
      </w:r>
    </w:p>
    <w:p w14:paraId="0A07DA49">
      <w:pPr>
        <w:keepNext w:val="0"/>
        <w:keepLines w:val="0"/>
        <w:pageBreakBefore w:val="0"/>
        <w:numPr>
          <w:ilvl w:val="0"/>
          <w:numId w:val="1"/>
        </w:numPr>
        <w:wordWrap/>
        <w:overflowPunct w:val="0"/>
        <w:topLinePunct w:val="0"/>
        <w:bidi w:val="0"/>
        <w:spacing w:line="590" w:lineRule="exact"/>
        <w:ind w:left="0" w:firstLine="640" w:firstLineChars="200"/>
        <w:jc w:val="both"/>
        <w:outlineLvl w:val="1"/>
        <w:rPr>
          <w:rFonts w:hint="eastAsia" w:ascii="宋体" w:hAnsi="宋体" w:eastAsia="方正黑体_GBK" w:cs="方正黑体_GBK"/>
          <w:b w:val="0"/>
          <w:bCs/>
          <w:color w:val="000000"/>
          <w:sz w:val="32"/>
          <w:szCs w:val="32"/>
          <w:highlight w:val="none"/>
        </w:rPr>
      </w:pPr>
      <w:bookmarkStart w:id="2272" w:name="_Toc482007606"/>
      <w:bookmarkStart w:id="2273" w:name="_Toc772399185"/>
      <w:bookmarkStart w:id="2274" w:name="_Toc2018622096"/>
      <w:bookmarkStart w:id="2275" w:name="_Toc1587884939"/>
      <w:bookmarkStart w:id="2276" w:name="_Toc2027858592"/>
      <w:bookmarkStart w:id="2277" w:name="_Toc855451604"/>
      <w:bookmarkStart w:id="2278" w:name="_Toc1539126179"/>
      <w:bookmarkStart w:id="2279" w:name="_Toc1402076979"/>
      <w:r>
        <w:rPr>
          <w:rFonts w:hint="eastAsia" w:ascii="宋体" w:hAnsi="宋体" w:eastAsia="方正黑体_GBK" w:cs="方正黑体_GBK"/>
          <w:b w:val="0"/>
          <w:bCs/>
          <w:color w:val="000000"/>
          <w:sz w:val="32"/>
          <w:szCs w:val="32"/>
          <w:highlight w:val="none"/>
        </w:rPr>
        <w:t>【</w:t>
      </w:r>
      <w:r>
        <w:rPr>
          <w:rFonts w:hint="eastAsia" w:ascii="宋体" w:hAnsi="宋体" w:eastAsia="方正仿宋_GBK" w:cs="方正仿宋_GBK"/>
          <w:b w:val="0"/>
          <w:bCs/>
          <w:strike w:val="0"/>
          <w:dstrike w:val="0"/>
          <w:color w:val="000000"/>
          <w:sz w:val="32"/>
          <w:szCs w:val="32"/>
          <w:highlight w:val="none"/>
          <w:lang w:val="en-US" w:eastAsia="zh-CN"/>
        </w:rPr>
        <w:t>登记机构未履职处罚</w:t>
      </w:r>
      <w:r>
        <w:rPr>
          <w:rFonts w:hint="eastAsia" w:ascii="宋体" w:hAnsi="宋体" w:eastAsia="方正黑体_GBK" w:cs="方正黑体_GBK"/>
          <w:b w:val="0"/>
          <w:bCs/>
          <w:color w:val="000000"/>
          <w:sz w:val="32"/>
          <w:szCs w:val="32"/>
          <w:highlight w:val="none"/>
        </w:rPr>
        <w:t>】</w:t>
      </w:r>
      <w:bookmarkEnd w:id="2272"/>
      <w:bookmarkEnd w:id="2273"/>
      <w:bookmarkEnd w:id="2274"/>
      <w:bookmarkEnd w:id="2275"/>
      <w:bookmarkEnd w:id="2276"/>
      <w:bookmarkEnd w:id="2277"/>
      <w:bookmarkEnd w:id="2278"/>
      <w:bookmarkEnd w:id="2279"/>
    </w:p>
    <w:p w14:paraId="2EC9F967">
      <w:pPr>
        <w:keepNext w:val="0"/>
        <w:keepLines w:val="0"/>
        <w:pageBreakBefore w:val="0"/>
        <w:widowControl w:val="0"/>
        <w:kinsoku/>
        <w:wordWrap/>
        <w:overflowPunct w:val="0"/>
        <w:topLinePunct w:val="0"/>
        <w:bidi w:val="0"/>
        <w:adjustRightInd/>
        <w:snapToGrid/>
        <w:spacing w:before="0" w:line="590" w:lineRule="exact"/>
        <w:ind w:firstLine="640" w:firstLineChars="200"/>
        <w:jc w:val="both"/>
        <w:textAlignment w:val="auto"/>
        <w:rPr>
          <w:rFonts w:hint="eastAsia" w:ascii="宋体" w:hAnsi="宋体" w:eastAsia="方正仿宋_GBK" w:cs="方正仿宋_GBK"/>
          <w:b w:val="0"/>
          <w:bCs/>
          <w:snapToGrid/>
          <w:color w:val="000000"/>
          <w:sz w:val="32"/>
          <w:szCs w:val="32"/>
          <w:highlight w:val="none"/>
          <w:lang w:bidi="ar"/>
        </w:rPr>
      </w:pPr>
      <w:r>
        <w:rPr>
          <w:rFonts w:hint="eastAsia" w:ascii="宋体" w:hAnsi="宋体" w:eastAsia="方正仿宋_GBK" w:cs="方正仿宋_GBK"/>
          <w:b w:val="0"/>
          <w:bCs/>
          <w:snapToGrid/>
          <w:color w:val="000000"/>
          <w:sz w:val="32"/>
          <w:szCs w:val="32"/>
          <w:highlight w:val="none"/>
          <w:lang w:bidi="ar"/>
        </w:rPr>
        <w:t>登记机构在登记过程中有下列行为</w:t>
      </w:r>
      <w:r>
        <w:rPr>
          <w:rFonts w:hint="eastAsia" w:ascii="宋体" w:hAnsi="宋体" w:eastAsia="方正仿宋_GBK" w:cs="方正仿宋_GBK"/>
          <w:b w:val="0"/>
          <w:bCs/>
          <w:snapToGrid/>
          <w:color w:val="000000"/>
          <w:sz w:val="32"/>
          <w:szCs w:val="32"/>
          <w:highlight w:val="none"/>
          <w:lang w:eastAsia="zh-CN" w:bidi="ar"/>
        </w:rPr>
        <w:t>之一</w:t>
      </w:r>
      <w:r>
        <w:rPr>
          <w:rFonts w:hint="eastAsia" w:ascii="宋体" w:hAnsi="宋体" w:eastAsia="方正仿宋_GBK" w:cs="方正仿宋_GBK"/>
          <w:b w:val="0"/>
          <w:bCs/>
          <w:snapToGrid/>
          <w:color w:val="000000"/>
          <w:sz w:val="32"/>
          <w:szCs w:val="32"/>
          <w:highlight w:val="none"/>
          <w:lang w:bidi="ar"/>
        </w:rPr>
        <w:t>的，由本级数据主管部门采取约谈、现场指导或</w:t>
      </w:r>
      <w:r>
        <w:rPr>
          <w:rFonts w:hint="eastAsia" w:ascii="宋体" w:hAnsi="宋体" w:eastAsia="方正仿宋_GBK" w:cs="方正仿宋_GBK"/>
          <w:b w:val="0"/>
          <w:bCs/>
          <w:snapToGrid/>
          <w:color w:val="000000"/>
          <w:sz w:val="32"/>
          <w:szCs w:val="32"/>
          <w:highlight w:val="none"/>
          <w:lang w:eastAsia="zh-CN" w:bidi="ar"/>
        </w:rPr>
        <w:t>者</w:t>
      </w:r>
      <w:r>
        <w:rPr>
          <w:rFonts w:hint="eastAsia" w:ascii="宋体" w:hAnsi="宋体" w:eastAsia="方正仿宋_GBK" w:cs="方正仿宋_GBK"/>
          <w:b w:val="0"/>
          <w:bCs/>
          <w:snapToGrid/>
          <w:color w:val="000000"/>
          <w:sz w:val="32"/>
          <w:szCs w:val="32"/>
          <w:highlight w:val="none"/>
          <w:lang w:bidi="ar"/>
        </w:rPr>
        <w:t>取消登记机构资格等管理措施：</w:t>
      </w:r>
    </w:p>
    <w:p w14:paraId="02706343">
      <w:pPr>
        <w:keepNext w:val="0"/>
        <w:keepLines w:val="0"/>
        <w:pageBreakBefore w:val="0"/>
        <w:widowControl w:val="0"/>
        <w:kinsoku/>
        <w:wordWrap/>
        <w:overflowPunct w:val="0"/>
        <w:topLinePunct w:val="0"/>
        <w:bidi w:val="0"/>
        <w:adjustRightInd/>
        <w:snapToGrid/>
        <w:spacing w:before="0" w:line="590" w:lineRule="exact"/>
        <w:ind w:firstLine="640" w:firstLineChars="200"/>
        <w:jc w:val="both"/>
        <w:textAlignment w:val="auto"/>
        <w:rPr>
          <w:rFonts w:hint="eastAsia" w:ascii="宋体" w:hAnsi="宋体" w:eastAsia="方正仿宋_GBK" w:cs="方正仿宋_GBK"/>
          <w:b w:val="0"/>
          <w:bCs/>
          <w:snapToGrid/>
          <w:color w:val="000000"/>
          <w:sz w:val="32"/>
          <w:szCs w:val="32"/>
          <w:highlight w:val="none"/>
          <w:lang w:bidi="ar"/>
        </w:rPr>
      </w:pPr>
      <w:r>
        <w:rPr>
          <w:rFonts w:hint="eastAsia" w:ascii="宋体" w:hAnsi="宋体" w:eastAsia="方正仿宋_GBK" w:cs="方正仿宋_GBK"/>
          <w:b w:val="0"/>
          <w:bCs/>
          <w:snapToGrid/>
          <w:color w:val="000000"/>
          <w:sz w:val="32"/>
          <w:szCs w:val="32"/>
          <w:highlight w:val="none"/>
          <w:lang w:bidi="ar"/>
        </w:rPr>
        <w:t>（一）开展虚假登记</w:t>
      </w:r>
      <w:r>
        <w:rPr>
          <w:rFonts w:hint="eastAsia" w:ascii="宋体" w:hAnsi="宋体" w:eastAsia="方正仿宋_GBK" w:cs="方正仿宋_GBK"/>
          <w:b w:val="0"/>
          <w:bCs/>
          <w:snapToGrid/>
          <w:color w:val="000000"/>
          <w:sz w:val="32"/>
          <w:szCs w:val="32"/>
          <w:highlight w:val="none"/>
          <w:lang w:eastAsia="zh-CN" w:bidi="ar"/>
        </w:rPr>
        <w:t>的</w:t>
      </w:r>
      <w:r>
        <w:rPr>
          <w:rFonts w:hint="eastAsia" w:ascii="宋体" w:hAnsi="宋体" w:eastAsia="方正仿宋_GBK" w:cs="方正仿宋_GBK"/>
          <w:b w:val="0"/>
          <w:bCs/>
          <w:snapToGrid/>
          <w:color w:val="000000"/>
          <w:sz w:val="32"/>
          <w:szCs w:val="32"/>
          <w:highlight w:val="none"/>
          <w:lang w:bidi="ar"/>
        </w:rPr>
        <w:t>；</w:t>
      </w:r>
    </w:p>
    <w:p w14:paraId="2A41BB45">
      <w:pPr>
        <w:keepNext w:val="0"/>
        <w:keepLines w:val="0"/>
        <w:pageBreakBefore w:val="0"/>
        <w:widowControl w:val="0"/>
        <w:kinsoku/>
        <w:wordWrap/>
        <w:overflowPunct w:val="0"/>
        <w:topLinePunct w:val="0"/>
        <w:bidi w:val="0"/>
        <w:adjustRightInd/>
        <w:snapToGrid/>
        <w:spacing w:before="0" w:line="590" w:lineRule="exact"/>
        <w:ind w:firstLine="640" w:firstLineChars="200"/>
        <w:jc w:val="both"/>
        <w:textAlignment w:val="auto"/>
        <w:rPr>
          <w:rFonts w:hint="eastAsia" w:ascii="宋体" w:hAnsi="宋体" w:eastAsia="方正仿宋_GBK" w:cs="方正仿宋_GBK"/>
          <w:b w:val="0"/>
          <w:bCs/>
          <w:snapToGrid/>
          <w:color w:val="000000"/>
          <w:sz w:val="32"/>
          <w:szCs w:val="32"/>
          <w:highlight w:val="none"/>
          <w:lang w:bidi="ar"/>
        </w:rPr>
      </w:pPr>
      <w:r>
        <w:rPr>
          <w:rFonts w:hint="eastAsia" w:ascii="宋体" w:hAnsi="宋体" w:eastAsia="方正仿宋_GBK" w:cs="方正仿宋_GBK"/>
          <w:b w:val="0"/>
          <w:bCs/>
          <w:snapToGrid/>
          <w:color w:val="000000"/>
          <w:sz w:val="32"/>
          <w:szCs w:val="32"/>
          <w:highlight w:val="none"/>
          <w:lang w:bidi="ar"/>
        </w:rPr>
        <w:t>（二）擅自篡改、损毁、伪造登记结果</w:t>
      </w:r>
      <w:r>
        <w:rPr>
          <w:rFonts w:hint="eastAsia" w:ascii="宋体" w:hAnsi="宋体" w:eastAsia="方正仿宋_GBK" w:cs="方正仿宋_GBK"/>
          <w:b w:val="0"/>
          <w:bCs/>
          <w:snapToGrid/>
          <w:color w:val="000000"/>
          <w:sz w:val="32"/>
          <w:szCs w:val="32"/>
          <w:highlight w:val="none"/>
          <w:lang w:eastAsia="zh-CN" w:bidi="ar"/>
        </w:rPr>
        <w:t>的</w:t>
      </w:r>
      <w:r>
        <w:rPr>
          <w:rFonts w:hint="eastAsia" w:ascii="宋体" w:hAnsi="宋体" w:eastAsia="方正仿宋_GBK" w:cs="方正仿宋_GBK"/>
          <w:b w:val="0"/>
          <w:bCs/>
          <w:snapToGrid/>
          <w:color w:val="000000"/>
          <w:sz w:val="32"/>
          <w:szCs w:val="32"/>
          <w:highlight w:val="none"/>
          <w:lang w:bidi="ar"/>
        </w:rPr>
        <w:t>；</w:t>
      </w:r>
    </w:p>
    <w:p w14:paraId="67315740">
      <w:pPr>
        <w:keepNext w:val="0"/>
        <w:keepLines w:val="0"/>
        <w:pageBreakBefore w:val="0"/>
        <w:widowControl w:val="0"/>
        <w:kinsoku/>
        <w:wordWrap/>
        <w:overflowPunct w:val="0"/>
        <w:topLinePunct w:val="0"/>
        <w:bidi w:val="0"/>
        <w:adjustRightInd/>
        <w:snapToGrid/>
        <w:spacing w:before="0" w:line="590" w:lineRule="exact"/>
        <w:ind w:firstLine="640" w:firstLineChars="200"/>
        <w:jc w:val="both"/>
        <w:textAlignment w:val="auto"/>
        <w:rPr>
          <w:rFonts w:hint="eastAsia" w:ascii="宋体" w:hAnsi="宋体" w:eastAsia="方正仿宋_GBK" w:cs="方正仿宋_GBK"/>
          <w:b w:val="0"/>
          <w:bCs/>
          <w:snapToGrid/>
          <w:color w:val="000000"/>
          <w:spacing w:val="-11"/>
          <w:sz w:val="32"/>
          <w:szCs w:val="32"/>
          <w:highlight w:val="none"/>
          <w:lang w:bidi="ar"/>
        </w:rPr>
      </w:pPr>
      <w:r>
        <w:rPr>
          <w:rFonts w:hint="eastAsia" w:ascii="宋体" w:hAnsi="宋体" w:eastAsia="方正仿宋_GBK" w:cs="方正仿宋_GBK"/>
          <w:b w:val="0"/>
          <w:bCs/>
          <w:snapToGrid/>
          <w:color w:val="000000"/>
          <w:sz w:val="32"/>
          <w:szCs w:val="32"/>
          <w:highlight w:val="none"/>
          <w:lang w:bidi="ar"/>
        </w:rPr>
        <w:t>（三）</w:t>
      </w:r>
      <w:r>
        <w:rPr>
          <w:rFonts w:hint="eastAsia" w:ascii="宋体" w:hAnsi="宋体" w:eastAsia="方正仿宋_GBK" w:cs="方正仿宋_GBK"/>
          <w:b w:val="0"/>
          <w:bCs/>
          <w:snapToGrid/>
          <w:color w:val="000000"/>
          <w:spacing w:val="-11"/>
          <w:sz w:val="32"/>
          <w:szCs w:val="32"/>
          <w:highlight w:val="none"/>
          <w:lang w:bidi="ar"/>
        </w:rPr>
        <w:t>私自泄露登记信息或</w:t>
      </w:r>
      <w:r>
        <w:rPr>
          <w:rFonts w:hint="eastAsia" w:ascii="宋体" w:hAnsi="宋体" w:eastAsia="方正仿宋_GBK" w:cs="方正仿宋_GBK"/>
          <w:b w:val="0"/>
          <w:bCs/>
          <w:snapToGrid/>
          <w:color w:val="000000"/>
          <w:spacing w:val="-11"/>
          <w:sz w:val="32"/>
          <w:szCs w:val="32"/>
          <w:highlight w:val="none"/>
          <w:lang w:eastAsia="zh-CN" w:bidi="ar"/>
        </w:rPr>
        <w:t>者</w:t>
      </w:r>
      <w:r>
        <w:rPr>
          <w:rFonts w:hint="eastAsia" w:ascii="宋体" w:hAnsi="宋体" w:eastAsia="方正仿宋_GBK" w:cs="方正仿宋_GBK"/>
          <w:b w:val="0"/>
          <w:bCs/>
          <w:snapToGrid/>
          <w:color w:val="000000"/>
          <w:spacing w:val="-11"/>
          <w:sz w:val="32"/>
          <w:szCs w:val="32"/>
          <w:highlight w:val="none"/>
          <w:lang w:bidi="ar"/>
        </w:rPr>
        <w:t>利用登记信息进行不正当获利</w:t>
      </w:r>
      <w:r>
        <w:rPr>
          <w:rFonts w:hint="eastAsia" w:ascii="宋体" w:hAnsi="宋体" w:eastAsia="方正仿宋_GBK" w:cs="方正仿宋_GBK"/>
          <w:b w:val="0"/>
          <w:bCs/>
          <w:snapToGrid/>
          <w:color w:val="000000"/>
          <w:spacing w:val="-11"/>
          <w:sz w:val="32"/>
          <w:szCs w:val="32"/>
          <w:highlight w:val="none"/>
          <w:lang w:eastAsia="zh-CN" w:bidi="ar"/>
        </w:rPr>
        <w:t>的</w:t>
      </w:r>
      <w:r>
        <w:rPr>
          <w:rFonts w:hint="eastAsia" w:ascii="宋体" w:hAnsi="宋体" w:eastAsia="方正仿宋_GBK" w:cs="方正仿宋_GBK"/>
          <w:b w:val="0"/>
          <w:bCs/>
          <w:snapToGrid/>
          <w:color w:val="000000"/>
          <w:spacing w:val="-11"/>
          <w:sz w:val="32"/>
          <w:szCs w:val="32"/>
          <w:highlight w:val="none"/>
          <w:lang w:bidi="ar"/>
        </w:rPr>
        <w:t>；</w:t>
      </w:r>
    </w:p>
    <w:p w14:paraId="52C54E7D">
      <w:pPr>
        <w:keepNext w:val="0"/>
        <w:keepLines w:val="0"/>
        <w:pageBreakBefore w:val="0"/>
        <w:widowControl w:val="0"/>
        <w:kinsoku/>
        <w:wordWrap/>
        <w:overflowPunct w:val="0"/>
        <w:topLinePunct w:val="0"/>
        <w:bidi w:val="0"/>
        <w:adjustRightInd/>
        <w:snapToGrid/>
        <w:spacing w:before="0" w:line="590" w:lineRule="exact"/>
        <w:ind w:firstLine="640" w:firstLineChars="200"/>
        <w:jc w:val="both"/>
        <w:textAlignment w:val="auto"/>
        <w:rPr>
          <w:rFonts w:hint="eastAsia" w:ascii="宋体" w:hAnsi="宋体" w:eastAsia="方正仿宋_GBK" w:cs="方正仿宋_GBK"/>
          <w:b w:val="0"/>
          <w:bCs/>
          <w:snapToGrid/>
          <w:color w:val="000000"/>
          <w:sz w:val="32"/>
          <w:szCs w:val="32"/>
          <w:highlight w:val="none"/>
          <w:lang w:bidi="ar"/>
        </w:rPr>
      </w:pPr>
      <w:r>
        <w:rPr>
          <w:rFonts w:hint="eastAsia" w:ascii="宋体" w:hAnsi="宋体" w:eastAsia="方正仿宋_GBK" w:cs="方正仿宋_GBK"/>
          <w:b w:val="0"/>
          <w:bCs/>
          <w:snapToGrid/>
          <w:color w:val="000000"/>
          <w:sz w:val="32"/>
          <w:szCs w:val="32"/>
          <w:highlight w:val="none"/>
          <w:lang w:bidi="ar"/>
        </w:rPr>
        <w:t>（四）履职不当或</w:t>
      </w:r>
      <w:r>
        <w:rPr>
          <w:rFonts w:hint="eastAsia" w:ascii="宋体" w:hAnsi="宋体" w:eastAsia="方正仿宋_GBK" w:cs="方正仿宋_GBK"/>
          <w:b w:val="0"/>
          <w:bCs/>
          <w:snapToGrid/>
          <w:color w:val="000000"/>
          <w:sz w:val="32"/>
          <w:szCs w:val="32"/>
          <w:highlight w:val="none"/>
          <w:lang w:eastAsia="zh-CN" w:bidi="ar"/>
        </w:rPr>
        <w:t>者</w:t>
      </w:r>
      <w:r>
        <w:rPr>
          <w:rFonts w:hint="eastAsia" w:ascii="宋体" w:hAnsi="宋体" w:eastAsia="方正仿宋_GBK" w:cs="方正仿宋_GBK"/>
          <w:b w:val="0"/>
          <w:bCs/>
          <w:snapToGrid/>
          <w:color w:val="000000"/>
          <w:sz w:val="32"/>
          <w:szCs w:val="32"/>
          <w:highlight w:val="none"/>
          <w:lang w:bidi="ar"/>
        </w:rPr>
        <w:t>拒不履职的；</w:t>
      </w:r>
    </w:p>
    <w:p w14:paraId="22696977">
      <w:pPr>
        <w:keepNext w:val="0"/>
        <w:keepLines w:val="0"/>
        <w:pageBreakBefore w:val="0"/>
        <w:widowControl w:val="0"/>
        <w:kinsoku/>
        <w:wordWrap/>
        <w:overflowPunct w:val="0"/>
        <w:topLinePunct w:val="0"/>
        <w:bidi w:val="0"/>
        <w:adjustRightInd/>
        <w:snapToGrid/>
        <w:spacing w:before="0" w:line="590" w:lineRule="exact"/>
        <w:ind w:firstLine="640" w:firstLineChars="200"/>
        <w:jc w:val="both"/>
        <w:textAlignment w:val="auto"/>
        <w:rPr>
          <w:rFonts w:hint="eastAsia" w:ascii="宋体" w:hAnsi="宋体" w:eastAsia="方正仿宋_GBK" w:cs="方正仿宋_GBK"/>
          <w:b w:val="0"/>
          <w:bCs/>
          <w:snapToGrid/>
          <w:color w:val="000000"/>
          <w:sz w:val="32"/>
          <w:szCs w:val="32"/>
          <w:highlight w:val="none"/>
          <w:lang w:bidi="ar"/>
        </w:rPr>
      </w:pPr>
      <w:r>
        <w:rPr>
          <w:rFonts w:hint="eastAsia" w:ascii="宋体" w:hAnsi="宋体" w:eastAsia="方正仿宋_GBK" w:cs="方正仿宋_GBK"/>
          <w:b w:val="0"/>
          <w:bCs/>
          <w:snapToGrid/>
          <w:color w:val="000000"/>
          <w:sz w:val="32"/>
          <w:szCs w:val="32"/>
          <w:highlight w:val="none"/>
          <w:lang w:bidi="ar"/>
        </w:rPr>
        <w:t>（五）其他违反法律</w:t>
      </w:r>
      <w:r>
        <w:rPr>
          <w:rFonts w:hint="eastAsia" w:ascii="宋体" w:hAnsi="宋体" w:eastAsia="方正仿宋_GBK" w:cs="方正仿宋_GBK"/>
          <w:b w:val="0"/>
          <w:bCs/>
          <w:snapToGrid/>
          <w:color w:val="000000"/>
          <w:sz w:val="32"/>
          <w:szCs w:val="32"/>
          <w:highlight w:val="none"/>
          <w:lang w:eastAsia="zh-CN" w:bidi="ar"/>
        </w:rPr>
        <w:t>、</w:t>
      </w:r>
      <w:r>
        <w:rPr>
          <w:rFonts w:hint="eastAsia" w:ascii="宋体" w:hAnsi="宋体" w:eastAsia="方正仿宋_GBK" w:cs="方正仿宋_GBK"/>
          <w:b w:val="0"/>
          <w:bCs/>
          <w:snapToGrid/>
          <w:color w:val="000000"/>
          <w:sz w:val="32"/>
          <w:szCs w:val="32"/>
          <w:highlight w:val="none"/>
          <w:lang w:bidi="ar"/>
        </w:rPr>
        <w:t>法规的情况。</w:t>
      </w:r>
    </w:p>
    <w:p w14:paraId="1B743071">
      <w:pPr>
        <w:keepNext w:val="0"/>
        <w:keepLines w:val="0"/>
        <w:pageBreakBefore w:val="0"/>
        <w:widowControl w:val="0"/>
        <w:kinsoku/>
        <w:wordWrap/>
        <w:overflowPunct w:val="0"/>
        <w:topLinePunct w:val="0"/>
        <w:bidi w:val="0"/>
        <w:adjustRightInd/>
        <w:snapToGrid/>
        <w:spacing w:before="0" w:line="590" w:lineRule="exact"/>
        <w:ind w:firstLine="640" w:firstLineChars="200"/>
        <w:jc w:val="both"/>
        <w:textAlignment w:val="auto"/>
        <w:rPr>
          <w:rFonts w:hint="eastAsia" w:ascii="宋体" w:hAnsi="宋体" w:eastAsia="方正仿宋_GBK" w:cs="方正仿宋_GBK"/>
          <w:b w:val="0"/>
          <w:bCs/>
          <w:snapToGrid/>
          <w:color w:val="000000"/>
          <w:sz w:val="32"/>
          <w:szCs w:val="32"/>
          <w:highlight w:val="none"/>
          <w:lang w:bidi="ar"/>
        </w:rPr>
      </w:pPr>
      <w:r>
        <w:rPr>
          <w:rFonts w:hint="eastAsia" w:ascii="宋体" w:hAnsi="宋体" w:eastAsia="方正仿宋_GBK" w:cs="方正仿宋_GBK"/>
          <w:b w:val="0"/>
          <w:bCs/>
          <w:snapToGrid/>
          <w:color w:val="000000"/>
          <w:sz w:val="32"/>
          <w:szCs w:val="32"/>
          <w:highlight w:val="none"/>
          <w:lang w:bidi="ar"/>
        </w:rPr>
        <w:t>登记机构存在违反有关法律行为的，依法承担相关责任；构成犯罪的，依法追究刑事责任。</w:t>
      </w:r>
    </w:p>
    <w:p w14:paraId="6611133F">
      <w:pPr>
        <w:keepNext w:val="0"/>
        <w:keepLines w:val="0"/>
        <w:pageBreakBefore w:val="0"/>
        <w:numPr>
          <w:ilvl w:val="0"/>
          <w:numId w:val="1"/>
        </w:numPr>
        <w:wordWrap/>
        <w:overflowPunct w:val="0"/>
        <w:topLinePunct w:val="0"/>
        <w:bidi w:val="0"/>
        <w:spacing w:line="590" w:lineRule="exact"/>
        <w:ind w:left="0" w:firstLine="640" w:firstLineChars="200"/>
        <w:jc w:val="both"/>
        <w:outlineLvl w:val="1"/>
        <w:rPr>
          <w:rFonts w:hint="eastAsia" w:ascii="宋体" w:hAnsi="宋体" w:eastAsia="方正黑体_GBK" w:cs="方正黑体_GBK"/>
          <w:b w:val="0"/>
          <w:bCs/>
          <w:color w:val="000000"/>
          <w:sz w:val="32"/>
          <w:szCs w:val="32"/>
          <w:highlight w:val="none"/>
          <w:lang w:bidi="ar"/>
        </w:rPr>
      </w:pPr>
      <w:bookmarkStart w:id="2280" w:name="_Toc1429132659"/>
      <w:bookmarkStart w:id="2281" w:name="_Toc1736863592"/>
      <w:bookmarkStart w:id="2282" w:name="_Toc250915230"/>
      <w:bookmarkStart w:id="2283" w:name="_Toc1824685972"/>
      <w:bookmarkStart w:id="2284" w:name="_Toc2088588103"/>
      <w:bookmarkStart w:id="2285" w:name="_Toc1947925492"/>
      <w:bookmarkStart w:id="2286" w:name="_Toc1115334528"/>
      <w:bookmarkStart w:id="2287" w:name="_Toc1791838205"/>
      <w:r>
        <w:rPr>
          <w:rFonts w:hint="eastAsia" w:ascii="宋体" w:hAnsi="宋体" w:eastAsia="方正黑体_GBK" w:cs="方正黑体_GBK"/>
          <w:b w:val="0"/>
          <w:bCs/>
          <w:color w:val="000000"/>
          <w:sz w:val="32"/>
          <w:szCs w:val="32"/>
          <w:highlight w:val="none"/>
          <w:lang w:eastAsia="zh-CN" w:bidi="ar"/>
        </w:rPr>
        <w:t>【</w:t>
      </w:r>
      <w:r>
        <w:rPr>
          <w:rFonts w:hint="eastAsia" w:ascii="宋体" w:hAnsi="宋体" w:eastAsia="方正仿宋_GBK" w:cs="方正仿宋_GBK"/>
          <w:b w:val="0"/>
          <w:bCs/>
          <w:strike w:val="0"/>
          <w:dstrike w:val="0"/>
          <w:color w:val="000000"/>
          <w:sz w:val="32"/>
          <w:szCs w:val="32"/>
          <w:highlight w:val="none"/>
          <w:lang w:val="en-US" w:eastAsia="zh-CN"/>
        </w:rPr>
        <w:t>运营机构未履职处罚</w:t>
      </w:r>
      <w:r>
        <w:rPr>
          <w:rFonts w:hint="eastAsia" w:ascii="宋体" w:hAnsi="宋体" w:eastAsia="方正黑体_GBK" w:cs="方正黑体_GBK"/>
          <w:b w:val="0"/>
          <w:bCs/>
          <w:color w:val="000000"/>
          <w:sz w:val="32"/>
          <w:szCs w:val="32"/>
          <w:highlight w:val="none"/>
          <w:lang w:eastAsia="zh-CN" w:bidi="ar"/>
        </w:rPr>
        <w:t>】</w:t>
      </w:r>
      <w:bookmarkEnd w:id="2280"/>
      <w:bookmarkEnd w:id="2281"/>
      <w:bookmarkEnd w:id="2282"/>
      <w:bookmarkEnd w:id="2283"/>
      <w:bookmarkEnd w:id="2284"/>
      <w:bookmarkEnd w:id="2285"/>
      <w:bookmarkEnd w:id="2286"/>
      <w:bookmarkEnd w:id="2287"/>
    </w:p>
    <w:p w14:paraId="3970600C">
      <w:pPr>
        <w:keepNext w:val="0"/>
        <w:keepLines w:val="0"/>
        <w:pageBreakBefore w:val="0"/>
        <w:numPr>
          <w:ilvl w:val="0"/>
          <w:numId w:val="0"/>
        </w:numPr>
        <w:wordWrap/>
        <w:overflowPunct w:val="0"/>
        <w:topLinePunct w:val="0"/>
        <w:bidi w:val="0"/>
        <w:spacing w:line="590" w:lineRule="exact"/>
        <w:ind w:left="0" w:firstLine="640" w:firstLineChars="200"/>
        <w:jc w:val="both"/>
        <w:outlineLvl w:val="9"/>
        <w:rPr>
          <w:rFonts w:hint="eastAsia" w:ascii="宋体" w:hAnsi="宋体" w:eastAsia="方正仿宋_GBK" w:cs="方正仿宋_GBK"/>
          <w:b w:val="0"/>
          <w:bCs/>
          <w:i w:val="0"/>
          <w:color w:val="000000"/>
          <w:sz w:val="32"/>
          <w:szCs w:val="32"/>
          <w:highlight w:val="none"/>
        </w:rPr>
      </w:pPr>
      <w:r>
        <w:rPr>
          <w:rFonts w:hint="eastAsia" w:ascii="宋体" w:hAnsi="宋体" w:eastAsia="方正仿宋_GBK" w:cs="方正仿宋_GBK"/>
          <w:b w:val="0"/>
          <w:bCs/>
          <w:i w:val="0"/>
          <w:color w:val="000000"/>
          <w:sz w:val="32"/>
          <w:szCs w:val="32"/>
          <w:highlight w:val="none"/>
          <w:lang w:val="en-US" w:eastAsia="zh-CN"/>
        </w:rPr>
        <w:t>运营机构</w:t>
      </w:r>
      <w:r>
        <w:rPr>
          <w:rFonts w:hint="eastAsia" w:ascii="宋体" w:hAnsi="宋体" w:eastAsia="方正仿宋_GBK" w:cs="方正仿宋_GBK"/>
          <w:b w:val="0"/>
          <w:bCs/>
          <w:i w:val="0"/>
          <w:color w:val="000000"/>
          <w:sz w:val="32"/>
          <w:szCs w:val="32"/>
          <w:highlight w:val="none"/>
        </w:rPr>
        <w:t>违反本</w:t>
      </w:r>
      <w:r>
        <w:rPr>
          <w:rFonts w:hint="eastAsia" w:ascii="宋体" w:hAnsi="宋体" w:eastAsia="方正仿宋_GBK" w:cs="方正仿宋_GBK"/>
          <w:b w:val="0"/>
          <w:bCs/>
          <w:i w:val="0"/>
          <w:color w:val="000000"/>
          <w:sz w:val="32"/>
          <w:szCs w:val="32"/>
          <w:highlight w:val="none"/>
          <w:lang w:val="en-US" w:eastAsia="zh-CN"/>
        </w:rPr>
        <w:t>条例</w:t>
      </w:r>
      <w:r>
        <w:rPr>
          <w:rFonts w:hint="eastAsia" w:ascii="宋体" w:hAnsi="宋体" w:eastAsia="方正仿宋_GBK" w:cs="方正仿宋_GBK"/>
          <w:b w:val="0"/>
          <w:bCs/>
          <w:i w:val="0"/>
          <w:color w:val="000000"/>
          <w:sz w:val="32"/>
          <w:szCs w:val="32"/>
          <w:highlight w:val="none"/>
        </w:rPr>
        <w:t>相关规定或在监督检查中发现有影响数据安全或者使用不合规的行为，数据主管部门应及时依职权处置，并要求整改，拒不整改或者整改不到位的，终止授权协议。如发生违反法律</w:t>
      </w:r>
      <w:r>
        <w:rPr>
          <w:rFonts w:hint="eastAsia" w:ascii="宋体" w:hAnsi="宋体" w:eastAsia="方正仿宋_GBK" w:cs="方正仿宋_GBK"/>
          <w:b w:val="0"/>
          <w:bCs/>
          <w:i w:val="0"/>
          <w:color w:val="000000"/>
          <w:sz w:val="32"/>
          <w:szCs w:val="32"/>
          <w:highlight w:val="none"/>
          <w:lang w:eastAsia="zh-CN"/>
        </w:rPr>
        <w:t>、</w:t>
      </w:r>
      <w:r>
        <w:rPr>
          <w:rFonts w:hint="eastAsia" w:ascii="宋体" w:hAnsi="宋体" w:eastAsia="方正仿宋_GBK" w:cs="方正仿宋_GBK"/>
          <w:b w:val="0"/>
          <w:bCs/>
          <w:i w:val="0"/>
          <w:color w:val="000000"/>
          <w:sz w:val="32"/>
          <w:szCs w:val="32"/>
          <w:highlight w:val="none"/>
        </w:rPr>
        <w:t>法规情形，依法追究有关主体相应法律责任。</w:t>
      </w:r>
      <w:bookmarkStart w:id="2288" w:name="_Toc256951460"/>
      <w:bookmarkStart w:id="2289" w:name="_Toc886376979"/>
      <w:bookmarkStart w:id="2290" w:name="_Toc905250111"/>
      <w:bookmarkStart w:id="2291" w:name="_Toc1633401082"/>
      <w:bookmarkStart w:id="2292" w:name="_Toc751725939"/>
    </w:p>
    <w:p w14:paraId="6C451B21">
      <w:pPr>
        <w:keepNext w:val="0"/>
        <w:keepLines w:val="0"/>
        <w:pageBreakBefore w:val="0"/>
        <w:numPr>
          <w:ilvl w:val="0"/>
          <w:numId w:val="1"/>
        </w:numPr>
        <w:wordWrap/>
        <w:overflowPunct w:val="0"/>
        <w:topLinePunct w:val="0"/>
        <w:bidi w:val="0"/>
        <w:spacing w:line="590" w:lineRule="exact"/>
        <w:ind w:left="0" w:firstLine="640" w:firstLineChars="200"/>
        <w:jc w:val="both"/>
        <w:outlineLvl w:val="1"/>
        <w:rPr>
          <w:rFonts w:hint="eastAsia" w:ascii="宋体" w:hAnsi="宋体" w:eastAsia="方正黑体_GBK" w:cs="方正黑体_GBK"/>
          <w:b w:val="0"/>
          <w:bCs/>
          <w:color w:val="000000"/>
          <w:sz w:val="32"/>
          <w:szCs w:val="32"/>
          <w:highlight w:val="none"/>
          <w:lang w:bidi="ar"/>
        </w:rPr>
      </w:pPr>
      <w:bookmarkStart w:id="2293" w:name="_Toc751413295"/>
      <w:bookmarkStart w:id="2294" w:name="_Toc1771007208"/>
      <w:bookmarkStart w:id="2295" w:name="_Toc272849814"/>
      <w:r>
        <w:rPr>
          <w:rFonts w:hint="eastAsia" w:ascii="宋体" w:hAnsi="宋体" w:eastAsia="方正黑体_GBK" w:cs="方正黑体_GBK"/>
          <w:b w:val="0"/>
          <w:bCs/>
          <w:color w:val="000000"/>
          <w:sz w:val="32"/>
          <w:szCs w:val="32"/>
          <w:highlight w:val="none"/>
          <w:lang w:eastAsia="zh-CN" w:bidi="ar"/>
        </w:rPr>
        <w:t>【</w:t>
      </w:r>
      <w:r>
        <w:rPr>
          <w:rFonts w:hint="eastAsia" w:ascii="宋体" w:hAnsi="宋体" w:eastAsia="方正仿宋_GBK" w:cs="方正仿宋_GBK"/>
          <w:b w:val="0"/>
          <w:bCs/>
          <w:strike w:val="0"/>
          <w:dstrike w:val="0"/>
          <w:color w:val="000000"/>
          <w:sz w:val="32"/>
          <w:szCs w:val="32"/>
          <w:highlight w:val="none"/>
          <w:lang w:val="en-US" w:eastAsia="zh-CN"/>
        </w:rPr>
        <w:t>容错免责机制</w:t>
      </w:r>
      <w:r>
        <w:rPr>
          <w:rFonts w:hint="eastAsia" w:ascii="宋体" w:hAnsi="宋体" w:eastAsia="方正黑体_GBK" w:cs="方正黑体_GBK"/>
          <w:b w:val="0"/>
          <w:bCs/>
          <w:color w:val="000000"/>
          <w:sz w:val="32"/>
          <w:szCs w:val="32"/>
          <w:highlight w:val="none"/>
          <w:lang w:eastAsia="zh-CN" w:bidi="ar"/>
        </w:rPr>
        <w:t>】</w:t>
      </w:r>
      <w:bookmarkEnd w:id="2288"/>
      <w:bookmarkEnd w:id="2289"/>
      <w:bookmarkEnd w:id="2290"/>
      <w:bookmarkEnd w:id="2291"/>
      <w:bookmarkEnd w:id="2292"/>
      <w:bookmarkEnd w:id="2293"/>
      <w:bookmarkEnd w:id="2294"/>
      <w:bookmarkEnd w:id="2295"/>
    </w:p>
    <w:p w14:paraId="5B9C347E">
      <w:pPr>
        <w:keepNext w:val="0"/>
        <w:keepLines w:val="0"/>
        <w:pageBreakBefore w:val="0"/>
        <w:widowControl w:val="0"/>
        <w:shd w:val="clear" w:color="auto" w:fill="auto"/>
        <w:kinsoku/>
        <w:wordWrap/>
        <w:overflowPunct w:val="0"/>
        <w:topLinePunct w:val="0"/>
        <w:bidi w:val="0"/>
        <w:adjustRightInd/>
        <w:snapToGrid/>
        <w:spacing w:before="0" w:line="590" w:lineRule="exact"/>
        <w:ind w:firstLine="640" w:firstLineChars="200"/>
        <w:jc w:val="both"/>
        <w:textAlignment w:val="auto"/>
        <w:rPr>
          <w:rFonts w:hint="eastAsia" w:ascii="宋体" w:hAnsi="宋体" w:eastAsia="方正仿宋_GBK" w:cs="方正仿宋_GBK"/>
          <w:b w:val="0"/>
          <w:bCs/>
          <w:i w:val="0"/>
          <w:iCs w:val="0"/>
          <w:caps w:val="0"/>
          <w:color w:val="000000"/>
          <w:spacing w:val="0"/>
          <w:sz w:val="32"/>
          <w:szCs w:val="32"/>
          <w:highlight w:val="none"/>
          <w:shd w:val="clear" w:color="auto" w:fill="auto"/>
          <w:lang w:bidi="ar"/>
        </w:rPr>
      </w:pPr>
      <w:r>
        <w:rPr>
          <w:rFonts w:hint="eastAsia" w:ascii="宋体" w:hAnsi="宋体" w:eastAsia="方正仿宋_GBK" w:cs="方正仿宋_GBK"/>
          <w:b w:val="0"/>
          <w:bCs/>
          <w:strike w:val="0"/>
          <w:dstrike w:val="0"/>
          <w:color w:val="000000"/>
          <w:sz w:val="32"/>
          <w:szCs w:val="32"/>
          <w:highlight w:val="none"/>
          <w:lang w:val="en-US" w:eastAsia="zh-CN"/>
        </w:rPr>
        <w:t>公共管理和服务机构及其工作人员在利用数据资</w:t>
      </w:r>
      <w:r>
        <w:rPr>
          <w:rFonts w:hint="eastAsia" w:ascii="宋体" w:hAnsi="宋体" w:eastAsia="方正仿宋_GBK" w:cs="方正仿宋_GBK"/>
          <w:b w:val="0"/>
          <w:bCs/>
          <w:i w:val="0"/>
          <w:iCs w:val="0"/>
          <w:caps w:val="0"/>
          <w:color w:val="000000"/>
          <w:spacing w:val="0"/>
          <w:sz w:val="32"/>
          <w:szCs w:val="32"/>
          <w:highlight w:val="none"/>
          <w:shd w:val="clear" w:color="auto" w:fill="auto"/>
          <w:lang w:bidi="ar"/>
        </w:rPr>
        <w:t>源创新管理和服务模式时，出现偏差失误或者未能实现预期目标，但是符合国家确定的改革方向，决策程序符合法律、法规规定，未牟取私利或者未恶意串通损害国家利益、公共利益的，应当按照有关规定从轻、减轻或者免予追责。</w:t>
      </w:r>
    </w:p>
    <w:p w14:paraId="1C1F9443">
      <w:pPr>
        <w:keepNext w:val="0"/>
        <w:keepLines w:val="0"/>
        <w:pageBreakBefore w:val="0"/>
        <w:wordWrap/>
        <w:overflowPunct w:val="0"/>
        <w:topLinePunct w:val="0"/>
        <w:bidi w:val="0"/>
        <w:spacing w:line="590" w:lineRule="exact"/>
        <w:ind w:firstLine="640" w:firstLineChars="200"/>
        <w:jc w:val="both"/>
        <w:outlineLvl w:val="0"/>
        <w:rPr>
          <w:rFonts w:hint="eastAsia" w:ascii="宋体" w:hAnsi="宋体" w:eastAsia="方正黑体_GBK" w:cs="方正黑体_GBK"/>
          <w:color w:val="000000"/>
          <w:sz w:val="32"/>
          <w:szCs w:val="32"/>
          <w:highlight w:val="none"/>
        </w:rPr>
      </w:pPr>
      <w:bookmarkStart w:id="2296" w:name="_Toc147968781"/>
      <w:bookmarkStart w:id="2297" w:name="_Toc3159938"/>
      <w:bookmarkStart w:id="2298" w:name="_Toc1803298693"/>
      <w:bookmarkStart w:id="2299" w:name="_Toc1784175415"/>
      <w:bookmarkStart w:id="2300" w:name="_Toc2109555731"/>
      <w:bookmarkStart w:id="2301" w:name="_Toc618973584"/>
      <w:bookmarkStart w:id="2302" w:name="_Toc766682498"/>
      <w:bookmarkStart w:id="2303" w:name="_Toc1990558132"/>
      <w:r>
        <w:rPr>
          <w:rFonts w:hint="eastAsia" w:ascii="宋体" w:hAnsi="宋体" w:eastAsia="方正黑体_GBK" w:cs="方正黑体_GBK"/>
          <w:color w:val="000000"/>
          <w:sz w:val="32"/>
          <w:szCs w:val="32"/>
          <w:highlight w:val="none"/>
        </w:rPr>
        <w:t>第八章 附则</w:t>
      </w:r>
      <w:bookmarkEnd w:id="2296"/>
      <w:bookmarkEnd w:id="2297"/>
      <w:bookmarkEnd w:id="2298"/>
      <w:bookmarkEnd w:id="2299"/>
      <w:bookmarkEnd w:id="2300"/>
      <w:bookmarkEnd w:id="2301"/>
      <w:bookmarkEnd w:id="2302"/>
      <w:bookmarkEnd w:id="2303"/>
    </w:p>
    <w:p w14:paraId="2C8578D7">
      <w:pPr>
        <w:keepNext w:val="0"/>
        <w:keepLines w:val="0"/>
        <w:pageBreakBefore w:val="0"/>
        <w:numPr>
          <w:ilvl w:val="0"/>
          <w:numId w:val="1"/>
        </w:numPr>
        <w:wordWrap/>
        <w:overflowPunct w:val="0"/>
        <w:topLinePunct w:val="0"/>
        <w:bidi w:val="0"/>
        <w:spacing w:line="590" w:lineRule="exact"/>
        <w:ind w:left="0" w:firstLine="640" w:firstLineChars="200"/>
        <w:jc w:val="both"/>
        <w:outlineLvl w:val="1"/>
        <w:rPr>
          <w:rFonts w:ascii="宋体" w:hAnsi="宋体" w:eastAsia="方正仿宋_GBK" w:cs="方正仿宋_GBK"/>
          <w:b w:val="0"/>
          <w:bCs/>
          <w:color w:val="000000"/>
          <w:sz w:val="32"/>
          <w:szCs w:val="32"/>
          <w:highlight w:val="none"/>
        </w:rPr>
      </w:pPr>
      <w:bookmarkStart w:id="2304" w:name="_Toc1123649698"/>
      <w:bookmarkStart w:id="2305" w:name="_Toc1872599292"/>
      <w:bookmarkStart w:id="2306" w:name="_Toc1254535969"/>
      <w:bookmarkStart w:id="2307" w:name="_Toc666598549"/>
      <w:bookmarkStart w:id="2308" w:name="_Toc578541079"/>
      <w:bookmarkStart w:id="2309" w:name="_Toc1734802858"/>
      <w:bookmarkStart w:id="2310" w:name="_Toc304971793"/>
      <w:bookmarkStart w:id="2311" w:name="_Toc1442872817"/>
      <w:r>
        <w:rPr>
          <w:rFonts w:hint="eastAsia" w:ascii="宋体" w:hAnsi="宋体" w:eastAsia="方正仿宋_GBK" w:cs="方正仿宋_GBK"/>
          <w:b w:val="0"/>
          <w:bCs/>
          <w:color w:val="000000"/>
          <w:sz w:val="32"/>
          <w:szCs w:val="32"/>
          <w:highlight w:val="none"/>
        </w:rPr>
        <w:t>【用语含义】</w:t>
      </w:r>
      <w:bookmarkEnd w:id="2304"/>
      <w:bookmarkEnd w:id="2305"/>
      <w:bookmarkEnd w:id="2306"/>
      <w:bookmarkEnd w:id="2307"/>
      <w:bookmarkEnd w:id="2308"/>
      <w:bookmarkEnd w:id="2309"/>
      <w:bookmarkEnd w:id="2310"/>
      <w:bookmarkEnd w:id="2311"/>
    </w:p>
    <w:p w14:paraId="3ADDEC81">
      <w:pPr>
        <w:keepNext w:val="0"/>
        <w:keepLines w:val="0"/>
        <w:pageBreakBefore w:val="0"/>
        <w:wordWrap/>
        <w:overflowPunct w:val="0"/>
        <w:topLinePunct w:val="0"/>
        <w:bidi w:val="0"/>
        <w:spacing w:line="590" w:lineRule="exact"/>
        <w:ind w:firstLine="640" w:firstLineChars="200"/>
        <w:jc w:val="both"/>
        <w:rPr>
          <w:rFonts w:ascii="宋体" w:hAnsi="宋体" w:eastAsia="方正仿宋_GBK" w:cs="方正仿宋_GBK"/>
          <w:b w:val="0"/>
          <w:bCs/>
          <w:color w:val="000000"/>
          <w:sz w:val="32"/>
          <w:szCs w:val="32"/>
          <w:highlight w:val="none"/>
        </w:rPr>
      </w:pPr>
      <w:r>
        <w:rPr>
          <w:rFonts w:hint="eastAsia" w:ascii="宋体" w:hAnsi="宋体" w:eastAsia="方正仿宋_GBK" w:cs="方正仿宋_GBK"/>
          <w:b w:val="0"/>
          <w:bCs/>
          <w:color w:val="000000"/>
          <w:sz w:val="32"/>
          <w:szCs w:val="32"/>
          <w:highlight w:val="none"/>
        </w:rPr>
        <w:t>本条例下列用语的含义：</w:t>
      </w:r>
    </w:p>
    <w:p w14:paraId="2F82A94A">
      <w:pPr>
        <w:keepNext w:val="0"/>
        <w:keepLines w:val="0"/>
        <w:pageBreakBefore w:val="0"/>
        <w:wordWrap/>
        <w:overflowPunct w:val="0"/>
        <w:topLinePunct w:val="0"/>
        <w:bidi w:val="0"/>
        <w:spacing w:line="590" w:lineRule="exact"/>
        <w:ind w:firstLine="640" w:firstLineChars="200"/>
        <w:jc w:val="both"/>
        <w:rPr>
          <w:rFonts w:ascii="宋体" w:hAnsi="宋体" w:eastAsia="方正仿宋_GBK" w:cs="方正仿宋_GBK"/>
          <w:b w:val="0"/>
          <w:bCs/>
          <w:color w:val="000000"/>
          <w:sz w:val="32"/>
          <w:szCs w:val="32"/>
          <w:highlight w:val="none"/>
        </w:rPr>
      </w:pPr>
      <w:r>
        <w:rPr>
          <w:rFonts w:hint="eastAsia" w:ascii="宋体" w:hAnsi="宋体" w:eastAsia="方正仿宋_GBK" w:cs="方正仿宋_GBK"/>
          <w:b w:val="0"/>
          <w:bCs/>
          <w:color w:val="000000"/>
          <w:sz w:val="32"/>
          <w:szCs w:val="32"/>
          <w:highlight w:val="none"/>
        </w:rPr>
        <w:t>（一）数据，是指任何以电子或者其他方式对信息的记录。</w:t>
      </w:r>
    </w:p>
    <w:p w14:paraId="70F1AA33">
      <w:pPr>
        <w:keepNext w:val="0"/>
        <w:keepLines w:val="0"/>
        <w:pageBreakBefore w:val="0"/>
        <w:wordWrap/>
        <w:overflowPunct w:val="0"/>
        <w:topLinePunct w:val="0"/>
        <w:bidi w:val="0"/>
        <w:spacing w:line="590" w:lineRule="exact"/>
        <w:ind w:firstLine="640" w:firstLineChars="200"/>
        <w:jc w:val="both"/>
        <w:rPr>
          <w:rFonts w:ascii="宋体" w:hAnsi="宋体" w:eastAsia="方正仿宋_GBK" w:cs="方正仿宋_GBK"/>
          <w:b w:val="0"/>
          <w:bCs/>
          <w:color w:val="000000"/>
          <w:sz w:val="32"/>
          <w:szCs w:val="32"/>
          <w:highlight w:val="none"/>
        </w:rPr>
      </w:pPr>
      <w:r>
        <w:rPr>
          <w:rFonts w:hint="eastAsia" w:ascii="宋体" w:hAnsi="宋体" w:eastAsia="方正仿宋_GBK" w:cs="方正仿宋_GBK"/>
          <w:b w:val="0"/>
          <w:bCs/>
          <w:color w:val="000000"/>
          <w:sz w:val="32"/>
          <w:szCs w:val="32"/>
          <w:highlight w:val="none"/>
        </w:rPr>
        <w:t>（二）数据主体，是指相关数据所指向的</w:t>
      </w:r>
      <w:r>
        <w:rPr>
          <w:rFonts w:hint="eastAsia" w:ascii="宋体" w:hAnsi="宋体" w:eastAsia="方正仿宋_GBK" w:cs="方正仿宋_GBK"/>
          <w:b w:val="0"/>
          <w:bCs/>
          <w:color w:val="000000"/>
          <w:sz w:val="32"/>
          <w:szCs w:val="32"/>
          <w:highlight w:val="none"/>
          <w:lang w:eastAsia="zh-CN"/>
        </w:rPr>
        <w:t>自然人、法人和</w:t>
      </w:r>
      <w:r>
        <w:rPr>
          <w:rFonts w:hint="eastAsia" w:ascii="宋体" w:hAnsi="宋体" w:eastAsia="方正仿宋_GBK" w:cs="方正仿宋_GBK"/>
          <w:b w:val="0"/>
          <w:bCs/>
          <w:color w:val="000000"/>
          <w:sz w:val="32"/>
          <w:szCs w:val="32"/>
          <w:highlight w:val="none"/>
          <w:lang w:eastAsia="zh-CN" w:bidi="ar"/>
        </w:rPr>
        <w:t>其他组织</w:t>
      </w:r>
      <w:r>
        <w:rPr>
          <w:rFonts w:hint="eastAsia" w:ascii="宋体" w:hAnsi="宋体" w:eastAsia="方正仿宋_GBK" w:cs="方正仿宋_GBK"/>
          <w:b w:val="0"/>
          <w:bCs/>
          <w:color w:val="000000"/>
          <w:sz w:val="32"/>
          <w:szCs w:val="32"/>
          <w:highlight w:val="none"/>
        </w:rPr>
        <w:t>。</w:t>
      </w:r>
    </w:p>
    <w:p w14:paraId="30F2619B">
      <w:pPr>
        <w:keepNext w:val="0"/>
        <w:keepLines w:val="0"/>
        <w:pageBreakBefore w:val="0"/>
        <w:wordWrap/>
        <w:overflowPunct w:val="0"/>
        <w:topLinePunct w:val="0"/>
        <w:bidi w:val="0"/>
        <w:spacing w:line="590" w:lineRule="exact"/>
        <w:ind w:firstLine="640" w:firstLineChars="200"/>
        <w:jc w:val="both"/>
        <w:rPr>
          <w:rFonts w:ascii="宋体" w:hAnsi="宋体" w:eastAsia="方正仿宋_GBK" w:cs="方正仿宋_GBK"/>
          <w:b w:val="0"/>
          <w:bCs/>
          <w:color w:val="000000"/>
          <w:sz w:val="32"/>
          <w:szCs w:val="32"/>
          <w:highlight w:val="none"/>
        </w:rPr>
      </w:pPr>
      <w:r>
        <w:rPr>
          <w:rFonts w:hint="eastAsia" w:ascii="宋体" w:hAnsi="宋体" w:eastAsia="方正仿宋_GBK" w:cs="方正仿宋_GBK"/>
          <w:b w:val="0"/>
          <w:bCs/>
          <w:color w:val="000000"/>
          <w:sz w:val="32"/>
          <w:szCs w:val="32"/>
          <w:highlight w:val="none"/>
        </w:rPr>
        <w:t>（三）公共数据共享，是指公共管理和服务机构因</w:t>
      </w:r>
      <w:r>
        <w:rPr>
          <w:rFonts w:hint="eastAsia" w:ascii="宋体" w:hAnsi="宋体" w:eastAsia="方正仿宋_GBK" w:cs="方正仿宋_GBK"/>
          <w:b w:val="0"/>
          <w:bCs/>
          <w:color w:val="000000"/>
          <w:sz w:val="32"/>
          <w:szCs w:val="32"/>
          <w:highlight w:val="none"/>
          <w:lang w:eastAsia="zh-CN"/>
        </w:rPr>
        <w:t>依法</w:t>
      </w:r>
      <w:r>
        <w:rPr>
          <w:rFonts w:hint="eastAsia" w:ascii="宋体" w:hAnsi="宋体" w:eastAsia="方正仿宋_GBK" w:cs="方正仿宋_GBK"/>
          <w:b w:val="0"/>
          <w:bCs/>
          <w:color w:val="000000"/>
          <w:sz w:val="32"/>
          <w:szCs w:val="32"/>
          <w:highlight w:val="none"/>
        </w:rPr>
        <w:t>履行职责或者提供公共服务需要，使用其他公共管理和服务机构的</w:t>
      </w:r>
      <w:r>
        <w:rPr>
          <w:rFonts w:hint="eastAsia" w:ascii="宋体" w:hAnsi="宋体" w:eastAsia="方正仿宋_GBK" w:cs="方正仿宋_GBK"/>
          <w:b w:val="0"/>
          <w:bCs/>
          <w:color w:val="000000"/>
          <w:sz w:val="32"/>
          <w:szCs w:val="32"/>
          <w:highlight w:val="none"/>
          <w:lang w:eastAsia="zh-CN"/>
        </w:rPr>
        <w:t>公共</w:t>
      </w:r>
      <w:r>
        <w:rPr>
          <w:rFonts w:hint="eastAsia" w:ascii="宋体" w:hAnsi="宋体" w:eastAsia="方正仿宋_GBK" w:cs="方正仿宋_GBK"/>
          <w:b w:val="0"/>
          <w:bCs/>
          <w:color w:val="000000"/>
          <w:sz w:val="32"/>
          <w:szCs w:val="32"/>
          <w:highlight w:val="none"/>
        </w:rPr>
        <w:t>数据，或者</w:t>
      </w:r>
      <w:r>
        <w:rPr>
          <w:rFonts w:hint="eastAsia" w:ascii="宋体" w:hAnsi="宋体" w:eastAsia="方正仿宋_GBK" w:cs="方正仿宋_GBK"/>
          <w:b w:val="0"/>
          <w:bCs/>
          <w:strike w:val="0"/>
          <w:color w:val="000000"/>
          <w:sz w:val="32"/>
          <w:szCs w:val="32"/>
          <w:highlight w:val="none"/>
          <w:lang w:eastAsia="zh-CN"/>
        </w:rPr>
        <w:t>为</w:t>
      </w:r>
      <w:r>
        <w:rPr>
          <w:rFonts w:hint="eastAsia" w:ascii="宋体" w:hAnsi="宋体" w:eastAsia="方正仿宋_GBK" w:cs="方正仿宋_GBK"/>
          <w:b w:val="0"/>
          <w:bCs/>
          <w:color w:val="000000"/>
          <w:sz w:val="32"/>
          <w:szCs w:val="32"/>
          <w:highlight w:val="none"/>
        </w:rPr>
        <w:t>其他公共管理和服务机构提供</w:t>
      </w:r>
      <w:r>
        <w:rPr>
          <w:rFonts w:hint="eastAsia" w:ascii="宋体" w:hAnsi="宋体" w:eastAsia="方正仿宋_GBK" w:cs="方正仿宋_GBK"/>
          <w:b w:val="0"/>
          <w:bCs/>
          <w:color w:val="000000"/>
          <w:sz w:val="32"/>
          <w:szCs w:val="32"/>
          <w:highlight w:val="none"/>
          <w:lang w:eastAsia="zh-CN"/>
        </w:rPr>
        <w:t>公共</w:t>
      </w:r>
      <w:r>
        <w:rPr>
          <w:rFonts w:hint="eastAsia" w:ascii="宋体" w:hAnsi="宋体" w:eastAsia="方正仿宋_GBK" w:cs="方正仿宋_GBK"/>
          <w:b w:val="0"/>
          <w:bCs/>
          <w:color w:val="000000"/>
          <w:sz w:val="32"/>
          <w:szCs w:val="32"/>
          <w:highlight w:val="none"/>
        </w:rPr>
        <w:t>数据的行为。</w:t>
      </w:r>
    </w:p>
    <w:p w14:paraId="61CE38D1">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32"/>
          <w:highlight w:val="none"/>
        </w:rPr>
      </w:pPr>
      <w:r>
        <w:rPr>
          <w:rFonts w:hint="eastAsia" w:ascii="宋体" w:hAnsi="宋体" w:eastAsia="方正仿宋_GBK" w:cs="方正仿宋_GBK"/>
          <w:b w:val="0"/>
          <w:bCs/>
          <w:color w:val="000000"/>
          <w:sz w:val="32"/>
          <w:szCs w:val="32"/>
          <w:highlight w:val="none"/>
        </w:rPr>
        <w:t>（四）公共数据开放，是指公共管理和服务机构向</w:t>
      </w:r>
      <w:r>
        <w:rPr>
          <w:rFonts w:hint="eastAsia" w:ascii="宋体" w:hAnsi="宋体" w:eastAsia="方正仿宋_GBK" w:cs="方正仿宋_GBK"/>
          <w:b w:val="0"/>
          <w:bCs/>
          <w:color w:val="000000"/>
          <w:sz w:val="32"/>
          <w:szCs w:val="32"/>
          <w:highlight w:val="none"/>
          <w:lang w:eastAsia="zh-CN"/>
        </w:rPr>
        <w:t>自然人、法人和</w:t>
      </w:r>
      <w:r>
        <w:rPr>
          <w:rFonts w:hint="eastAsia" w:ascii="宋体" w:hAnsi="宋体" w:eastAsia="方正仿宋_GBK" w:cs="方正仿宋_GBK"/>
          <w:b w:val="0"/>
          <w:bCs/>
          <w:color w:val="000000"/>
          <w:sz w:val="32"/>
          <w:szCs w:val="32"/>
          <w:highlight w:val="none"/>
          <w:lang w:eastAsia="zh-CN" w:bidi="ar"/>
        </w:rPr>
        <w:t>其他组织</w:t>
      </w:r>
      <w:r>
        <w:rPr>
          <w:rFonts w:hint="eastAsia" w:ascii="宋体" w:hAnsi="宋体" w:eastAsia="方正仿宋_GBK" w:cs="方正仿宋_GBK"/>
          <w:b w:val="0"/>
          <w:bCs/>
          <w:color w:val="000000"/>
          <w:sz w:val="32"/>
          <w:szCs w:val="32"/>
          <w:highlight w:val="none"/>
        </w:rPr>
        <w:t>依法提供公共数据的公共服务行为。</w:t>
      </w:r>
    </w:p>
    <w:p w14:paraId="5D164F52">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color w:val="000000"/>
          <w:sz w:val="32"/>
          <w:szCs w:val="32"/>
          <w:highlight w:val="none"/>
          <w:lang w:eastAsia="zh-CN"/>
        </w:rPr>
      </w:pPr>
      <w:r>
        <w:rPr>
          <w:rFonts w:hint="eastAsia" w:ascii="宋体" w:hAnsi="宋体" w:eastAsia="方正仿宋_GBK" w:cs="方正仿宋_GBK"/>
          <w:b w:val="0"/>
          <w:bCs/>
          <w:color w:val="000000"/>
          <w:sz w:val="32"/>
          <w:szCs w:val="32"/>
          <w:highlight w:val="none"/>
        </w:rPr>
        <w:t>（五）公共数据资源，是指具有利用价值的公共数据集合。</w:t>
      </w:r>
    </w:p>
    <w:p w14:paraId="014FBA3F">
      <w:pPr>
        <w:keepNext w:val="0"/>
        <w:keepLines w:val="0"/>
        <w:pageBreakBefore w:val="0"/>
        <w:wordWrap/>
        <w:overflowPunct w:val="0"/>
        <w:topLinePunct w:val="0"/>
        <w:bidi w:val="0"/>
        <w:spacing w:line="590" w:lineRule="exact"/>
        <w:ind w:firstLine="640" w:firstLineChars="200"/>
        <w:jc w:val="both"/>
        <w:rPr>
          <w:rFonts w:ascii="宋体" w:hAnsi="宋体"/>
          <w:b/>
          <w:bCs/>
          <w:color w:val="000000"/>
          <w:sz w:val="32"/>
          <w:szCs w:val="32"/>
          <w:highlight w:val="none"/>
        </w:rPr>
      </w:pPr>
      <w:r>
        <w:rPr>
          <w:rFonts w:hint="eastAsia" w:ascii="宋体" w:hAnsi="宋体" w:eastAsia="方正仿宋_GBK" w:cs="方正仿宋_GBK"/>
          <w:b w:val="0"/>
          <w:bCs/>
          <w:color w:val="000000"/>
          <w:sz w:val="32"/>
          <w:szCs w:val="32"/>
          <w:highlight w:val="none"/>
          <w:lang w:bidi="ar"/>
        </w:rPr>
        <w:t>（六）公共</w:t>
      </w:r>
      <w:r>
        <w:rPr>
          <w:rFonts w:ascii="宋体" w:hAnsi="宋体" w:eastAsia="方正仿宋_GBK" w:cs="方正仿宋_GBK"/>
          <w:b w:val="0"/>
          <w:bCs/>
          <w:color w:val="000000"/>
          <w:sz w:val="32"/>
          <w:szCs w:val="32"/>
          <w:highlight w:val="none"/>
        </w:rPr>
        <w:t>数据资产，</w:t>
      </w:r>
      <w:r>
        <w:rPr>
          <w:rFonts w:ascii="宋体" w:hAnsi="宋体" w:eastAsia="方正仿宋_GBK" w:cs="方正仿宋_GBK"/>
          <w:b w:val="0"/>
          <w:bCs/>
          <w:color w:val="000000"/>
          <w:sz w:val="32"/>
          <w:szCs w:val="32"/>
          <w:highlight w:val="none"/>
          <w:lang w:bidi="ar"/>
        </w:rPr>
        <w:t>是指</w:t>
      </w:r>
      <w:r>
        <w:rPr>
          <w:rFonts w:hint="eastAsia" w:ascii="宋体" w:hAnsi="宋体" w:eastAsia="方正仿宋_GBK" w:cs="方正仿宋_GBK"/>
          <w:b w:val="0"/>
          <w:bCs/>
          <w:color w:val="000000"/>
          <w:sz w:val="32"/>
          <w:szCs w:val="32"/>
          <w:highlight w:val="none"/>
          <w:lang w:bidi="ar"/>
        </w:rPr>
        <w:t>公共管理和服务机构合法拥有或者控制的，能进行货币计量的，且能带来经济利益或</w:t>
      </w:r>
      <w:r>
        <w:rPr>
          <w:rFonts w:hint="eastAsia" w:ascii="宋体" w:hAnsi="宋体" w:eastAsia="方正仿宋_GBK" w:cs="方正仿宋_GBK"/>
          <w:b w:val="0"/>
          <w:bCs/>
          <w:color w:val="000000"/>
          <w:sz w:val="32"/>
          <w:szCs w:val="32"/>
          <w:highlight w:val="none"/>
          <w:lang w:eastAsia="zh-CN" w:bidi="ar"/>
        </w:rPr>
        <w:t>者</w:t>
      </w:r>
      <w:r>
        <w:rPr>
          <w:rFonts w:hint="eastAsia" w:ascii="宋体" w:hAnsi="宋体" w:eastAsia="方正仿宋_GBK" w:cs="方正仿宋_GBK"/>
          <w:b w:val="0"/>
          <w:bCs/>
          <w:color w:val="000000"/>
          <w:sz w:val="32"/>
          <w:szCs w:val="32"/>
          <w:highlight w:val="none"/>
          <w:lang w:bidi="ar"/>
        </w:rPr>
        <w:t>社会效益的公共数据资源。</w:t>
      </w:r>
    </w:p>
    <w:p w14:paraId="64B639CA">
      <w:pPr>
        <w:keepNext w:val="0"/>
        <w:keepLines w:val="0"/>
        <w:pageBreakBefore w:val="0"/>
        <w:wordWrap/>
        <w:overflowPunct w:val="0"/>
        <w:topLinePunct w:val="0"/>
        <w:bidi w:val="0"/>
        <w:spacing w:before="0" w:after="0" w:line="590" w:lineRule="exact"/>
        <w:ind w:firstLine="640" w:firstLineChars="200"/>
        <w:jc w:val="both"/>
        <w:rPr>
          <w:rFonts w:ascii="宋体" w:hAnsi="宋体" w:eastAsia="方正仿宋_GBK" w:cs="方正仿宋_GBK"/>
          <w:color w:val="000000"/>
          <w:sz w:val="32"/>
          <w:szCs w:val="32"/>
        </w:rPr>
      </w:pPr>
      <w:r>
        <w:rPr>
          <w:rFonts w:hint="eastAsia" w:ascii="宋体" w:hAnsi="宋体" w:eastAsia="方正仿宋_GBK" w:cs="方正仿宋_GBK"/>
          <w:color w:val="000000"/>
          <w:sz w:val="32"/>
          <w:szCs w:val="32"/>
          <w:lang w:eastAsia="zh-CN"/>
        </w:rPr>
        <w:t>（七）</w:t>
      </w:r>
      <w:r>
        <w:rPr>
          <w:rFonts w:hint="eastAsia" w:ascii="宋体" w:hAnsi="宋体" w:eastAsia="方正仿宋_GBK" w:cs="方正仿宋_GBK"/>
          <w:color w:val="000000"/>
          <w:sz w:val="32"/>
          <w:szCs w:val="32"/>
        </w:rPr>
        <w:t>实施机构，是指具体</w:t>
      </w:r>
      <w:r>
        <w:rPr>
          <w:rFonts w:hint="eastAsia" w:ascii="宋体" w:hAnsi="宋体" w:eastAsia="方正仿宋_GBK" w:cs="方正仿宋_GBK"/>
          <w:color w:val="000000"/>
          <w:kern w:val="0"/>
          <w:sz w:val="32"/>
          <w:szCs w:val="32"/>
          <w:lang w:bidi="ar"/>
        </w:rPr>
        <w:t>负责组织开展授权运营活动的单位。</w:t>
      </w:r>
    </w:p>
    <w:p w14:paraId="5162975D">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color w:val="000000"/>
          <w:sz w:val="32"/>
          <w:szCs w:val="32"/>
          <w:highlight w:val="none"/>
          <w:lang w:eastAsia="zh-CN"/>
        </w:rPr>
      </w:pPr>
      <w:r>
        <w:rPr>
          <w:rFonts w:hint="eastAsia" w:ascii="宋体" w:hAnsi="宋体" w:eastAsia="方正仿宋_GBK" w:cs="方正仿宋_GBK"/>
          <w:color w:val="000000"/>
          <w:sz w:val="32"/>
          <w:szCs w:val="32"/>
          <w:lang w:eastAsia="zh-CN"/>
        </w:rPr>
        <w:t>（八）</w:t>
      </w:r>
      <w:r>
        <w:rPr>
          <w:rFonts w:hint="eastAsia" w:ascii="宋体" w:hAnsi="宋体" w:eastAsia="方正仿宋_GBK" w:cs="方正仿宋_GBK"/>
          <w:color w:val="000000"/>
          <w:sz w:val="32"/>
          <w:szCs w:val="32"/>
        </w:rPr>
        <w:t>运营机构，是指按照规范程序获得授权，</w:t>
      </w:r>
      <w:r>
        <w:rPr>
          <w:rFonts w:hint="eastAsia" w:ascii="宋体" w:hAnsi="宋体" w:eastAsia="方正仿宋_GBK"/>
          <w:color w:val="000000"/>
          <w:sz w:val="32"/>
          <w:szCs w:val="32"/>
        </w:rPr>
        <w:t>承担公共数据授权运营，负责数据加工处理、开发利用管理、服务能力支撑、市场生态培育和安全保障等工作</w:t>
      </w:r>
      <w:r>
        <w:rPr>
          <w:rFonts w:hint="eastAsia" w:ascii="宋体" w:hAnsi="宋体" w:eastAsia="方正仿宋_GBK" w:cs="方正仿宋_GBK"/>
          <w:color w:val="000000"/>
          <w:kern w:val="0"/>
          <w:sz w:val="32"/>
          <w:szCs w:val="32"/>
          <w:lang w:bidi="ar"/>
        </w:rPr>
        <w:t>的法人组织</w:t>
      </w:r>
      <w:r>
        <w:rPr>
          <w:rFonts w:hint="eastAsia" w:ascii="宋体" w:hAnsi="宋体" w:eastAsia="方正仿宋_GBK" w:cs="方正仿宋_GBK"/>
          <w:color w:val="000000"/>
          <w:sz w:val="32"/>
          <w:szCs w:val="32"/>
        </w:rPr>
        <w:t>。</w:t>
      </w:r>
    </w:p>
    <w:p w14:paraId="142887F0">
      <w:pPr>
        <w:keepNext w:val="0"/>
        <w:keepLines w:val="0"/>
        <w:pageBreakBefore w:val="0"/>
        <w:numPr>
          <w:ilvl w:val="0"/>
          <w:numId w:val="1"/>
        </w:numPr>
        <w:wordWrap/>
        <w:overflowPunct w:val="0"/>
        <w:topLinePunct w:val="0"/>
        <w:bidi w:val="0"/>
        <w:spacing w:line="590" w:lineRule="exact"/>
        <w:ind w:left="0" w:firstLine="640" w:firstLineChars="200"/>
        <w:jc w:val="both"/>
        <w:outlineLvl w:val="1"/>
        <w:rPr>
          <w:rFonts w:ascii="宋体" w:hAnsi="宋体" w:eastAsia="方正仿宋_GBK" w:cs="方正仿宋_GBK"/>
          <w:b w:val="0"/>
          <w:bCs/>
          <w:color w:val="000000"/>
          <w:sz w:val="32"/>
          <w:szCs w:val="32"/>
          <w:highlight w:val="none"/>
        </w:rPr>
      </w:pPr>
      <w:bookmarkStart w:id="2312" w:name="_Toc1465470214"/>
      <w:bookmarkStart w:id="2313" w:name="_Toc491242354"/>
      <w:bookmarkStart w:id="2314" w:name="_Toc1571960122"/>
      <w:bookmarkStart w:id="2315" w:name="_Toc19640815"/>
      <w:bookmarkStart w:id="2316" w:name="_Toc1387292818"/>
      <w:bookmarkStart w:id="2317" w:name="_Toc189879162"/>
      <w:bookmarkStart w:id="2318" w:name="_Toc1274458892"/>
      <w:bookmarkStart w:id="2319" w:name="_Toc114294505"/>
      <w:r>
        <w:rPr>
          <w:rFonts w:hint="eastAsia" w:ascii="宋体" w:hAnsi="宋体" w:eastAsia="方正仿宋_GBK" w:cs="方正仿宋_GBK"/>
          <w:b w:val="0"/>
          <w:bCs/>
          <w:color w:val="000000"/>
          <w:sz w:val="32"/>
          <w:szCs w:val="32"/>
          <w:highlight w:val="none"/>
        </w:rPr>
        <w:t>【</w:t>
      </w:r>
      <w:r>
        <w:rPr>
          <w:rFonts w:hint="eastAsia" w:ascii="宋体" w:hAnsi="宋体" w:eastAsia="方正仿宋_GBK" w:cs="方正仿宋_GBK"/>
          <w:b w:val="0"/>
          <w:bCs/>
          <w:color w:val="000000"/>
          <w:sz w:val="32"/>
          <w:szCs w:val="32"/>
          <w:highlight w:val="none"/>
          <w:lang w:eastAsia="zh-CN"/>
        </w:rPr>
        <w:t>施行</w:t>
      </w:r>
      <w:r>
        <w:rPr>
          <w:rFonts w:hint="eastAsia" w:ascii="宋体" w:hAnsi="宋体" w:eastAsia="方正仿宋_GBK" w:cs="方正仿宋_GBK"/>
          <w:b w:val="0"/>
          <w:bCs/>
          <w:color w:val="000000"/>
          <w:sz w:val="32"/>
          <w:szCs w:val="32"/>
          <w:highlight w:val="none"/>
        </w:rPr>
        <w:t>日期】</w:t>
      </w:r>
      <w:bookmarkEnd w:id="2312"/>
      <w:bookmarkEnd w:id="2313"/>
      <w:bookmarkEnd w:id="2314"/>
      <w:bookmarkEnd w:id="2315"/>
      <w:bookmarkEnd w:id="2316"/>
      <w:bookmarkEnd w:id="2317"/>
      <w:bookmarkEnd w:id="2318"/>
      <w:bookmarkEnd w:id="2319"/>
    </w:p>
    <w:p w14:paraId="3F25AA57">
      <w:pPr>
        <w:keepNext w:val="0"/>
        <w:keepLines w:val="0"/>
        <w:pageBreakBefore w:val="0"/>
        <w:wordWrap/>
        <w:overflowPunct w:val="0"/>
        <w:topLinePunct w:val="0"/>
        <w:bidi w:val="0"/>
        <w:spacing w:line="590" w:lineRule="exact"/>
        <w:ind w:firstLine="640" w:firstLineChars="200"/>
        <w:jc w:val="both"/>
        <w:rPr>
          <w:rFonts w:hint="eastAsia" w:ascii="宋体" w:hAnsi="宋体" w:eastAsia="方正仿宋_GBK" w:cs="方正仿宋_GBK"/>
          <w:b w:val="0"/>
          <w:bCs/>
          <w:color w:val="000000"/>
          <w:sz w:val="32"/>
          <w:szCs w:val="40"/>
          <w:highlight w:val="none"/>
        </w:rPr>
      </w:pPr>
      <w:r>
        <w:rPr>
          <w:rFonts w:hint="eastAsia" w:ascii="宋体" w:hAnsi="宋体" w:eastAsia="方正仿宋_GBK" w:cs="方正仿宋_GBK"/>
          <w:b w:val="0"/>
          <w:bCs/>
          <w:color w:val="000000"/>
          <w:sz w:val="32"/>
          <w:szCs w:val="32"/>
          <w:highlight w:val="none"/>
        </w:rPr>
        <w:t>本条例自2025年X月X日起施行。云南省人民政府发布的《云南省公共数据管理办法（试行）》同时废止。</w:t>
      </w:r>
    </w:p>
    <w:p w14:paraId="26CDE88D">
      <w:bookmarkStart w:id="2320" w:name="_GoBack"/>
      <w:bookmarkEnd w:id="232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AE33E5"/>
    <w:multiLevelType w:val="singleLevel"/>
    <w:tmpl w:val="E4AE33E5"/>
    <w:lvl w:ilvl="0" w:tentative="0">
      <w:start w:val="1"/>
      <w:numFmt w:val="chineseCounting"/>
      <w:suff w:val="space"/>
      <w:lvlText w:val="第%1条"/>
      <w:lvlJc w:val="left"/>
      <w:pPr>
        <w:ind w:left="2269"/>
      </w:pPr>
      <w:rPr>
        <w:rFonts w:hint="eastAsia" w:ascii="方正黑体_GBK" w:hAnsi="方正黑体_GBK" w:eastAsia="方正黑体_GBK" w:cs="方正黑体_GB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537757"/>
    <w:rsid w:val="68537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next w:val="3"/>
    <w:uiPriority w:val="0"/>
    <w:pPr>
      <w:pBdr>
        <w:bottom w:val="single" w:color="auto" w:sz="6" w:space="1"/>
      </w:pBdr>
      <w:tabs>
        <w:tab w:val="center" w:pos="4153"/>
        <w:tab w:val="right" w:pos="8306"/>
      </w:tabs>
      <w:snapToGrid w:val="0"/>
      <w:jc w:val="center"/>
    </w:pPr>
    <w:rPr>
      <w:sz w:val="18"/>
      <w:szCs w:val="18"/>
    </w:rPr>
  </w:style>
  <w:style w:type="paragraph" w:styleId="3">
    <w:name w:val="footer"/>
    <w:basedOn w:val="1"/>
    <w:next w:val="1"/>
    <w:uiPriority w:val="0"/>
    <w:pPr>
      <w:tabs>
        <w:tab w:val="center" w:pos="4153"/>
        <w:tab w:val="right" w:pos="8306"/>
      </w:tabs>
      <w:snapToGrid w:val="0"/>
      <w:jc w:val="left"/>
    </w:pPr>
    <w:rPr>
      <w:sz w:val="1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2025-07-22T02:30:00Z</dcterms:created>
  <dc:creator>Lyu zhaowanyue</dc:creator>
  <cp:lastModifiedBy>Lyu zhaowanyue</cp:lastModifiedBy>
  <dcterms:modified xsi:type="dcterms:W3CDTF">2025-07-22T02:30:52Z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4BE31191CDE04767AAC89AEE803152AC_11</vt:lpwstr>
  </property>
  <property fmtid="{D5CDD505-2E9C-101B-9397-08002B2CF9AE}" pid="4" name="KSOTemplateDocerSaveRecord">
    <vt:lpwstr>eyJoZGlkIjoiMTc0MDcyNTBhMTQ0M2UyNmVkOGQzNDkzY2VjMzkyMmMiLCJ1c2VySWQiOiIzNDIwNDAxMzYifQ==</vt:lpwstr>
  </property>
</Properties>
</file>