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405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13402A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FECC0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11.040</w:t>
            </w:r>
            <w:r>
              <w:rPr>
                <w:rFonts w:ascii="黑体" w:hAnsi="黑体" w:eastAsia="黑体"/>
                <w:sz w:val="21"/>
                <w:szCs w:val="21"/>
              </w:rPr>
              <w:fldChar w:fldCharType="end"/>
            </w:r>
            <w:bookmarkEnd w:id="0"/>
          </w:p>
        </w:tc>
      </w:tr>
      <w:tr w14:paraId="5254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FB926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9A4A4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C30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CEB88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D9480BA">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13</w:t>
            </w:r>
            <w:r>
              <w:fldChar w:fldCharType="end"/>
            </w:r>
            <w:bookmarkEnd w:id="3"/>
          </w:p>
        </w:tc>
      </w:tr>
    </w:tbl>
    <w:p w14:paraId="26AA9463">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745E838">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C2AAF5F">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D1BC58A">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14:paraId="0C1AC8E7">
      <w:pPr>
        <w:pStyle w:val="50"/>
        <w:framePr w:w="9639" w:h="6976" w:hRule="exact" w:hSpace="0" w:vSpace="0" w:wrap="around" w:hAnchor="page" w:y="6408"/>
        <w:jc w:val="center"/>
        <w:rPr>
          <w:rFonts w:ascii="黑体" w:hAnsi="黑体" w:eastAsia="黑体"/>
          <w:b w:val="0"/>
          <w:bCs w:val="0"/>
          <w:w w:val="100"/>
        </w:rPr>
      </w:pPr>
    </w:p>
    <w:p w14:paraId="7A1AE24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医疗器械唯一标识编码与条码表示</w:t>
      </w:r>
      <w:r>
        <w:fldChar w:fldCharType="end"/>
      </w:r>
      <w:bookmarkEnd w:id="9"/>
    </w:p>
    <w:p w14:paraId="015F0E71">
      <w:pPr>
        <w:framePr w:w="9639" w:h="6974" w:hRule="exact" w:wrap="around" w:vAnchor="page" w:hAnchor="page" w:x="1419" w:y="6408" w:anchorLock="1"/>
        <w:ind w:left="-1418"/>
      </w:pPr>
    </w:p>
    <w:p w14:paraId="5BFCE60A">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numbering</w:t>
      </w:r>
      <w:r>
        <w:rPr>
          <w:rFonts w:hint="eastAsia" w:ascii="黑体" w:hAnsi="黑体" w:eastAsia="黑体"/>
          <w:szCs w:val="28"/>
        </w:rPr>
        <w:t xml:space="preserve"> </w:t>
      </w:r>
      <w:r>
        <w:rPr>
          <w:rFonts w:ascii="黑体" w:hAnsi="黑体" w:eastAsia="黑体"/>
          <w:szCs w:val="28"/>
        </w:rPr>
        <w:t>and</w:t>
      </w:r>
      <w:r>
        <w:rPr>
          <w:rFonts w:hint="eastAsia" w:ascii="黑体" w:hAnsi="黑体" w:eastAsia="黑体"/>
          <w:szCs w:val="28"/>
        </w:rPr>
        <w:t xml:space="preserve"> </w:t>
      </w:r>
      <w:r>
        <w:rPr>
          <w:rFonts w:ascii="黑体" w:hAnsi="黑体" w:eastAsia="黑体"/>
          <w:szCs w:val="28"/>
        </w:rPr>
        <w:t>bar</w:t>
      </w:r>
      <w:r>
        <w:rPr>
          <w:rFonts w:hint="eastAsia" w:ascii="黑体" w:hAnsi="黑体" w:eastAsia="黑体"/>
          <w:szCs w:val="28"/>
        </w:rPr>
        <w:t xml:space="preserve"> </w:t>
      </w:r>
      <w:r>
        <w:rPr>
          <w:rFonts w:ascii="黑体" w:hAnsi="黑体" w:eastAsia="黑体"/>
          <w:szCs w:val="28"/>
        </w:rPr>
        <w:t>code</w:t>
      </w:r>
      <w:r>
        <w:rPr>
          <w:rFonts w:hint="eastAsia" w:ascii="黑体" w:hAnsi="黑体" w:eastAsia="黑体"/>
          <w:szCs w:val="28"/>
        </w:rPr>
        <w:t xml:space="preserve"> </w:t>
      </w:r>
      <w:r>
        <w:rPr>
          <w:rFonts w:ascii="黑体" w:hAnsi="黑体" w:eastAsia="黑体"/>
          <w:szCs w:val="28"/>
        </w:rPr>
        <w:t xml:space="preserve">marking </w:t>
      </w:r>
      <w:r>
        <w:rPr>
          <w:rFonts w:hint="eastAsia" w:ascii="黑体" w:hAnsi="黑体" w:eastAsia="黑体"/>
          <w:szCs w:val="28"/>
        </w:rPr>
        <w:t>of unique device identifier</w:t>
      </w:r>
      <w:r>
        <w:rPr>
          <w:rFonts w:ascii="黑体" w:hAnsi="黑体" w:eastAsia="黑体"/>
          <w:szCs w:val="28"/>
        </w:rPr>
        <w:fldChar w:fldCharType="end"/>
      </w:r>
      <w:bookmarkEnd w:id="10"/>
    </w:p>
    <w:p w14:paraId="7F161902">
      <w:pPr>
        <w:framePr w:w="9639" w:h="6974" w:hRule="exact" w:wrap="around" w:vAnchor="page" w:hAnchor="page" w:x="1419" w:y="6408" w:anchorLock="1"/>
        <w:spacing w:line="760" w:lineRule="exact"/>
        <w:ind w:left="-1418"/>
      </w:pPr>
    </w:p>
    <w:p w14:paraId="1E60D25A">
      <w:pPr>
        <w:pStyle w:val="125"/>
        <w:framePr w:w="9639" w:h="6974" w:hRule="exact" w:wrap="around" w:vAnchor="page" w:hAnchor="page" w:x="1419" w:y="6408" w:anchorLock="1"/>
        <w:textAlignment w:val="bottom"/>
        <w:rPr>
          <w:rFonts w:eastAsia="黑体"/>
          <w:szCs w:val="28"/>
        </w:rPr>
      </w:pPr>
    </w:p>
    <w:p w14:paraId="5BAA5E1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573E259">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B5D6692">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8925E0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7DFE9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DBC9E84">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C0C3A87">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14:paraId="05CC33E1">
      <w:pPr>
        <w:pStyle w:val="91"/>
        <w:spacing w:after="468"/>
      </w:pPr>
      <w:bookmarkStart w:id="21" w:name="BookMark1"/>
      <w:r>
        <w:rPr>
          <w:rFonts w:hint="eastAsia"/>
          <w:spacing w:val="320"/>
        </w:rPr>
        <w:t>目</w:t>
      </w:r>
      <w:r>
        <w:rPr>
          <w:rFonts w:hint="eastAsia"/>
        </w:rPr>
        <w:t>次</w:t>
      </w:r>
    </w:p>
    <w:p w14:paraId="246ADAD0">
      <w:pPr>
        <w:pStyle w:val="19"/>
        <w:tabs>
          <w:tab w:val="right" w:leader="dot" w:pos="9344"/>
        </w:tabs>
        <w:rPr>
          <w:rFonts w:asciiTheme="minorHAnsi" w:hAnsiTheme="minorHAnsi" w:eastAsiaTheme="minorEastAsia" w:cstheme="minorBidi"/>
          <w:sz w:val="22"/>
          <w:szCs w:val="24"/>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"_Toc200987127"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_Toc200987127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27E36C8C">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"_Toc200987128"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_Toc200987128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B80382B">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"_Toc200987129"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_Toc200987129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06E964A">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"_Toc200987130"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_Toc200987130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CD99015">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"_Toc200987132" </w:instrText>
      </w:r>
      <w:r>
        <w:fldChar w:fldCharType="separate"/>
      </w:r>
      <w:r>
        <w:rPr>
          <w:rStyle w:val="32"/>
          <w:rFonts w:hint="eastAsia"/>
        </w:rPr>
        <w:t>4</w:t>
      </w:r>
      <w:r>
        <w:rPr>
          <w:rStyle w:val="32"/>
        </w:rPr>
        <w:t xml:space="preserve"> </w:t>
      </w:r>
      <w:r>
        <w:rPr>
          <w:rStyle w:val="32"/>
          <w:rFonts w:hint="eastAsia"/>
        </w:rPr>
        <w:t xml:space="preserve"> 缩略语</w:t>
      </w:r>
      <w:r>
        <w:rPr>
          <w:rFonts w:hint="eastAsia"/>
        </w:rPr>
        <w:tab/>
      </w:r>
      <w:r>
        <w:rPr>
          <w:rFonts w:hint="eastAsia"/>
        </w:rPr>
        <w:fldChar w:fldCharType="begin"/>
      </w:r>
      <w:r>
        <w:rPr>
          <w:rFonts w:hint="eastAsia"/>
        </w:rPr>
        <w:instrText xml:space="preserve"> </w:instrText>
      </w:r>
      <w:r>
        <w:instrText xml:space="preserve">PAGEREF _Toc200987132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0E5D882">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"_Toc200987133" </w:instrText>
      </w:r>
      <w:r>
        <w:fldChar w:fldCharType="separate"/>
      </w:r>
      <w:r>
        <w:rPr>
          <w:rStyle w:val="32"/>
          <w:rFonts w:hint="eastAsia"/>
        </w:rPr>
        <w:t>5</w:t>
      </w:r>
      <w:r>
        <w:rPr>
          <w:rStyle w:val="32"/>
        </w:rPr>
        <w:t xml:space="preserve"> </w:t>
      </w:r>
      <w:r>
        <w:rPr>
          <w:rStyle w:val="32"/>
          <w:rFonts w:hint="eastAsia"/>
        </w:rPr>
        <w:t xml:space="preserve"> UDI实施基本要求</w:t>
      </w:r>
      <w:r>
        <w:rPr>
          <w:rFonts w:hint="eastAsia"/>
        </w:rPr>
        <w:tab/>
      </w:r>
      <w:r>
        <w:rPr>
          <w:rFonts w:hint="eastAsia"/>
        </w:rPr>
        <w:fldChar w:fldCharType="begin"/>
      </w:r>
      <w:r>
        <w:rPr>
          <w:rFonts w:hint="eastAsia"/>
        </w:rPr>
        <w:instrText xml:space="preserve"> </w:instrText>
      </w:r>
      <w:r>
        <w:instrText xml:space="preserve">PAGEREF _Toc200987133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E5C1C4D">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"_Toc200987134" </w:instrText>
      </w:r>
      <w:r>
        <w:fldChar w:fldCharType="separate"/>
      </w:r>
      <w:r>
        <w:rPr>
          <w:rStyle w:val="32"/>
          <w:rFonts w:hint="eastAsia"/>
        </w:rPr>
        <w:t>6</w:t>
      </w:r>
      <w:r>
        <w:rPr>
          <w:rStyle w:val="32"/>
        </w:rPr>
        <w:t xml:space="preserve"> </w:t>
      </w:r>
      <w:r>
        <w:rPr>
          <w:rStyle w:val="32"/>
          <w:rFonts w:hint="eastAsia"/>
        </w:rPr>
        <w:t xml:space="preserve"> UDI编码要求</w:t>
      </w:r>
      <w:r>
        <w:rPr>
          <w:rFonts w:hint="eastAsia"/>
        </w:rPr>
        <w:tab/>
      </w:r>
      <w:r>
        <w:rPr>
          <w:rFonts w:hint="eastAsia"/>
        </w:rPr>
        <w:fldChar w:fldCharType="begin"/>
      </w:r>
      <w:r>
        <w:rPr>
          <w:rFonts w:hint="eastAsia"/>
        </w:rPr>
        <w:instrText xml:space="preserve"> </w:instrText>
      </w:r>
      <w:r>
        <w:instrText xml:space="preserve">PAGEREF _Toc200987134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68CB1F5">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"_Toc200987139" </w:instrText>
      </w:r>
      <w:r>
        <w:fldChar w:fldCharType="separate"/>
      </w:r>
      <w:r>
        <w:rPr>
          <w:rStyle w:val="32"/>
          <w:rFonts w:hint="eastAsia"/>
        </w:rPr>
        <w:t>7</w:t>
      </w:r>
      <w:r>
        <w:rPr>
          <w:rStyle w:val="32"/>
        </w:rPr>
        <w:t xml:space="preserve"> </w:t>
      </w:r>
      <w:r>
        <w:rPr>
          <w:rStyle w:val="32"/>
          <w:rFonts w:hint="eastAsia"/>
        </w:rPr>
        <w:t xml:space="preserve"> UDI条码表示要求</w:t>
      </w:r>
      <w:r>
        <w:rPr>
          <w:rFonts w:hint="eastAsia"/>
        </w:rPr>
        <w:tab/>
      </w:r>
      <w:r>
        <w:rPr>
          <w:rFonts w:hint="eastAsia"/>
        </w:rPr>
        <w:fldChar w:fldCharType="begin"/>
      </w:r>
      <w:r>
        <w:rPr>
          <w:rFonts w:hint="eastAsia"/>
        </w:rPr>
        <w:instrText xml:space="preserve"> </w:instrText>
      </w:r>
      <w:r>
        <w:instrText xml:space="preserve">PAGEREF _Toc200987139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9D0DD4D">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"_Toc200987143" </w:instrText>
      </w:r>
      <w:r>
        <w:fldChar w:fldCharType="separate"/>
      </w:r>
      <w:r>
        <w:rPr>
          <w:rStyle w:val="32"/>
          <w:rFonts w:hint="eastAsia"/>
        </w:rPr>
        <w:t>8</w:t>
      </w:r>
      <w:r>
        <w:rPr>
          <w:rStyle w:val="32"/>
        </w:rPr>
        <w:t xml:space="preserve"> </w:t>
      </w:r>
      <w:r>
        <w:rPr>
          <w:rStyle w:val="32"/>
          <w:rFonts w:hint="eastAsia"/>
        </w:rPr>
        <w:t xml:space="preserve"> 应用示例</w:t>
      </w:r>
      <w:r>
        <w:rPr>
          <w:rFonts w:hint="eastAsia"/>
        </w:rPr>
        <w:tab/>
      </w:r>
      <w:r>
        <w:rPr>
          <w:rFonts w:hint="eastAsia"/>
        </w:rPr>
        <w:fldChar w:fldCharType="begin"/>
      </w:r>
      <w:r>
        <w:rPr>
          <w:rFonts w:hint="eastAsia"/>
        </w:rPr>
        <w:instrText xml:space="preserve"> </w:instrText>
      </w:r>
      <w:r>
        <w:instrText xml:space="preserve">PAGEREF _Toc200987143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FC9CCF0">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"_Toc200987144" </w:instrText>
      </w:r>
      <w:r>
        <w:fldChar w:fldCharType="separate"/>
      </w:r>
      <w:r>
        <w:rPr>
          <w:rStyle w:val="32"/>
          <w:rFonts w:hint="eastAsia"/>
        </w:rPr>
        <w:t>附录A（规范性）</w:t>
      </w:r>
      <w:r>
        <w:rPr>
          <w:rStyle w:val="32"/>
        </w:rPr>
        <w:t xml:space="preserve"> </w:t>
      </w:r>
      <w:r>
        <w:rPr>
          <w:rStyle w:val="32"/>
          <w:rFonts w:hint="eastAsia"/>
        </w:rPr>
        <w:t xml:space="preserve"> 最小销售单元UDI编码与条码表示应用示例</w:t>
      </w:r>
      <w:r>
        <w:rPr>
          <w:rFonts w:hint="eastAsia"/>
        </w:rPr>
        <w:tab/>
      </w:r>
      <w:r>
        <w:rPr>
          <w:rFonts w:hint="eastAsia"/>
        </w:rPr>
        <w:fldChar w:fldCharType="begin"/>
      </w:r>
      <w:r>
        <w:rPr>
          <w:rFonts w:hint="eastAsia"/>
        </w:rPr>
        <w:instrText xml:space="preserve"> </w:instrText>
      </w:r>
      <w:r>
        <w:instrText xml:space="preserve">PAGEREF _Toc200987144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194BDAB">
      <w:pPr>
        <w:pStyle w:val="19"/>
        <w:tabs>
          <w:tab w:val="right" w:leader="dot" w:pos="9344"/>
        </w:tabs>
        <w:rPr>
          <w:rFonts w:asciiTheme="minorHAnsi" w:hAnsiTheme="minorHAnsi" w:eastAsiaTheme="minorEastAsia" w:cstheme="minorBidi"/>
          <w:sz w:val="22"/>
          <w:szCs w:val="24"/>
        </w:rPr>
      </w:pPr>
      <w:r>
        <w:fldChar w:fldCharType="begin"/>
      </w:r>
      <w:r>
        <w:instrText xml:space="preserve"> HYPERLINK \l "_Toc200987151" </w:instrText>
      </w:r>
      <w:r>
        <w:fldChar w:fldCharType="separate"/>
      </w:r>
      <w:r>
        <w:rPr>
          <w:rStyle w:val="32"/>
          <w:rFonts w:hint="eastAsia"/>
        </w:rPr>
        <w:t>附录B（规范性）</w:t>
      </w:r>
      <w:r>
        <w:rPr>
          <w:rStyle w:val="32"/>
        </w:rPr>
        <w:t xml:space="preserve"> </w:t>
      </w:r>
      <w:r>
        <w:rPr>
          <w:rStyle w:val="32"/>
          <w:rFonts w:hint="eastAsia"/>
        </w:rPr>
        <w:t xml:space="preserve"> 更高级别包装UDI编码与条码表示示例</w:t>
      </w:r>
      <w:r>
        <w:rPr>
          <w:rFonts w:hint="eastAsia"/>
        </w:rPr>
        <w:tab/>
      </w:r>
      <w:r>
        <w:rPr>
          <w:rFonts w:hint="eastAsia"/>
        </w:rPr>
        <w:fldChar w:fldCharType="begin"/>
      </w:r>
      <w:r>
        <w:rPr>
          <w:rFonts w:hint="eastAsia"/>
        </w:rPr>
        <w:instrText xml:space="preserve"> </w:instrText>
      </w:r>
      <w:r>
        <w:instrText xml:space="preserve">PAGEREF _Toc200987151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B190F8E">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C262661">
      <w:pPr>
        <w:pStyle w:val="89"/>
        <w:spacing w:before="900" w:after="468"/>
      </w:pPr>
      <w:bookmarkStart w:id="22" w:name="_Toc200987127"/>
      <w:bookmarkStart w:id="23" w:name="BookMark2"/>
      <w:r>
        <w:rPr>
          <w:spacing w:val="320"/>
        </w:rPr>
        <w:t>前</w:t>
      </w:r>
      <w:r>
        <w:t>言</w:t>
      </w:r>
      <w:bookmarkEnd w:id="22"/>
    </w:p>
    <w:p w14:paraId="1565255C">
      <w:pPr>
        <w:pStyle w:val="56"/>
        <w:ind w:firstLine="420"/>
      </w:pPr>
      <w:r>
        <w:rPr>
          <w:rFonts w:hint="eastAsia"/>
        </w:rPr>
        <w:t>本文件按照GB/T 1.1—2020《标准化工作导则  第1部分：标准化文件的结构和起草规则》的规定起草。</w:t>
      </w:r>
    </w:p>
    <w:p w14:paraId="0D5788D0">
      <w:pPr>
        <w:pStyle w:val="56"/>
        <w:ind w:firstLine="420"/>
      </w:pPr>
      <w:r>
        <w:rPr>
          <w:rFonts w:hint="eastAsia"/>
        </w:rPr>
        <w:t>本文件的某些内容可能涉及专利。本文件的发布机构不承担识别专利的责任。</w:t>
      </w:r>
    </w:p>
    <w:p w14:paraId="371854BB">
      <w:pPr>
        <w:pStyle w:val="56"/>
        <w:ind w:firstLine="420"/>
      </w:pPr>
      <w:r>
        <w:rPr>
          <w:rFonts w:hint="eastAsia"/>
        </w:rPr>
        <w:t>本文件由××××提出。</w:t>
      </w:r>
    </w:p>
    <w:p w14:paraId="68301EEF">
      <w:pPr>
        <w:pStyle w:val="56"/>
        <w:ind w:firstLine="420"/>
      </w:pPr>
      <w:r>
        <w:rPr>
          <w:rFonts w:hint="eastAsia"/>
        </w:rPr>
        <w:t>本文件由××××归口。</w:t>
      </w:r>
    </w:p>
    <w:p w14:paraId="3FC6A2E4">
      <w:pPr>
        <w:pStyle w:val="56"/>
        <w:ind w:firstLine="420"/>
      </w:pPr>
      <w:r>
        <w:rPr>
          <w:rFonts w:hint="eastAsia"/>
        </w:rPr>
        <w:t>本文件起草单位：</w:t>
      </w:r>
    </w:p>
    <w:p w14:paraId="0AE22A7D">
      <w:pPr>
        <w:pStyle w:val="56"/>
        <w:ind w:firstLine="420"/>
      </w:pPr>
      <w:r>
        <w:rPr>
          <w:rFonts w:hint="eastAsia"/>
        </w:rPr>
        <w:t>本文件主要起草人：</w:t>
      </w:r>
    </w:p>
    <w:p w14:paraId="4B85EFF9">
      <w:pPr>
        <w:pStyle w:val="56"/>
        <w:ind w:firstLine="420"/>
      </w:pPr>
    </w:p>
    <w:p w14:paraId="21D58FF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14:paraId="24874A1C">
      <w:pPr>
        <w:spacing w:line="20" w:lineRule="exact"/>
        <w:jc w:val="center"/>
        <w:rPr>
          <w:rFonts w:ascii="黑体" w:hAnsi="黑体" w:eastAsia="黑体"/>
          <w:sz w:val="32"/>
          <w:szCs w:val="32"/>
        </w:rPr>
      </w:pPr>
      <w:bookmarkStart w:id="24" w:name="BookMark4"/>
    </w:p>
    <w:p w14:paraId="55AA28BD">
      <w:pPr>
        <w:spacing w:line="20" w:lineRule="exact"/>
        <w:jc w:val="center"/>
        <w:rPr>
          <w:rFonts w:ascii="黑体" w:hAnsi="黑体" w:eastAsia="黑体"/>
          <w:sz w:val="32"/>
          <w:szCs w:val="32"/>
        </w:rPr>
      </w:pPr>
    </w:p>
    <w:sdt>
      <w:sdtPr>
        <w:tag w:val="NEW_STAND_NAME"/>
        <w:id w:val="595910757"/>
        <w:lock w:val="sdtLocked"/>
        <w:placeholder>
          <w:docPart w:val="1FEBFA20EC9D4AD2AF190DFAB725C55B"/>
        </w:placeholder>
      </w:sdtPr>
      <w:sdtContent>
        <w:p w14:paraId="6F395A6B">
          <w:pPr>
            <w:pStyle w:val="177"/>
            <w:spacing w:beforeLines="1" w:afterLines="220"/>
          </w:pPr>
          <w:bookmarkStart w:id="25" w:name="NEW_STAND_NAME"/>
          <w:r>
            <w:rPr>
              <w:rFonts w:hint="eastAsia"/>
            </w:rPr>
            <w:t>医疗器械唯一标识编码与条码表示</w:t>
          </w:r>
        </w:p>
      </w:sdtContent>
    </w:sdt>
    <w:bookmarkEnd w:id="25"/>
    <w:p w14:paraId="144978D5">
      <w:pPr>
        <w:pStyle w:val="104"/>
        <w:spacing w:before="312" w:after="312"/>
      </w:pPr>
      <w:bookmarkStart w:id="26" w:name="_Toc17233325"/>
      <w:bookmarkStart w:id="27" w:name="_Toc17233333"/>
      <w:bookmarkStart w:id="28" w:name="_Toc24884218"/>
      <w:bookmarkStart w:id="29" w:name="_Toc26648465"/>
      <w:bookmarkStart w:id="30" w:name="_Toc26718930"/>
      <w:bookmarkStart w:id="31" w:name="_Toc24884211"/>
      <w:bookmarkStart w:id="32" w:name="_Toc26986530"/>
      <w:bookmarkStart w:id="33" w:name="_Toc26986771"/>
      <w:bookmarkStart w:id="34" w:name="_Toc97191423"/>
      <w:bookmarkStart w:id="35" w:name="_Toc200987128"/>
      <w:r>
        <w:rPr>
          <w:rFonts w:hint="eastAsia"/>
        </w:rPr>
        <w:t>范围</w:t>
      </w:r>
      <w:bookmarkEnd w:id="26"/>
      <w:bookmarkEnd w:id="27"/>
      <w:bookmarkEnd w:id="28"/>
      <w:bookmarkEnd w:id="29"/>
      <w:bookmarkEnd w:id="30"/>
      <w:bookmarkEnd w:id="31"/>
      <w:bookmarkEnd w:id="32"/>
      <w:bookmarkEnd w:id="33"/>
      <w:bookmarkEnd w:id="34"/>
      <w:bookmarkEnd w:id="35"/>
    </w:p>
    <w:p w14:paraId="5E78CD55">
      <w:pPr>
        <w:pStyle w:val="56"/>
        <w:ind w:firstLine="420"/>
      </w:pPr>
      <w:bookmarkStart w:id="36" w:name="_Toc17233326"/>
      <w:bookmarkStart w:id="37" w:name="_Toc17233334"/>
      <w:bookmarkStart w:id="38" w:name="_Toc24884212"/>
      <w:bookmarkStart w:id="39" w:name="_Toc24884219"/>
      <w:bookmarkStart w:id="40" w:name="_Toc26648466"/>
      <w:r>
        <w:rPr>
          <w:rFonts w:hint="eastAsia"/>
        </w:rPr>
        <w:t>本文件规定了基于GS1标准的</w:t>
      </w:r>
      <w:bookmarkStart w:id="41" w:name="OLE_LINK1"/>
      <w:r>
        <w:rPr>
          <w:rFonts w:hint="eastAsia"/>
        </w:rPr>
        <w:t>医疗器械唯一标识实施</w:t>
      </w:r>
      <w:bookmarkEnd w:id="41"/>
      <w:r>
        <w:rPr>
          <w:rFonts w:hint="eastAsia"/>
        </w:rPr>
        <w:t>基本要求、编码要求、条码表示方法与应用示例。</w:t>
      </w:r>
    </w:p>
    <w:p w14:paraId="156421F9">
      <w:pPr>
        <w:pStyle w:val="56"/>
        <w:ind w:firstLine="420"/>
      </w:pPr>
      <w:r>
        <w:rPr>
          <w:rFonts w:hint="eastAsia"/>
        </w:rPr>
        <w:t>本文件适用于医疗器械生产企业基于GS1标准实施医疗器械唯一标识。</w:t>
      </w:r>
    </w:p>
    <w:p w14:paraId="551102EA">
      <w:pPr>
        <w:pStyle w:val="104"/>
        <w:spacing w:before="312" w:after="312"/>
      </w:pPr>
      <w:bookmarkStart w:id="42" w:name="_Toc26986531"/>
      <w:bookmarkStart w:id="43" w:name="_Toc26718931"/>
      <w:bookmarkStart w:id="44" w:name="_Toc200987129"/>
      <w:bookmarkStart w:id="45" w:name="_Toc26986772"/>
      <w:bookmarkStart w:id="46" w:name="_Toc97191424"/>
      <w:r>
        <w:rPr>
          <w:rFonts w:hint="eastAsia"/>
        </w:rPr>
        <w:t>规范性引用文件</w:t>
      </w:r>
      <w:bookmarkEnd w:id="36"/>
      <w:bookmarkEnd w:id="37"/>
      <w:bookmarkEnd w:id="38"/>
      <w:bookmarkEnd w:id="39"/>
      <w:bookmarkEnd w:id="40"/>
      <w:bookmarkEnd w:id="42"/>
      <w:bookmarkEnd w:id="43"/>
      <w:bookmarkEnd w:id="44"/>
      <w:bookmarkEnd w:id="45"/>
      <w:bookmarkEnd w:id="46"/>
    </w:p>
    <w:sdt>
      <w:sdtPr>
        <w:rPr>
          <w:rFonts w:hint="eastAsia"/>
        </w:rPr>
        <w:id w:val="715848253"/>
        <w:placeholder>
          <w:docPart w:val="FE86F46C002C4D9D845C067FAFC7FEC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00B6A4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D08578">
      <w:pPr>
        <w:pStyle w:val="56"/>
        <w:ind w:firstLine="420"/>
      </w:pPr>
      <w:r>
        <w:rPr>
          <w:rFonts w:hint="eastAsia"/>
        </w:rPr>
        <w:t>GB 12904—2008 商品条码 零售商品编码与条码表示</w:t>
      </w:r>
    </w:p>
    <w:p w14:paraId="2151F9C9">
      <w:pPr>
        <w:pStyle w:val="56"/>
        <w:ind w:firstLine="420"/>
      </w:pPr>
      <w:r>
        <w:rPr>
          <w:rFonts w:hint="eastAsia"/>
        </w:rPr>
        <w:t>GB/T 16830—2008 商品条码 储运包装商品编码与条码表示</w:t>
      </w:r>
    </w:p>
    <w:p w14:paraId="3E75DEDE">
      <w:pPr>
        <w:pStyle w:val="56"/>
        <w:ind w:firstLine="420"/>
      </w:pPr>
      <w:r>
        <w:rPr>
          <w:rFonts w:hint="eastAsia"/>
        </w:rPr>
        <w:t>GB/T 14257 商品条码 条码符号放置指南</w:t>
      </w:r>
    </w:p>
    <w:p w14:paraId="6DF9114A">
      <w:pPr>
        <w:pStyle w:val="56"/>
        <w:ind w:firstLine="420"/>
      </w:pPr>
      <w:r>
        <w:rPr>
          <w:rFonts w:hint="eastAsia"/>
        </w:rPr>
        <w:t>GB/T 14258 信息技术 自动识别与数据采集技术 条码符号印制质量的检验</w:t>
      </w:r>
    </w:p>
    <w:p w14:paraId="55D0A267">
      <w:pPr>
        <w:pStyle w:val="56"/>
        <w:ind w:firstLine="420"/>
      </w:pPr>
      <w:r>
        <w:rPr>
          <w:rFonts w:hint="eastAsia"/>
        </w:rPr>
        <w:t>GB/T 18348 商品条码 条码符号印制质量的检验</w:t>
      </w:r>
    </w:p>
    <w:p w14:paraId="06CD4686">
      <w:pPr>
        <w:pStyle w:val="56"/>
        <w:ind w:firstLine="420"/>
      </w:pPr>
      <w:r>
        <w:rPr>
          <w:rFonts w:hint="eastAsia"/>
        </w:rPr>
        <w:t>GB/T 23704 信息技术自动识别与数据采集技术 二维条码符号印制质量的检验</w:t>
      </w:r>
    </w:p>
    <w:p w14:paraId="4A42A911">
      <w:pPr>
        <w:pStyle w:val="56"/>
        <w:ind w:firstLine="420"/>
      </w:pPr>
      <w:r>
        <w:rPr>
          <w:rFonts w:hint="eastAsia"/>
        </w:rPr>
        <w:t>GB/T 35402 直接零部件标记二维条码符号的质量检验</w:t>
      </w:r>
    </w:p>
    <w:p w14:paraId="71C725BD">
      <w:pPr>
        <w:pStyle w:val="56"/>
        <w:ind w:firstLine="420"/>
      </w:pPr>
      <w:r>
        <w:rPr>
          <w:rFonts w:hint="eastAsia"/>
        </w:rPr>
        <w:t>YY/T 1630-2018 医疗器械唯一标识基本要求</w:t>
      </w:r>
    </w:p>
    <w:p w14:paraId="65E25EB8">
      <w:pPr>
        <w:pStyle w:val="56"/>
        <w:ind w:firstLine="420"/>
      </w:pPr>
      <w:r>
        <w:rPr>
          <w:rFonts w:hint="eastAsia"/>
        </w:rPr>
        <w:t>YY/T 1879-2022 医疗器械唯一标识的创建和赋予</w:t>
      </w:r>
    </w:p>
    <w:p w14:paraId="7D2102E8">
      <w:pPr>
        <w:pStyle w:val="104"/>
        <w:spacing w:before="312" w:after="312"/>
        <w:rPr>
          <w:szCs w:val="21"/>
        </w:rPr>
      </w:pPr>
      <w:bookmarkStart w:id="47" w:name="_Toc97191425"/>
      <w:bookmarkStart w:id="48" w:name="_Toc200987130"/>
      <w:r>
        <w:rPr>
          <w:rFonts w:hint="eastAsia"/>
          <w:szCs w:val="21"/>
        </w:rPr>
        <w:t>术语</w:t>
      </w:r>
      <w:bookmarkEnd w:id="47"/>
      <w:r>
        <w:rPr>
          <w:rFonts w:hint="eastAsia"/>
          <w:szCs w:val="21"/>
        </w:rPr>
        <w:t>和定义</w:t>
      </w:r>
      <w:bookmarkEnd w:id="48"/>
    </w:p>
    <w:sdt>
      <w:sdtPr>
        <w:id w:val="-1909835108"/>
        <w:placeholder>
          <w:docPart w:val="69F6BEE540D74C488EA30EAFD78891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CC833D">
          <w:pPr>
            <w:pStyle w:val="56"/>
            <w:ind w:firstLine="420"/>
          </w:pPr>
          <w:bookmarkStart w:id="49" w:name="_Toc26986532"/>
          <w:bookmarkEnd w:id="49"/>
          <w:r>
            <w:rPr>
              <w:rFonts w:hint="eastAsia"/>
            </w:rPr>
            <w:t>GB/T 12905、YY/T 1681、</w:t>
          </w:r>
          <w:r>
            <w:t>GB_T 16986</w:t>
          </w:r>
          <w:r>
            <w:rPr>
              <w:rFonts w:hint="eastAsia"/>
            </w:rPr>
            <w:t>界定的以及下列术语和定义适用于本文件。</w:t>
          </w:r>
        </w:p>
      </w:sdtContent>
    </w:sdt>
    <w:p w14:paraId="596C067C">
      <w:pPr>
        <w:pStyle w:val="105"/>
        <w:spacing w:before="156" w:after="156"/>
      </w:pPr>
      <w:bookmarkStart w:id="50" w:name="_Toc200987131"/>
      <w:bookmarkEnd w:id="50"/>
    </w:p>
    <w:p w14:paraId="75F70784">
      <w:pPr>
        <w:pStyle w:val="56"/>
        <w:ind w:firstLine="420"/>
        <w:rPr>
          <w:rFonts w:ascii="黑体" w:hAnsi="黑体" w:eastAsia="黑体"/>
        </w:rPr>
      </w:pPr>
      <w:r>
        <w:rPr>
          <w:rFonts w:hint="eastAsia" w:ascii="黑体" w:hAnsi="黑体" w:eastAsia="黑体"/>
        </w:rPr>
        <w:t>医疗器械唯一标识 unique device identifier；UDI</w:t>
      </w:r>
    </w:p>
    <w:p w14:paraId="16C99D74">
      <w:pPr>
        <w:pStyle w:val="56"/>
        <w:ind w:firstLine="420"/>
      </w:pPr>
      <w:r>
        <w:rPr>
          <w:rFonts w:hint="eastAsia"/>
        </w:rPr>
        <w:t>基于标准创建的一系列由数字、字母和/或符号组成的代码，包括产品标识和生产标识，用于对医疗器械进行唯一性识别。</w:t>
      </w:r>
    </w:p>
    <w:p w14:paraId="43D2D81A">
      <w:pPr>
        <w:pStyle w:val="179"/>
        <w:numPr>
          <w:ilvl w:val="0"/>
          <w:numId w:val="0"/>
        </w:numPr>
        <w:ind w:left="737" w:hanging="374"/>
      </w:pPr>
      <w:r>
        <w:rPr>
          <w:rFonts w:hint="eastAsia" w:ascii="黑体" w:hAnsi="黑体" w:eastAsia="黑体"/>
        </w:rPr>
        <w:t>注1</w:t>
      </w:r>
      <w:r>
        <w:rPr>
          <w:rFonts w:hint="eastAsia"/>
        </w:rPr>
        <w:t>：“唯一”一词并不意味着对单个产品进行序列号管理。</w:t>
      </w:r>
    </w:p>
    <w:p w14:paraId="1FB0B7AB">
      <w:pPr>
        <w:pStyle w:val="179"/>
        <w:numPr>
          <w:ilvl w:val="0"/>
          <w:numId w:val="0"/>
        </w:numPr>
        <w:ind w:left="363"/>
      </w:pPr>
      <w:r>
        <w:rPr>
          <w:rFonts w:hint="eastAsia" w:ascii="黑体" w:hAnsi="黑体" w:eastAsia="黑体"/>
        </w:rPr>
        <w:t>注2</w:t>
      </w:r>
      <w:r>
        <w:rPr>
          <w:rFonts w:hint="eastAsia"/>
        </w:rPr>
        <w:t>：可用于医疗器械产品的管理和追溯等。</w:t>
      </w:r>
    </w:p>
    <w:p w14:paraId="48117B3F">
      <w:pPr>
        <w:pStyle w:val="56"/>
        <w:ind w:firstLine="420"/>
      </w:pPr>
      <w:r>
        <w:rPr>
          <w:rFonts w:hint="eastAsia"/>
        </w:rPr>
        <w:t>[来源：YY/T 1681，3.1]</w:t>
      </w:r>
    </w:p>
    <w:p w14:paraId="363D960B">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产品标识 device identifier；UDI-DI</w:t>
      </w:r>
    </w:p>
    <w:p w14:paraId="0C03F1B9">
      <w:pPr>
        <w:pStyle w:val="56"/>
        <w:ind w:firstLine="420"/>
      </w:pPr>
      <w:r>
        <w:rPr>
          <w:rFonts w:hint="eastAsia"/>
        </w:rPr>
        <w:t>特定于某种规格型号和包装医疗器械的唯一性代码。</w:t>
      </w:r>
    </w:p>
    <w:p w14:paraId="1D29EEFD">
      <w:pPr>
        <w:pStyle w:val="179"/>
      </w:pPr>
      <w:r>
        <w:rPr>
          <w:rFonts w:hint="eastAsia"/>
        </w:rPr>
        <w:t>产品标识可用作对医疗器械唯一标识数据库存储信息的“访问关键字”，关联医疗器械产品信息、制造商信息、注册信息等。</w:t>
      </w:r>
    </w:p>
    <w:p w14:paraId="4753DE88">
      <w:pPr>
        <w:pStyle w:val="56"/>
        <w:ind w:firstLine="420"/>
      </w:pPr>
      <w:r>
        <w:rPr>
          <w:rFonts w:hint="eastAsia"/>
        </w:rPr>
        <w:t>[来源：YY/T 1681，3.2]</w:t>
      </w:r>
    </w:p>
    <w:p w14:paraId="12C4EAB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生产标识 production identifier；UDI-PI</w:t>
      </w:r>
    </w:p>
    <w:p w14:paraId="1A480251">
      <w:pPr>
        <w:pStyle w:val="56"/>
        <w:ind w:firstLine="420"/>
      </w:pPr>
      <w:r>
        <w:rPr>
          <w:rFonts w:hint="eastAsia"/>
        </w:rPr>
        <w:t>识别医疗器械生产过程相关数据的代码。</w:t>
      </w:r>
    </w:p>
    <w:p w14:paraId="4AC2DCF8">
      <w:pPr>
        <w:pStyle w:val="179"/>
      </w:pPr>
      <w:r>
        <w:rPr>
          <w:rFonts w:hint="eastAsia"/>
        </w:rPr>
        <w:t>根据实际应用需求，生产标识可包含医疗器械序列号、生产批号、生产日期、失效日期等。</w:t>
      </w:r>
    </w:p>
    <w:p w14:paraId="4E535628">
      <w:pPr>
        <w:pStyle w:val="56"/>
        <w:ind w:firstLine="420"/>
      </w:pPr>
      <w:r>
        <w:rPr>
          <w:rFonts w:hint="eastAsia"/>
        </w:rPr>
        <w:t>[来源：YY/T 1681，3.3]</w:t>
      </w:r>
    </w:p>
    <w:p w14:paraId="0F90AD67">
      <w:pPr>
        <w:pStyle w:val="104"/>
        <w:spacing w:before="312" w:after="312"/>
      </w:pPr>
      <w:bookmarkStart w:id="51" w:name="_Toc200987132"/>
      <w:r>
        <w:rPr>
          <w:rFonts w:hint="eastAsia"/>
        </w:rPr>
        <w:t>缩略语</w:t>
      </w:r>
      <w:bookmarkEnd w:id="51"/>
    </w:p>
    <w:p w14:paraId="743B0618">
      <w:pPr>
        <w:pStyle w:val="56"/>
        <w:ind w:firstLine="420"/>
      </w:pPr>
      <w:r>
        <w:rPr>
          <w:rFonts w:hint="eastAsia"/>
        </w:rPr>
        <w:t>下列缩略语适用于本文件。</w:t>
      </w:r>
    </w:p>
    <w:p w14:paraId="077E8BA2">
      <w:pPr>
        <w:pStyle w:val="56"/>
        <w:ind w:firstLine="420"/>
      </w:pPr>
      <w:r>
        <w:rPr>
          <w:rFonts w:hint="eastAsia"/>
        </w:rPr>
        <w:t xml:space="preserve">GS1：全球统一标识系统（the </w:t>
      </w:r>
      <w:r>
        <w:t>Global Uniform identification System</w:t>
      </w:r>
      <w:r>
        <w:rPr>
          <w:rFonts w:hint="eastAsia"/>
        </w:rPr>
        <w:t>）</w:t>
      </w:r>
    </w:p>
    <w:p w14:paraId="314CA960">
      <w:pPr>
        <w:pStyle w:val="56"/>
        <w:ind w:firstLine="420"/>
      </w:pPr>
      <w:r>
        <w:rPr>
          <w:rFonts w:hint="eastAsia"/>
        </w:rPr>
        <w:t>GTIN：全球贸易项目代码（global trade item number）</w:t>
      </w:r>
    </w:p>
    <w:p w14:paraId="03172F11">
      <w:pPr>
        <w:pStyle w:val="56"/>
        <w:ind w:firstLine="420"/>
      </w:pPr>
      <w:r>
        <w:rPr>
          <w:rFonts w:hint="eastAsia"/>
        </w:rPr>
        <w:t xml:space="preserve">UDI：医疗器械唯一标识（unique device </w:t>
      </w:r>
      <w:r>
        <w:t>identifier</w:t>
      </w:r>
      <w:r>
        <w:rPr>
          <w:rFonts w:hint="eastAsia"/>
        </w:rPr>
        <w:t>）</w:t>
      </w:r>
    </w:p>
    <w:p w14:paraId="5604429B">
      <w:pPr>
        <w:pStyle w:val="56"/>
        <w:ind w:firstLine="420"/>
      </w:pPr>
      <w:r>
        <w:rPr>
          <w:rFonts w:hint="eastAsia"/>
        </w:rPr>
        <w:t>UDI-DI：产品标识（device identifier）</w:t>
      </w:r>
    </w:p>
    <w:p w14:paraId="289ABF45">
      <w:pPr>
        <w:pStyle w:val="56"/>
        <w:ind w:firstLine="420"/>
      </w:pPr>
      <w:r>
        <w:rPr>
          <w:rFonts w:hint="eastAsia"/>
        </w:rPr>
        <w:t>UDI-PI：生产标识（production identifier）</w:t>
      </w:r>
    </w:p>
    <w:p w14:paraId="6AEA3143">
      <w:pPr>
        <w:spacing w:line="240" w:lineRule="auto"/>
        <w:ind w:firstLine="420" w:firstLineChars="200"/>
        <w:jc w:val="left"/>
        <w:rPr>
          <w:rFonts w:ascii="宋体" w:hAnsi="宋体"/>
          <w:color w:val="000000"/>
        </w:rPr>
      </w:pPr>
      <w:r>
        <w:rPr>
          <w:rFonts w:ascii="宋体" w:hAnsi="宋体"/>
          <w:color w:val="000000"/>
        </w:rPr>
        <w:t>HRI</w:t>
      </w:r>
      <w:r>
        <w:rPr>
          <w:rFonts w:hint="eastAsia" w:ascii="宋体" w:hAnsi="宋体"/>
          <w:color w:val="000000"/>
        </w:rPr>
        <w:t>：供人识读字符（</w:t>
      </w:r>
      <w:r>
        <w:rPr>
          <w:rFonts w:ascii="宋体" w:hAnsi="宋体"/>
          <w:color w:val="000000"/>
        </w:rPr>
        <w:t>Human Readable Interpretation</w:t>
      </w:r>
      <w:r>
        <w:rPr>
          <w:rFonts w:hint="eastAsia" w:ascii="宋体" w:hAnsi="宋体"/>
          <w:color w:val="000000"/>
        </w:rPr>
        <w:t>）</w:t>
      </w:r>
    </w:p>
    <w:p w14:paraId="40C18910">
      <w:pPr>
        <w:spacing w:line="240" w:lineRule="auto"/>
        <w:ind w:firstLine="420" w:firstLineChars="200"/>
        <w:jc w:val="left"/>
        <w:rPr>
          <w:rFonts w:ascii="宋体" w:hAnsi="宋体"/>
          <w:color w:val="000000"/>
        </w:rPr>
      </w:pPr>
      <w:r>
        <w:rPr>
          <w:rFonts w:ascii="宋体" w:hAnsi="宋体"/>
          <w:color w:val="000000"/>
        </w:rPr>
        <w:t>Non-HRI</w:t>
      </w:r>
      <w:r>
        <w:rPr>
          <w:rFonts w:hint="eastAsia" w:ascii="宋体" w:hAnsi="宋体"/>
          <w:color w:val="000000"/>
        </w:rPr>
        <w:t>：非供人识读字符（</w:t>
      </w:r>
      <w:r>
        <w:rPr>
          <w:rFonts w:ascii="宋体" w:hAnsi="宋体"/>
          <w:color w:val="000000"/>
        </w:rPr>
        <w:t>Non-Human Readable Interpretation</w:t>
      </w:r>
      <w:r>
        <w:rPr>
          <w:rFonts w:hint="eastAsia" w:ascii="宋体" w:hAnsi="宋体"/>
          <w:color w:val="000000"/>
        </w:rPr>
        <w:t>）</w:t>
      </w:r>
    </w:p>
    <w:p w14:paraId="2932BD91">
      <w:pPr>
        <w:pStyle w:val="104"/>
        <w:spacing w:before="312" w:after="312"/>
      </w:pPr>
      <w:bookmarkStart w:id="52" w:name="_Toc200987133"/>
      <w:r>
        <w:rPr>
          <w:rFonts w:hint="eastAsia"/>
        </w:rPr>
        <w:t>UDI实施基本要求</w:t>
      </w:r>
      <w:bookmarkEnd w:id="52"/>
    </w:p>
    <w:p w14:paraId="49509801">
      <w:pPr>
        <w:pStyle w:val="56"/>
        <w:ind w:firstLine="420"/>
      </w:pPr>
      <w:r>
        <w:rPr>
          <w:rFonts w:hint="eastAsia"/>
        </w:rPr>
        <w:t>UDI实施应符合YY/T 1630-2018中第4章、第5章、第6章，YY/T 1879-2022中第4章、第5章的规定。</w:t>
      </w:r>
    </w:p>
    <w:p w14:paraId="20089E1C">
      <w:pPr>
        <w:pStyle w:val="104"/>
        <w:spacing w:before="312" w:after="312"/>
      </w:pPr>
      <w:bookmarkStart w:id="53" w:name="_Toc200987134"/>
      <w:r>
        <w:rPr>
          <w:rFonts w:hint="eastAsia"/>
        </w:rPr>
        <w:t>UDI编码要求</w:t>
      </w:r>
      <w:bookmarkEnd w:id="53"/>
    </w:p>
    <w:p w14:paraId="17B17D89">
      <w:pPr>
        <w:pStyle w:val="105"/>
        <w:spacing w:before="156" w:after="156"/>
      </w:pPr>
      <w:bookmarkStart w:id="54" w:name="_Toc200987135"/>
      <w:r>
        <w:rPr>
          <w:rFonts w:hint="eastAsia"/>
        </w:rPr>
        <w:t>UDI-DI编码</w:t>
      </w:r>
      <w:bookmarkEnd w:id="54"/>
    </w:p>
    <w:p w14:paraId="621E4155">
      <w:pPr>
        <w:pStyle w:val="65"/>
        <w:spacing w:before="156" w:after="156"/>
      </w:pPr>
      <w:bookmarkStart w:id="55" w:name="_Toc200987136"/>
      <w:r>
        <w:rPr>
          <w:rFonts w:hint="eastAsia"/>
        </w:rPr>
        <w:t>UDI-DI编码分配要求</w:t>
      </w:r>
      <w:bookmarkEnd w:id="55"/>
    </w:p>
    <w:p w14:paraId="0B05A1B0">
      <w:pPr>
        <w:pStyle w:val="164"/>
      </w:pPr>
      <w:r>
        <w:rPr>
          <w:rFonts w:hint="eastAsia"/>
        </w:rPr>
        <w:t>UDI-DI编码应符合唯一性、稳定性及无含义性的要求。</w:t>
      </w:r>
    </w:p>
    <w:p w14:paraId="54CF1B22">
      <w:pPr>
        <w:pStyle w:val="164"/>
      </w:pPr>
      <w:r>
        <w:rPr>
          <w:rFonts w:hint="eastAsia"/>
        </w:rPr>
        <w:t>UDI-DI应在各级别的器械包装上保持唯一，同一包装级别不应赋予两个或两个以上表示不同医疗器械的DI。</w:t>
      </w:r>
    </w:p>
    <w:p w14:paraId="09099E72">
      <w:pPr>
        <w:pStyle w:val="164"/>
      </w:pPr>
      <w:r>
        <w:rPr>
          <w:rFonts w:hint="eastAsia"/>
        </w:rPr>
        <w:t>产品发生可能影响医疗器械识别、追溯的变更或监管要求变化时，应创建新的DI。</w:t>
      </w:r>
    </w:p>
    <w:p w14:paraId="47D1B921">
      <w:pPr>
        <w:pStyle w:val="164"/>
      </w:pPr>
      <w:r>
        <w:rPr>
          <w:rFonts w:hint="eastAsia"/>
        </w:rPr>
        <w:t>器械不同、包装级别不同、包装内器械数量不同的，一般情况应分配独立的DI。</w:t>
      </w:r>
    </w:p>
    <w:p w14:paraId="52A60057">
      <w:pPr>
        <w:pStyle w:val="164"/>
      </w:pPr>
      <w:r>
        <w:rPr>
          <w:rFonts w:hint="eastAsia"/>
        </w:rPr>
        <w:t>当器械的包装上印刷的语言类型发生变化时，DI分配应符合以下规则:</w:t>
      </w:r>
    </w:p>
    <w:p w14:paraId="02EDE01A">
      <w:pPr>
        <w:pStyle w:val="132"/>
      </w:pPr>
      <w:r>
        <w:rPr>
          <w:rFonts w:hint="eastAsia"/>
        </w:rPr>
        <w:t>当器械预期流通至不同的目标市场/国家，且包装上印刷单一语言时，应分配不同的DI。</w:t>
      </w:r>
    </w:p>
    <w:p w14:paraId="7F587B93">
      <w:pPr>
        <w:pStyle w:val="132"/>
      </w:pPr>
      <w:r>
        <w:rPr>
          <w:rFonts w:hint="eastAsia"/>
        </w:rPr>
        <w:t>当从包含多种语言形式的包装中移除一种语言时，应分配新的DI。</w:t>
      </w:r>
    </w:p>
    <w:p w14:paraId="473BF553">
      <w:pPr>
        <w:pStyle w:val="132"/>
      </w:pPr>
      <w:r>
        <w:rPr>
          <w:rFonts w:hint="eastAsia"/>
        </w:rPr>
        <w:t>当从单一语言的包装形式中增加一种或多种语言时，可不分配新的DI(生产企业对此有主动区分上的管理需要时除外）。</w:t>
      </w:r>
    </w:p>
    <w:p w14:paraId="27B9469E">
      <w:pPr>
        <w:pStyle w:val="132"/>
      </w:pPr>
      <w:r>
        <w:rPr>
          <w:rFonts w:hint="eastAsia"/>
        </w:rPr>
        <w:t>医疗器械停止销售、使用的，其产品标识不应用于其他医疗器械；重新销售、使用时，应使用原产品标识。</w:t>
      </w:r>
    </w:p>
    <w:p w14:paraId="6BE45810">
      <w:pPr>
        <w:pStyle w:val="164"/>
      </w:pPr>
      <w:r>
        <w:rPr>
          <w:rFonts w:hint="eastAsia"/>
        </w:rPr>
        <w:t>DI与产品基本特征相关，产品的基本特征未变化的，DI应保持不变。医疗器械停止销售、使用的，其DI不应用于其他医疗器械；重新销售、使用时，应使用原DI。</w:t>
      </w:r>
    </w:p>
    <w:p w14:paraId="6812AF92">
      <w:pPr>
        <w:pStyle w:val="65"/>
        <w:spacing w:before="156" w:after="156"/>
      </w:pPr>
      <w:bookmarkStart w:id="56" w:name="_Toc200987137"/>
      <w:r>
        <w:rPr>
          <w:rFonts w:hint="eastAsia"/>
        </w:rPr>
        <w:t>UDI-DI编码分配</w:t>
      </w:r>
      <w:bookmarkEnd w:id="56"/>
    </w:p>
    <w:p w14:paraId="6A8D1E94">
      <w:pPr>
        <w:pStyle w:val="94"/>
        <w:spacing w:before="156" w:after="156"/>
      </w:pPr>
      <w:r>
        <w:rPr>
          <w:rFonts w:hint="eastAsia"/>
        </w:rPr>
        <w:t>UDI-DI代码结构</w:t>
      </w:r>
    </w:p>
    <w:p w14:paraId="392A9EEE">
      <w:pPr>
        <w:pStyle w:val="167"/>
      </w:pPr>
      <w:r>
        <w:rPr>
          <w:rFonts w:hint="eastAsia"/>
        </w:rPr>
        <w:t>符合GS1标准的UDI-DI应采用“应用标识符AI（01）+GTIN数据段”单元数据串形式表示。GTIN由GS1厂商识别代码、商品项目代码和校验码组成，共有GTIN-8、GTIN-12、GTIN-13和GTIN-14四种结构，见表1。</w:t>
      </w:r>
    </w:p>
    <w:p w14:paraId="1D06F4D2">
      <w:pPr>
        <w:pStyle w:val="167"/>
      </w:pPr>
      <w:r>
        <w:rPr>
          <w:rFonts w:hint="eastAsia"/>
        </w:rPr>
        <w:t>商品项目代码由5-2位数字组成，根据相应编码原则编制，该代码本身无具体含义，与分类无关，不代表任何信息。</w:t>
      </w:r>
    </w:p>
    <w:p w14:paraId="784C08B9">
      <w:pPr>
        <w:pStyle w:val="167"/>
      </w:pPr>
      <w:r>
        <w:rPr>
          <w:rFonts w:hint="eastAsia"/>
        </w:rPr>
        <w:t>校验码为1位数字，用于检验译码正确性，算法应按照GB 12904—2008中附录B的计算方法。</w:t>
      </w:r>
    </w:p>
    <w:p w14:paraId="5D7D05EA">
      <w:pPr>
        <w:pStyle w:val="167"/>
      </w:pPr>
      <w:r>
        <w:rPr>
          <w:rFonts w:hint="eastAsia"/>
        </w:rPr>
        <w:t>所有结构的GTIN在数据库存储时均应为14位数据字符串，长度小于14位的GTIN应在开头填充零作为补位。</w:t>
      </w:r>
    </w:p>
    <w:p w14:paraId="14171114">
      <w:pPr>
        <w:pStyle w:val="112"/>
        <w:spacing w:before="156" w:after="156"/>
      </w:pPr>
      <w:r>
        <w:rPr>
          <w:rFonts w:hint="eastAsia"/>
        </w:rPr>
        <w:t>GTIN代码结构</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79"/>
        <w:gridCol w:w="604"/>
        <w:gridCol w:w="604"/>
        <w:gridCol w:w="604"/>
        <w:gridCol w:w="604"/>
        <w:gridCol w:w="604"/>
        <w:gridCol w:w="604"/>
        <w:gridCol w:w="604"/>
        <w:gridCol w:w="604"/>
        <w:gridCol w:w="609"/>
        <w:gridCol w:w="609"/>
        <w:gridCol w:w="609"/>
        <w:gridCol w:w="609"/>
        <w:gridCol w:w="609"/>
      </w:tblGrid>
      <w:tr w14:paraId="6FA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FDAABC8">
            <w:pPr>
              <w:pStyle w:val="56"/>
              <w:ind w:firstLine="0" w:firstLineChars="0"/>
            </w:pPr>
            <w:r>
              <w:rPr>
                <w:rFonts w:hint="eastAsia"/>
              </w:rPr>
              <w:t>GTIN结构</w:t>
            </w:r>
          </w:p>
        </w:tc>
        <w:tc>
          <w:tcPr>
            <w:tcW w:w="7606" w:type="dxa"/>
            <w:gridSpan w:val="13"/>
            <w:vAlign w:val="center"/>
          </w:tcPr>
          <w:p w14:paraId="7514E8D0">
            <w:pPr>
              <w:pStyle w:val="56"/>
              <w:ind w:firstLine="0" w:firstLineChars="0"/>
              <w:jc w:val="center"/>
            </w:pPr>
            <w:r>
              <w:rPr>
                <w:rFonts w:hint="eastAsia"/>
              </w:rPr>
              <w:t>GS1厂商识别代码                            商品项目代码</w:t>
            </w:r>
          </w:p>
        </w:tc>
        <w:tc>
          <w:tcPr>
            <w:tcW w:w="609" w:type="dxa"/>
          </w:tcPr>
          <w:p w14:paraId="212251C8">
            <w:pPr>
              <w:pStyle w:val="56"/>
              <w:ind w:firstLine="0" w:firstLineChars="0"/>
            </w:pPr>
            <w:r>
              <w:rPr>
                <w:rFonts w:hint="eastAsia"/>
              </w:rPr>
              <w:t>校验码</w:t>
            </w:r>
          </w:p>
        </w:tc>
      </w:tr>
      <w:tr w14:paraId="353E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7BED7BC">
            <w:pPr>
              <w:pStyle w:val="56"/>
              <w:ind w:firstLine="0" w:firstLineChars="0"/>
            </w:pPr>
            <w:r>
              <w:rPr>
                <w:rFonts w:hint="eastAsia"/>
              </w:rPr>
              <w:t>GTIN-8</w:t>
            </w:r>
          </w:p>
        </w:tc>
        <w:tc>
          <w:tcPr>
            <w:tcW w:w="338" w:type="dxa"/>
          </w:tcPr>
          <w:p w14:paraId="5B66EC95">
            <w:pPr>
              <w:pStyle w:val="56"/>
              <w:ind w:firstLine="0" w:firstLineChars="0"/>
            </w:pPr>
            <w:r>
              <w:rPr>
                <w:rFonts w:hint="eastAsia"/>
              </w:rPr>
              <w:t>0</w:t>
            </w:r>
          </w:p>
        </w:tc>
        <w:tc>
          <w:tcPr>
            <w:tcW w:w="604" w:type="dxa"/>
          </w:tcPr>
          <w:p w14:paraId="3BFCD399">
            <w:pPr>
              <w:pStyle w:val="56"/>
              <w:ind w:firstLine="0" w:firstLineChars="0"/>
            </w:pPr>
            <w:r>
              <w:rPr>
                <w:rFonts w:hint="eastAsia"/>
              </w:rPr>
              <w:t>0</w:t>
            </w:r>
          </w:p>
        </w:tc>
        <w:tc>
          <w:tcPr>
            <w:tcW w:w="604" w:type="dxa"/>
          </w:tcPr>
          <w:p w14:paraId="61E2BB11">
            <w:pPr>
              <w:pStyle w:val="56"/>
              <w:ind w:firstLine="0" w:firstLineChars="0"/>
            </w:pPr>
            <w:r>
              <w:rPr>
                <w:rFonts w:hint="eastAsia"/>
              </w:rPr>
              <w:t>0</w:t>
            </w:r>
          </w:p>
        </w:tc>
        <w:tc>
          <w:tcPr>
            <w:tcW w:w="604" w:type="dxa"/>
          </w:tcPr>
          <w:p w14:paraId="5999FAEE">
            <w:pPr>
              <w:pStyle w:val="56"/>
              <w:ind w:firstLine="0" w:firstLineChars="0"/>
            </w:pPr>
            <w:r>
              <w:rPr>
                <w:rFonts w:hint="eastAsia"/>
              </w:rPr>
              <w:t>0</w:t>
            </w:r>
          </w:p>
        </w:tc>
        <w:tc>
          <w:tcPr>
            <w:tcW w:w="604" w:type="dxa"/>
          </w:tcPr>
          <w:p w14:paraId="0205E6C0">
            <w:pPr>
              <w:pStyle w:val="56"/>
              <w:ind w:firstLine="0" w:firstLineChars="0"/>
            </w:pPr>
            <w:r>
              <w:rPr>
                <w:rFonts w:hint="eastAsia"/>
              </w:rPr>
              <w:t>0</w:t>
            </w:r>
          </w:p>
        </w:tc>
        <w:tc>
          <w:tcPr>
            <w:tcW w:w="604" w:type="dxa"/>
          </w:tcPr>
          <w:p w14:paraId="796789D7">
            <w:pPr>
              <w:pStyle w:val="56"/>
              <w:ind w:firstLine="0" w:firstLineChars="0"/>
            </w:pPr>
            <w:r>
              <w:rPr>
                <w:rFonts w:hint="eastAsia"/>
              </w:rPr>
              <w:t>0</w:t>
            </w:r>
          </w:p>
        </w:tc>
        <w:tc>
          <w:tcPr>
            <w:tcW w:w="604" w:type="dxa"/>
          </w:tcPr>
          <w:p w14:paraId="364A62F8">
            <w:pPr>
              <w:pStyle w:val="56"/>
              <w:ind w:firstLine="0" w:firstLineChars="0"/>
            </w:pPr>
            <w:r>
              <w:rPr>
                <w:rFonts w:hint="eastAsia"/>
              </w:rPr>
              <w:t>N</w:t>
            </w:r>
            <w:r>
              <w:rPr>
                <w:rFonts w:hint="eastAsia"/>
                <w:vertAlign w:val="subscript"/>
              </w:rPr>
              <w:t>1</w:t>
            </w:r>
          </w:p>
        </w:tc>
        <w:tc>
          <w:tcPr>
            <w:tcW w:w="604" w:type="dxa"/>
          </w:tcPr>
          <w:p w14:paraId="4BE768A6">
            <w:pPr>
              <w:pStyle w:val="56"/>
              <w:ind w:firstLine="0" w:firstLineChars="0"/>
            </w:pPr>
            <w:r>
              <w:rPr>
                <w:rFonts w:hint="eastAsia"/>
              </w:rPr>
              <w:t>N</w:t>
            </w:r>
            <w:r>
              <w:rPr>
                <w:rFonts w:hint="eastAsia"/>
                <w:vertAlign w:val="subscript"/>
              </w:rPr>
              <w:t>2</w:t>
            </w:r>
          </w:p>
        </w:tc>
        <w:tc>
          <w:tcPr>
            <w:tcW w:w="604" w:type="dxa"/>
          </w:tcPr>
          <w:p w14:paraId="568CC380">
            <w:pPr>
              <w:pStyle w:val="56"/>
              <w:ind w:firstLine="0" w:firstLineChars="0"/>
            </w:pPr>
            <w:r>
              <w:rPr>
                <w:rFonts w:hint="eastAsia"/>
              </w:rPr>
              <w:t>N</w:t>
            </w:r>
            <w:r>
              <w:rPr>
                <w:rFonts w:hint="eastAsia"/>
                <w:vertAlign w:val="subscript"/>
              </w:rPr>
              <w:t>3</w:t>
            </w:r>
          </w:p>
        </w:tc>
        <w:tc>
          <w:tcPr>
            <w:tcW w:w="609" w:type="dxa"/>
          </w:tcPr>
          <w:p w14:paraId="09529C77">
            <w:pPr>
              <w:pStyle w:val="56"/>
              <w:ind w:firstLine="0" w:firstLineChars="0"/>
            </w:pPr>
            <w:r>
              <w:rPr>
                <w:rFonts w:hint="eastAsia"/>
              </w:rPr>
              <w:t>N</w:t>
            </w:r>
            <w:r>
              <w:rPr>
                <w:rFonts w:hint="eastAsia"/>
                <w:vertAlign w:val="subscript"/>
              </w:rPr>
              <w:t>4</w:t>
            </w:r>
          </w:p>
        </w:tc>
        <w:tc>
          <w:tcPr>
            <w:tcW w:w="609" w:type="dxa"/>
          </w:tcPr>
          <w:p w14:paraId="64AF9250">
            <w:pPr>
              <w:pStyle w:val="56"/>
              <w:ind w:firstLine="0" w:firstLineChars="0"/>
            </w:pPr>
            <w:r>
              <w:rPr>
                <w:rFonts w:hint="eastAsia"/>
              </w:rPr>
              <w:t>N</w:t>
            </w:r>
            <w:r>
              <w:rPr>
                <w:rFonts w:hint="eastAsia"/>
                <w:vertAlign w:val="subscript"/>
              </w:rPr>
              <w:t>5</w:t>
            </w:r>
          </w:p>
        </w:tc>
        <w:tc>
          <w:tcPr>
            <w:tcW w:w="609" w:type="dxa"/>
          </w:tcPr>
          <w:p w14:paraId="49F51FAA">
            <w:pPr>
              <w:pStyle w:val="56"/>
              <w:ind w:firstLine="0" w:firstLineChars="0"/>
            </w:pPr>
            <w:r>
              <w:rPr>
                <w:rFonts w:hint="eastAsia"/>
              </w:rPr>
              <w:t>N</w:t>
            </w:r>
            <w:r>
              <w:rPr>
                <w:rFonts w:hint="eastAsia"/>
                <w:vertAlign w:val="subscript"/>
              </w:rPr>
              <w:t>6</w:t>
            </w:r>
          </w:p>
        </w:tc>
        <w:tc>
          <w:tcPr>
            <w:tcW w:w="609" w:type="dxa"/>
          </w:tcPr>
          <w:p w14:paraId="5E2A8B29">
            <w:pPr>
              <w:pStyle w:val="56"/>
              <w:ind w:firstLine="0" w:firstLineChars="0"/>
            </w:pPr>
            <w:r>
              <w:rPr>
                <w:rFonts w:hint="eastAsia"/>
              </w:rPr>
              <w:t>N</w:t>
            </w:r>
            <w:r>
              <w:rPr>
                <w:rFonts w:hint="eastAsia"/>
                <w:vertAlign w:val="subscript"/>
              </w:rPr>
              <w:t>7</w:t>
            </w:r>
          </w:p>
        </w:tc>
        <w:tc>
          <w:tcPr>
            <w:tcW w:w="609" w:type="dxa"/>
          </w:tcPr>
          <w:p w14:paraId="6094BE54">
            <w:pPr>
              <w:pStyle w:val="56"/>
              <w:ind w:firstLine="0" w:firstLineChars="0"/>
            </w:pPr>
            <w:r>
              <w:rPr>
                <w:rFonts w:hint="eastAsia"/>
              </w:rPr>
              <w:t>N</w:t>
            </w:r>
            <w:r>
              <w:rPr>
                <w:rFonts w:hint="eastAsia"/>
                <w:vertAlign w:val="subscript"/>
              </w:rPr>
              <w:t>8</w:t>
            </w:r>
          </w:p>
        </w:tc>
      </w:tr>
      <w:tr w14:paraId="576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A2A0096">
            <w:pPr>
              <w:pStyle w:val="56"/>
              <w:ind w:firstLine="0" w:firstLineChars="0"/>
            </w:pPr>
            <w:r>
              <w:rPr>
                <w:rFonts w:hint="eastAsia"/>
              </w:rPr>
              <w:t>GTIN-12</w:t>
            </w:r>
          </w:p>
        </w:tc>
        <w:tc>
          <w:tcPr>
            <w:tcW w:w="338" w:type="dxa"/>
          </w:tcPr>
          <w:p w14:paraId="3731D3A0">
            <w:pPr>
              <w:pStyle w:val="56"/>
              <w:ind w:firstLine="0" w:firstLineChars="0"/>
            </w:pPr>
            <w:r>
              <w:rPr>
                <w:rFonts w:hint="eastAsia"/>
              </w:rPr>
              <w:t>0</w:t>
            </w:r>
          </w:p>
        </w:tc>
        <w:tc>
          <w:tcPr>
            <w:tcW w:w="604" w:type="dxa"/>
          </w:tcPr>
          <w:p w14:paraId="1B00046C">
            <w:pPr>
              <w:pStyle w:val="56"/>
              <w:ind w:firstLine="0" w:firstLineChars="0"/>
            </w:pPr>
            <w:r>
              <w:rPr>
                <w:rFonts w:hint="eastAsia"/>
              </w:rPr>
              <w:t>0</w:t>
            </w:r>
          </w:p>
        </w:tc>
        <w:tc>
          <w:tcPr>
            <w:tcW w:w="604" w:type="dxa"/>
          </w:tcPr>
          <w:p w14:paraId="7391D402">
            <w:pPr>
              <w:pStyle w:val="56"/>
              <w:ind w:firstLine="0" w:firstLineChars="0"/>
            </w:pPr>
            <w:r>
              <w:rPr>
                <w:rFonts w:hint="eastAsia"/>
              </w:rPr>
              <w:t>N</w:t>
            </w:r>
            <w:r>
              <w:rPr>
                <w:rFonts w:hint="eastAsia"/>
                <w:vertAlign w:val="subscript"/>
              </w:rPr>
              <w:t>1</w:t>
            </w:r>
          </w:p>
        </w:tc>
        <w:tc>
          <w:tcPr>
            <w:tcW w:w="604" w:type="dxa"/>
          </w:tcPr>
          <w:p w14:paraId="31C87ADE">
            <w:pPr>
              <w:pStyle w:val="56"/>
              <w:ind w:firstLine="0" w:firstLineChars="0"/>
            </w:pPr>
            <w:r>
              <w:rPr>
                <w:rFonts w:hint="eastAsia"/>
              </w:rPr>
              <w:t>N</w:t>
            </w:r>
            <w:r>
              <w:rPr>
                <w:rFonts w:hint="eastAsia"/>
                <w:vertAlign w:val="subscript"/>
              </w:rPr>
              <w:t>2</w:t>
            </w:r>
          </w:p>
        </w:tc>
        <w:tc>
          <w:tcPr>
            <w:tcW w:w="604" w:type="dxa"/>
          </w:tcPr>
          <w:p w14:paraId="7043459B">
            <w:pPr>
              <w:pStyle w:val="56"/>
              <w:ind w:firstLine="0" w:firstLineChars="0"/>
            </w:pPr>
            <w:r>
              <w:rPr>
                <w:rFonts w:hint="eastAsia"/>
              </w:rPr>
              <w:t>N</w:t>
            </w:r>
            <w:r>
              <w:rPr>
                <w:rFonts w:hint="eastAsia"/>
                <w:vertAlign w:val="subscript"/>
              </w:rPr>
              <w:t>3</w:t>
            </w:r>
          </w:p>
        </w:tc>
        <w:tc>
          <w:tcPr>
            <w:tcW w:w="604" w:type="dxa"/>
          </w:tcPr>
          <w:p w14:paraId="0C703924">
            <w:pPr>
              <w:pStyle w:val="56"/>
              <w:ind w:firstLine="0" w:firstLineChars="0"/>
            </w:pPr>
            <w:r>
              <w:rPr>
                <w:rFonts w:hint="eastAsia"/>
              </w:rPr>
              <w:t>N</w:t>
            </w:r>
            <w:r>
              <w:rPr>
                <w:rFonts w:hint="eastAsia"/>
                <w:vertAlign w:val="subscript"/>
              </w:rPr>
              <w:t>4</w:t>
            </w:r>
          </w:p>
        </w:tc>
        <w:tc>
          <w:tcPr>
            <w:tcW w:w="604" w:type="dxa"/>
          </w:tcPr>
          <w:p w14:paraId="6BEC6A7F">
            <w:pPr>
              <w:pStyle w:val="56"/>
              <w:ind w:firstLine="0" w:firstLineChars="0"/>
            </w:pPr>
            <w:r>
              <w:rPr>
                <w:rFonts w:hint="eastAsia"/>
              </w:rPr>
              <w:t>N</w:t>
            </w:r>
            <w:r>
              <w:rPr>
                <w:rFonts w:hint="eastAsia"/>
                <w:vertAlign w:val="subscript"/>
              </w:rPr>
              <w:t>5</w:t>
            </w:r>
          </w:p>
        </w:tc>
        <w:tc>
          <w:tcPr>
            <w:tcW w:w="604" w:type="dxa"/>
          </w:tcPr>
          <w:p w14:paraId="1EE2809B">
            <w:pPr>
              <w:pStyle w:val="56"/>
              <w:ind w:firstLine="0" w:firstLineChars="0"/>
            </w:pPr>
            <w:r>
              <w:rPr>
                <w:rFonts w:hint="eastAsia"/>
              </w:rPr>
              <w:t>N</w:t>
            </w:r>
            <w:r>
              <w:rPr>
                <w:rFonts w:hint="eastAsia"/>
                <w:vertAlign w:val="subscript"/>
              </w:rPr>
              <w:t>6</w:t>
            </w:r>
          </w:p>
        </w:tc>
        <w:tc>
          <w:tcPr>
            <w:tcW w:w="604" w:type="dxa"/>
          </w:tcPr>
          <w:p w14:paraId="34C5388C">
            <w:pPr>
              <w:pStyle w:val="56"/>
              <w:ind w:firstLine="0" w:firstLineChars="0"/>
            </w:pPr>
            <w:r>
              <w:rPr>
                <w:rFonts w:hint="eastAsia"/>
              </w:rPr>
              <w:t>N</w:t>
            </w:r>
            <w:r>
              <w:rPr>
                <w:rFonts w:hint="eastAsia"/>
                <w:vertAlign w:val="subscript"/>
              </w:rPr>
              <w:t>7</w:t>
            </w:r>
          </w:p>
        </w:tc>
        <w:tc>
          <w:tcPr>
            <w:tcW w:w="609" w:type="dxa"/>
          </w:tcPr>
          <w:p w14:paraId="336EC0D4">
            <w:pPr>
              <w:pStyle w:val="56"/>
              <w:ind w:firstLine="0" w:firstLineChars="0"/>
            </w:pPr>
            <w:r>
              <w:rPr>
                <w:rFonts w:hint="eastAsia"/>
              </w:rPr>
              <w:t>N</w:t>
            </w:r>
            <w:r>
              <w:rPr>
                <w:rFonts w:hint="eastAsia"/>
                <w:vertAlign w:val="subscript"/>
              </w:rPr>
              <w:t>8</w:t>
            </w:r>
          </w:p>
        </w:tc>
        <w:tc>
          <w:tcPr>
            <w:tcW w:w="609" w:type="dxa"/>
          </w:tcPr>
          <w:p w14:paraId="7A544421">
            <w:pPr>
              <w:pStyle w:val="56"/>
              <w:ind w:firstLine="0" w:firstLineChars="0"/>
            </w:pPr>
            <w:r>
              <w:rPr>
                <w:rFonts w:hint="eastAsia"/>
              </w:rPr>
              <w:t>N</w:t>
            </w:r>
            <w:r>
              <w:rPr>
                <w:rFonts w:hint="eastAsia"/>
                <w:vertAlign w:val="subscript"/>
              </w:rPr>
              <w:t>9</w:t>
            </w:r>
          </w:p>
        </w:tc>
        <w:tc>
          <w:tcPr>
            <w:tcW w:w="609" w:type="dxa"/>
          </w:tcPr>
          <w:p w14:paraId="4919B10B">
            <w:pPr>
              <w:pStyle w:val="56"/>
              <w:ind w:firstLine="0" w:firstLineChars="0"/>
            </w:pPr>
            <w:r>
              <w:rPr>
                <w:rFonts w:hint="eastAsia"/>
              </w:rPr>
              <w:t>N</w:t>
            </w:r>
            <w:r>
              <w:rPr>
                <w:rFonts w:hint="eastAsia"/>
                <w:vertAlign w:val="subscript"/>
              </w:rPr>
              <w:t>10</w:t>
            </w:r>
          </w:p>
        </w:tc>
        <w:tc>
          <w:tcPr>
            <w:tcW w:w="609" w:type="dxa"/>
          </w:tcPr>
          <w:p w14:paraId="207F1F90">
            <w:pPr>
              <w:pStyle w:val="56"/>
              <w:ind w:firstLine="0" w:firstLineChars="0"/>
            </w:pPr>
            <w:r>
              <w:rPr>
                <w:rFonts w:hint="eastAsia"/>
              </w:rPr>
              <w:t>N</w:t>
            </w:r>
            <w:r>
              <w:rPr>
                <w:rFonts w:hint="eastAsia"/>
                <w:vertAlign w:val="subscript"/>
              </w:rPr>
              <w:t>11</w:t>
            </w:r>
          </w:p>
        </w:tc>
        <w:tc>
          <w:tcPr>
            <w:tcW w:w="609" w:type="dxa"/>
          </w:tcPr>
          <w:p w14:paraId="38503D1B">
            <w:pPr>
              <w:pStyle w:val="56"/>
              <w:ind w:firstLine="0" w:firstLineChars="0"/>
            </w:pPr>
            <w:r>
              <w:rPr>
                <w:rFonts w:hint="eastAsia"/>
              </w:rPr>
              <w:t>N</w:t>
            </w:r>
            <w:r>
              <w:rPr>
                <w:rFonts w:hint="eastAsia"/>
                <w:vertAlign w:val="subscript"/>
              </w:rPr>
              <w:t>12</w:t>
            </w:r>
          </w:p>
        </w:tc>
      </w:tr>
      <w:tr w14:paraId="7ED2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DD66AD9">
            <w:pPr>
              <w:pStyle w:val="56"/>
              <w:ind w:firstLine="0" w:firstLineChars="0"/>
            </w:pPr>
            <w:r>
              <w:rPr>
                <w:rFonts w:hint="eastAsia"/>
              </w:rPr>
              <w:t>GTIN-13</w:t>
            </w:r>
          </w:p>
        </w:tc>
        <w:tc>
          <w:tcPr>
            <w:tcW w:w="338" w:type="dxa"/>
          </w:tcPr>
          <w:p w14:paraId="08EB1845">
            <w:pPr>
              <w:pStyle w:val="56"/>
              <w:ind w:firstLine="0" w:firstLineChars="0"/>
            </w:pPr>
            <w:r>
              <w:rPr>
                <w:rFonts w:hint="eastAsia"/>
              </w:rPr>
              <w:t>0</w:t>
            </w:r>
          </w:p>
        </w:tc>
        <w:tc>
          <w:tcPr>
            <w:tcW w:w="604" w:type="dxa"/>
          </w:tcPr>
          <w:p w14:paraId="4E49A748">
            <w:pPr>
              <w:pStyle w:val="56"/>
              <w:ind w:firstLine="0" w:firstLineChars="0"/>
            </w:pPr>
            <w:r>
              <w:rPr>
                <w:rFonts w:hint="eastAsia"/>
              </w:rPr>
              <w:t>N</w:t>
            </w:r>
            <w:r>
              <w:rPr>
                <w:rFonts w:hint="eastAsia"/>
                <w:vertAlign w:val="subscript"/>
              </w:rPr>
              <w:t>1</w:t>
            </w:r>
          </w:p>
        </w:tc>
        <w:tc>
          <w:tcPr>
            <w:tcW w:w="604" w:type="dxa"/>
          </w:tcPr>
          <w:p w14:paraId="1ABAB424">
            <w:pPr>
              <w:pStyle w:val="56"/>
              <w:ind w:firstLine="0" w:firstLineChars="0"/>
            </w:pPr>
            <w:r>
              <w:rPr>
                <w:rFonts w:hint="eastAsia"/>
              </w:rPr>
              <w:t>N</w:t>
            </w:r>
            <w:r>
              <w:rPr>
                <w:rFonts w:hint="eastAsia"/>
                <w:vertAlign w:val="subscript"/>
              </w:rPr>
              <w:t>2</w:t>
            </w:r>
          </w:p>
        </w:tc>
        <w:tc>
          <w:tcPr>
            <w:tcW w:w="604" w:type="dxa"/>
          </w:tcPr>
          <w:p w14:paraId="7C317CA8">
            <w:pPr>
              <w:pStyle w:val="56"/>
              <w:ind w:firstLine="0" w:firstLineChars="0"/>
            </w:pPr>
            <w:r>
              <w:rPr>
                <w:rFonts w:hint="eastAsia"/>
              </w:rPr>
              <w:t>N</w:t>
            </w:r>
            <w:r>
              <w:rPr>
                <w:rFonts w:hint="eastAsia"/>
                <w:vertAlign w:val="subscript"/>
              </w:rPr>
              <w:t>3</w:t>
            </w:r>
          </w:p>
        </w:tc>
        <w:tc>
          <w:tcPr>
            <w:tcW w:w="604" w:type="dxa"/>
          </w:tcPr>
          <w:p w14:paraId="0FE4CD8D">
            <w:pPr>
              <w:pStyle w:val="56"/>
              <w:ind w:firstLine="0" w:firstLineChars="0"/>
            </w:pPr>
            <w:r>
              <w:rPr>
                <w:rFonts w:hint="eastAsia"/>
              </w:rPr>
              <w:t>N</w:t>
            </w:r>
            <w:r>
              <w:rPr>
                <w:rFonts w:hint="eastAsia"/>
                <w:vertAlign w:val="subscript"/>
              </w:rPr>
              <w:t>4</w:t>
            </w:r>
          </w:p>
        </w:tc>
        <w:tc>
          <w:tcPr>
            <w:tcW w:w="604" w:type="dxa"/>
          </w:tcPr>
          <w:p w14:paraId="7AE41717">
            <w:pPr>
              <w:pStyle w:val="56"/>
              <w:ind w:firstLine="0" w:firstLineChars="0"/>
            </w:pPr>
            <w:r>
              <w:rPr>
                <w:rFonts w:hint="eastAsia"/>
              </w:rPr>
              <w:t>N</w:t>
            </w:r>
            <w:r>
              <w:rPr>
                <w:rFonts w:hint="eastAsia"/>
                <w:vertAlign w:val="subscript"/>
              </w:rPr>
              <w:t>5</w:t>
            </w:r>
          </w:p>
        </w:tc>
        <w:tc>
          <w:tcPr>
            <w:tcW w:w="604" w:type="dxa"/>
          </w:tcPr>
          <w:p w14:paraId="5010075F">
            <w:pPr>
              <w:pStyle w:val="56"/>
              <w:ind w:firstLine="0" w:firstLineChars="0"/>
            </w:pPr>
            <w:r>
              <w:rPr>
                <w:rFonts w:hint="eastAsia"/>
              </w:rPr>
              <w:t>N</w:t>
            </w:r>
            <w:r>
              <w:rPr>
                <w:rFonts w:hint="eastAsia"/>
                <w:vertAlign w:val="subscript"/>
              </w:rPr>
              <w:t>6</w:t>
            </w:r>
          </w:p>
        </w:tc>
        <w:tc>
          <w:tcPr>
            <w:tcW w:w="604" w:type="dxa"/>
          </w:tcPr>
          <w:p w14:paraId="228CF2AD">
            <w:pPr>
              <w:pStyle w:val="56"/>
              <w:ind w:firstLine="0" w:firstLineChars="0"/>
            </w:pPr>
            <w:r>
              <w:rPr>
                <w:rFonts w:hint="eastAsia"/>
              </w:rPr>
              <w:t>N</w:t>
            </w:r>
            <w:r>
              <w:rPr>
                <w:rFonts w:hint="eastAsia"/>
                <w:vertAlign w:val="subscript"/>
              </w:rPr>
              <w:t>7</w:t>
            </w:r>
          </w:p>
        </w:tc>
        <w:tc>
          <w:tcPr>
            <w:tcW w:w="604" w:type="dxa"/>
          </w:tcPr>
          <w:p w14:paraId="30FBEF89">
            <w:pPr>
              <w:pStyle w:val="56"/>
              <w:ind w:firstLine="0" w:firstLineChars="0"/>
            </w:pPr>
            <w:r>
              <w:rPr>
                <w:rFonts w:hint="eastAsia"/>
              </w:rPr>
              <w:t>N</w:t>
            </w:r>
            <w:r>
              <w:rPr>
                <w:rFonts w:hint="eastAsia"/>
                <w:vertAlign w:val="subscript"/>
              </w:rPr>
              <w:t>8</w:t>
            </w:r>
          </w:p>
        </w:tc>
        <w:tc>
          <w:tcPr>
            <w:tcW w:w="609" w:type="dxa"/>
          </w:tcPr>
          <w:p w14:paraId="3E9093F4">
            <w:pPr>
              <w:pStyle w:val="56"/>
              <w:ind w:firstLine="0" w:firstLineChars="0"/>
            </w:pPr>
            <w:r>
              <w:rPr>
                <w:rFonts w:hint="eastAsia"/>
              </w:rPr>
              <w:t>N</w:t>
            </w:r>
            <w:r>
              <w:rPr>
                <w:rFonts w:hint="eastAsia"/>
                <w:vertAlign w:val="subscript"/>
              </w:rPr>
              <w:t>9</w:t>
            </w:r>
          </w:p>
        </w:tc>
        <w:tc>
          <w:tcPr>
            <w:tcW w:w="609" w:type="dxa"/>
          </w:tcPr>
          <w:p w14:paraId="0139C584">
            <w:pPr>
              <w:pStyle w:val="56"/>
              <w:ind w:firstLine="0" w:firstLineChars="0"/>
            </w:pPr>
            <w:r>
              <w:rPr>
                <w:rFonts w:hint="eastAsia"/>
              </w:rPr>
              <w:t>N</w:t>
            </w:r>
            <w:r>
              <w:rPr>
                <w:rFonts w:hint="eastAsia"/>
                <w:vertAlign w:val="subscript"/>
              </w:rPr>
              <w:t>10</w:t>
            </w:r>
          </w:p>
        </w:tc>
        <w:tc>
          <w:tcPr>
            <w:tcW w:w="609" w:type="dxa"/>
          </w:tcPr>
          <w:p w14:paraId="6A284226">
            <w:pPr>
              <w:pStyle w:val="56"/>
              <w:ind w:firstLine="0" w:firstLineChars="0"/>
            </w:pPr>
            <w:r>
              <w:rPr>
                <w:rFonts w:hint="eastAsia"/>
              </w:rPr>
              <w:t>N</w:t>
            </w:r>
            <w:r>
              <w:rPr>
                <w:rFonts w:hint="eastAsia"/>
                <w:vertAlign w:val="subscript"/>
              </w:rPr>
              <w:t>11</w:t>
            </w:r>
          </w:p>
        </w:tc>
        <w:tc>
          <w:tcPr>
            <w:tcW w:w="609" w:type="dxa"/>
          </w:tcPr>
          <w:p w14:paraId="4BEB500C">
            <w:pPr>
              <w:pStyle w:val="56"/>
              <w:ind w:firstLine="0" w:firstLineChars="0"/>
            </w:pPr>
            <w:r>
              <w:rPr>
                <w:rFonts w:hint="eastAsia"/>
              </w:rPr>
              <w:t>N</w:t>
            </w:r>
            <w:r>
              <w:rPr>
                <w:rFonts w:hint="eastAsia"/>
                <w:vertAlign w:val="subscript"/>
              </w:rPr>
              <w:t>12</w:t>
            </w:r>
          </w:p>
        </w:tc>
        <w:tc>
          <w:tcPr>
            <w:tcW w:w="609" w:type="dxa"/>
          </w:tcPr>
          <w:p w14:paraId="18578463">
            <w:pPr>
              <w:pStyle w:val="56"/>
              <w:ind w:firstLine="0" w:firstLineChars="0"/>
            </w:pPr>
            <w:r>
              <w:rPr>
                <w:rFonts w:hint="eastAsia"/>
              </w:rPr>
              <w:t>N</w:t>
            </w:r>
            <w:r>
              <w:rPr>
                <w:rFonts w:hint="eastAsia"/>
                <w:vertAlign w:val="subscript"/>
              </w:rPr>
              <w:t>13</w:t>
            </w:r>
          </w:p>
        </w:tc>
      </w:tr>
      <w:tr w14:paraId="381E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4EBC940">
            <w:pPr>
              <w:pStyle w:val="56"/>
              <w:ind w:firstLine="0" w:firstLineChars="0"/>
            </w:pPr>
            <w:r>
              <w:rPr>
                <w:rFonts w:hint="eastAsia"/>
              </w:rPr>
              <w:t>GTIN-14</w:t>
            </w:r>
          </w:p>
        </w:tc>
        <w:tc>
          <w:tcPr>
            <w:tcW w:w="338" w:type="dxa"/>
          </w:tcPr>
          <w:p w14:paraId="06E86EB3">
            <w:pPr>
              <w:pStyle w:val="56"/>
              <w:ind w:firstLine="0" w:firstLineChars="0"/>
            </w:pPr>
            <w:r>
              <w:rPr>
                <w:rFonts w:hint="eastAsia"/>
              </w:rPr>
              <w:t>N</w:t>
            </w:r>
            <w:r>
              <w:rPr>
                <w:rFonts w:hint="eastAsia"/>
                <w:vertAlign w:val="subscript"/>
              </w:rPr>
              <w:t>1</w:t>
            </w:r>
            <w:r>
              <w:rPr>
                <w:rFonts w:hint="eastAsia"/>
                <w:vertAlign w:val="superscript"/>
              </w:rPr>
              <w:t>14</w:t>
            </w:r>
          </w:p>
        </w:tc>
        <w:tc>
          <w:tcPr>
            <w:tcW w:w="604" w:type="dxa"/>
          </w:tcPr>
          <w:p w14:paraId="7DF66936">
            <w:pPr>
              <w:pStyle w:val="56"/>
              <w:ind w:firstLine="0" w:firstLineChars="0"/>
            </w:pPr>
            <w:r>
              <w:rPr>
                <w:rFonts w:hint="eastAsia"/>
              </w:rPr>
              <w:t>N</w:t>
            </w:r>
            <w:r>
              <w:rPr>
                <w:rFonts w:hint="eastAsia"/>
                <w:vertAlign w:val="subscript"/>
              </w:rPr>
              <w:t>2</w:t>
            </w:r>
          </w:p>
        </w:tc>
        <w:tc>
          <w:tcPr>
            <w:tcW w:w="604" w:type="dxa"/>
          </w:tcPr>
          <w:p w14:paraId="24AD482D">
            <w:pPr>
              <w:pStyle w:val="56"/>
              <w:ind w:firstLine="0" w:firstLineChars="0"/>
            </w:pPr>
            <w:r>
              <w:rPr>
                <w:rFonts w:hint="eastAsia"/>
              </w:rPr>
              <w:t>N</w:t>
            </w:r>
            <w:r>
              <w:rPr>
                <w:rFonts w:hint="eastAsia"/>
                <w:vertAlign w:val="subscript"/>
              </w:rPr>
              <w:t>3</w:t>
            </w:r>
          </w:p>
        </w:tc>
        <w:tc>
          <w:tcPr>
            <w:tcW w:w="604" w:type="dxa"/>
          </w:tcPr>
          <w:p w14:paraId="5D39424F">
            <w:pPr>
              <w:pStyle w:val="56"/>
              <w:ind w:firstLine="0" w:firstLineChars="0"/>
            </w:pPr>
            <w:r>
              <w:rPr>
                <w:rFonts w:hint="eastAsia"/>
              </w:rPr>
              <w:t>N</w:t>
            </w:r>
            <w:r>
              <w:rPr>
                <w:rFonts w:hint="eastAsia"/>
                <w:vertAlign w:val="subscript"/>
              </w:rPr>
              <w:t>4</w:t>
            </w:r>
          </w:p>
        </w:tc>
        <w:tc>
          <w:tcPr>
            <w:tcW w:w="604" w:type="dxa"/>
          </w:tcPr>
          <w:p w14:paraId="3AF70FE9">
            <w:pPr>
              <w:pStyle w:val="56"/>
              <w:ind w:firstLine="0" w:firstLineChars="0"/>
            </w:pPr>
            <w:r>
              <w:rPr>
                <w:rFonts w:hint="eastAsia"/>
              </w:rPr>
              <w:t>N</w:t>
            </w:r>
            <w:r>
              <w:rPr>
                <w:rFonts w:hint="eastAsia"/>
                <w:vertAlign w:val="subscript"/>
              </w:rPr>
              <w:t>5</w:t>
            </w:r>
          </w:p>
        </w:tc>
        <w:tc>
          <w:tcPr>
            <w:tcW w:w="604" w:type="dxa"/>
          </w:tcPr>
          <w:p w14:paraId="3A282FFA">
            <w:pPr>
              <w:pStyle w:val="56"/>
              <w:ind w:firstLine="0" w:firstLineChars="0"/>
            </w:pPr>
            <w:r>
              <w:rPr>
                <w:rFonts w:hint="eastAsia"/>
              </w:rPr>
              <w:t>N</w:t>
            </w:r>
            <w:r>
              <w:rPr>
                <w:rFonts w:hint="eastAsia"/>
                <w:vertAlign w:val="subscript"/>
              </w:rPr>
              <w:t>6</w:t>
            </w:r>
          </w:p>
        </w:tc>
        <w:tc>
          <w:tcPr>
            <w:tcW w:w="604" w:type="dxa"/>
          </w:tcPr>
          <w:p w14:paraId="22F800AC">
            <w:pPr>
              <w:pStyle w:val="56"/>
              <w:ind w:firstLine="0" w:firstLineChars="0"/>
            </w:pPr>
            <w:r>
              <w:rPr>
                <w:rFonts w:hint="eastAsia"/>
              </w:rPr>
              <w:t>N</w:t>
            </w:r>
            <w:r>
              <w:rPr>
                <w:rFonts w:hint="eastAsia"/>
                <w:vertAlign w:val="subscript"/>
              </w:rPr>
              <w:t>7</w:t>
            </w:r>
          </w:p>
        </w:tc>
        <w:tc>
          <w:tcPr>
            <w:tcW w:w="604" w:type="dxa"/>
          </w:tcPr>
          <w:p w14:paraId="5C2F3F0C">
            <w:pPr>
              <w:pStyle w:val="56"/>
              <w:ind w:firstLine="0" w:firstLineChars="0"/>
            </w:pPr>
            <w:r>
              <w:rPr>
                <w:rFonts w:hint="eastAsia"/>
              </w:rPr>
              <w:t>N</w:t>
            </w:r>
            <w:r>
              <w:rPr>
                <w:rFonts w:hint="eastAsia"/>
                <w:vertAlign w:val="subscript"/>
              </w:rPr>
              <w:t>8</w:t>
            </w:r>
          </w:p>
        </w:tc>
        <w:tc>
          <w:tcPr>
            <w:tcW w:w="604" w:type="dxa"/>
          </w:tcPr>
          <w:p w14:paraId="56AC0B47">
            <w:pPr>
              <w:pStyle w:val="56"/>
              <w:ind w:firstLine="0" w:firstLineChars="0"/>
            </w:pPr>
            <w:r>
              <w:rPr>
                <w:rFonts w:hint="eastAsia"/>
              </w:rPr>
              <w:t>N</w:t>
            </w:r>
            <w:r>
              <w:rPr>
                <w:rFonts w:hint="eastAsia"/>
                <w:vertAlign w:val="subscript"/>
              </w:rPr>
              <w:t>9</w:t>
            </w:r>
          </w:p>
        </w:tc>
        <w:tc>
          <w:tcPr>
            <w:tcW w:w="609" w:type="dxa"/>
          </w:tcPr>
          <w:p w14:paraId="5CA9EC29">
            <w:pPr>
              <w:pStyle w:val="56"/>
              <w:ind w:firstLine="0" w:firstLineChars="0"/>
            </w:pPr>
            <w:r>
              <w:rPr>
                <w:rFonts w:hint="eastAsia"/>
              </w:rPr>
              <w:t>N</w:t>
            </w:r>
            <w:r>
              <w:rPr>
                <w:rFonts w:hint="eastAsia"/>
                <w:vertAlign w:val="subscript"/>
              </w:rPr>
              <w:t>10</w:t>
            </w:r>
          </w:p>
        </w:tc>
        <w:tc>
          <w:tcPr>
            <w:tcW w:w="609" w:type="dxa"/>
          </w:tcPr>
          <w:p w14:paraId="6C44DA56">
            <w:pPr>
              <w:pStyle w:val="56"/>
              <w:ind w:firstLine="0" w:firstLineChars="0"/>
            </w:pPr>
            <w:r>
              <w:rPr>
                <w:rFonts w:hint="eastAsia"/>
              </w:rPr>
              <w:t>N</w:t>
            </w:r>
            <w:r>
              <w:rPr>
                <w:rFonts w:hint="eastAsia"/>
                <w:vertAlign w:val="subscript"/>
              </w:rPr>
              <w:t>11</w:t>
            </w:r>
          </w:p>
        </w:tc>
        <w:tc>
          <w:tcPr>
            <w:tcW w:w="609" w:type="dxa"/>
          </w:tcPr>
          <w:p w14:paraId="5C4469B0">
            <w:pPr>
              <w:pStyle w:val="56"/>
              <w:ind w:firstLine="0" w:firstLineChars="0"/>
            </w:pPr>
            <w:r>
              <w:rPr>
                <w:rFonts w:hint="eastAsia"/>
              </w:rPr>
              <w:t>N</w:t>
            </w:r>
            <w:r>
              <w:rPr>
                <w:rFonts w:hint="eastAsia"/>
                <w:vertAlign w:val="subscript"/>
              </w:rPr>
              <w:t>12</w:t>
            </w:r>
          </w:p>
        </w:tc>
        <w:tc>
          <w:tcPr>
            <w:tcW w:w="609" w:type="dxa"/>
          </w:tcPr>
          <w:p w14:paraId="6DED0E58">
            <w:pPr>
              <w:pStyle w:val="56"/>
              <w:ind w:firstLine="0" w:firstLineChars="0"/>
            </w:pPr>
            <w:r>
              <w:rPr>
                <w:rFonts w:hint="eastAsia"/>
              </w:rPr>
              <w:t>N</w:t>
            </w:r>
            <w:r>
              <w:rPr>
                <w:rFonts w:hint="eastAsia"/>
                <w:vertAlign w:val="subscript"/>
              </w:rPr>
              <w:t>13</w:t>
            </w:r>
          </w:p>
        </w:tc>
        <w:tc>
          <w:tcPr>
            <w:tcW w:w="609" w:type="dxa"/>
          </w:tcPr>
          <w:p w14:paraId="601C40C2">
            <w:pPr>
              <w:pStyle w:val="56"/>
              <w:ind w:firstLine="0" w:firstLineChars="0"/>
            </w:pPr>
            <w:r>
              <w:rPr>
                <w:rFonts w:hint="eastAsia"/>
              </w:rPr>
              <w:t>N</w:t>
            </w:r>
            <w:r>
              <w:rPr>
                <w:rFonts w:hint="eastAsia"/>
                <w:vertAlign w:val="subscript"/>
              </w:rPr>
              <w:t>14</w:t>
            </w:r>
          </w:p>
        </w:tc>
      </w:tr>
      <w:tr w14:paraId="1D8A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15"/>
          </w:tcPr>
          <w:p w14:paraId="151BF65C">
            <w:pPr>
              <w:pStyle w:val="56"/>
              <w:ind w:firstLine="0" w:firstLineChars="0"/>
            </w:pPr>
            <w:r>
              <w:rPr>
                <w:rFonts w:hint="eastAsia" w:ascii="黑体" w:hAnsi="黑体" w:eastAsia="黑体"/>
                <w:sz w:val="18"/>
                <w:szCs w:val="18"/>
              </w:rPr>
              <w:t>注：</w:t>
            </w:r>
            <w:r>
              <w:rPr>
                <w:rFonts w:hint="eastAsia"/>
                <w:sz w:val="18"/>
                <w:szCs w:val="18"/>
              </w:rPr>
              <w:t>N</w:t>
            </w:r>
            <w:r>
              <w:rPr>
                <w:rFonts w:hint="eastAsia"/>
                <w:sz w:val="18"/>
                <w:szCs w:val="18"/>
                <w:vertAlign w:val="subscript"/>
              </w:rPr>
              <w:t>1</w:t>
            </w:r>
            <w:r>
              <w:rPr>
                <w:rFonts w:hint="eastAsia"/>
                <w:sz w:val="18"/>
                <w:szCs w:val="18"/>
                <w:vertAlign w:val="superscript"/>
              </w:rPr>
              <w:t>14</w:t>
            </w:r>
            <w:r>
              <w:rPr>
                <w:rFonts w:hint="eastAsia"/>
                <w:sz w:val="18"/>
                <w:szCs w:val="18"/>
              </w:rPr>
              <w:t>仅用于GTIN-14，可以是1-8的任一数字，表示产品不同级别的包装。</w:t>
            </w:r>
          </w:p>
        </w:tc>
      </w:tr>
    </w:tbl>
    <w:p w14:paraId="335F0FF0">
      <w:pPr>
        <w:pStyle w:val="94"/>
        <w:spacing w:before="156" w:after="156"/>
      </w:pPr>
      <w:r>
        <w:rPr>
          <w:rFonts w:hint="eastAsia"/>
        </w:rPr>
        <w:t>不同情况下UDI-DI编码</w:t>
      </w:r>
    </w:p>
    <w:p w14:paraId="7758263C">
      <w:pPr>
        <w:pStyle w:val="56"/>
        <w:ind w:firstLine="420"/>
      </w:pPr>
      <w:r>
        <w:rPr>
          <w:rFonts w:hint="eastAsia"/>
        </w:rPr>
        <w:t>最小销售单元和更高级别包装的UDI-DI编码可通过使用商品项目代码不同的GTIN-13表示，也可通过使用GTIN-13和商品条码代码相同、包装指示符不同的GTIN-14表示。包装层级通过分配不同的包装指示符1-8来区分，包装指示符用法应符合GB/T 16830—2008 第4章中的要求。</w:t>
      </w:r>
    </w:p>
    <w:p w14:paraId="2E0095AF">
      <w:pPr>
        <w:pStyle w:val="105"/>
        <w:spacing w:before="156" w:after="156"/>
      </w:pPr>
      <w:bookmarkStart w:id="57" w:name="_Toc200987138"/>
      <w:r>
        <w:rPr>
          <w:rFonts w:hint="eastAsia"/>
        </w:rPr>
        <w:t>UDI-PI编码</w:t>
      </w:r>
      <w:bookmarkEnd w:id="57"/>
    </w:p>
    <w:p w14:paraId="749647CA">
      <w:pPr>
        <w:pStyle w:val="165"/>
        <w:rPr>
          <w:rFonts w:hint="eastAsia"/>
        </w:rPr>
      </w:pPr>
      <w:r>
        <w:rPr>
          <w:rFonts w:hint="eastAsia"/>
        </w:rPr>
        <w:t>GS1标准的UDI-PI由“应用标识符（AI）+AI数据段”表示，根据监管和实际应用需求，可包含医疗器械生产日期、失效日期、生产批号、</w:t>
      </w:r>
      <w:r>
        <w:rPr>
          <w:rFonts w:hint="eastAsia"/>
          <w:color w:val="000000" w:themeColor="text1"/>
        </w:rPr>
        <w:t>序</w:t>
      </w:r>
      <w:r>
        <w:rPr>
          <w:rFonts w:hint="eastAsia"/>
        </w:rPr>
        <w:t>列号等，UDI常用应用标识符（AI）见表2。</w:t>
      </w:r>
    </w:p>
    <w:p w14:paraId="68CF0EF0">
      <w:pPr>
        <w:pStyle w:val="165"/>
      </w:pPr>
      <w:r>
        <w:rPr>
          <w:rFonts w:hint="eastAsia"/>
        </w:rPr>
        <w:t>UDI-PI应至少包含生产日期、失效日期、生产批号、</w:t>
      </w:r>
      <w:r>
        <w:rPr>
          <w:rFonts w:hint="eastAsia"/>
          <w:color w:val="000000" w:themeColor="text1"/>
        </w:rPr>
        <w:t>序</w:t>
      </w:r>
      <w:r>
        <w:rPr>
          <w:rFonts w:hint="eastAsia"/>
        </w:rPr>
        <w:t>列号中的一项，符合</w:t>
      </w:r>
      <w:r>
        <w:rPr>
          <w:rFonts w:hint="eastAsia" w:hAnsi="宋体"/>
          <w:color w:val="000000"/>
        </w:rPr>
        <w:t>YY/T 1879-2022的要求。</w:t>
      </w:r>
    </w:p>
    <w:p w14:paraId="26C684DE">
      <w:pPr>
        <w:pStyle w:val="165"/>
      </w:pPr>
      <w:r>
        <w:rPr>
          <w:rFonts w:hint="eastAsia"/>
        </w:rPr>
        <w:t>对于使用多个应用标识符的UDI，应按照定长信息（生产日期、失效日期等）在前，不定长信息（生产批号、</w:t>
      </w:r>
      <w:r>
        <w:rPr>
          <w:rFonts w:hint="eastAsia"/>
          <w:color w:val="000000" w:themeColor="text1"/>
        </w:rPr>
        <w:t>序</w:t>
      </w:r>
      <w:r>
        <w:rPr>
          <w:rFonts w:hint="eastAsia"/>
        </w:rPr>
        <w:t>列号等）在后的顺序排列。</w:t>
      </w:r>
    </w:p>
    <w:p w14:paraId="7F9E53B2">
      <w:pPr>
        <w:pStyle w:val="112"/>
        <w:spacing w:before="156" w:after="156"/>
      </w:pPr>
      <w:r>
        <w:rPr>
          <w:rFonts w:hint="eastAsia"/>
        </w:rPr>
        <w:t>UDI常用应用标识符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603B3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14:paraId="7998D72E">
            <w:pPr>
              <w:pStyle w:val="178"/>
            </w:pPr>
            <w:r>
              <w:rPr>
                <w:rFonts w:hint="eastAsia"/>
              </w:rPr>
              <w:t>AI</w:t>
            </w:r>
          </w:p>
        </w:tc>
        <w:tc>
          <w:tcPr>
            <w:tcW w:w="3112" w:type="dxa"/>
            <w:tcBorders>
              <w:top w:val="single" w:color="auto" w:sz="8" w:space="0"/>
              <w:bottom w:val="single" w:color="auto" w:sz="8" w:space="0"/>
            </w:tcBorders>
            <w:shd w:val="clear" w:color="auto" w:fill="auto"/>
            <w:vAlign w:val="center"/>
          </w:tcPr>
          <w:p w14:paraId="62CE0B52">
            <w:pPr>
              <w:pStyle w:val="178"/>
            </w:pPr>
            <w:r>
              <w:rPr>
                <w:rFonts w:hint="eastAsia"/>
              </w:rPr>
              <w:t>含义</w:t>
            </w:r>
          </w:p>
        </w:tc>
        <w:tc>
          <w:tcPr>
            <w:tcW w:w="3112" w:type="dxa"/>
            <w:tcBorders>
              <w:top w:val="single" w:color="auto" w:sz="8" w:space="0"/>
              <w:bottom w:val="single" w:color="auto" w:sz="8" w:space="0"/>
            </w:tcBorders>
            <w:shd w:val="clear" w:color="auto" w:fill="auto"/>
            <w:vAlign w:val="center"/>
          </w:tcPr>
          <w:p w14:paraId="438E4C42">
            <w:pPr>
              <w:pStyle w:val="178"/>
            </w:pPr>
            <w:r>
              <w:rPr>
                <w:rFonts w:hint="eastAsia"/>
              </w:rPr>
              <w:t>数据段格式</w:t>
            </w:r>
          </w:p>
        </w:tc>
      </w:tr>
      <w:tr w14:paraId="474C6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7E7613AB">
            <w:pPr>
              <w:pStyle w:val="178"/>
            </w:pPr>
            <w:r>
              <w:rPr>
                <w:rFonts w:hint="eastAsia"/>
              </w:rPr>
              <w:t>01</w:t>
            </w:r>
          </w:p>
        </w:tc>
        <w:tc>
          <w:tcPr>
            <w:tcW w:w="3112" w:type="dxa"/>
            <w:tcBorders>
              <w:top w:val="single" w:color="auto" w:sz="8" w:space="0"/>
            </w:tcBorders>
            <w:shd w:val="clear" w:color="auto" w:fill="auto"/>
            <w:vAlign w:val="center"/>
          </w:tcPr>
          <w:p w14:paraId="173EC2D0">
            <w:pPr>
              <w:pStyle w:val="178"/>
            </w:pPr>
            <w:r>
              <w:rPr>
                <w:rFonts w:hint="eastAsia"/>
              </w:rPr>
              <w:t>全球贸易项目代码</w:t>
            </w:r>
          </w:p>
        </w:tc>
        <w:tc>
          <w:tcPr>
            <w:tcW w:w="3112" w:type="dxa"/>
            <w:tcBorders>
              <w:top w:val="single" w:color="auto" w:sz="8" w:space="0"/>
            </w:tcBorders>
            <w:shd w:val="clear" w:color="auto" w:fill="auto"/>
            <w:vAlign w:val="center"/>
          </w:tcPr>
          <w:p w14:paraId="5FD9D1B4">
            <w:pPr>
              <w:pStyle w:val="178"/>
            </w:pPr>
            <w:r>
              <w:rPr>
                <w:rFonts w:hint="eastAsia"/>
              </w:rPr>
              <w:t>N</w:t>
            </w:r>
            <w:r>
              <w:rPr>
                <w:rFonts w:hint="eastAsia"/>
                <w:vertAlign w:val="subscript"/>
              </w:rPr>
              <w:t>1</w:t>
            </w:r>
            <w:r>
              <w:rPr>
                <w:rFonts w:hint="eastAsia"/>
              </w:rPr>
              <w:t>……N</w:t>
            </w:r>
            <w:r>
              <w:rPr>
                <w:rFonts w:hint="eastAsia"/>
                <w:vertAlign w:val="subscript"/>
              </w:rPr>
              <w:t>14</w:t>
            </w:r>
          </w:p>
        </w:tc>
      </w:tr>
      <w:tr w14:paraId="7A952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7B36AA7E">
            <w:pPr>
              <w:pStyle w:val="178"/>
            </w:pPr>
            <w:r>
              <w:rPr>
                <w:rFonts w:hint="eastAsia"/>
              </w:rPr>
              <w:t>11</w:t>
            </w:r>
          </w:p>
        </w:tc>
        <w:tc>
          <w:tcPr>
            <w:tcW w:w="3112" w:type="dxa"/>
            <w:shd w:val="clear" w:color="auto" w:fill="auto"/>
            <w:vAlign w:val="center"/>
          </w:tcPr>
          <w:p w14:paraId="03AC54D2">
            <w:pPr>
              <w:pStyle w:val="178"/>
            </w:pPr>
            <w:r>
              <w:rPr>
                <w:rFonts w:hint="eastAsia"/>
              </w:rPr>
              <w:t>生产日期</w:t>
            </w:r>
          </w:p>
        </w:tc>
        <w:tc>
          <w:tcPr>
            <w:tcW w:w="3112" w:type="dxa"/>
            <w:shd w:val="clear" w:color="auto" w:fill="auto"/>
            <w:vAlign w:val="center"/>
          </w:tcPr>
          <w:p w14:paraId="637249C0">
            <w:pPr>
              <w:pStyle w:val="178"/>
            </w:pPr>
            <w:r>
              <w:rPr>
                <w:rFonts w:hint="eastAsia"/>
              </w:rPr>
              <w:t>N</w:t>
            </w:r>
            <w:r>
              <w:rPr>
                <w:rFonts w:hint="eastAsia"/>
                <w:vertAlign w:val="subscript"/>
              </w:rPr>
              <w:t>1</w:t>
            </w:r>
            <w:r>
              <w:rPr>
                <w:rFonts w:hint="eastAsia"/>
              </w:rPr>
              <w:t>N</w:t>
            </w:r>
            <w:r>
              <w:rPr>
                <w:rFonts w:hint="eastAsia"/>
                <w:vertAlign w:val="subscript"/>
              </w:rPr>
              <w:t>2</w:t>
            </w:r>
            <w:r>
              <w:rPr>
                <w:rFonts w:hint="eastAsia"/>
              </w:rPr>
              <w:t>N</w:t>
            </w:r>
            <w:r>
              <w:rPr>
                <w:rFonts w:hint="eastAsia"/>
                <w:vertAlign w:val="subscript"/>
              </w:rPr>
              <w:t>3</w:t>
            </w:r>
            <w:r>
              <w:rPr>
                <w:rFonts w:hint="eastAsia"/>
              </w:rPr>
              <w:t>N</w:t>
            </w:r>
            <w:r>
              <w:rPr>
                <w:rFonts w:hint="eastAsia"/>
                <w:vertAlign w:val="subscript"/>
              </w:rPr>
              <w:t>4</w:t>
            </w:r>
            <w:r>
              <w:rPr>
                <w:rFonts w:hint="eastAsia"/>
              </w:rPr>
              <w:t>N</w:t>
            </w:r>
            <w:r>
              <w:rPr>
                <w:rFonts w:hint="eastAsia"/>
                <w:vertAlign w:val="subscript"/>
              </w:rPr>
              <w:t>5</w:t>
            </w:r>
            <w:r>
              <w:rPr>
                <w:rFonts w:hint="eastAsia"/>
              </w:rPr>
              <w:t>N</w:t>
            </w:r>
            <w:r>
              <w:rPr>
                <w:rFonts w:hint="eastAsia"/>
                <w:vertAlign w:val="subscript"/>
              </w:rPr>
              <w:t>6</w:t>
            </w:r>
          </w:p>
        </w:tc>
      </w:tr>
      <w:tr w14:paraId="3FD1F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23FF7E95">
            <w:pPr>
              <w:pStyle w:val="178"/>
            </w:pPr>
            <w:r>
              <w:rPr>
                <w:rFonts w:hint="eastAsia"/>
              </w:rPr>
              <w:t>17</w:t>
            </w:r>
          </w:p>
        </w:tc>
        <w:tc>
          <w:tcPr>
            <w:tcW w:w="3112" w:type="dxa"/>
            <w:shd w:val="clear" w:color="auto" w:fill="auto"/>
            <w:vAlign w:val="center"/>
          </w:tcPr>
          <w:p w14:paraId="2A25998A">
            <w:pPr>
              <w:pStyle w:val="178"/>
            </w:pPr>
            <w:r>
              <w:rPr>
                <w:rFonts w:hint="eastAsia"/>
              </w:rPr>
              <w:t>失效日期</w:t>
            </w:r>
          </w:p>
        </w:tc>
        <w:tc>
          <w:tcPr>
            <w:tcW w:w="3112" w:type="dxa"/>
            <w:shd w:val="clear" w:color="auto" w:fill="auto"/>
            <w:vAlign w:val="center"/>
          </w:tcPr>
          <w:p w14:paraId="5259AB1C">
            <w:pPr>
              <w:pStyle w:val="178"/>
            </w:pPr>
            <w:r>
              <w:rPr>
                <w:rFonts w:hint="eastAsia"/>
              </w:rPr>
              <w:t>N</w:t>
            </w:r>
            <w:r>
              <w:rPr>
                <w:rFonts w:hint="eastAsia"/>
                <w:vertAlign w:val="subscript"/>
              </w:rPr>
              <w:t>1</w:t>
            </w:r>
            <w:r>
              <w:rPr>
                <w:rFonts w:hint="eastAsia"/>
              </w:rPr>
              <w:t>N</w:t>
            </w:r>
            <w:r>
              <w:rPr>
                <w:rFonts w:hint="eastAsia"/>
                <w:vertAlign w:val="subscript"/>
              </w:rPr>
              <w:t>2</w:t>
            </w:r>
            <w:r>
              <w:rPr>
                <w:rFonts w:hint="eastAsia"/>
              </w:rPr>
              <w:t>N</w:t>
            </w:r>
            <w:r>
              <w:rPr>
                <w:rFonts w:hint="eastAsia"/>
                <w:vertAlign w:val="subscript"/>
              </w:rPr>
              <w:t>3</w:t>
            </w:r>
            <w:r>
              <w:rPr>
                <w:rFonts w:hint="eastAsia"/>
              </w:rPr>
              <w:t>N</w:t>
            </w:r>
            <w:r>
              <w:rPr>
                <w:rFonts w:hint="eastAsia"/>
                <w:vertAlign w:val="subscript"/>
              </w:rPr>
              <w:t>4</w:t>
            </w:r>
            <w:r>
              <w:rPr>
                <w:rFonts w:hint="eastAsia"/>
              </w:rPr>
              <w:t>N</w:t>
            </w:r>
            <w:r>
              <w:rPr>
                <w:rFonts w:hint="eastAsia"/>
                <w:vertAlign w:val="subscript"/>
              </w:rPr>
              <w:t>5</w:t>
            </w:r>
            <w:r>
              <w:rPr>
                <w:rFonts w:hint="eastAsia"/>
              </w:rPr>
              <w:t>N</w:t>
            </w:r>
            <w:r>
              <w:rPr>
                <w:rFonts w:hint="eastAsia"/>
                <w:vertAlign w:val="subscript"/>
              </w:rPr>
              <w:t>6</w:t>
            </w:r>
          </w:p>
        </w:tc>
      </w:tr>
      <w:tr w14:paraId="58B24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4327D060">
            <w:pPr>
              <w:pStyle w:val="178"/>
            </w:pPr>
            <w:r>
              <w:rPr>
                <w:rFonts w:hint="eastAsia"/>
              </w:rPr>
              <w:t>10</w:t>
            </w:r>
          </w:p>
        </w:tc>
        <w:tc>
          <w:tcPr>
            <w:tcW w:w="3112" w:type="dxa"/>
            <w:shd w:val="clear" w:color="auto" w:fill="auto"/>
            <w:vAlign w:val="center"/>
          </w:tcPr>
          <w:p w14:paraId="7DC3190A">
            <w:pPr>
              <w:pStyle w:val="178"/>
            </w:pPr>
            <w:r>
              <w:rPr>
                <w:rFonts w:hint="eastAsia"/>
              </w:rPr>
              <w:t>生产批号</w:t>
            </w:r>
          </w:p>
        </w:tc>
        <w:tc>
          <w:tcPr>
            <w:tcW w:w="3112" w:type="dxa"/>
            <w:shd w:val="clear" w:color="auto" w:fill="auto"/>
            <w:vAlign w:val="center"/>
          </w:tcPr>
          <w:p w14:paraId="1E584798">
            <w:pPr>
              <w:pStyle w:val="178"/>
            </w:pPr>
            <w:r>
              <w:rPr>
                <w:rFonts w:hint="eastAsia" w:hAnsi="宋体"/>
                <w:color w:val="000000"/>
                <w:kern w:val="2"/>
                <w:szCs w:val="18"/>
              </w:rPr>
              <w:t>X</w:t>
            </w:r>
            <w:r>
              <w:rPr>
                <w:rFonts w:hint="eastAsia" w:hAnsi="宋体"/>
                <w:color w:val="000000"/>
                <w:kern w:val="2"/>
                <w:szCs w:val="18"/>
                <w:vertAlign w:val="subscript"/>
              </w:rPr>
              <w:t>1</w:t>
            </w:r>
            <w:r>
              <w:rPr>
                <w:rFonts w:hint="eastAsia" w:hAnsi="宋体"/>
                <w:color w:val="000000"/>
                <w:kern w:val="2"/>
                <w:szCs w:val="18"/>
              </w:rPr>
              <w:t>X</w:t>
            </w:r>
            <w:r>
              <w:rPr>
                <w:rFonts w:hint="eastAsia" w:hAnsi="宋体"/>
                <w:color w:val="000000"/>
                <w:kern w:val="2"/>
                <w:szCs w:val="18"/>
                <w:vertAlign w:val="subscript"/>
              </w:rPr>
              <w:t>2</w:t>
            </w:r>
            <w:r>
              <w:rPr>
                <w:rFonts w:hint="eastAsia" w:hAnsi="宋体"/>
                <w:color w:val="000000"/>
                <w:kern w:val="2"/>
                <w:szCs w:val="18"/>
              </w:rPr>
              <w:t>X</w:t>
            </w:r>
            <w:r>
              <w:rPr>
                <w:rFonts w:hint="eastAsia" w:hAnsi="宋体"/>
                <w:color w:val="000000"/>
                <w:kern w:val="2"/>
                <w:szCs w:val="18"/>
                <w:vertAlign w:val="subscript"/>
              </w:rPr>
              <w:t>3</w:t>
            </w:r>
            <w:r>
              <w:rPr>
                <w:rFonts w:hint="eastAsia" w:hAnsi="宋体"/>
                <w:color w:val="000000"/>
                <w:kern w:val="2"/>
                <w:szCs w:val="18"/>
              </w:rPr>
              <w:t>…X</w:t>
            </w:r>
            <w:r>
              <w:rPr>
                <w:rFonts w:hint="eastAsia" w:hAnsi="宋体"/>
                <w:color w:val="000000"/>
                <w:kern w:val="2"/>
                <w:szCs w:val="18"/>
                <w:vertAlign w:val="subscript"/>
              </w:rPr>
              <w:t>j</w:t>
            </w:r>
            <w:r>
              <w:rPr>
                <w:rFonts w:hint="eastAsia" w:hAnsi="宋体"/>
                <w:color w:val="000000"/>
                <w:kern w:val="2"/>
                <w:szCs w:val="18"/>
              </w:rPr>
              <w:t>(j≤20)</w:t>
            </w:r>
          </w:p>
        </w:tc>
      </w:tr>
      <w:tr w14:paraId="3A299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6B010D17">
            <w:pPr>
              <w:pStyle w:val="178"/>
            </w:pPr>
            <w:r>
              <w:rPr>
                <w:rFonts w:hint="eastAsia"/>
              </w:rPr>
              <w:t>21</w:t>
            </w:r>
          </w:p>
        </w:tc>
        <w:tc>
          <w:tcPr>
            <w:tcW w:w="3112" w:type="dxa"/>
            <w:shd w:val="clear" w:color="auto" w:fill="auto"/>
            <w:vAlign w:val="center"/>
          </w:tcPr>
          <w:p w14:paraId="5E75DE7E">
            <w:pPr>
              <w:pStyle w:val="178"/>
            </w:pPr>
            <w:r>
              <w:rPr>
                <w:rFonts w:hint="eastAsia"/>
                <w:color w:val="000000" w:themeColor="text1"/>
              </w:rPr>
              <w:t>序</w:t>
            </w:r>
            <w:r>
              <w:rPr>
                <w:rFonts w:hint="eastAsia"/>
              </w:rPr>
              <w:t>列号</w:t>
            </w:r>
          </w:p>
        </w:tc>
        <w:tc>
          <w:tcPr>
            <w:tcW w:w="3112" w:type="dxa"/>
            <w:shd w:val="clear" w:color="auto" w:fill="auto"/>
            <w:vAlign w:val="center"/>
          </w:tcPr>
          <w:p w14:paraId="4ECC8998">
            <w:pPr>
              <w:pStyle w:val="178"/>
            </w:pPr>
            <w:r>
              <w:rPr>
                <w:rFonts w:hint="eastAsia" w:hAnsi="宋体"/>
                <w:color w:val="000000"/>
                <w:kern w:val="2"/>
                <w:szCs w:val="18"/>
              </w:rPr>
              <w:t>X</w:t>
            </w:r>
            <w:r>
              <w:rPr>
                <w:rFonts w:hint="eastAsia" w:hAnsi="宋体"/>
                <w:color w:val="000000"/>
                <w:kern w:val="2"/>
                <w:szCs w:val="18"/>
                <w:vertAlign w:val="subscript"/>
              </w:rPr>
              <w:t>1</w:t>
            </w:r>
            <w:r>
              <w:rPr>
                <w:rFonts w:hint="eastAsia" w:hAnsi="宋体"/>
                <w:color w:val="000000"/>
                <w:kern w:val="2"/>
                <w:szCs w:val="18"/>
              </w:rPr>
              <w:t>X</w:t>
            </w:r>
            <w:r>
              <w:rPr>
                <w:rFonts w:hint="eastAsia" w:hAnsi="宋体"/>
                <w:color w:val="000000"/>
                <w:kern w:val="2"/>
                <w:szCs w:val="18"/>
                <w:vertAlign w:val="subscript"/>
              </w:rPr>
              <w:t>2</w:t>
            </w:r>
            <w:r>
              <w:rPr>
                <w:rFonts w:hint="eastAsia" w:hAnsi="宋体"/>
                <w:color w:val="000000"/>
                <w:kern w:val="2"/>
                <w:szCs w:val="18"/>
              </w:rPr>
              <w:t>X</w:t>
            </w:r>
            <w:r>
              <w:rPr>
                <w:rFonts w:hint="eastAsia" w:hAnsi="宋体"/>
                <w:color w:val="000000"/>
                <w:kern w:val="2"/>
                <w:szCs w:val="18"/>
                <w:vertAlign w:val="subscript"/>
              </w:rPr>
              <w:t>3</w:t>
            </w:r>
            <w:r>
              <w:rPr>
                <w:rFonts w:hint="eastAsia" w:hAnsi="宋体"/>
                <w:color w:val="000000"/>
                <w:kern w:val="2"/>
                <w:szCs w:val="18"/>
              </w:rPr>
              <w:t>…X</w:t>
            </w:r>
            <w:r>
              <w:rPr>
                <w:rFonts w:hint="eastAsia" w:hAnsi="宋体"/>
                <w:color w:val="000000"/>
                <w:kern w:val="2"/>
                <w:szCs w:val="18"/>
                <w:vertAlign w:val="subscript"/>
              </w:rPr>
              <w:t>j</w:t>
            </w:r>
            <w:r>
              <w:rPr>
                <w:rFonts w:hint="eastAsia" w:hAnsi="宋体"/>
                <w:color w:val="000000"/>
                <w:kern w:val="2"/>
                <w:szCs w:val="18"/>
              </w:rPr>
              <w:t>(j≤20)</w:t>
            </w:r>
          </w:p>
        </w:tc>
      </w:tr>
      <w:tr w14:paraId="5BC97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14:paraId="59B25AC6">
            <w:pPr>
              <w:pStyle w:val="179"/>
            </w:pPr>
            <w:r>
              <w:rPr>
                <w:rFonts w:hint="eastAsia"/>
              </w:rPr>
              <w:t>N为数字字符；X为字母、数字字符；生产日期、失效日期的数据段格式为“年年月月日日”。</w:t>
            </w:r>
          </w:p>
        </w:tc>
      </w:tr>
    </w:tbl>
    <w:p w14:paraId="5CCB4048">
      <w:pPr>
        <w:pStyle w:val="104"/>
        <w:spacing w:before="312" w:after="312"/>
      </w:pPr>
      <w:bookmarkStart w:id="58" w:name="_Toc200987139"/>
      <w:r>
        <w:rPr>
          <w:rFonts w:hint="eastAsia"/>
        </w:rPr>
        <w:t>UDI条码表示要求</w:t>
      </w:r>
      <w:bookmarkEnd w:id="58"/>
    </w:p>
    <w:p w14:paraId="6E2AAAE4">
      <w:pPr>
        <w:pStyle w:val="105"/>
        <w:spacing w:before="156" w:after="156"/>
      </w:pPr>
      <w:bookmarkStart w:id="59" w:name="_Toc200987140"/>
      <w:r>
        <w:rPr>
          <w:rFonts w:hint="eastAsia"/>
        </w:rPr>
        <w:t>UDI条码表示形式</w:t>
      </w:r>
      <w:bookmarkEnd w:id="59"/>
    </w:p>
    <w:p w14:paraId="480F170B">
      <w:pPr>
        <w:pStyle w:val="165"/>
      </w:pPr>
      <w:r>
        <w:rPr>
          <w:rFonts w:hint="eastAsia"/>
        </w:rPr>
        <w:t>GS1标准的UDI条码表示有三种形式，分别是一维条码（GS1-128）、二维码（GS1 DataMatrix）和射频识别标签。如果医疗器械产品经过零售环节，应同时具备EAN-13条码用于零售结算。无论选择何种条码表示形式，UDI的编码结构不变。</w:t>
      </w:r>
    </w:p>
    <w:p w14:paraId="043834CD">
      <w:pPr>
        <w:pStyle w:val="165"/>
      </w:pPr>
      <w:r>
        <w:rPr>
          <w:rFonts w:hint="eastAsia"/>
        </w:rPr>
        <w:t>采用一维条码时，可将产品标识和生产标识串联，也可多行并联；采用射频识别标签时，应当同时具备一维条码或二维码。</w:t>
      </w:r>
    </w:p>
    <w:p w14:paraId="3CC93440">
      <w:pPr>
        <w:pStyle w:val="105"/>
        <w:spacing w:before="156" w:after="156"/>
      </w:pPr>
      <w:bookmarkStart w:id="60" w:name="_Toc200987141"/>
      <w:bookmarkStart w:id="61" w:name="_Hlk166225544"/>
      <w:r>
        <w:rPr>
          <w:rFonts w:hint="eastAsia"/>
        </w:rPr>
        <w:t>HRI和Non-HRI要求</w:t>
      </w:r>
      <w:bookmarkEnd w:id="60"/>
      <w:bookmarkEnd w:id="61"/>
    </w:p>
    <w:p w14:paraId="092E31DF">
      <w:pPr>
        <w:pStyle w:val="165"/>
      </w:pPr>
      <w:r>
        <w:rPr>
          <w:rFonts w:hint="eastAsia"/>
        </w:rPr>
        <w:t>一维条码HRI宜置于条码下方，并在保持HRI可读性和最小条码高度的前提下，尽量组合在一起。</w:t>
      </w:r>
    </w:p>
    <w:p w14:paraId="6F2ADD5B">
      <w:pPr>
        <w:pStyle w:val="165"/>
      </w:pPr>
      <w:r>
        <w:rPr>
          <w:rFonts w:hint="eastAsia"/>
        </w:rPr>
        <w:t>HRI中单个数据单元不应分成两行，如序列号的数据段应出现在HRI一行内。</w:t>
      </w:r>
    </w:p>
    <w:p w14:paraId="59DC6B39">
      <w:pPr>
        <w:pStyle w:val="165"/>
      </w:pPr>
      <w:r>
        <w:rPr>
          <w:rFonts w:hint="eastAsia"/>
        </w:rPr>
        <w:t>HRI中应用标识符以外的括号并不在UDI条码中编码。</w:t>
      </w:r>
    </w:p>
    <w:p w14:paraId="1B25F7C4">
      <w:pPr>
        <w:pStyle w:val="165"/>
      </w:pPr>
      <w:r>
        <w:rPr>
          <w:rFonts w:hint="eastAsia"/>
        </w:rPr>
        <w:t>UDI条码表示时宜标出HRI，对于特殊应用中有空间限制的情况除外。如果无法读取或扫描UDI条码，并且HRI未在标签、包装或贸易项目本体上出现，则宜将Non-HRI文本用作备份信息。</w:t>
      </w:r>
    </w:p>
    <w:p w14:paraId="36402372">
      <w:pPr>
        <w:pStyle w:val="105"/>
        <w:spacing w:before="156" w:after="156"/>
      </w:pPr>
      <w:bookmarkStart w:id="62" w:name="_Toc200987142"/>
      <w:r>
        <w:rPr>
          <w:rFonts w:hint="eastAsia"/>
        </w:rPr>
        <w:t>UDI条码质量控制</w:t>
      </w:r>
      <w:bookmarkEnd w:id="62"/>
    </w:p>
    <w:p w14:paraId="027EDAC3">
      <w:pPr>
        <w:pStyle w:val="56"/>
        <w:ind w:firstLine="420"/>
      </w:pPr>
      <w:r>
        <w:rPr>
          <w:rFonts w:hint="eastAsia"/>
        </w:rPr>
        <w:t>为保证UDI条码质量，确保医疗器械的UDI条码标识能够在全生命周期被正确识读，UDI条码标识的印制质量应符合GB 12904、GB/T 14257、GB/T 14258、GB/T 18348、GB/T 23704和GB/T 35402的要求。</w:t>
      </w:r>
    </w:p>
    <w:p w14:paraId="654C42A7">
      <w:pPr>
        <w:pStyle w:val="104"/>
        <w:spacing w:before="312" w:after="312"/>
      </w:pPr>
      <w:bookmarkStart w:id="63" w:name="_Toc200987143"/>
      <w:r>
        <w:rPr>
          <w:rFonts w:hint="eastAsia"/>
        </w:rPr>
        <w:t>应用示例</w:t>
      </w:r>
      <w:bookmarkEnd w:id="63"/>
    </w:p>
    <w:p w14:paraId="01F3D94B">
      <w:pPr>
        <w:pStyle w:val="56"/>
        <w:ind w:firstLine="420"/>
      </w:pPr>
      <w:r>
        <w:rPr>
          <w:rFonts w:hint="eastAsia"/>
        </w:rPr>
        <w:t>最小销售单元UDI编码与条码表示应用示例见附录A，更高级别包装UDI编码与条码表示应用示例见附录B。</w:t>
      </w:r>
    </w:p>
    <w:p w14:paraId="4BCFE5F1">
      <w:pPr>
        <w:pStyle w:val="56"/>
        <w:ind w:firstLine="420"/>
      </w:pPr>
    </w:p>
    <w:p w14:paraId="39DBBB34">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4"/>
    <w:p w14:paraId="489C2AE4">
      <w:pPr>
        <w:pStyle w:val="198"/>
      </w:pPr>
      <w:bookmarkStart w:id="64" w:name="BookMark5"/>
    </w:p>
    <w:p w14:paraId="1F9FFFDF">
      <w:pPr>
        <w:pStyle w:val="199"/>
      </w:pPr>
    </w:p>
    <w:p w14:paraId="617B7FC8">
      <w:pPr>
        <w:pStyle w:val="76"/>
        <w:spacing w:after="156"/>
      </w:pPr>
      <w:r>
        <w:br w:type="textWrapping"/>
      </w:r>
      <w:bookmarkStart w:id="65" w:name="_Toc200987144"/>
      <w:r>
        <w:rPr>
          <w:rFonts w:hint="eastAsia"/>
        </w:rPr>
        <w:t>（规范性）</w:t>
      </w:r>
      <w:r>
        <w:br w:type="textWrapping"/>
      </w:r>
      <w:r>
        <w:rPr>
          <w:rFonts w:hint="eastAsia"/>
        </w:rPr>
        <w:t>最小销售单元UDI编码与条码表示应用示例</w:t>
      </w:r>
      <w:bookmarkEnd w:id="65"/>
    </w:p>
    <w:p w14:paraId="3377E731">
      <w:pPr>
        <w:pStyle w:val="78"/>
        <w:spacing w:before="156" w:after="156"/>
      </w:pPr>
      <w:bookmarkStart w:id="66" w:name="_Toc200987145"/>
      <w:r>
        <w:rPr>
          <w:rFonts w:hint="eastAsia"/>
        </w:rPr>
        <w:t>UDI编码</w:t>
      </w:r>
      <w:bookmarkEnd w:id="66"/>
    </w:p>
    <w:p w14:paraId="2F0AE238">
      <w:pPr>
        <w:pStyle w:val="56"/>
        <w:ind w:firstLine="420"/>
      </w:pPr>
      <w:r>
        <w:rPr>
          <w:rFonts w:hint="eastAsia"/>
        </w:rPr>
        <w:t>某医疗器械生产企业厂商识别代码为“697123456”，为其生产的某医疗器械产品赋予商品项目代码“001”，自动生成校验位“8”，其GTIN代码为“6971234560018”，将13位GTIN代码转换为14位GTIN代码为“06971234560018”，UDI-DI编码为“06971234560018”。</w:t>
      </w:r>
    </w:p>
    <w:p w14:paraId="604D54A7">
      <w:pPr>
        <w:pStyle w:val="56"/>
        <w:ind w:firstLine="420"/>
      </w:pPr>
      <w:r>
        <w:rPr>
          <w:rFonts w:hint="eastAsia"/>
        </w:rPr>
        <w:t>该医疗器械产品生产日期为“20240101”，失效日期为“20290101”，生产批次为“ABC123”，序列号为“PAA00001”，UDI-PI编码为“（11）240101（17）290101（10）ABC123（21）PAA00001”。</w:t>
      </w:r>
    </w:p>
    <w:p w14:paraId="25E8EEF7">
      <w:pPr>
        <w:pStyle w:val="56"/>
        <w:ind w:firstLine="420"/>
      </w:pPr>
      <w:r>
        <w:rPr>
          <w:rFonts w:hint="eastAsia"/>
        </w:rPr>
        <w:t>应用UDI-DI与</w:t>
      </w:r>
      <w:r>
        <w:rPr>
          <w:rFonts w:hint="eastAsia"/>
          <w:lang w:val="en-US" w:eastAsia="zh-CN"/>
        </w:rPr>
        <w:t>U</w:t>
      </w:r>
      <w:r>
        <w:rPr>
          <w:rFonts w:hint="eastAsia"/>
        </w:rPr>
        <w:t>DI-PI创建UDI编码为（01）06971234560018（11）240101（17）290101（10）ABC123（21）PAA00001。</w:t>
      </w:r>
    </w:p>
    <w:p w14:paraId="686B0ED8">
      <w:pPr>
        <w:pStyle w:val="78"/>
        <w:spacing w:before="156" w:after="156"/>
      </w:pPr>
      <w:bookmarkStart w:id="67" w:name="_Toc200987146"/>
      <w:r>
        <w:rPr>
          <w:rFonts w:hint="eastAsia"/>
        </w:rPr>
        <w:t>UDI条码表示</w:t>
      </w:r>
      <w:bookmarkEnd w:id="67"/>
    </w:p>
    <w:p w14:paraId="22669AB0">
      <w:pPr>
        <w:pStyle w:val="79"/>
        <w:spacing w:before="156" w:after="156"/>
      </w:pPr>
      <w:bookmarkStart w:id="68" w:name="_Toc200987147"/>
      <w:r>
        <w:rPr>
          <w:rFonts w:hint="eastAsia"/>
        </w:rPr>
        <w:t>UDI一维条码（GS1-128）表示方法</w:t>
      </w:r>
      <w:bookmarkEnd w:id="68"/>
    </w:p>
    <w:p w14:paraId="411FF10C">
      <w:pPr>
        <w:pStyle w:val="56"/>
        <w:ind w:firstLine="420"/>
      </w:pPr>
      <w:r>
        <w:rPr>
          <w:rFonts w:hint="eastAsia"/>
        </w:rPr>
        <w:t>UDI一维条码（GS1-128）表示方法见图A.1、图A.2。</w:t>
      </w:r>
    </w:p>
    <w:p w14:paraId="5E5ADE1E">
      <w:pPr>
        <w:pStyle w:val="56"/>
        <w:ind w:firstLine="420"/>
      </w:pPr>
      <w:r>
        <w:drawing>
          <wp:inline distT="0" distB="0" distL="0" distR="0">
            <wp:extent cx="5939790" cy="1098550"/>
            <wp:effectExtent l="0" t="0" r="3810" b="6350"/>
            <wp:docPr id="13640407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40700" name="图片 1"/>
                    <pic:cNvPicPr>
                      <a:picLocks noChangeAspect="1"/>
                    </pic:cNvPicPr>
                  </pic:nvPicPr>
                  <pic:blipFill>
                    <a:blip r:embed="rId16" cstate="print"/>
                    <a:stretch>
                      <a:fillRect/>
                    </a:stretch>
                  </pic:blipFill>
                  <pic:spPr>
                    <a:xfrm>
                      <a:off x="0" y="0"/>
                      <a:ext cx="5939790" cy="1098550"/>
                    </a:xfrm>
                    <a:prstGeom prst="rect">
                      <a:avLst/>
                    </a:prstGeom>
                  </pic:spPr>
                </pic:pic>
              </a:graphicData>
            </a:graphic>
          </wp:inline>
        </w:drawing>
      </w:r>
    </w:p>
    <w:p w14:paraId="0D3446EE">
      <w:pPr>
        <w:pStyle w:val="83"/>
        <w:spacing w:before="156" w:after="156"/>
      </w:pPr>
      <w:r>
        <w:rPr>
          <w:rFonts w:hint="eastAsia"/>
        </w:rPr>
        <w:t>UDI-DI与</w:t>
      </w:r>
      <w:r>
        <w:rPr>
          <w:rFonts w:hint="eastAsia"/>
          <w:lang w:val="en-US" w:eastAsia="zh-CN"/>
        </w:rPr>
        <w:t>U</w:t>
      </w:r>
      <w:r>
        <w:rPr>
          <w:rFonts w:hint="eastAsia"/>
        </w:rPr>
        <w:t>DI-PI串联实现UDI条码表示</w:t>
      </w:r>
    </w:p>
    <w:p w14:paraId="44AAA124">
      <w:pPr>
        <w:pStyle w:val="56"/>
        <w:ind w:firstLine="420"/>
        <w:jc w:val="center"/>
      </w:pPr>
      <w:r>
        <w:drawing>
          <wp:inline distT="0" distB="0" distL="0" distR="0">
            <wp:extent cx="4842510" cy="2053590"/>
            <wp:effectExtent l="0" t="0" r="0" b="3810"/>
            <wp:docPr id="888358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58846" name="图片 1"/>
                    <pic:cNvPicPr>
                      <a:picLocks noChangeAspect="1"/>
                    </pic:cNvPicPr>
                  </pic:nvPicPr>
                  <pic:blipFill>
                    <a:blip r:embed="rId17" cstate="print"/>
                    <a:stretch>
                      <a:fillRect/>
                    </a:stretch>
                  </pic:blipFill>
                  <pic:spPr>
                    <a:xfrm>
                      <a:off x="0" y="0"/>
                      <a:ext cx="4856055" cy="2059956"/>
                    </a:xfrm>
                    <a:prstGeom prst="rect">
                      <a:avLst/>
                    </a:prstGeom>
                  </pic:spPr>
                </pic:pic>
              </a:graphicData>
            </a:graphic>
          </wp:inline>
        </w:drawing>
      </w:r>
    </w:p>
    <w:p w14:paraId="6DB53869">
      <w:pPr>
        <w:pStyle w:val="83"/>
        <w:spacing w:before="156" w:after="156"/>
      </w:pPr>
      <w:r>
        <w:rPr>
          <w:rFonts w:hint="eastAsia"/>
        </w:rPr>
        <w:t>UDI-DI与</w:t>
      </w:r>
      <w:r>
        <w:rPr>
          <w:rFonts w:hint="eastAsia"/>
          <w:lang w:val="en-US" w:eastAsia="zh-CN"/>
        </w:rPr>
        <w:t>U</w:t>
      </w:r>
      <w:r>
        <w:rPr>
          <w:rFonts w:hint="eastAsia"/>
        </w:rPr>
        <w:t>DI-PI并联实现UDI表示</w:t>
      </w:r>
    </w:p>
    <w:p w14:paraId="6B6B162A">
      <w:pPr>
        <w:pStyle w:val="79"/>
        <w:spacing w:before="156" w:after="156"/>
      </w:pPr>
      <w:bookmarkStart w:id="69" w:name="_Toc200987148"/>
      <w:r>
        <w:rPr>
          <w:rFonts w:hint="eastAsia"/>
        </w:rPr>
        <w:t>UDI二维码（GS1 DataMatrix）表示方法</w:t>
      </w:r>
      <w:bookmarkEnd w:id="69"/>
    </w:p>
    <w:p w14:paraId="2E8DFE88">
      <w:pPr>
        <w:pStyle w:val="56"/>
        <w:ind w:firstLine="420"/>
      </w:pPr>
      <w:r>
        <w:rPr>
          <w:rFonts w:hint="eastAsia"/>
        </w:rPr>
        <w:t>UDI二维码（GS1 DataMatrix）表示方法见图A.3。</w:t>
      </w:r>
    </w:p>
    <w:p w14:paraId="4E8C7379">
      <w:pPr>
        <w:pStyle w:val="56"/>
        <w:ind w:firstLine="199" w:firstLineChars="95"/>
        <w:jc w:val="center"/>
      </w:pPr>
      <w:r>
        <w:drawing>
          <wp:inline distT="0" distB="0" distL="0" distR="0">
            <wp:extent cx="3759835" cy="1215390"/>
            <wp:effectExtent l="0" t="0" r="0" b="3810"/>
            <wp:docPr id="4659960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96057" name="图片 1"/>
                    <pic:cNvPicPr>
                      <a:picLocks noChangeAspect="1"/>
                    </pic:cNvPicPr>
                  </pic:nvPicPr>
                  <pic:blipFill>
                    <a:blip r:embed="rId18" cstate="print"/>
                    <a:stretch>
                      <a:fillRect/>
                    </a:stretch>
                  </pic:blipFill>
                  <pic:spPr>
                    <a:xfrm>
                      <a:off x="0" y="0"/>
                      <a:ext cx="3795567" cy="1227046"/>
                    </a:xfrm>
                    <a:prstGeom prst="rect">
                      <a:avLst/>
                    </a:prstGeom>
                  </pic:spPr>
                </pic:pic>
              </a:graphicData>
            </a:graphic>
          </wp:inline>
        </w:drawing>
      </w:r>
    </w:p>
    <w:p w14:paraId="36A19005">
      <w:pPr>
        <w:pStyle w:val="83"/>
        <w:spacing w:before="156" w:after="156"/>
      </w:pPr>
      <w:r>
        <w:rPr>
          <w:rFonts w:hint="eastAsia"/>
        </w:rPr>
        <w:t>放置HRI的UDI二维码表示</w:t>
      </w:r>
    </w:p>
    <w:p w14:paraId="28E213F1">
      <w:pPr>
        <w:pStyle w:val="56"/>
        <w:ind w:firstLine="199" w:firstLineChars="95"/>
        <w:jc w:val="center"/>
      </w:pPr>
      <w:r>
        <w:drawing>
          <wp:inline distT="0" distB="0" distL="0" distR="0">
            <wp:extent cx="4102735" cy="1234440"/>
            <wp:effectExtent l="0" t="0" r="0" b="3810"/>
            <wp:docPr id="1603335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35677" name="图片 1"/>
                    <pic:cNvPicPr>
                      <a:picLocks noChangeAspect="1"/>
                    </pic:cNvPicPr>
                  </pic:nvPicPr>
                  <pic:blipFill>
                    <a:blip r:embed="rId19" cstate="print"/>
                    <a:stretch>
                      <a:fillRect/>
                    </a:stretch>
                  </pic:blipFill>
                  <pic:spPr>
                    <a:xfrm>
                      <a:off x="0" y="0"/>
                      <a:ext cx="4121535" cy="1240337"/>
                    </a:xfrm>
                    <a:prstGeom prst="rect">
                      <a:avLst/>
                    </a:prstGeom>
                  </pic:spPr>
                </pic:pic>
              </a:graphicData>
            </a:graphic>
          </wp:inline>
        </w:drawing>
      </w:r>
    </w:p>
    <w:p w14:paraId="51717502">
      <w:pPr>
        <w:pStyle w:val="83"/>
        <w:spacing w:before="156" w:after="156"/>
      </w:pPr>
      <w:r>
        <w:rPr>
          <w:rFonts w:hint="eastAsia"/>
        </w:rPr>
        <w:t>放置non-HRI的UDI二维码表示</w:t>
      </w:r>
    </w:p>
    <w:p w14:paraId="4AEF7B48">
      <w:pPr>
        <w:pStyle w:val="79"/>
        <w:spacing w:before="156" w:after="156"/>
      </w:pPr>
      <w:bookmarkStart w:id="70" w:name="_Toc200987149"/>
      <w:r>
        <w:rPr>
          <w:rFonts w:hint="eastAsia"/>
        </w:rPr>
        <w:t>采用射频标签时的UDI条码表示</w:t>
      </w:r>
      <w:bookmarkEnd w:id="70"/>
    </w:p>
    <w:p w14:paraId="57B42817">
      <w:pPr>
        <w:pStyle w:val="56"/>
        <w:ind w:firstLine="420"/>
      </w:pPr>
      <w:r>
        <w:rPr>
          <w:rFonts w:hint="eastAsia"/>
        </w:rPr>
        <w:t>采用射频标签时，应当同时具备一维条码或二维码。仅具备二维码和射频标签的UDI表示示例见图A.5。</w:t>
      </w:r>
    </w:p>
    <w:p w14:paraId="593956F9">
      <w:pPr>
        <w:pStyle w:val="56"/>
        <w:ind w:firstLine="199" w:firstLineChars="95"/>
        <w:jc w:val="center"/>
      </w:pPr>
      <w:r>
        <w:drawing>
          <wp:inline distT="0" distB="0" distL="0" distR="0">
            <wp:extent cx="4349115" cy="1313180"/>
            <wp:effectExtent l="0" t="0" r="0" b="1270"/>
            <wp:docPr id="21056710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71088" name="图片 1"/>
                    <pic:cNvPicPr>
                      <a:picLocks noChangeAspect="1"/>
                    </pic:cNvPicPr>
                  </pic:nvPicPr>
                  <pic:blipFill>
                    <a:blip r:embed="rId20" cstate="print"/>
                    <a:stretch>
                      <a:fillRect/>
                    </a:stretch>
                  </pic:blipFill>
                  <pic:spPr>
                    <a:xfrm>
                      <a:off x="0" y="0"/>
                      <a:ext cx="4366239" cy="1318648"/>
                    </a:xfrm>
                    <a:prstGeom prst="rect">
                      <a:avLst/>
                    </a:prstGeom>
                  </pic:spPr>
                </pic:pic>
              </a:graphicData>
            </a:graphic>
          </wp:inline>
        </w:drawing>
      </w:r>
    </w:p>
    <w:p w14:paraId="50F8C015">
      <w:pPr>
        <w:pStyle w:val="83"/>
        <w:spacing w:before="156" w:after="156"/>
      </w:pPr>
      <w:r>
        <w:rPr>
          <w:rFonts w:hint="eastAsia"/>
        </w:rPr>
        <w:t>仅具备二维码和射频标签的UDI表示</w:t>
      </w:r>
    </w:p>
    <w:p w14:paraId="40FAB237">
      <w:pPr>
        <w:pStyle w:val="56"/>
        <w:ind w:firstLine="420"/>
      </w:pPr>
      <w:r>
        <w:rPr>
          <w:rFonts w:hint="eastAsia"/>
        </w:rPr>
        <w:t>同时具备一维条码、二维码和射频标签的UDI表示示例见图A.6。</w:t>
      </w:r>
    </w:p>
    <w:p w14:paraId="61CCB773">
      <w:pPr>
        <w:pStyle w:val="56"/>
        <w:ind w:firstLine="0" w:firstLineChars="0"/>
        <w:jc w:val="center"/>
      </w:pPr>
      <w:r>
        <w:drawing>
          <wp:inline distT="0" distB="0" distL="0" distR="0">
            <wp:extent cx="4213860" cy="1933575"/>
            <wp:effectExtent l="0" t="0" r="0" b="0"/>
            <wp:docPr id="21073752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75242" name="图片 1"/>
                    <pic:cNvPicPr>
                      <a:picLocks noChangeAspect="1"/>
                    </pic:cNvPicPr>
                  </pic:nvPicPr>
                  <pic:blipFill>
                    <a:blip r:embed="rId21" cstate="print"/>
                    <a:stretch>
                      <a:fillRect/>
                    </a:stretch>
                  </pic:blipFill>
                  <pic:spPr>
                    <a:xfrm>
                      <a:off x="0" y="0"/>
                      <a:ext cx="4241146" cy="1946013"/>
                    </a:xfrm>
                    <a:prstGeom prst="rect">
                      <a:avLst/>
                    </a:prstGeom>
                  </pic:spPr>
                </pic:pic>
              </a:graphicData>
            </a:graphic>
          </wp:inline>
        </w:drawing>
      </w:r>
    </w:p>
    <w:p w14:paraId="4C515B89">
      <w:pPr>
        <w:pStyle w:val="83"/>
        <w:spacing w:before="156" w:after="156"/>
      </w:pPr>
      <w:r>
        <w:rPr>
          <w:rFonts w:hint="eastAsia"/>
        </w:rPr>
        <w:t>同时具备一维条码、二维码和射频标签的UDI表示</w:t>
      </w:r>
    </w:p>
    <w:p w14:paraId="29BD3371">
      <w:pPr>
        <w:pStyle w:val="79"/>
        <w:spacing w:before="156" w:after="156"/>
      </w:pPr>
      <w:bookmarkStart w:id="71" w:name="_Toc200987150"/>
      <w:r>
        <w:rPr>
          <w:rFonts w:hint="eastAsia"/>
        </w:rPr>
        <w:t>经过零售环节的医疗器械产品表示方法</w:t>
      </w:r>
      <w:bookmarkEnd w:id="71"/>
    </w:p>
    <w:p w14:paraId="3CE81906">
      <w:pPr>
        <w:pStyle w:val="56"/>
        <w:ind w:firstLine="420"/>
      </w:pPr>
      <w:r>
        <w:rPr>
          <w:rFonts w:hint="eastAsia"/>
        </w:rPr>
        <w:t>若医疗器械产品经零售环节销售，则应在一维条码（GS1-128）或二维码（GS1 DataMatrix）条码表示基础上，同时印制EAN-13条码用于零售结算。EAN-13条码示例见图A.7。</w:t>
      </w:r>
    </w:p>
    <w:p w14:paraId="2A8D1A3F">
      <w:pPr>
        <w:pStyle w:val="56"/>
        <w:ind w:firstLine="0" w:firstLineChars="0"/>
        <w:jc w:val="center"/>
      </w:pPr>
      <w:r>
        <w:drawing>
          <wp:inline distT="0" distB="0" distL="0" distR="0">
            <wp:extent cx="1647190" cy="1172210"/>
            <wp:effectExtent l="0" t="0" r="0" b="8890"/>
            <wp:docPr id="2107541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4137" name="图片 1"/>
                    <pic:cNvPicPr>
                      <a:picLocks noChangeAspect="1"/>
                    </pic:cNvPicPr>
                  </pic:nvPicPr>
                  <pic:blipFill>
                    <a:blip r:embed="rId22" cstate="print"/>
                    <a:stretch>
                      <a:fillRect/>
                    </a:stretch>
                  </pic:blipFill>
                  <pic:spPr>
                    <a:xfrm>
                      <a:off x="0" y="0"/>
                      <a:ext cx="1661586" cy="1182343"/>
                    </a:xfrm>
                    <a:prstGeom prst="rect">
                      <a:avLst/>
                    </a:prstGeom>
                  </pic:spPr>
                </pic:pic>
              </a:graphicData>
            </a:graphic>
          </wp:inline>
        </w:drawing>
      </w:r>
    </w:p>
    <w:p w14:paraId="4E36C327">
      <w:pPr>
        <w:pStyle w:val="83"/>
        <w:spacing w:before="156" w:after="156"/>
      </w:pPr>
      <w:r>
        <w:rPr>
          <w:rFonts w:hint="eastAsia"/>
        </w:rPr>
        <w:t>经零售环节的医疗器械产品用于零售结算的EAN-13条码</w:t>
      </w:r>
    </w:p>
    <w:p w14:paraId="1915F53F">
      <w:pPr>
        <w:pStyle w:val="56"/>
        <w:ind w:firstLine="420"/>
        <w:sectPr>
          <w:pgSz w:w="11906" w:h="16838"/>
          <w:pgMar w:top="1928" w:right="1134" w:bottom="1134" w:left="1134" w:header="1418" w:footer="1134" w:gutter="284"/>
          <w:cols w:space="425" w:num="1"/>
          <w:formProt w:val="0"/>
          <w:docGrid w:type="lines" w:linePitch="312" w:charSpace="0"/>
        </w:sectPr>
      </w:pPr>
    </w:p>
    <w:p w14:paraId="0C6F4127">
      <w:pPr>
        <w:pStyle w:val="198"/>
      </w:pPr>
    </w:p>
    <w:p w14:paraId="186C2CD4">
      <w:pPr>
        <w:pStyle w:val="199"/>
      </w:pPr>
    </w:p>
    <w:p w14:paraId="7803EE3F">
      <w:pPr>
        <w:pStyle w:val="76"/>
        <w:spacing w:after="156"/>
      </w:pPr>
      <w:r>
        <w:br w:type="textWrapping"/>
      </w:r>
      <w:bookmarkStart w:id="72" w:name="_Toc200987151"/>
      <w:r>
        <w:rPr>
          <w:rFonts w:hint="eastAsia"/>
        </w:rPr>
        <w:t>（规范性）</w:t>
      </w:r>
      <w:r>
        <w:br w:type="textWrapping"/>
      </w:r>
      <w:r>
        <w:rPr>
          <w:rFonts w:hint="eastAsia"/>
        </w:rPr>
        <w:t>更高级别包装UDI编码与条码表示示例</w:t>
      </w:r>
      <w:bookmarkEnd w:id="72"/>
    </w:p>
    <w:p w14:paraId="6DFE971A">
      <w:pPr>
        <w:pStyle w:val="78"/>
        <w:spacing w:before="156" w:after="156"/>
      </w:pPr>
      <w:bookmarkStart w:id="73" w:name="_Toc200987152"/>
      <w:r>
        <w:rPr>
          <w:rFonts w:hint="eastAsia"/>
        </w:rPr>
        <w:t>UDI编码</w:t>
      </w:r>
      <w:bookmarkEnd w:id="73"/>
    </w:p>
    <w:p w14:paraId="63615D33">
      <w:pPr>
        <w:pStyle w:val="79"/>
        <w:spacing w:before="156" w:after="156"/>
      </w:pPr>
      <w:bookmarkStart w:id="74" w:name="_Toc200987153"/>
      <w:r>
        <w:rPr>
          <w:rFonts w:hint="eastAsia"/>
        </w:rPr>
        <w:t>应用不同的GTIN-13为更高级别包装分配UDI编码</w:t>
      </w:r>
      <w:bookmarkEnd w:id="74"/>
    </w:p>
    <w:p w14:paraId="655BDDF5">
      <w:pPr>
        <w:pStyle w:val="56"/>
        <w:ind w:firstLine="420"/>
      </w:pPr>
      <w:r>
        <w:rPr>
          <w:rFonts w:hint="eastAsia"/>
        </w:rPr>
        <w:t>某医疗器械生产企业厂商识别代码为“697123456”，为其生产的某医疗器械产品赋予商品项目代码“001”，自动生成校验位“8”，其GTIN代码为“6971234560018”，盒装9个相同的该医疗器械产品，构成一级包装单元。一级包装单元应用与内装医疗器械产品不同的GTIN，代码为“6971234560025”。将其转换为14位GTIN代码为“06971234560025”，UDI-DI编码为“06971234560025”。</w:t>
      </w:r>
    </w:p>
    <w:p w14:paraId="7B84658E">
      <w:pPr>
        <w:pStyle w:val="56"/>
        <w:ind w:firstLine="420"/>
      </w:pPr>
      <w:r>
        <w:rPr>
          <w:rFonts w:hint="eastAsia"/>
        </w:rPr>
        <w:t>该盒装医疗器械产品生产日期为“20240101”，失效日期为“20290101”，生产批次为“ABC123”，UDI-PI编码为“（11）240101（17）290101（10）ABC123”。</w:t>
      </w:r>
    </w:p>
    <w:p w14:paraId="7E9AA513">
      <w:pPr>
        <w:pStyle w:val="56"/>
        <w:ind w:firstLine="420"/>
      </w:pPr>
      <w:r>
        <w:rPr>
          <w:rFonts w:hint="eastAsia"/>
        </w:rPr>
        <w:t>应用UDI-DI与</w:t>
      </w:r>
      <w:bookmarkStart w:id="77" w:name="_GoBack"/>
      <w:bookmarkEnd w:id="77"/>
      <w:r>
        <w:rPr>
          <w:rFonts w:hint="eastAsia"/>
          <w:lang w:eastAsia="zh-CN"/>
        </w:rPr>
        <w:t>UDI</w:t>
      </w:r>
      <w:r>
        <w:rPr>
          <w:rFonts w:hint="eastAsia"/>
        </w:rPr>
        <w:t>-PI创建UDI编码为（01）06971234560025（11）240101（17）290101（10）ABC123。</w:t>
      </w:r>
    </w:p>
    <w:p w14:paraId="2DA35A7C">
      <w:pPr>
        <w:pStyle w:val="79"/>
        <w:spacing w:before="156" w:after="156"/>
      </w:pPr>
      <w:bookmarkStart w:id="75" w:name="_Toc200987154"/>
      <w:r>
        <w:rPr>
          <w:rFonts w:hint="eastAsia"/>
        </w:rPr>
        <w:t>应用相关的GTIN-14为更高级别包装分配UDI编码</w:t>
      </w:r>
      <w:bookmarkEnd w:id="75"/>
    </w:p>
    <w:p w14:paraId="275BA3ED">
      <w:pPr>
        <w:pStyle w:val="56"/>
        <w:ind w:firstLine="420"/>
      </w:pPr>
      <w:r>
        <w:rPr>
          <w:rFonts w:hint="eastAsia"/>
        </w:rPr>
        <w:t>某医疗器械生产企业厂商识别代码为“697123456”，为其生产的某医疗器械产品赋予商品项目代码“001”，自动生成校验位“8”，其GTIN代码为“6971234560018”，盒装9个相同的该医疗器械产品，构成一级包装单元。一级包装单元应用与内装医疗器械产品相同的GTIN，在GTIN-13前添加包装指示符“1”，构成GTIN-14为“16971234560015”。</w:t>
      </w:r>
    </w:p>
    <w:p w14:paraId="3399F2B0">
      <w:pPr>
        <w:pStyle w:val="56"/>
        <w:ind w:firstLine="420"/>
      </w:pPr>
      <w:r>
        <w:rPr>
          <w:rFonts w:hint="eastAsia"/>
        </w:rPr>
        <w:t>该盒装医疗器械产品生产日期为“20240101”，失效日期为“20290101”，生产批次为“ABC123”，UDI-PI编码为“（11）240101（17）290101（10）ABC123”。</w:t>
      </w:r>
    </w:p>
    <w:p w14:paraId="30440ABC">
      <w:pPr>
        <w:pStyle w:val="56"/>
        <w:ind w:firstLine="420"/>
      </w:pPr>
      <w:r>
        <w:rPr>
          <w:rFonts w:hint="eastAsia"/>
        </w:rPr>
        <w:t>应用UDI-DI与</w:t>
      </w:r>
      <w:r>
        <w:rPr>
          <w:rFonts w:hint="eastAsia"/>
          <w:lang w:eastAsia="zh-CN"/>
        </w:rPr>
        <w:t>UDI</w:t>
      </w:r>
      <w:r>
        <w:rPr>
          <w:rFonts w:hint="eastAsia"/>
        </w:rPr>
        <w:t>-PI创建UDI编码为（01）16971234560015（11）240101（17）290101（10）ABC123。</w:t>
      </w:r>
    </w:p>
    <w:p w14:paraId="1B827871">
      <w:pPr>
        <w:pStyle w:val="78"/>
        <w:spacing w:before="156" w:after="156"/>
      </w:pPr>
      <w:bookmarkStart w:id="76" w:name="_Toc200987155"/>
      <w:r>
        <w:rPr>
          <w:rFonts w:hint="eastAsia"/>
        </w:rPr>
        <w:t>UDI条码表示</w:t>
      </w:r>
      <w:bookmarkEnd w:id="76"/>
    </w:p>
    <w:p w14:paraId="54542F28">
      <w:pPr>
        <w:pStyle w:val="56"/>
        <w:ind w:firstLine="420"/>
      </w:pPr>
      <w:r>
        <w:rPr>
          <w:rFonts w:hint="eastAsia"/>
        </w:rPr>
        <w:t>更高级别包装UDI条码表示方法可参考最小销售单元UDI条码表示，见附录A中A.2。</w:t>
      </w:r>
      <w:bookmarkEnd w:id="6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1F31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135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DBD5">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199E">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B4E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4A8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6F47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2797">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C198">
    <w:pPr>
      <w:pStyle w:val="18"/>
      <w:jc w:val="right"/>
      <w:rPr>
        <w:lang w:val="fr-FR"/>
      </w:rPr>
    </w:pPr>
    <w:r>
      <w:fldChar w:fldCharType="begin"/>
    </w:r>
    <w:r>
      <w:instrText xml:space="preserve"> STYLEREF  标准文件_文件编号  \* MERGEFORMAT </w:instrText>
    </w:r>
    <w:r>
      <w:fldChar w:fldCharType="separate"/>
    </w:r>
    <w:r>
      <w:t>DB XX/T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2"/>
        </w:tabs>
        <w:ind w:left="852"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184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attachedTemplate r:id="rId1"/>
  <w:documentProtection w:edit="forms" w:enforcement="1" w:cryptProviderType="rsaAES" w:cryptAlgorithmClass="hash" w:cryptAlgorithmType="typeAny" w:cryptAlgorithmSid="14" w:cryptSpinCount="100000" w:hash="qOfZBtKzGo2/AkP1NuKOecCpSMnXfNyNM2xP+YMffITFiTTtnb2eYew478UUM7Xg/nGfAjMEv3Nj&#10;fH85HAqMgA=====" w:salt="y702tdP3QQ4tsrpJwiAIF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F4E"/>
    <w:rsid w:val="0000040A"/>
    <w:rsid w:val="00000A94"/>
    <w:rsid w:val="00001972"/>
    <w:rsid w:val="00001D9A"/>
    <w:rsid w:val="00005985"/>
    <w:rsid w:val="0000610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548"/>
    <w:rsid w:val="0004060C"/>
    <w:rsid w:val="00040E3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8E8"/>
    <w:rsid w:val="00077B64"/>
    <w:rsid w:val="00080A1C"/>
    <w:rsid w:val="00082317"/>
    <w:rsid w:val="00083D2C"/>
    <w:rsid w:val="00086AA1"/>
    <w:rsid w:val="00087A77"/>
    <w:rsid w:val="00090CA6"/>
    <w:rsid w:val="00092B8A"/>
    <w:rsid w:val="00092FB0"/>
    <w:rsid w:val="000934C5"/>
    <w:rsid w:val="00093D25"/>
    <w:rsid w:val="00093DAB"/>
    <w:rsid w:val="00094D73"/>
    <w:rsid w:val="00095139"/>
    <w:rsid w:val="00096D63"/>
    <w:rsid w:val="000A0B60"/>
    <w:rsid w:val="000A0EB8"/>
    <w:rsid w:val="000A19FC"/>
    <w:rsid w:val="000A296B"/>
    <w:rsid w:val="000A2F9B"/>
    <w:rsid w:val="000A515E"/>
    <w:rsid w:val="000A7311"/>
    <w:rsid w:val="000B060F"/>
    <w:rsid w:val="000B1592"/>
    <w:rsid w:val="000B1FF2"/>
    <w:rsid w:val="000B3CDA"/>
    <w:rsid w:val="000B6A0B"/>
    <w:rsid w:val="000C0F6C"/>
    <w:rsid w:val="000C11DB"/>
    <w:rsid w:val="000C1492"/>
    <w:rsid w:val="000C2FBD"/>
    <w:rsid w:val="000C4B41"/>
    <w:rsid w:val="000C57D6"/>
    <w:rsid w:val="000C6362"/>
    <w:rsid w:val="000C684B"/>
    <w:rsid w:val="000C7666"/>
    <w:rsid w:val="000D0A9C"/>
    <w:rsid w:val="000D1795"/>
    <w:rsid w:val="000D329A"/>
    <w:rsid w:val="000D342E"/>
    <w:rsid w:val="000D42E6"/>
    <w:rsid w:val="000D4B9C"/>
    <w:rsid w:val="000D4EB6"/>
    <w:rsid w:val="000D753B"/>
    <w:rsid w:val="000E23BE"/>
    <w:rsid w:val="000E4C9E"/>
    <w:rsid w:val="000E5D62"/>
    <w:rsid w:val="000E6BEB"/>
    <w:rsid w:val="000E6FD7"/>
    <w:rsid w:val="000F06E1"/>
    <w:rsid w:val="000F0E3C"/>
    <w:rsid w:val="000F19D5"/>
    <w:rsid w:val="000F4AEA"/>
    <w:rsid w:val="000F633F"/>
    <w:rsid w:val="000F67E9"/>
    <w:rsid w:val="00104926"/>
    <w:rsid w:val="00104FF2"/>
    <w:rsid w:val="00113B1E"/>
    <w:rsid w:val="00114998"/>
    <w:rsid w:val="0011711C"/>
    <w:rsid w:val="001202B8"/>
    <w:rsid w:val="0012059C"/>
    <w:rsid w:val="001245B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3D5"/>
    <w:rsid w:val="001529E5"/>
    <w:rsid w:val="00153C7E"/>
    <w:rsid w:val="00156B25"/>
    <w:rsid w:val="00156E1A"/>
    <w:rsid w:val="00157894"/>
    <w:rsid w:val="00157B55"/>
    <w:rsid w:val="00161F7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E09"/>
    <w:rsid w:val="00190087"/>
    <w:rsid w:val="001913C4"/>
    <w:rsid w:val="001915EB"/>
    <w:rsid w:val="0019348F"/>
    <w:rsid w:val="00193A07"/>
    <w:rsid w:val="00194C95"/>
    <w:rsid w:val="00195C34"/>
    <w:rsid w:val="00196EF5"/>
    <w:rsid w:val="001A1A53"/>
    <w:rsid w:val="001A234A"/>
    <w:rsid w:val="001A4CF3"/>
    <w:rsid w:val="001A6412"/>
    <w:rsid w:val="001B06E8"/>
    <w:rsid w:val="001B71D0"/>
    <w:rsid w:val="001B71EE"/>
    <w:rsid w:val="001B7FC0"/>
    <w:rsid w:val="001C04A8"/>
    <w:rsid w:val="001C2C03"/>
    <w:rsid w:val="001C42F7"/>
    <w:rsid w:val="001C49E5"/>
    <w:rsid w:val="001C680C"/>
    <w:rsid w:val="001C7FEA"/>
    <w:rsid w:val="001D0499"/>
    <w:rsid w:val="001D0BBE"/>
    <w:rsid w:val="001D0ED4"/>
    <w:rsid w:val="001D212F"/>
    <w:rsid w:val="001D2519"/>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F0F"/>
    <w:rsid w:val="0020107D"/>
    <w:rsid w:val="00202AA4"/>
    <w:rsid w:val="002031F7"/>
    <w:rsid w:val="002040E6"/>
    <w:rsid w:val="0020527B"/>
    <w:rsid w:val="00205F2C"/>
    <w:rsid w:val="00210B15"/>
    <w:rsid w:val="002142EA"/>
    <w:rsid w:val="00216F4C"/>
    <w:rsid w:val="002204BB"/>
    <w:rsid w:val="00221B79"/>
    <w:rsid w:val="00221C6B"/>
    <w:rsid w:val="002253A1"/>
    <w:rsid w:val="00225CF8"/>
    <w:rsid w:val="0022794E"/>
    <w:rsid w:val="00233D64"/>
    <w:rsid w:val="0023482A"/>
    <w:rsid w:val="002359CB"/>
    <w:rsid w:val="00243540"/>
    <w:rsid w:val="002439D0"/>
    <w:rsid w:val="00243F5B"/>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4C"/>
    <w:rsid w:val="002771AC"/>
    <w:rsid w:val="00281BB8"/>
    <w:rsid w:val="00281E9E"/>
    <w:rsid w:val="00282405"/>
    <w:rsid w:val="00285170"/>
    <w:rsid w:val="00285361"/>
    <w:rsid w:val="00292D60"/>
    <w:rsid w:val="00293B30"/>
    <w:rsid w:val="00294D34"/>
    <w:rsid w:val="00294E3B"/>
    <w:rsid w:val="00296193"/>
    <w:rsid w:val="00296C66"/>
    <w:rsid w:val="00296CDB"/>
    <w:rsid w:val="00296EBE"/>
    <w:rsid w:val="002974E3"/>
    <w:rsid w:val="002A001F"/>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D66"/>
    <w:rsid w:val="002C3F07"/>
    <w:rsid w:val="002C5278"/>
    <w:rsid w:val="002C7EBB"/>
    <w:rsid w:val="002D06C1"/>
    <w:rsid w:val="002D42B5"/>
    <w:rsid w:val="002D4903"/>
    <w:rsid w:val="002D4F1A"/>
    <w:rsid w:val="002D6EC6"/>
    <w:rsid w:val="002D79AC"/>
    <w:rsid w:val="002E039D"/>
    <w:rsid w:val="002E2540"/>
    <w:rsid w:val="002E34F4"/>
    <w:rsid w:val="002E4D5A"/>
    <w:rsid w:val="002E6326"/>
    <w:rsid w:val="002E721C"/>
    <w:rsid w:val="002F2733"/>
    <w:rsid w:val="002F2AD6"/>
    <w:rsid w:val="002F30E0"/>
    <w:rsid w:val="002F35E4"/>
    <w:rsid w:val="002F3680"/>
    <w:rsid w:val="002F3730"/>
    <w:rsid w:val="002F38E1"/>
    <w:rsid w:val="002F7AF6"/>
    <w:rsid w:val="00300E63"/>
    <w:rsid w:val="00302F5F"/>
    <w:rsid w:val="0030441D"/>
    <w:rsid w:val="00306063"/>
    <w:rsid w:val="00312E48"/>
    <w:rsid w:val="00313B85"/>
    <w:rsid w:val="00317988"/>
    <w:rsid w:val="003221B4"/>
    <w:rsid w:val="0032258D"/>
    <w:rsid w:val="00322E62"/>
    <w:rsid w:val="00323F14"/>
    <w:rsid w:val="00324D13"/>
    <w:rsid w:val="00324D2A"/>
    <w:rsid w:val="00324EDD"/>
    <w:rsid w:val="003331E4"/>
    <w:rsid w:val="00334A44"/>
    <w:rsid w:val="00334F76"/>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ADB"/>
    <w:rsid w:val="00384FFC"/>
    <w:rsid w:val="003857FF"/>
    <w:rsid w:val="003872FC"/>
    <w:rsid w:val="00387ADC"/>
    <w:rsid w:val="00390020"/>
    <w:rsid w:val="003903D6"/>
    <w:rsid w:val="003905BA"/>
    <w:rsid w:val="00390EE6"/>
    <w:rsid w:val="0039118F"/>
    <w:rsid w:val="00392AD7"/>
    <w:rsid w:val="003938D9"/>
    <w:rsid w:val="00394376"/>
    <w:rsid w:val="003943FF"/>
    <w:rsid w:val="00395700"/>
    <w:rsid w:val="003974EB"/>
    <w:rsid w:val="00397CC5"/>
    <w:rsid w:val="003A1582"/>
    <w:rsid w:val="003A4077"/>
    <w:rsid w:val="003A5BF3"/>
    <w:rsid w:val="003B09AD"/>
    <w:rsid w:val="003B1F18"/>
    <w:rsid w:val="003B5BF0"/>
    <w:rsid w:val="003B60BF"/>
    <w:rsid w:val="003B6BE3"/>
    <w:rsid w:val="003B7815"/>
    <w:rsid w:val="003C010C"/>
    <w:rsid w:val="003C0A6C"/>
    <w:rsid w:val="003C14F8"/>
    <w:rsid w:val="003C5A43"/>
    <w:rsid w:val="003C7889"/>
    <w:rsid w:val="003D0519"/>
    <w:rsid w:val="003D0FF6"/>
    <w:rsid w:val="003D262C"/>
    <w:rsid w:val="003D455D"/>
    <w:rsid w:val="003D4829"/>
    <w:rsid w:val="003D4D82"/>
    <w:rsid w:val="003D6D61"/>
    <w:rsid w:val="003D79C6"/>
    <w:rsid w:val="003E091D"/>
    <w:rsid w:val="003E1C53"/>
    <w:rsid w:val="003E2A69"/>
    <w:rsid w:val="003E2D49"/>
    <w:rsid w:val="003E2FD4"/>
    <w:rsid w:val="003E3B86"/>
    <w:rsid w:val="003E49F6"/>
    <w:rsid w:val="003E660F"/>
    <w:rsid w:val="003F0841"/>
    <w:rsid w:val="003F23D3"/>
    <w:rsid w:val="003F3F08"/>
    <w:rsid w:val="003F49F1"/>
    <w:rsid w:val="003F5F4E"/>
    <w:rsid w:val="003F6272"/>
    <w:rsid w:val="00400E72"/>
    <w:rsid w:val="00401400"/>
    <w:rsid w:val="00404869"/>
    <w:rsid w:val="00405884"/>
    <w:rsid w:val="00407D39"/>
    <w:rsid w:val="004126CF"/>
    <w:rsid w:val="0041477A"/>
    <w:rsid w:val="004167A3"/>
    <w:rsid w:val="00432DAA"/>
    <w:rsid w:val="00434305"/>
    <w:rsid w:val="00435DF7"/>
    <w:rsid w:val="0044083F"/>
    <w:rsid w:val="00441AE7"/>
    <w:rsid w:val="00445574"/>
    <w:rsid w:val="00445F00"/>
    <w:rsid w:val="004467FB"/>
    <w:rsid w:val="00452D6B"/>
    <w:rsid w:val="00454484"/>
    <w:rsid w:val="0045517B"/>
    <w:rsid w:val="004563FE"/>
    <w:rsid w:val="00463B77"/>
    <w:rsid w:val="00463C7B"/>
    <w:rsid w:val="004644A6"/>
    <w:rsid w:val="004659BD"/>
    <w:rsid w:val="0046702A"/>
    <w:rsid w:val="00470775"/>
    <w:rsid w:val="004746B1"/>
    <w:rsid w:val="0047583F"/>
    <w:rsid w:val="00475DE8"/>
    <w:rsid w:val="00476E42"/>
    <w:rsid w:val="00481C44"/>
    <w:rsid w:val="00481C7F"/>
    <w:rsid w:val="00484936"/>
    <w:rsid w:val="00485C89"/>
    <w:rsid w:val="00486BE3"/>
    <w:rsid w:val="004905E4"/>
    <w:rsid w:val="00490A89"/>
    <w:rsid w:val="00490AB4"/>
    <w:rsid w:val="00491BF9"/>
    <w:rsid w:val="00492F02"/>
    <w:rsid w:val="004939AE"/>
    <w:rsid w:val="004A12DF"/>
    <w:rsid w:val="004A17E6"/>
    <w:rsid w:val="004A1BA8"/>
    <w:rsid w:val="004A4B57"/>
    <w:rsid w:val="004A52B3"/>
    <w:rsid w:val="004A63FA"/>
    <w:rsid w:val="004B0272"/>
    <w:rsid w:val="004B1A0A"/>
    <w:rsid w:val="004B2701"/>
    <w:rsid w:val="004B2E1B"/>
    <w:rsid w:val="004B3AA8"/>
    <w:rsid w:val="004B3E93"/>
    <w:rsid w:val="004C1FBC"/>
    <w:rsid w:val="004C3F1D"/>
    <w:rsid w:val="004C458D"/>
    <w:rsid w:val="004C7556"/>
    <w:rsid w:val="004C7ADF"/>
    <w:rsid w:val="004C7E8B"/>
    <w:rsid w:val="004C7E9D"/>
    <w:rsid w:val="004C7F67"/>
    <w:rsid w:val="004D076D"/>
    <w:rsid w:val="004D0EF1"/>
    <w:rsid w:val="004D2253"/>
    <w:rsid w:val="004D25EF"/>
    <w:rsid w:val="004D4406"/>
    <w:rsid w:val="004D7C42"/>
    <w:rsid w:val="004E0465"/>
    <w:rsid w:val="004E127B"/>
    <w:rsid w:val="004E1C0A"/>
    <w:rsid w:val="004E2B06"/>
    <w:rsid w:val="004E30C5"/>
    <w:rsid w:val="004E4AA5"/>
    <w:rsid w:val="004E4AEE"/>
    <w:rsid w:val="004E59E3"/>
    <w:rsid w:val="004E67C0"/>
    <w:rsid w:val="004F241A"/>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5A1"/>
    <w:rsid w:val="00523F95"/>
    <w:rsid w:val="00524D65"/>
    <w:rsid w:val="00525B16"/>
    <w:rsid w:val="00533D04"/>
    <w:rsid w:val="00534804"/>
    <w:rsid w:val="00534BDF"/>
    <w:rsid w:val="005354EA"/>
    <w:rsid w:val="0053585F"/>
    <w:rsid w:val="00535EC4"/>
    <w:rsid w:val="00535ED9"/>
    <w:rsid w:val="0053692B"/>
    <w:rsid w:val="00541853"/>
    <w:rsid w:val="00543BDA"/>
    <w:rsid w:val="00543FC1"/>
    <w:rsid w:val="005441CC"/>
    <w:rsid w:val="005479DA"/>
    <w:rsid w:val="00547BCC"/>
    <w:rsid w:val="0055013B"/>
    <w:rsid w:val="00551F6F"/>
    <w:rsid w:val="00555044"/>
    <w:rsid w:val="00561475"/>
    <w:rsid w:val="0056487B"/>
    <w:rsid w:val="00564FB9"/>
    <w:rsid w:val="005667F1"/>
    <w:rsid w:val="00573D9E"/>
    <w:rsid w:val="005748E5"/>
    <w:rsid w:val="005801E3"/>
    <w:rsid w:val="00581802"/>
    <w:rsid w:val="005836A8"/>
    <w:rsid w:val="00583EF3"/>
    <w:rsid w:val="0058409C"/>
    <w:rsid w:val="00584262"/>
    <w:rsid w:val="00586630"/>
    <w:rsid w:val="00587ADD"/>
    <w:rsid w:val="00591E27"/>
    <w:rsid w:val="00596160"/>
    <w:rsid w:val="005966E2"/>
    <w:rsid w:val="00597007"/>
    <w:rsid w:val="005A0966"/>
    <w:rsid w:val="005A11B7"/>
    <w:rsid w:val="005A260B"/>
    <w:rsid w:val="005A4A1B"/>
    <w:rsid w:val="005A5661"/>
    <w:rsid w:val="005A7830"/>
    <w:rsid w:val="005A7FCE"/>
    <w:rsid w:val="005B0F3F"/>
    <w:rsid w:val="005B4903"/>
    <w:rsid w:val="005B51CE"/>
    <w:rsid w:val="005B5885"/>
    <w:rsid w:val="005B5CD7"/>
    <w:rsid w:val="005B6CF6"/>
    <w:rsid w:val="005B7422"/>
    <w:rsid w:val="005C29B8"/>
    <w:rsid w:val="005C5F21"/>
    <w:rsid w:val="005C6FA9"/>
    <w:rsid w:val="005C7156"/>
    <w:rsid w:val="005D01D7"/>
    <w:rsid w:val="005D0C75"/>
    <w:rsid w:val="005D4171"/>
    <w:rsid w:val="005D6A95"/>
    <w:rsid w:val="005D6B2C"/>
    <w:rsid w:val="005D6D9C"/>
    <w:rsid w:val="005E2335"/>
    <w:rsid w:val="005E2747"/>
    <w:rsid w:val="005E34CA"/>
    <w:rsid w:val="005E3C18"/>
    <w:rsid w:val="005E6812"/>
    <w:rsid w:val="005E7881"/>
    <w:rsid w:val="005E78E0"/>
    <w:rsid w:val="005F0506"/>
    <w:rsid w:val="005F0D9C"/>
    <w:rsid w:val="005F1BBB"/>
    <w:rsid w:val="005F284E"/>
    <w:rsid w:val="005F4712"/>
    <w:rsid w:val="0060076C"/>
    <w:rsid w:val="006015CE"/>
    <w:rsid w:val="00604784"/>
    <w:rsid w:val="00606419"/>
    <w:rsid w:val="00607D29"/>
    <w:rsid w:val="00612952"/>
    <w:rsid w:val="006140DD"/>
    <w:rsid w:val="00614CC1"/>
    <w:rsid w:val="00615A9D"/>
    <w:rsid w:val="00615FE2"/>
    <w:rsid w:val="00617387"/>
    <w:rsid w:val="006205D6"/>
    <w:rsid w:val="0062384B"/>
    <w:rsid w:val="006252D8"/>
    <w:rsid w:val="006259BC"/>
    <w:rsid w:val="0062636B"/>
    <w:rsid w:val="00632182"/>
    <w:rsid w:val="00632AE0"/>
    <w:rsid w:val="00633C17"/>
    <w:rsid w:val="00634D9E"/>
    <w:rsid w:val="00636E3E"/>
    <w:rsid w:val="006379F7"/>
    <w:rsid w:val="00637E4D"/>
    <w:rsid w:val="00640620"/>
    <w:rsid w:val="00641A1F"/>
    <w:rsid w:val="006458EC"/>
    <w:rsid w:val="00645904"/>
    <w:rsid w:val="00651ACB"/>
    <w:rsid w:val="00651C47"/>
    <w:rsid w:val="00652AB2"/>
    <w:rsid w:val="00653FED"/>
    <w:rsid w:val="00654EC0"/>
    <w:rsid w:val="0065525B"/>
    <w:rsid w:val="00655D4F"/>
    <w:rsid w:val="00656D29"/>
    <w:rsid w:val="006577F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70B"/>
    <w:rsid w:val="006850CD"/>
    <w:rsid w:val="00685AAB"/>
    <w:rsid w:val="00686D9D"/>
    <w:rsid w:val="00695D22"/>
    <w:rsid w:val="006A07AA"/>
    <w:rsid w:val="006A25E5"/>
    <w:rsid w:val="006A2B46"/>
    <w:rsid w:val="006A2C67"/>
    <w:rsid w:val="006A336D"/>
    <w:rsid w:val="006A37B9"/>
    <w:rsid w:val="006B2672"/>
    <w:rsid w:val="006B51CC"/>
    <w:rsid w:val="006B54BF"/>
    <w:rsid w:val="006B5E7C"/>
    <w:rsid w:val="006B5F44"/>
    <w:rsid w:val="006B5F90"/>
    <w:rsid w:val="006B62E4"/>
    <w:rsid w:val="006C1BBA"/>
    <w:rsid w:val="006C2079"/>
    <w:rsid w:val="006C20D1"/>
    <w:rsid w:val="006C5A62"/>
    <w:rsid w:val="006C5D68"/>
    <w:rsid w:val="006C6976"/>
    <w:rsid w:val="006C6DD0"/>
    <w:rsid w:val="006D04EA"/>
    <w:rsid w:val="006D0AB7"/>
    <w:rsid w:val="006D16C4"/>
    <w:rsid w:val="006D3E96"/>
    <w:rsid w:val="006D4515"/>
    <w:rsid w:val="006D4BB1"/>
    <w:rsid w:val="006D6593"/>
    <w:rsid w:val="006E23EA"/>
    <w:rsid w:val="006F03A8"/>
    <w:rsid w:val="006F1CA6"/>
    <w:rsid w:val="006F2ACA"/>
    <w:rsid w:val="006F2ADC"/>
    <w:rsid w:val="006F2BFE"/>
    <w:rsid w:val="006F31E9"/>
    <w:rsid w:val="006F53EE"/>
    <w:rsid w:val="006F6284"/>
    <w:rsid w:val="007002C5"/>
    <w:rsid w:val="00704387"/>
    <w:rsid w:val="00707669"/>
    <w:rsid w:val="00711CBA"/>
    <w:rsid w:val="00711FB5"/>
    <w:rsid w:val="00712A01"/>
    <w:rsid w:val="00714F58"/>
    <w:rsid w:val="00716883"/>
    <w:rsid w:val="00722B40"/>
    <w:rsid w:val="00722FBF"/>
    <w:rsid w:val="00722FC2"/>
    <w:rsid w:val="0072476E"/>
    <w:rsid w:val="00724879"/>
    <w:rsid w:val="00724E1B"/>
    <w:rsid w:val="00725949"/>
    <w:rsid w:val="0072751C"/>
    <w:rsid w:val="00727FA2"/>
    <w:rsid w:val="007322D9"/>
    <w:rsid w:val="00732653"/>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82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F20"/>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BF1"/>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B53"/>
    <w:rsid w:val="00853D1E"/>
    <w:rsid w:val="00856316"/>
    <w:rsid w:val="008603CE"/>
    <w:rsid w:val="00861385"/>
    <w:rsid w:val="008620FC"/>
    <w:rsid w:val="008627A5"/>
    <w:rsid w:val="00863E05"/>
    <w:rsid w:val="00865ACA"/>
    <w:rsid w:val="00865D28"/>
    <w:rsid w:val="00865F85"/>
    <w:rsid w:val="0086793E"/>
    <w:rsid w:val="00867C10"/>
    <w:rsid w:val="00870439"/>
    <w:rsid w:val="00870DA1"/>
    <w:rsid w:val="00880DB2"/>
    <w:rsid w:val="00883F93"/>
    <w:rsid w:val="00884DB3"/>
    <w:rsid w:val="00885A9D"/>
    <w:rsid w:val="008864F6"/>
    <w:rsid w:val="0089049D"/>
    <w:rsid w:val="008928C9"/>
    <w:rsid w:val="008930CB"/>
    <w:rsid w:val="008938DC"/>
    <w:rsid w:val="00893FD1"/>
    <w:rsid w:val="00894836"/>
    <w:rsid w:val="00895172"/>
    <w:rsid w:val="00895680"/>
    <w:rsid w:val="00895E89"/>
    <w:rsid w:val="00896DFF"/>
    <w:rsid w:val="0089762C"/>
    <w:rsid w:val="008A1893"/>
    <w:rsid w:val="008A3215"/>
    <w:rsid w:val="008A3BE6"/>
    <w:rsid w:val="008A57E6"/>
    <w:rsid w:val="008A6458"/>
    <w:rsid w:val="008A6F81"/>
    <w:rsid w:val="008A769A"/>
    <w:rsid w:val="008B0C9C"/>
    <w:rsid w:val="008B110B"/>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911"/>
    <w:rsid w:val="008E1B3E"/>
    <w:rsid w:val="008E2319"/>
    <w:rsid w:val="008E4BB1"/>
    <w:rsid w:val="008E4BB6"/>
    <w:rsid w:val="008E5518"/>
    <w:rsid w:val="008E6A84"/>
    <w:rsid w:val="008F0B0A"/>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BC5"/>
    <w:rsid w:val="009273B3"/>
    <w:rsid w:val="009305B5"/>
    <w:rsid w:val="00930B21"/>
    <w:rsid w:val="009429D5"/>
    <w:rsid w:val="00942BF1"/>
    <w:rsid w:val="00945180"/>
    <w:rsid w:val="00945428"/>
    <w:rsid w:val="0094607B"/>
    <w:rsid w:val="00953604"/>
    <w:rsid w:val="0095496B"/>
    <w:rsid w:val="00955600"/>
    <w:rsid w:val="00960622"/>
    <w:rsid w:val="009610DC"/>
    <w:rsid w:val="00961490"/>
    <w:rsid w:val="0096381A"/>
    <w:rsid w:val="00965E04"/>
    <w:rsid w:val="009674AD"/>
    <w:rsid w:val="00970CDC"/>
    <w:rsid w:val="00977010"/>
    <w:rsid w:val="00977D02"/>
    <w:rsid w:val="009809BB"/>
    <w:rsid w:val="0098364B"/>
    <w:rsid w:val="009910A7"/>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7E"/>
    <w:rsid w:val="009A72AD"/>
    <w:rsid w:val="009B09E0"/>
    <w:rsid w:val="009B0BC5"/>
    <w:rsid w:val="009B1247"/>
    <w:rsid w:val="009B461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97B"/>
    <w:rsid w:val="009E7A9A"/>
    <w:rsid w:val="009F03B3"/>
    <w:rsid w:val="00A0096C"/>
    <w:rsid w:val="00A01757"/>
    <w:rsid w:val="00A028C0"/>
    <w:rsid w:val="00A02BAE"/>
    <w:rsid w:val="00A04A30"/>
    <w:rsid w:val="00A0562D"/>
    <w:rsid w:val="00A06A6B"/>
    <w:rsid w:val="00A07E47"/>
    <w:rsid w:val="00A114A2"/>
    <w:rsid w:val="00A129D0"/>
    <w:rsid w:val="00A12C33"/>
    <w:rsid w:val="00A138BA"/>
    <w:rsid w:val="00A1417F"/>
    <w:rsid w:val="00A14C8E"/>
    <w:rsid w:val="00A153D9"/>
    <w:rsid w:val="00A15F09"/>
    <w:rsid w:val="00A1630C"/>
    <w:rsid w:val="00A169B6"/>
    <w:rsid w:val="00A2271D"/>
    <w:rsid w:val="00A237D5"/>
    <w:rsid w:val="00A30EFC"/>
    <w:rsid w:val="00A31984"/>
    <w:rsid w:val="00A32D73"/>
    <w:rsid w:val="00A3367B"/>
    <w:rsid w:val="00A34D0F"/>
    <w:rsid w:val="00A3597D"/>
    <w:rsid w:val="00A36DD1"/>
    <w:rsid w:val="00A4006C"/>
    <w:rsid w:val="00A40091"/>
    <w:rsid w:val="00A4030F"/>
    <w:rsid w:val="00A41BDB"/>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D03"/>
    <w:rsid w:val="00A723F8"/>
    <w:rsid w:val="00A77CCB"/>
    <w:rsid w:val="00A83D8D"/>
    <w:rsid w:val="00A8446B"/>
    <w:rsid w:val="00A8473F"/>
    <w:rsid w:val="00A862D6"/>
    <w:rsid w:val="00A8715E"/>
    <w:rsid w:val="00A9295B"/>
    <w:rsid w:val="00A93B09"/>
    <w:rsid w:val="00A94247"/>
    <w:rsid w:val="00A952D7"/>
    <w:rsid w:val="00A963F7"/>
    <w:rsid w:val="00A96AD8"/>
    <w:rsid w:val="00A96F8A"/>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CA5"/>
    <w:rsid w:val="00AD4126"/>
    <w:rsid w:val="00AD421C"/>
    <w:rsid w:val="00AD44FA"/>
    <w:rsid w:val="00AD55F9"/>
    <w:rsid w:val="00AE070A"/>
    <w:rsid w:val="00AE101C"/>
    <w:rsid w:val="00AE1C23"/>
    <w:rsid w:val="00AE37E5"/>
    <w:rsid w:val="00AE5EB4"/>
    <w:rsid w:val="00AF0C18"/>
    <w:rsid w:val="00AF2876"/>
    <w:rsid w:val="00AF2F31"/>
    <w:rsid w:val="00AF47C5"/>
    <w:rsid w:val="00AF5398"/>
    <w:rsid w:val="00B04888"/>
    <w:rsid w:val="00B049AF"/>
    <w:rsid w:val="00B07242"/>
    <w:rsid w:val="00B07A8F"/>
    <w:rsid w:val="00B10534"/>
    <w:rsid w:val="00B113DB"/>
    <w:rsid w:val="00B11D8A"/>
    <w:rsid w:val="00B12981"/>
    <w:rsid w:val="00B147DD"/>
    <w:rsid w:val="00B156FD"/>
    <w:rsid w:val="00B16479"/>
    <w:rsid w:val="00B20949"/>
    <w:rsid w:val="00B2138B"/>
    <w:rsid w:val="00B21F61"/>
    <w:rsid w:val="00B22F0D"/>
    <w:rsid w:val="00B261F1"/>
    <w:rsid w:val="00B265BC"/>
    <w:rsid w:val="00B307A9"/>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309"/>
    <w:rsid w:val="00B52120"/>
    <w:rsid w:val="00B54ABC"/>
    <w:rsid w:val="00B54DDE"/>
    <w:rsid w:val="00B56FBE"/>
    <w:rsid w:val="00B578FA"/>
    <w:rsid w:val="00B60ACF"/>
    <w:rsid w:val="00B62B58"/>
    <w:rsid w:val="00B65149"/>
    <w:rsid w:val="00B66567"/>
    <w:rsid w:val="00B66F52"/>
    <w:rsid w:val="00B66FE5"/>
    <w:rsid w:val="00B72880"/>
    <w:rsid w:val="00B758BF"/>
    <w:rsid w:val="00B77EC8"/>
    <w:rsid w:val="00B810CE"/>
    <w:rsid w:val="00B82037"/>
    <w:rsid w:val="00B827A6"/>
    <w:rsid w:val="00B831CE"/>
    <w:rsid w:val="00B86677"/>
    <w:rsid w:val="00B87131"/>
    <w:rsid w:val="00B939B1"/>
    <w:rsid w:val="00B96D40"/>
    <w:rsid w:val="00B97386"/>
    <w:rsid w:val="00BA263B"/>
    <w:rsid w:val="00BA42B2"/>
    <w:rsid w:val="00BA58D4"/>
    <w:rsid w:val="00BA5B9E"/>
    <w:rsid w:val="00BA7C9A"/>
    <w:rsid w:val="00BB203B"/>
    <w:rsid w:val="00BB37FF"/>
    <w:rsid w:val="00BB5F8F"/>
    <w:rsid w:val="00BB657A"/>
    <w:rsid w:val="00BC09AB"/>
    <w:rsid w:val="00BC1A4E"/>
    <w:rsid w:val="00BC33DE"/>
    <w:rsid w:val="00BC340E"/>
    <w:rsid w:val="00BC4790"/>
    <w:rsid w:val="00BC5DC7"/>
    <w:rsid w:val="00BC6B8B"/>
    <w:rsid w:val="00BC73D8"/>
    <w:rsid w:val="00BD52D7"/>
    <w:rsid w:val="00BD55EB"/>
    <w:rsid w:val="00BD5AD2"/>
    <w:rsid w:val="00BE22F3"/>
    <w:rsid w:val="00BE5B52"/>
    <w:rsid w:val="00BE7B8D"/>
    <w:rsid w:val="00BF0993"/>
    <w:rsid w:val="00BF10A9"/>
    <w:rsid w:val="00BF1703"/>
    <w:rsid w:val="00BF231C"/>
    <w:rsid w:val="00BF51E5"/>
    <w:rsid w:val="00BF639B"/>
    <w:rsid w:val="00BF71EF"/>
    <w:rsid w:val="00BF74A6"/>
    <w:rsid w:val="00C013AD"/>
    <w:rsid w:val="00C04904"/>
    <w:rsid w:val="00C04EC9"/>
    <w:rsid w:val="00C056B3"/>
    <w:rsid w:val="00C065AF"/>
    <w:rsid w:val="00C103E5"/>
    <w:rsid w:val="00C13319"/>
    <w:rsid w:val="00C13EE9"/>
    <w:rsid w:val="00C21540"/>
    <w:rsid w:val="00C21906"/>
    <w:rsid w:val="00C21BFA"/>
    <w:rsid w:val="00C22148"/>
    <w:rsid w:val="00C24C8D"/>
    <w:rsid w:val="00C252C9"/>
    <w:rsid w:val="00C25FE2"/>
    <w:rsid w:val="00C26B53"/>
    <w:rsid w:val="00C279B2"/>
    <w:rsid w:val="00C33E50"/>
    <w:rsid w:val="00C34C20"/>
    <w:rsid w:val="00C35A3E"/>
    <w:rsid w:val="00C3646E"/>
    <w:rsid w:val="00C374BE"/>
    <w:rsid w:val="00C42130"/>
    <w:rsid w:val="00C423A4"/>
    <w:rsid w:val="00C44BF5"/>
    <w:rsid w:val="00C521D6"/>
    <w:rsid w:val="00C52BC2"/>
    <w:rsid w:val="00C55232"/>
    <w:rsid w:val="00C553A4"/>
    <w:rsid w:val="00C55A06"/>
    <w:rsid w:val="00C55D03"/>
    <w:rsid w:val="00C561AC"/>
    <w:rsid w:val="00C601BC"/>
    <w:rsid w:val="00C61262"/>
    <w:rsid w:val="00C62E95"/>
    <w:rsid w:val="00C6329F"/>
    <w:rsid w:val="00C63340"/>
    <w:rsid w:val="00C643F9"/>
    <w:rsid w:val="00C64E95"/>
    <w:rsid w:val="00C71372"/>
    <w:rsid w:val="00C72410"/>
    <w:rsid w:val="00C7287F"/>
    <w:rsid w:val="00C75894"/>
    <w:rsid w:val="00C80982"/>
    <w:rsid w:val="00C80CB8"/>
    <w:rsid w:val="00C819F8"/>
    <w:rsid w:val="00C8248C"/>
    <w:rsid w:val="00C84E33"/>
    <w:rsid w:val="00C86D6F"/>
    <w:rsid w:val="00C905FC"/>
    <w:rsid w:val="00C92D03"/>
    <w:rsid w:val="00C9319C"/>
    <w:rsid w:val="00C9435D"/>
    <w:rsid w:val="00C94DF2"/>
    <w:rsid w:val="00C95D87"/>
    <w:rsid w:val="00C96741"/>
    <w:rsid w:val="00C96A0A"/>
    <w:rsid w:val="00CA2B20"/>
    <w:rsid w:val="00CA2D1B"/>
    <w:rsid w:val="00CA375D"/>
    <w:rsid w:val="00CA662A"/>
    <w:rsid w:val="00CA7AFD"/>
    <w:rsid w:val="00CA7C3C"/>
    <w:rsid w:val="00CB0189"/>
    <w:rsid w:val="00CB0BA2"/>
    <w:rsid w:val="00CB1A42"/>
    <w:rsid w:val="00CB1B0C"/>
    <w:rsid w:val="00CB2C0B"/>
    <w:rsid w:val="00CB517D"/>
    <w:rsid w:val="00CC038D"/>
    <w:rsid w:val="00CC08DB"/>
    <w:rsid w:val="00CC337E"/>
    <w:rsid w:val="00CC39FF"/>
    <w:rsid w:val="00CC3C2F"/>
    <w:rsid w:val="00CC4AC8"/>
    <w:rsid w:val="00CC5233"/>
    <w:rsid w:val="00CC5DE6"/>
    <w:rsid w:val="00CC6E4E"/>
    <w:rsid w:val="00CC6FE8"/>
    <w:rsid w:val="00CC7202"/>
    <w:rsid w:val="00CD07D3"/>
    <w:rsid w:val="00CD2808"/>
    <w:rsid w:val="00CD28BF"/>
    <w:rsid w:val="00CD4092"/>
    <w:rsid w:val="00CD4A20"/>
    <w:rsid w:val="00CD50A1"/>
    <w:rsid w:val="00CD519E"/>
    <w:rsid w:val="00CD561D"/>
    <w:rsid w:val="00CE07E4"/>
    <w:rsid w:val="00CE0C4F"/>
    <w:rsid w:val="00CE30EA"/>
    <w:rsid w:val="00CF048A"/>
    <w:rsid w:val="00CF155A"/>
    <w:rsid w:val="00CF2947"/>
    <w:rsid w:val="00CF686F"/>
    <w:rsid w:val="00CF6E60"/>
    <w:rsid w:val="00CF7A3F"/>
    <w:rsid w:val="00CF7BCA"/>
    <w:rsid w:val="00D008FD"/>
    <w:rsid w:val="00D00C5A"/>
    <w:rsid w:val="00D0321C"/>
    <w:rsid w:val="00D035EC"/>
    <w:rsid w:val="00D06AB1"/>
    <w:rsid w:val="00D072ED"/>
    <w:rsid w:val="00D07A16"/>
    <w:rsid w:val="00D1067E"/>
    <w:rsid w:val="00D10F50"/>
    <w:rsid w:val="00D11272"/>
    <w:rsid w:val="00D126F5"/>
    <w:rsid w:val="00D1489E"/>
    <w:rsid w:val="00D20737"/>
    <w:rsid w:val="00D210F0"/>
    <w:rsid w:val="00D21E81"/>
    <w:rsid w:val="00D223DE"/>
    <w:rsid w:val="00D24B7B"/>
    <w:rsid w:val="00D25E37"/>
    <w:rsid w:val="00D2661A"/>
    <w:rsid w:val="00D27582"/>
    <w:rsid w:val="00D27EC4"/>
    <w:rsid w:val="00D32719"/>
    <w:rsid w:val="00D33333"/>
    <w:rsid w:val="00D33457"/>
    <w:rsid w:val="00D352A2"/>
    <w:rsid w:val="00D3660F"/>
    <w:rsid w:val="00D4162B"/>
    <w:rsid w:val="00D42BAD"/>
    <w:rsid w:val="00D42E94"/>
    <w:rsid w:val="00D4514F"/>
    <w:rsid w:val="00D451E2"/>
    <w:rsid w:val="00D45E89"/>
    <w:rsid w:val="00D45E8D"/>
    <w:rsid w:val="00D46377"/>
    <w:rsid w:val="00D466AE"/>
    <w:rsid w:val="00D4734F"/>
    <w:rsid w:val="00D51231"/>
    <w:rsid w:val="00D51BF3"/>
    <w:rsid w:val="00D62327"/>
    <w:rsid w:val="00D66846"/>
    <w:rsid w:val="00D675FB"/>
    <w:rsid w:val="00D701BB"/>
    <w:rsid w:val="00D71F25"/>
    <w:rsid w:val="00D72A9C"/>
    <w:rsid w:val="00D77031"/>
    <w:rsid w:val="00D84941"/>
    <w:rsid w:val="00D84FA1"/>
    <w:rsid w:val="00D851F0"/>
    <w:rsid w:val="00D86DB7"/>
    <w:rsid w:val="00D926D0"/>
    <w:rsid w:val="00D93030"/>
    <w:rsid w:val="00D94608"/>
    <w:rsid w:val="00D950E1"/>
    <w:rsid w:val="00D952A6"/>
    <w:rsid w:val="00D95EEF"/>
    <w:rsid w:val="00D97F99"/>
    <w:rsid w:val="00DA13DF"/>
    <w:rsid w:val="00DA1E08"/>
    <w:rsid w:val="00DA24F8"/>
    <w:rsid w:val="00DA28E8"/>
    <w:rsid w:val="00DA38D3"/>
    <w:rsid w:val="00DA3932"/>
    <w:rsid w:val="00DA3AFC"/>
    <w:rsid w:val="00DA509B"/>
    <w:rsid w:val="00DA5191"/>
    <w:rsid w:val="00DA64F8"/>
    <w:rsid w:val="00DA6C15"/>
    <w:rsid w:val="00DB0258"/>
    <w:rsid w:val="00DB1F08"/>
    <w:rsid w:val="00DB38EE"/>
    <w:rsid w:val="00DB498B"/>
    <w:rsid w:val="00DB66CA"/>
    <w:rsid w:val="00DB6BCA"/>
    <w:rsid w:val="00DB6C3F"/>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0DD"/>
    <w:rsid w:val="00DF1961"/>
    <w:rsid w:val="00DF44DE"/>
    <w:rsid w:val="00DF5F11"/>
    <w:rsid w:val="00DF63B3"/>
    <w:rsid w:val="00E01138"/>
    <w:rsid w:val="00E022B7"/>
    <w:rsid w:val="00E02DFB"/>
    <w:rsid w:val="00E030F9"/>
    <w:rsid w:val="00E0311A"/>
    <w:rsid w:val="00E03138"/>
    <w:rsid w:val="00E053E9"/>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FD3"/>
    <w:rsid w:val="00E44A83"/>
    <w:rsid w:val="00E502C1"/>
    <w:rsid w:val="00E502DD"/>
    <w:rsid w:val="00E50D3A"/>
    <w:rsid w:val="00E51387"/>
    <w:rsid w:val="00E51E68"/>
    <w:rsid w:val="00E52EFD"/>
    <w:rsid w:val="00E5408A"/>
    <w:rsid w:val="00E56800"/>
    <w:rsid w:val="00E5776F"/>
    <w:rsid w:val="00E60C63"/>
    <w:rsid w:val="00E62FF9"/>
    <w:rsid w:val="00E635D6"/>
    <w:rsid w:val="00E639BC"/>
    <w:rsid w:val="00E664CC"/>
    <w:rsid w:val="00E70388"/>
    <w:rsid w:val="00E70F92"/>
    <w:rsid w:val="00E71A43"/>
    <w:rsid w:val="00E71B09"/>
    <w:rsid w:val="00E74C54"/>
    <w:rsid w:val="00E77A03"/>
    <w:rsid w:val="00E822E8"/>
    <w:rsid w:val="00E82554"/>
    <w:rsid w:val="00E82606"/>
    <w:rsid w:val="00E846C8"/>
    <w:rsid w:val="00E84957"/>
    <w:rsid w:val="00E84A55"/>
    <w:rsid w:val="00E85BFF"/>
    <w:rsid w:val="00E85C10"/>
    <w:rsid w:val="00E90391"/>
    <w:rsid w:val="00E906C2"/>
    <w:rsid w:val="00E9311F"/>
    <w:rsid w:val="00E934D1"/>
    <w:rsid w:val="00E94AF0"/>
    <w:rsid w:val="00E95D13"/>
    <w:rsid w:val="00E95DD3"/>
    <w:rsid w:val="00E969D5"/>
    <w:rsid w:val="00EA212C"/>
    <w:rsid w:val="00EA58D1"/>
    <w:rsid w:val="00EA61BC"/>
    <w:rsid w:val="00EA681A"/>
    <w:rsid w:val="00EA735B"/>
    <w:rsid w:val="00EB17DE"/>
    <w:rsid w:val="00EB1D39"/>
    <w:rsid w:val="00EB1E69"/>
    <w:rsid w:val="00EB2086"/>
    <w:rsid w:val="00EB5EDF"/>
    <w:rsid w:val="00EB60FE"/>
    <w:rsid w:val="00EB74DB"/>
    <w:rsid w:val="00EC5359"/>
    <w:rsid w:val="00EC562A"/>
    <w:rsid w:val="00ED067A"/>
    <w:rsid w:val="00ED0AF5"/>
    <w:rsid w:val="00ED2B50"/>
    <w:rsid w:val="00EE0350"/>
    <w:rsid w:val="00EE0719"/>
    <w:rsid w:val="00EE0E80"/>
    <w:rsid w:val="00EE1823"/>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EEA"/>
    <w:rsid w:val="00F24F0E"/>
    <w:rsid w:val="00F25BB6"/>
    <w:rsid w:val="00F26B7E"/>
    <w:rsid w:val="00F27A3B"/>
    <w:rsid w:val="00F33817"/>
    <w:rsid w:val="00F420D5"/>
    <w:rsid w:val="00F451EA"/>
    <w:rsid w:val="00F45447"/>
    <w:rsid w:val="00F456C6"/>
    <w:rsid w:val="00F4577B"/>
    <w:rsid w:val="00F46496"/>
    <w:rsid w:val="00F474D0"/>
    <w:rsid w:val="00F50179"/>
    <w:rsid w:val="00F515EE"/>
    <w:rsid w:val="00F525AB"/>
    <w:rsid w:val="00F56511"/>
    <w:rsid w:val="00F57D3E"/>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0E5"/>
    <w:rsid w:val="00F93A8A"/>
    <w:rsid w:val="00F95248"/>
    <w:rsid w:val="00F956A9"/>
    <w:rsid w:val="00F963ED"/>
    <w:rsid w:val="00F966CF"/>
    <w:rsid w:val="00F96CAE"/>
    <w:rsid w:val="00F97C99"/>
    <w:rsid w:val="00FA27A0"/>
    <w:rsid w:val="00FA44AC"/>
    <w:rsid w:val="00FA4DAC"/>
    <w:rsid w:val="00FA662D"/>
    <w:rsid w:val="00FA6878"/>
    <w:rsid w:val="00FA73B1"/>
    <w:rsid w:val="00FB0CB9"/>
    <w:rsid w:val="00FB231D"/>
    <w:rsid w:val="00FB45F1"/>
    <w:rsid w:val="00FB4A72"/>
    <w:rsid w:val="00FB50FE"/>
    <w:rsid w:val="00FB54E8"/>
    <w:rsid w:val="00FB7054"/>
    <w:rsid w:val="00FC17B7"/>
    <w:rsid w:val="00FC2CB7"/>
    <w:rsid w:val="00FC4090"/>
    <w:rsid w:val="00FC55B4"/>
    <w:rsid w:val="00FC7367"/>
    <w:rsid w:val="00FD00E6"/>
    <w:rsid w:val="00FD09A1"/>
    <w:rsid w:val="00FD2A7C"/>
    <w:rsid w:val="00FD59EB"/>
    <w:rsid w:val="00FD5FB8"/>
    <w:rsid w:val="00FD7299"/>
    <w:rsid w:val="00FE1FBE"/>
    <w:rsid w:val="00FE3901"/>
    <w:rsid w:val="00FE39D3"/>
    <w:rsid w:val="00FE4BCE"/>
    <w:rsid w:val="00FE54AE"/>
    <w:rsid w:val="00FE576A"/>
    <w:rsid w:val="00FE7E79"/>
    <w:rsid w:val="00FF2E16"/>
    <w:rsid w:val="00FF3E7D"/>
    <w:rsid w:val="00FF4A27"/>
    <w:rsid w:val="00FF5B99"/>
    <w:rsid w:val="00FF730C"/>
    <w:rsid w:val="00FF73F4"/>
    <w:rsid w:val="00FF7CE4"/>
    <w:rsid w:val="00FF7E39"/>
    <w:rsid w:val="381E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EBFA20EC9D4AD2AF190DFAB725C55B"/>
        <w:style w:val=""/>
        <w:category>
          <w:name w:val="常规"/>
          <w:gallery w:val="placeholder"/>
        </w:category>
        <w:types>
          <w:type w:val="bbPlcHdr"/>
        </w:types>
        <w:behaviors>
          <w:behavior w:val="content"/>
        </w:behaviors>
        <w:description w:val=""/>
        <w:guid w:val="{E7D4C27F-39E9-4543-A195-42C5CE854780}"/>
      </w:docPartPr>
      <w:docPartBody>
        <w:p w14:paraId="3952DC47">
          <w:pPr>
            <w:pStyle w:val="5"/>
          </w:pPr>
          <w:r>
            <w:rPr>
              <w:rStyle w:val="4"/>
              <w:rFonts w:hint="eastAsia"/>
            </w:rPr>
            <w:t>单击或点击此处输入文字。</w:t>
          </w:r>
        </w:p>
      </w:docPartBody>
    </w:docPart>
    <w:docPart>
      <w:docPartPr>
        <w:name w:val="FE86F46C002C4D9D845C067FAFC7FECD"/>
        <w:style w:val=""/>
        <w:category>
          <w:name w:val="常规"/>
          <w:gallery w:val="placeholder"/>
        </w:category>
        <w:types>
          <w:type w:val="bbPlcHdr"/>
        </w:types>
        <w:behaviors>
          <w:behavior w:val="content"/>
        </w:behaviors>
        <w:description w:val=""/>
        <w:guid w:val="{AE278314-4653-4BAB-928A-9D8CF5AD5922}"/>
      </w:docPartPr>
      <w:docPartBody>
        <w:p w14:paraId="5C65C43F">
          <w:pPr>
            <w:pStyle w:val="6"/>
          </w:pPr>
          <w:r>
            <w:rPr>
              <w:rStyle w:val="4"/>
              <w:rFonts w:hint="eastAsia"/>
            </w:rPr>
            <w:t>选择一项。</w:t>
          </w:r>
        </w:p>
      </w:docPartBody>
    </w:docPart>
    <w:docPart>
      <w:docPartPr>
        <w:name w:val="69F6BEE540D74C488EA30EAFD78891C0"/>
        <w:style w:val=""/>
        <w:category>
          <w:name w:val="常规"/>
          <w:gallery w:val="placeholder"/>
        </w:category>
        <w:types>
          <w:type w:val="bbPlcHdr"/>
        </w:types>
        <w:behaviors>
          <w:behavior w:val="content"/>
        </w:behaviors>
        <w:description w:val=""/>
        <w:guid w:val="{E3253CEE-75AB-4557-9C38-84A7AF3AF952}"/>
      </w:docPartPr>
      <w:docPartBody>
        <w:p w14:paraId="6107EF7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53AD"/>
    <w:rsid w:val="0004135D"/>
    <w:rsid w:val="001819DD"/>
    <w:rsid w:val="00351BCE"/>
    <w:rsid w:val="00372D01"/>
    <w:rsid w:val="00562686"/>
    <w:rsid w:val="006655BA"/>
    <w:rsid w:val="0070577B"/>
    <w:rsid w:val="00853B53"/>
    <w:rsid w:val="00A1417F"/>
    <w:rsid w:val="00A341A8"/>
    <w:rsid w:val="00C453AD"/>
    <w:rsid w:val="00C5052E"/>
    <w:rsid w:val="00CF2882"/>
    <w:rsid w:val="00D42E94"/>
    <w:rsid w:val="00D47FA4"/>
    <w:rsid w:val="00D7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FEBFA20EC9D4AD2AF190DFAB725C5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E86F46C002C4D9D845C067FAFC7FEC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9F6BEE540D74C488EA30EAFD78891C0"/>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6E3CE-3A0D-4981-AE78-328A6A2DE6E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173</Words>
  <Characters>271</Characters>
  <Lines>48</Lines>
  <Paragraphs>13</Paragraphs>
  <TotalTime>429</TotalTime>
  <ScaleCrop>false</ScaleCrop>
  <LinksUpToDate>false</LinksUpToDate>
  <CharactersWithSpaces>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2024-05-08T06:17:00Z</dcterms:created>
  <dc:creator>DELL</dc:creator>
  <dc:description>&lt;config cover="true" show_menu="true" version="1.0.0" doctype="SDKXY"&gt;_x000d_
&lt;/config&gt;</dc:description>
  <cp:lastModifiedBy>太阳花</cp:lastModifiedBy>
  <cp:lastPrinted>2025-06-12T07:40:00Z</cp:lastPrinted>
  <dcterms:modified xsi:type="dcterms:W3CDTF">2025-07-08T01:45:56Z</dcterms:modified>
  <dc:title>地方标准</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eyJoZGlkIjoiMmE2OTk5MmIzMDdiMDYzODk5YmIxOGEzNzY1M2IwZWEiLCJ1c2VySWQiOiIyMjY1MjkwOTAifQ==</vt:lpwstr>
  </property>
  <property fmtid="{D5CDD505-2E9C-101B-9397-08002B2CF9AE}" pid="15" name="KSOProductBuildVer">
    <vt:lpwstr>2052-12.1.0.21541</vt:lpwstr>
  </property>
  <property fmtid="{D5CDD505-2E9C-101B-9397-08002B2CF9AE}" pid="16" name="ICV">
    <vt:lpwstr>0CD707ED78D447C18AB2AA6C35F8E684_12</vt:lpwstr>
  </property>
</Properties>
</file>