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C5697">
      <w:pPr>
        <w:pageBreakBefore w:val="0"/>
        <w:wordWrap w:val="0"/>
        <w:spacing w:before="280" w:after="0" w:line="360" w:lineRule="atLeast"/>
        <w:ind w:right="0"/>
        <w:jc w:val="left"/>
        <w:textAlignment w:val="baseline"/>
        <w:rPr>
          <w:rFonts w:ascii="宋体" w:hAnsi="宋体" w:eastAsia="宋体" w:cs="宋体"/>
          <w:b w:val="0"/>
          <w:i w:val="0"/>
          <w:color w:val="000000"/>
          <w:spacing w:val="0"/>
          <w:sz w:val="26"/>
        </w:rPr>
      </w:pPr>
      <w:r>
        <w:rPr>
          <w:rFonts w:ascii="宋体" w:hAnsi="宋体" w:eastAsia="宋体" w:cs="宋体"/>
          <w:b w:val="0"/>
          <w:i w:val="0"/>
          <w:color w:val="000000"/>
          <w:spacing w:val="0"/>
          <w:sz w:val="26"/>
        </w:rPr>
        <w:t>附件1</w:t>
      </w:r>
    </w:p>
    <w:p w14:paraId="50FE9F79">
      <w:pPr>
        <w:pageBreakBefore w:val="0"/>
        <w:wordWrap w:val="0"/>
        <w:spacing w:before="280" w:after="0" w:line="360" w:lineRule="atLeast"/>
        <w:ind w:right="0"/>
        <w:jc w:val="center"/>
        <w:textAlignment w:val="baseline"/>
        <w:rPr>
          <w:sz w:val="26"/>
        </w:rPr>
      </w:pPr>
      <w:r>
        <w:rPr>
          <w:rFonts w:hint="eastAsia" w:ascii="宋体" w:hAnsi="宋体" w:cs="宋体"/>
          <w:b w:val="0"/>
          <w:i w:val="0"/>
          <w:color w:val="000000"/>
          <w:spacing w:val="0"/>
          <w:sz w:val="53"/>
          <w:lang w:val="en-US" w:eastAsia="zh-CN"/>
        </w:rPr>
        <w:t>湘潭市</w:t>
      </w:r>
      <w:r>
        <w:rPr>
          <w:rFonts w:ascii="宋体" w:hAnsi="宋体" w:eastAsia="宋体" w:cs="宋体"/>
          <w:b w:val="0"/>
          <w:i w:val="0"/>
          <w:color w:val="000000"/>
          <w:spacing w:val="0"/>
          <w:sz w:val="53"/>
        </w:rPr>
        <w:t>放射检查类医疗服务项目价格表</w:t>
      </w:r>
    </w:p>
    <w:p w14:paraId="5BE01077">
      <w:pPr>
        <w:pageBreakBefore w:val="0"/>
        <w:wordWrap w:val="0"/>
        <w:spacing w:before="0" w:after="0" w:line="300" w:lineRule="atLeast"/>
        <w:ind w:left="20" w:right="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使用说明：</w:t>
      </w:r>
    </w:p>
    <w:p w14:paraId="34C18655">
      <w:pPr>
        <w:pageBreakBefore w:val="0"/>
        <w:wordWrap w:val="0"/>
        <w:spacing w:before="0" w:after="0" w:line="300" w:lineRule="atLeast"/>
        <w:ind w:left="20" w:right="0"/>
        <w:jc w:val="both"/>
        <w:textAlignment w:val="baseline"/>
        <w:rPr>
          <w:rFonts w:hint="eastAsia" w:ascii="黑体" w:hAnsi="黑体" w:eastAsia="黑体" w:cs="黑体"/>
          <w:b w:val="0"/>
          <w:i w:val="0"/>
          <w:color w:val="000000"/>
          <w:spacing w:val="0"/>
          <w:sz w:val="20"/>
          <w:lang w:eastAsia="zh-CN"/>
        </w:rPr>
      </w:pPr>
      <w:r>
        <w:rPr>
          <w:rFonts w:ascii="黑体" w:hAnsi="黑体" w:eastAsia="黑体" w:cs="黑体"/>
          <w:b w:val="0"/>
          <w:i w:val="0"/>
          <w:color w:val="000000"/>
          <w:spacing w:val="0"/>
          <w:sz w:val="20"/>
        </w:rPr>
        <w:t>1.“价格构成”指项目价格应涵盖的各类资源消耗，用于确定计价单元的边界，不应作为临床技术标准理解，不是实际操作方式、路径、步骤、程序的强制性要求</w:t>
      </w:r>
      <w:r>
        <w:rPr>
          <w:rFonts w:hint="eastAsia" w:ascii="黑体" w:hAnsi="黑体" w:eastAsia="黑体" w:cs="黑体"/>
          <w:b w:val="0"/>
          <w:i w:val="0"/>
          <w:color w:val="000000"/>
          <w:spacing w:val="0"/>
          <w:sz w:val="20"/>
          <w:lang w:eastAsia="zh-CN"/>
        </w:rPr>
        <w:t>。</w:t>
      </w:r>
    </w:p>
    <w:p w14:paraId="346F9767">
      <w:pPr>
        <w:pageBreakBefore w:val="0"/>
        <w:numPr>
          <w:ilvl w:val="0"/>
          <w:numId w:val="0"/>
        </w:numPr>
        <w:wordWrap w:val="0"/>
        <w:spacing w:before="0" w:after="0" w:line="300" w:lineRule="atLeast"/>
        <w:ind w:right="0" w:rightChars="0"/>
        <w:jc w:val="both"/>
        <w:textAlignment w:val="baseline"/>
        <w:rPr>
          <w:rFonts w:ascii="黑体" w:hAnsi="黑体" w:eastAsia="黑体" w:cs="黑体"/>
          <w:b w:val="0"/>
          <w:i w:val="0"/>
          <w:color w:val="000000"/>
          <w:spacing w:val="0"/>
          <w:sz w:val="20"/>
          <w:szCs w:val="22"/>
        </w:rPr>
      </w:pPr>
    </w:p>
    <w:p w14:paraId="771E0B65">
      <w:pPr>
        <w:pageBreakBefore w:val="0"/>
        <w:numPr>
          <w:ilvl w:val="0"/>
          <w:numId w:val="0"/>
        </w:numPr>
        <w:wordWrap w:val="0"/>
        <w:spacing w:before="0" w:after="0" w:line="300" w:lineRule="atLeast"/>
        <w:ind w:right="0" w:rightChars="0"/>
        <w:jc w:val="both"/>
        <w:textAlignment w:val="baseline"/>
        <w:rPr>
          <w:rFonts w:ascii="黑体" w:hAnsi="黑体" w:eastAsia="黑体" w:cs="黑体"/>
          <w:b w:val="0"/>
          <w:i w:val="0"/>
          <w:color w:val="000000"/>
          <w:spacing w:val="0"/>
          <w:sz w:val="20"/>
        </w:rPr>
      </w:pPr>
      <w:r>
        <w:rPr>
          <w:rFonts w:hint="eastAsia" w:ascii="黑体" w:hAnsi="黑体" w:eastAsia="黑体" w:cs="黑体"/>
          <w:b w:val="0"/>
          <w:i w:val="0"/>
          <w:color w:val="000000"/>
          <w:spacing w:val="0"/>
          <w:sz w:val="20"/>
          <w:szCs w:val="22"/>
          <w:lang w:val="en-US" w:eastAsia="zh-CN"/>
        </w:rPr>
        <w:t>2</w:t>
      </w:r>
      <w:r>
        <w:rPr>
          <w:rFonts w:ascii="黑体" w:hAnsi="黑体" w:eastAsia="黑体" w:cs="黑体"/>
          <w:b w:val="0"/>
          <w:i w:val="0"/>
          <w:color w:val="000000"/>
          <w:spacing w:val="0"/>
          <w:sz w:val="20"/>
          <w:szCs w:val="22"/>
        </w:rPr>
        <w:t>.</w:t>
      </w:r>
      <w:r>
        <w:rPr>
          <w:rFonts w:ascii="黑体" w:hAnsi="黑体" w:eastAsia="黑体" w:cs="黑体"/>
          <w:b w:val="0"/>
          <w:i w:val="0"/>
          <w:color w:val="000000"/>
          <w:spacing w:val="0"/>
          <w:sz w:val="20"/>
        </w:rPr>
        <w:t>“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收水平后，据实收费。</w:t>
      </w:r>
    </w:p>
    <w:p w14:paraId="7537F80A">
      <w:pPr>
        <w:pageBreakBefore w:val="0"/>
        <w:numPr>
          <w:ilvl w:val="0"/>
          <w:numId w:val="0"/>
        </w:numPr>
        <w:wordWrap w:val="0"/>
        <w:spacing w:before="0" w:after="0" w:line="300" w:lineRule="atLeast"/>
        <w:ind w:leftChars="503" w:right="0" w:rightChars="0"/>
        <w:jc w:val="both"/>
        <w:textAlignment w:val="baseline"/>
        <w:rPr>
          <w:rFonts w:ascii="黑体" w:hAnsi="黑体" w:eastAsia="黑体" w:cs="黑体"/>
          <w:b w:val="0"/>
          <w:i w:val="0"/>
          <w:color w:val="000000"/>
          <w:spacing w:val="0"/>
          <w:sz w:val="20"/>
        </w:rPr>
      </w:pPr>
    </w:p>
    <w:p w14:paraId="030B7844">
      <w:pPr>
        <w:pageBreakBefore w:val="0"/>
        <w:numPr>
          <w:ilvl w:val="0"/>
          <w:numId w:val="1"/>
        </w:numPr>
        <w:wordWrap w:val="0"/>
        <w:spacing w:before="0" w:after="0" w:line="300" w:lineRule="atLeast"/>
        <w:ind w:left="20" w:right="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“扩展项”指同一项目下以不同方式提供或在不同场景应用时，只扩展价格项目适用范围、不额外加价的一类子项，子项的价格按主项目执行。</w:t>
      </w:r>
    </w:p>
    <w:p w14:paraId="43970FAE">
      <w:pPr>
        <w:pageBreakBefore w:val="0"/>
        <w:numPr>
          <w:ilvl w:val="0"/>
          <w:numId w:val="0"/>
        </w:numPr>
        <w:wordWrap w:val="0"/>
        <w:spacing w:before="0" w:after="0" w:line="300" w:lineRule="atLeast"/>
        <w:ind w:right="0" w:rightChars="0"/>
        <w:jc w:val="both"/>
        <w:textAlignment w:val="baseline"/>
        <w:rPr>
          <w:rFonts w:ascii="黑体" w:hAnsi="黑体" w:eastAsia="黑体" w:cs="黑体"/>
          <w:b w:val="0"/>
          <w:i w:val="0"/>
          <w:color w:val="000000"/>
          <w:spacing w:val="0"/>
          <w:sz w:val="20"/>
        </w:rPr>
      </w:pPr>
    </w:p>
    <w:p w14:paraId="7DD123AB">
      <w:pPr>
        <w:pageBreakBefore w:val="0"/>
        <w:wordWrap w:val="0"/>
        <w:spacing w:before="0" w:after="0" w:line="300" w:lineRule="atLeast"/>
        <w:ind w:left="20" w:right="0"/>
        <w:jc w:val="both"/>
        <w:textAlignment w:val="baseline"/>
        <w:rPr>
          <w:sz w:val="20"/>
        </w:rPr>
      </w:pPr>
      <w:r>
        <w:rPr>
          <w:rFonts w:ascii="黑体" w:hAnsi="黑体" w:eastAsia="黑体" w:cs="黑体"/>
          <w:b w:val="0"/>
          <w:i w:val="0"/>
          <w:color w:val="000000"/>
          <w:spacing w:val="0"/>
          <w:sz w:val="20"/>
        </w:rPr>
        <w:t>4.“基本物耗”指原则上限于不应或不必要与医疗服务项目分割的易耗品，包括但不限于各类消杀用品</w:t>
      </w:r>
      <w:r>
        <w:rPr>
          <w:rFonts w:hint="eastAsia" w:ascii="黑体" w:hAnsi="黑体" w:eastAsia="黑体" w:cs="黑体"/>
          <w:b w:val="0"/>
          <w:i w:val="0"/>
          <w:color w:val="000000"/>
          <w:spacing w:val="0"/>
          <w:sz w:val="20"/>
          <w:lang w:eastAsia="zh-CN"/>
        </w:rPr>
        <w:t>、</w:t>
      </w:r>
      <w:r>
        <w:rPr>
          <w:rFonts w:ascii="黑体" w:hAnsi="黑体" w:eastAsia="黑体" w:cs="黑体"/>
          <w:b w:val="0"/>
          <w:i w:val="0"/>
          <w:color w:val="000000"/>
          <w:spacing w:val="0"/>
          <w:sz w:val="20"/>
        </w:rPr>
        <w:t>储存用品、清洁用品、个人防护用品、垃圾处理用品、润滑剂</w:t>
      </w:r>
      <w:r>
        <w:rPr>
          <w:rFonts w:hint="eastAsia" w:ascii="黑体" w:hAnsi="黑体" w:eastAsia="黑体" w:cs="黑体"/>
          <w:b w:val="0"/>
          <w:i w:val="0"/>
          <w:color w:val="000000"/>
          <w:spacing w:val="0"/>
          <w:sz w:val="20"/>
          <w:lang w:eastAsia="zh-CN"/>
        </w:rPr>
        <w:t>、</w:t>
      </w:r>
      <w:r>
        <w:rPr>
          <w:rFonts w:ascii="黑体" w:hAnsi="黑体" w:eastAsia="黑体" w:cs="黑体"/>
          <w:b w:val="0"/>
          <w:i w:val="0"/>
          <w:color w:val="000000"/>
          <w:spacing w:val="0"/>
          <w:sz w:val="20"/>
        </w:rPr>
        <w:t>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w:t>
      </w:r>
    </w:p>
    <w:p w14:paraId="17A2A959">
      <w:pPr>
        <w:pageBreakBefore w:val="0"/>
        <w:wordWrap w:val="0"/>
        <w:spacing w:before="120" w:after="0" w:line="300" w:lineRule="atLeast"/>
        <w:ind w:left="20" w:right="10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5.“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p>
    <w:p w14:paraId="4F8BD67C">
      <w:pPr>
        <w:pageBreakBefore w:val="0"/>
        <w:wordWrap w:val="0"/>
        <w:spacing w:before="120" w:after="0" w:line="300" w:lineRule="atLeast"/>
        <w:ind w:left="20" w:right="100"/>
        <w:jc w:val="both"/>
        <w:textAlignment w:val="baseline"/>
        <w:rPr>
          <w:rFonts w:ascii="黑体" w:hAnsi="黑体" w:eastAsia="黑体" w:cs="黑体"/>
          <w:b w:val="0"/>
          <w:i w:val="0"/>
          <w:color w:val="000000"/>
          <w:spacing w:val="0"/>
          <w:sz w:val="20"/>
        </w:rPr>
      </w:pPr>
    </w:p>
    <w:p w14:paraId="3113FFD0">
      <w:pPr>
        <w:pageBreakBefore w:val="0"/>
        <w:numPr>
          <w:ilvl w:val="0"/>
          <w:numId w:val="2"/>
        </w:numPr>
        <w:wordWrap w:val="0"/>
        <w:spacing w:before="0" w:after="0" w:line="300" w:lineRule="atLeast"/>
        <w:ind w:left="20" w:right="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“磁共振 (MR)平扫”和“磁共振 (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不可与软组织所在部位同时计费)、其他。</w:t>
      </w:r>
    </w:p>
    <w:p w14:paraId="1A655941">
      <w:pPr>
        <w:pageBreakBefore w:val="0"/>
        <w:numPr>
          <w:ilvl w:val="0"/>
          <w:numId w:val="0"/>
        </w:numPr>
        <w:wordWrap w:val="0"/>
        <w:spacing w:before="0" w:after="0" w:line="300" w:lineRule="atLeast"/>
        <w:ind w:right="0" w:rightChars="0"/>
        <w:jc w:val="both"/>
        <w:textAlignment w:val="baseline"/>
        <w:rPr>
          <w:rFonts w:ascii="黑体" w:hAnsi="黑体" w:eastAsia="黑体" w:cs="黑体"/>
          <w:b w:val="0"/>
          <w:i w:val="0"/>
          <w:color w:val="000000"/>
          <w:spacing w:val="0"/>
          <w:sz w:val="20"/>
        </w:rPr>
      </w:pPr>
    </w:p>
    <w:p w14:paraId="632D92B3">
      <w:pPr>
        <w:pageBreakBefore w:val="0"/>
        <w:wordWrap w:val="0"/>
        <w:spacing w:before="0" w:after="0" w:line="300" w:lineRule="atLeast"/>
        <w:ind w:left="20" w:right="0"/>
        <w:jc w:val="both"/>
        <w:textAlignment w:val="baseline"/>
        <w:rPr>
          <w:sz w:val="20"/>
        </w:rPr>
      </w:pPr>
      <w:r>
        <w:rPr>
          <w:rFonts w:ascii="黑体" w:hAnsi="黑体" w:eastAsia="黑体" w:cs="黑体"/>
          <w:b w:val="0"/>
          <w:i w:val="0"/>
          <w:color w:val="000000"/>
          <w:spacing w:val="0"/>
          <w:sz w:val="20"/>
        </w:rPr>
        <w:t>7.“计算机体层(CT)造影成像(血管)”中的“血管”，指颅内动脉、颅内静脉、冠状动脉、肺动脉、胸主动脉、腹主动脉、颈动脉、颈静脉、上肢动脉、下肢动脉、下肢静脉、肺静脉、上腔静脉、下腔静脉、门脉系统。</w:t>
      </w:r>
    </w:p>
    <w:p w14:paraId="6130816F">
      <w:pPr>
        <w:pageBreakBefore w:val="0"/>
        <w:wordWrap w:val="0"/>
        <w:spacing w:before="160" w:after="0" w:line="300" w:lineRule="atLeast"/>
        <w:ind w:left="20" w:right="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8.“磁共振 (MR)成像(血管)”中的“血管”，指头颅动脉、头颅静脉、肺动脉、颈动脉、颈静脉、胸主动脉、腹主动脉、上肢动脉、下肢动脉、下腔静脉。</w:t>
      </w:r>
    </w:p>
    <w:p w14:paraId="166E7A6C">
      <w:pPr>
        <w:pageBreakBefore w:val="0"/>
        <w:wordWrap w:val="0"/>
        <w:spacing w:before="160" w:after="0" w:line="300" w:lineRule="atLeast"/>
        <w:ind w:left="20" w:right="0"/>
        <w:jc w:val="both"/>
        <w:textAlignment w:val="baseline"/>
        <w:rPr>
          <w:rFonts w:ascii="黑体" w:hAnsi="黑体" w:eastAsia="黑体" w:cs="黑体"/>
          <w:b w:val="0"/>
          <w:i w:val="0"/>
          <w:color w:val="000000"/>
          <w:spacing w:val="0"/>
          <w:sz w:val="20"/>
        </w:rPr>
      </w:pPr>
    </w:p>
    <w:p w14:paraId="74CF038B">
      <w:pPr>
        <w:pageBreakBefore w:val="0"/>
        <w:wordWrap w:val="0"/>
        <w:spacing w:before="0" w:after="0" w:line="300" w:lineRule="atLeast"/>
        <w:ind w:left="20" w:right="0"/>
        <w:jc w:val="both"/>
        <w:textAlignment w:val="baseline"/>
        <w:rPr>
          <w:sz w:val="20"/>
        </w:rPr>
      </w:pPr>
      <w:r>
        <w:rPr>
          <w:rFonts w:ascii="黑体" w:hAnsi="黑体" w:eastAsia="黑体" w:cs="黑体"/>
          <w:b w:val="0"/>
          <w:i w:val="0"/>
          <w:color w:val="000000"/>
          <w:spacing w:val="0"/>
          <w:sz w:val="20"/>
        </w:rPr>
        <w:t>9.“能量成像”指通过两个或更多的能量获取物质衰减信息，基于不同组织的能量依赖性不同导致光子吸收的差异，对不同组织进行鉴别和分类。包括但不限于使</w:t>
      </w:r>
    </w:p>
    <w:p w14:paraId="7F42F10A">
      <w:pPr>
        <w:pageBreakBefore w:val="0"/>
        <w:wordWrap w:val="0"/>
        <w:spacing w:before="0" w:after="0" w:line="300" w:lineRule="atLeast"/>
        <w:ind w:left="20" w:right="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用具有双能、能量或光谱等扫描功能的计算机体层成像(CT)设备进行计算机体层成像。</w:t>
      </w:r>
    </w:p>
    <w:p w14:paraId="26631360">
      <w:pPr>
        <w:pageBreakBefore w:val="0"/>
        <w:wordWrap w:val="0"/>
        <w:spacing w:before="0" w:after="0" w:line="300" w:lineRule="atLeast"/>
        <w:ind w:left="20" w:right="0"/>
        <w:jc w:val="both"/>
        <w:textAlignment w:val="baseline"/>
        <w:rPr>
          <w:rFonts w:ascii="黑体" w:hAnsi="黑体" w:eastAsia="黑体" w:cs="黑体"/>
          <w:b w:val="0"/>
          <w:i w:val="0"/>
          <w:color w:val="000000"/>
          <w:spacing w:val="0"/>
          <w:sz w:val="20"/>
        </w:rPr>
      </w:pPr>
    </w:p>
    <w:p w14:paraId="0CFBCD1C">
      <w:pPr>
        <w:pageBreakBefore w:val="0"/>
        <w:numPr>
          <w:ilvl w:val="0"/>
          <w:numId w:val="3"/>
        </w:numPr>
        <w:wordWrap w:val="0"/>
        <w:spacing w:before="0" w:after="0" w:line="300" w:lineRule="atLeast"/>
        <w:ind w:left="20" w:right="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特殊方式成像”参照国家卫生健康委制定发布的技术规范所列项目，调整制定为以下方式：“单脏器薄层扫描”、“磁共振单脏器磁敏感加权成像”、“单脏器磁共振波谱分析”、“磁共振动态增强成像”、“磁共振弥散成像”、“功能磁共振”</w:t>
      </w:r>
      <w:r>
        <w:rPr>
          <w:rFonts w:hint="eastAsia" w:ascii="黑体" w:hAnsi="黑体" w:eastAsia="黑体" w:cs="黑体"/>
          <w:b w:val="0"/>
          <w:i w:val="0"/>
          <w:color w:val="000000"/>
          <w:spacing w:val="0"/>
          <w:sz w:val="20"/>
          <w:lang w:eastAsia="zh-CN"/>
        </w:rPr>
        <w:t>、</w:t>
      </w:r>
      <w:r>
        <w:rPr>
          <w:rFonts w:ascii="黑体" w:hAnsi="黑体" w:eastAsia="黑体" w:cs="黑体"/>
          <w:b w:val="0"/>
          <w:i w:val="0"/>
          <w:color w:val="000000"/>
          <w:spacing w:val="0"/>
          <w:sz w:val="20"/>
        </w:rPr>
        <w:t>“酰胺质子转移成像”等，不同成像方式可累计计费。</w:t>
      </w:r>
    </w:p>
    <w:p w14:paraId="3FC75D7F">
      <w:pPr>
        <w:pageBreakBefore w:val="0"/>
        <w:numPr>
          <w:ilvl w:val="0"/>
          <w:numId w:val="0"/>
        </w:numPr>
        <w:wordWrap w:val="0"/>
        <w:spacing w:before="0" w:after="0" w:line="300" w:lineRule="atLeast"/>
        <w:ind w:right="0" w:rightChars="0"/>
        <w:jc w:val="both"/>
        <w:textAlignment w:val="baseline"/>
        <w:rPr>
          <w:rFonts w:ascii="黑体" w:hAnsi="黑体" w:eastAsia="黑体" w:cs="黑体"/>
          <w:b w:val="0"/>
          <w:i w:val="0"/>
          <w:color w:val="000000"/>
          <w:spacing w:val="0"/>
          <w:sz w:val="20"/>
        </w:rPr>
      </w:pPr>
    </w:p>
    <w:p w14:paraId="625C8233">
      <w:pPr>
        <w:pageBreakBefore w:val="0"/>
        <w:numPr>
          <w:ilvl w:val="0"/>
          <w:numId w:val="3"/>
        </w:numPr>
        <w:wordWrap w:val="0"/>
        <w:spacing w:before="0" w:after="0" w:line="300" w:lineRule="atLeast"/>
        <w:ind w:left="20" w:leftChars="0" w:right="0" w:firstLine="0" w:firstLineChars="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“薄层扫描”指通过计算机体层成像(CT)扫描，获取标称层厚</w:t>
      </w:r>
      <w:r>
        <w:rPr>
          <w:rFonts w:hint="eastAsia" w:ascii="黑体" w:hAnsi="黑体" w:eastAsia="黑体" w:cs="黑体"/>
          <w:b w:val="0"/>
          <w:i w:val="0"/>
          <w:color w:val="000000"/>
          <w:spacing w:val="0"/>
          <w:sz w:val="20"/>
          <w:lang w:val="en-US" w:eastAsia="zh-CN"/>
        </w:rPr>
        <w:t>＜</w:t>
      </w:r>
      <w:r>
        <w:rPr>
          <w:rFonts w:ascii="黑体" w:hAnsi="黑体" w:eastAsia="黑体" w:cs="黑体"/>
          <w:b w:val="0"/>
          <w:i w:val="0"/>
          <w:color w:val="000000"/>
          <w:spacing w:val="0"/>
          <w:sz w:val="20"/>
        </w:rPr>
        <w:t>2mm的图像。</w:t>
      </w:r>
    </w:p>
    <w:p w14:paraId="14510E37">
      <w:pPr>
        <w:pageBreakBefore w:val="0"/>
        <w:numPr>
          <w:ilvl w:val="0"/>
          <w:numId w:val="0"/>
        </w:numPr>
        <w:wordWrap w:val="0"/>
        <w:spacing w:before="0" w:after="0" w:line="300" w:lineRule="atLeast"/>
        <w:ind w:left="20" w:leftChars="0" w:right="0" w:rightChars="0"/>
        <w:jc w:val="both"/>
        <w:textAlignment w:val="baseline"/>
        <w:rPr>
          <w:rFonts w:ascii="黑体" w:hAnsi="黑体" w:eastAsia="黑体" w:cs="黑体"/>
          <w:b w:val="0"/>
          <w:i w:val="0"/>
          <w:color w:val="000000"/>
          <w:spacing w:val="0"/>
          <w:sz w:val="20"/>
        </w:rPr>
      </w:pPr>
    </w:p>
    <w:p w14:paraId="1E8BD99B">
      <w:pPr>
        <w:pageBreakBefore w:val="0"/>
        <w:wordWrap w:val="0"/>
        <w:spacing w:before="0" w:after="0" w:line="300" w:lineRule="atLeast"/>
        <w:ind w:left="20" w:right="0"/>
        <w:jc w:val="both"/>
        <w:textAlignment w:val="baseline"/>
        <w:rPr>
          <w:rFonts w:hint="eastAsia" w:eastAsia="黑体"/>
          <w:sz w:val="20"/>
          <w:lang w:val="en-US" w:eastAsia="zh-CN"/>
        </w:rPr>
      </w:pPr>
      <w:r>
        <w:rPr>
          <w:rFonts w:ascii="黑体" w:hAnsi="黑体" w:eastAsia="黑体" w:cs="黑体"/>
          <w:b w:val="0"/>
          <w:i w:val="0"/>
          <w:color w:val="000000"/>
          <w:spacing w:val="0"/>
          <w:sz w:val="20"/>
        </w:rPr>
        <w:t>12.“放射性核素平面显像”项目中已包含3个及以内体位的检查：所用设备包括但不限于通过</w:t>
      </w:r>
      <w:r>
        <w:rPr>
          <w:rFonts w:hint="eastAsia" w:ascii="黑体" w:hAnsi="黑体" w:eastAsia="黑体" w:cs="黑体"/>
          <w:b w:val="0"/>
          <w:i w:val="0"/>
          <w:color w:val="000000"/>
          <w:spacing w:val="0"/>
          <w:sz w:val="20"/>
          <w:lang w:val="en-US" w:eastAsia="zh-CN"/>
        </w:rPr>
        <w:t>γ</w:t>
      </w:r>
      <w:r>
        <w:rPr>
          <w:rFonts w:ascii="黑体" w:hAnsi="黑体" w:eastAsia="黑体" w:cs="黑体"/>
          <w:b w:val="0"/>
          <w:i w:val="0"/>
          <w:color w:val="000000"/>
          <w:spacing w:val="0"/>
          <w:sz w:val="20"/>
        </w:rPr>
        <w:t>照相机、SPECT、SPECT/CT等单光子发射的显像设备完成的平面显</w:t>
      </w:r>
      <w:r>
        <w:rPr>
          <w:rFonts w:hint="eastAsia" w:ascii="黑体" w:hAnsi="黑体" w:eastAsia="黑体" w:cs="黑体"/>
          <w:b w:val="0"/>
          <w:i w:val="0"/>
          <w:color w:val="000000"/>
          <w:spacing w:val="0"/>
          <w:sz w:val="20"/>
          <w:lang w:val="en-US" w:eastAsia="zh-CN"/>
        </w:rPr>
        <w:t>像。</w:t>
      </w:r>
    </w:p>
    <w:p w14:paraId="58C380AD">
      <w:pPr>
        <w:pageBreakBefore w:val="0"/>
        <w:wordWrap w:val="0"/>
        <w:spacing w:before="0" w:after="0" w:line="300" w:lineRule="exact"/>
        <w:ind w:left="0" w:right="0"/>
        <w:jc w:val="both"/>
        <w:textAlignment w:val="baseline"/>
        <w:rPr>
          <w:sz w:val="20"/>
        </w:rPr>
      </w:pPr>
    </w:p>
    <w:p w14:paraId="3CBB01E1">
      <w:pPr>
        <w:pageBreakBefore w:val="0"/>
        <w:wordWrap w:val="0"/>
        <w:spacing w:before="0" w:after="0" w:line="280" w:lineRule="atLeast"/>
        <w:ind w:left="20" w:right="0"/>
        <w:jc w:val="both"/>
        <w:textAlignment w:val="baseline"/>
        <w:rPr>
          <w:sz w:val="20"/>
        </w:rPr>
      </w:pPr>
      <w:r>
        <w:rPr>
          <w:rFonts w:ascii="黑体" w:hAnsi="黑体" w:eastAsia="黑体" w:cs="黑体"/>
          <w:b w:val="0"/>
          <w:i w:val="0"/>
          <w:color w:val="000000"/>
          <w:spacing w:val="0"/>
          <w:sz w:val="20"/>
        </w:rPr>
        <w:t>13.“放射性核素平面显像”、“正电子发射计算机断层显像/计算机断层扫描(PET/CT)”、“正电子发射计算机断层显像/磁共振成像(PET/MRI)”中的“部位”，指头颅、颈部、胸部、腹部(肝、胆、脾、胰、双肾、胃部、肠道)、盆腔、泌尿系、四肢、其他。</w:t>
      </w:r>
    </w:p>
    <w:p w14:paraId="4AD17DBE">
      <w:pPr>
        <w:pageBreakBefore w:val="0"/>
        <w:wordWrap w:val="0"/>
        <w:spacing w:before="0" w:after="0" w:line="320" w:lineRule="exact"/>
        <w:ind w:left="0" w:right="0"/>
        <w:jc w:val="both"/>
        <w:textAlignment w:val="baseline"/>
        <w:rPr>
          <w:sz w:val="20"/>
        </w:rPr>
      </w:pPr>
    </w:p>
    <w:p w14:paraId="3573102E">
      <w:pPr>
        <w:pageBreakBefore w:val="0"/>
        <w:wordWrap w:val="0"/>
        <w:spacing w:before="0" w:after="0" w:line="320" w:lineRule="atLeast"/>
        <w:ind w:left="20" w:right="0"/>
        <w:jc w:val="both"/>
        <w:textAlignment w:val="baseline"/>
        <w:rPr>
          <w:sz w:val="20"/>
        </w:rPr>
      </w:pPr>
      <w:r>
        <w:rPr>
          <w:rFonts w:ascii="黑体" w:hAnsi="黑体" w:eastAsia="黑体" w:cs="黑体"/>
          <w:b w:val="0"/>
          <w:i w:val="0"/>
          <w:color w:val="000000"/>
          <w:spacing w:val="0"/>
          <w:sz w:val="20"/>
        </w:rPr>
        <w:t>14.“计算机体层(CT)灌注成像”、“磁共振(MR)灌注成像”、“单光子发射断层显像(SPECT)”中的“脏器”，指脑、唾液腺、甲状腺(含甲状旁腺)、食管、肺、心脏、肝脏、胆囊、胰腺、脾脏、肾脏、肾上腺、胃肠道、膀胱输尿管、前列腺、子宫及附件、睾丸。</w:t>
      </w:r>
    </w:p>
    <w:p w14:paraId="69BC403B">
      <w:pPr>
        <w:pageBreakBefore w:val="0"/>
        <w:wordWrap w:val="0"/>
        <w:spacing w:before="200" w:after="0" w:line="280" w:lineRule="atLeast"/>
        <w:ind w:left="20" w:right="0"/>
        <w:jc w:val="both"/>
        <w:textAlignment w:val="baseline"/>
        <w:rPr>
          <w:sz w:val="20"/>
        </w:rPr>
      </w:pPr>
      <w:r>
        <w:rPr>
          <w:rFonts w:ascii="黑体" w:hAnsi="黑体" w:eastAsia="黑体" w:cs="黑体"/>
          <w:b w:val="0"/>
          <w:i w:val="0"/>
          <w:color w:val="000000"/>
          <w:spacing w:val="0"/>
          <w:sz w:val="20"/>
        </w:rPr>
        <w:t>15.公立医疗机构开展相关放射检查须提供符合要求的“数字影像处理和上传存储服务”并执行现行放射检查项目价格，对于不能提供符合要求的“数字影像处理和上传存储服务”的，执行的相关放射检查项目价格减收5元。</w:t>
      </w:r>
    </w:p>
    <w:p w14:paraId="0CD11069">
      <w:pPr>
        <w:pageBreakBefore w:val="0"/>
        <w:wordWrap w:val="0"/>
        <w:spacing w:before="180" w:after="0" w:line="280" w:lineRule="atLeast"/>
        <w:ind w:left="20" w:right="320"/>
        <w:jc w:val="both"/>
        <w:textAlignment w:val="baseline"/>
        <w:rPr>
          <w:sz w:val="20"/>
        </w:rPr>
      </w:pPr>
      <w:r>
        <w:rPr>
          <w:rFonts w:ascii="黑体" w:hAnsi="黑体" w:eastAsia="黑体" w:cs="黑体"/>
          <w:b w:val="0"/>
          <w:i w:val="0"/>
          <w:color w:val="000000"/>
          <w:spacing w:val="0"/>
          <w:sz w:val="20"/>
        </w:rPr>
        <w:t>16.允许公立医疗机构在患者自愿选择基础上，若提供“数字胶片云储存服务”，可不再提供实体胶片。医疗机构在常规提供影像资料后，如需额外提供影像资料</w:t>
      </w:r>
      <w:r>
        <w:rPr>
          <w:rFonts w:hint="eastAsia" w:ascii="黑体" w:hAnsi="黑体" w:eastAsia="黑体" w:cs="黑体"/>
          <w:b w:val="0"/>
          <w:i w:val="0"/>
          <w:color w:val="000000"/>
          <w:spacing w:val="0"/>
          <w:sz w:val="20"/>
          <w:lang w:eastAsia="zh-CN"/>
        </w:rPr>
        <w:t>，</w:t>
      </w:r>
      <w:r>
        <w:rPr>
          <w:rFonts w:ascii="黑体" w:hAnsi="黑体" w:eastAsia="黑体" w:cs="黑体"/>
          <w:b w:val="0"/>
          <w:i w:val="0"/>
          <w:color w:val="000000"/>
          <w:spacing w:val="0"/>
          <w:sz w:val="20"/>
        </w:rPr>
        <w:t>可收取相应费用。</w:t>
      </w:r>
    </w:p>
    <w:p w14:paraId="7710A338">
      <w:pPr>
        <w:pageBreakBefore w:val="0"/>
        <w:wordWrap w:val="0"/>
        <w:spacing w:before="0" w:after="0" w:line="280" w:lineRule="exact"/>
        <w:ind w:left="0" w:right="0"/>
        <w:jc w:val="both"/>
        <w:textAlignment w:val="baseline"/>
        <w:rPr>
          <w:sz w:val="20"/>
        </w:rPr>
      </w:pPr>
    </w:p>
    <w:p w14:paraId="132CD36C">
      <w:pPr>
        <w:pageBreakBefore w:val="0"/>
        <w:wordWrap w:val="0"/>
        <w:spacing w:before="0" w:after="0" w:line="280" w:lineRule="atLeast"/>
        <w:ind w:left="20" w:right="0"/>
        <w:jc w:val="both"/>
        <w:textAlignment w:val="baseline"/>
        <w:rPr>
          <w:sz w:val="20"/>
        </w:rPr>
      </w:pPr>
      <w:r>
        <w:rPr>
          <w:rFonts w:ascii="黑体" w:hAnsi="黑体" w:eastAsia="黑体" w:cs="黑体"/>
          <w:b w:val="0"/>
          <w:i w:val="0"/>
          <w:color w:val="000000"/>
          <w:spacing w:val="0"/>
          <w:sz w:val="20"/>
        </w:rPr>
        <w:t>17.医保系统相应功能模块建设完成后，医疗机构应将影像资料上传至本地医保系统。</w:t>
      </w:r>
    </w:p>
    <w:p w14:paraId="502F2F53">
      <w:pPr>
        <w:pageBreakBefore w:val="0"/>
        <w:wordWrap w:val="0"/>
        <w:spacing w:before="0" w:after="0" w:line="280" w:lineRule="exact"/>
        <w:ind w:left="0" w:right="0"/>
        <w:jc w:val="both"/>
        <w:textAlignment w:val="baseline"/>
        <w:rPr>
          <w:sz w:val="20"/>
        </w:rPr>
      </w:pPr>
    </w:p>
    <w:p w14:paraId="66594993">
      <w:pPr>
        <w:pageBreakBefore w:val="0"/>
        <w:wordWrap w:val="0"/>
        <w:spacing w:before="0" w:after="0" w:line="280" w:lineRule="atLeast"/>
        <w:ind w:left="20" w:right="0"/>
        <w:jc w:val="both"/>
        <w:textAlignment w:val="baseline"/>
        <w:rPr>
          <w:sz w:val="20"/>
        </w:rPr>
      </w:pPr>
      <w:r>
        <w:rPr>
          <w:rFonts w:ascii="黑体" w:hAnsi="黑体" w:eastAsia="黑体" w:cs="黑体"/>
          <w:b w:val="0"/>
          <w:i w:val="0"/>
          <w:color w:val="000000"/>
          <w:spacing w:val="0"/>
          <w:sz w:val="20"/>
        </w:rPr>
        <w:t>18.“人工智能辅助诊断”是指应用人工智能技术辅助进行的放射检查诊断，不得与主项目同时收费。</w:t>
      </w:r>
    </w:p>
    <w:p w14:paraId="24CB39EF">
      <w:pPr>
        <w:pageBreakBefore w:val="0"/>
        <w:wordWrap w:val="0"/>
        <w:spacing w:before="0" w:after="0" w:line="280" w:lineRule="exact"/>
        <w:ind w:left="0" w:right="0"/>
        <w:jc w:val="both"/>
        <w:textAlignment w:val="baseline"/>
        <w:rPr>
          <w:sz w:val="20"/>
        </w:rPr>
      </w:pPr>
    </w:p>
    <w:p w14:paraId="3EB9D5C9">
      <w:pPr>
        <w:pageBreakBefore w:val="0"/>
        <w:numPr>
          <w:ilvl w:val="0"/>
          <w:numId w:val="4"/>
        </w:numPr>
        <w:wordWrap w:val="0"/>
        <w:spacing w:before="0" w:after="0" w:line="320" w:lineRule="atLeast"/>
        <w:ind w:left="20" w:right="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“对比剂”中的药品类对比剂按零差率销售。</w:t>
      </w:r>
    </w:p>
    <w:p w14:paraId="14873AB6">
      <w:pPr>
        <w:pageBreakBefore w:val="0"/>
        <w:numPr>
          <w:ilvl w:val="0"/>
          <w:numId w:val="0"/>
        </w:numPr>
        <w:wordWrap w:val="0"/>
        <w:spacing w:before="0" w:after="0" w:line="320" w:lineRule="atLeast"/>
        <w:ind w:right="0" w:rightChars="0"/>
        <w:jc w:val="both"/>
        <w:textAlignment w:val="baseline"/>
        <w:rPr>
          <w:rFonts w:ascii="黑体" w:hAnsi="黑体" w:eastAsia="黑体" w:cs="黑体"/>
          <w:b w:val="0"/>
          <w:i w:val="0"/>
          <w:color w:val="000000"/>
          <w:spacing w:val="0"/>
          <w:sz w:val="20"/>
        </w:rPr>
      </w:pPr>
    </w:p>
    <w:p w14:paraId="64AB472E">
      <w:pPr>
        <w:pageBreakBefore w:val="0"/>
        <w:wordWrap w:val="0"/>
        <w:spacing w:before="0" w:after="0" w:line="280" w:lineRule="atLeast"/>
        <w:ind w:left="20" w:right="0"/>
        <w:jc w:val="both"/>
        <w:textAlignment w:val="baseline"/>
        <w:rPr>
          <w:rFonts w:ascii="黑体" w:hAnsi="黑体" w:eastAsia="黑体" w:cs="黑体"/>
          <w:b w:val="0"/>
          <w:i w:val="0"/>
          <w:color w:val="000000"/>
          <w:spacing w:val="0"/>
          <w:sz w:val="20"/>
        </w:rPr>
      </w:pPr>
      <w:r>
        <w:rPr>
          <w:rFonts w:ascii="黑体" w:hAnsi="黑体" w:eastAsia="黑体" w:cs="黑体"/>
          <w:b w:val="0"/>
          <w:i w:val="0"/>
          <w:color w:val="000000"/>
          <w:spacing w:val="0"/>
          <w:sz w:val="20"/>
        </w:rPr>
        <w:t>20.核医学相关检查项目均不含放射性药品费用。</w:t>
      </w:r>
    </w:p>
    <w:p w14:paraId="5299371F">
      <w:pPr>
        <w:pageBreakBefore w:val="0"/>
        <w:wordWrap w:val="0"/>
        <w:spacing w:before="0" w:after="0" w:line="280" w:lineRule="atLeast"/>
        <w:ind w:left="20" w:right="0"/>
        <w:jc w:val="both"/>
        <w:textAlignment w:val="baseline"/>
        <w:rPr>
          <w:rFonts w:ascii="黑体" w:hAnsi="黑体" w:eastAsia="黑体" w:cs="黑体"/>
          <w:b w:val="0"/>
          <w:i w:val="0"/>
          <w:color w:val="000000"/>
          <w:spacing w:val="0"/>
          <w:sz w:val="20"/>
        </w:rPr>
      </w:pPr>
    </w:p>
    <w:p w14:paraId="109DB904">
      <w:pPr>
        <w:pageBreakBefore w:val="0"/>
        <w:wordWrap w:val="0"/>
        <w:spacing w:before="0" w:after="0" w:line="280" w:lineRule="atLeast"/>
        <w:ind w:left="0" w:right="0"/>
        <w:jc w:val="both"/>
        <w:textAlignment w:val="baseline"/>
        <w:rPr>
          <w:sz w:val="20"/>
        </w:rPr>
      </w:pPr>
      <w:r>
        <w:rPr>
          <w:rFonts w:ascii="黑体" w:hAnsi="黑体" w:eastAsia="黑体" w:cs="黑体"/>
          <w:b w:val="0"/>
          <w:i w:val="0"/>
          <w:color w:val="000000"/>
          <w:spacing w:val="0"/>
          <w:sz w:val="20"/>
        </w:rPr>
        <w:t>21.涉及“包括</w:t>
      </w:r>
      <w:r>
        <w:rPr>
          <w:rFonts w:hint="eastAsia" w:ascii="黑体" w:hAnsi="黑体" w:eastAsia="黑体" w:cs="黑体"/>
          <w:b w:val="0"/>
          <w:i w:val="0"/>
          <w:color w:val="000000"/>
          <w:spacing w:val="0"/>
          <w:sz w:val="20"/>
          <w:lang w:val="en-US" w:eastAsia="zh-CN"/>
        </w:rPr>
        <w:t>……</w:t>
      </w:r>
      <w:r>
        <w:rPr>
          <w:rFonts w:ascii="黑体" w:hAnsi="黑体" w:eastAsia="黑体" w:cs="黑体"/>
          <w:b w:val="0"/>
          <w:i w:val="0"/>
          <w:color w:val="000000"/>
          <w:spacing w:val="0"/>
          <w:sz w:val="20"/>
        </w:rPr>
        <w:t>”“</w:t>
      </w:r>
      <w:r>
        <w:rPr>
          <w:rFonts w:hint="eastAsia" w:ascii="黑体" w:hAnsi="黑体" w:eastAsia="黑体" w:cs="黑体"/>
          <w:b w:val="0"/>
          <w:i w:val="0"/>
          <w:color w:val="000000"/>
          <w:spacing w:val="0"/>
          <w:sz w:val="20"/>
          <w:lang w:val="en-US" w:eastAsia="zh-CN"/>
        </w:rPr>
        <w:t>……</w:t>
      </w:r>
      <w:r>
        <w:rPr>
          <w:rFonts w:ascii="黑体" w:hAnsi="黑体" w:eastAsia="黑体" w:cs="黑体"/>
          <w:b w:val="0"/>
          <w:i w:val="0"/>
          <w:color w:val="000000"/>
          <w:spacing w:val="0"/>
          <w:sz w:val="20"/>
        </w:rPr>
        <w:t>等”的，属于开放型表述，所指对象不仅局限于表述中列明的事项，也包括未列明的同类事项，以国家级技术规范、临床指南或专家共识中的明确定性为依据。</w:t>
      </w:r>
    </w:p>
    <w:p w14:paraId="61AC244C">
      <w:pPr>
        <w:pageBreakBefore w:val="0"/>
        <w:wordWrap w:val="0"/>
        <w:spacing w:before="0" w:after="0" w:line="280" w:lineRule="atLeast"/>
        <w:ind w:left="20" w:right="0"/>
        <w:jc w:val="both"/>
        <w:textAlignment w:val="baseline"/>
        <w:rPr>
          <w:rFonts w:ascii="黑体" w:hAnsi="黑体" w:eastAsia="黑体" w:cs="黑体"/>
          <w:b w:val="0"/>
          <w:i w:val="0"/>
          <w:color w:val="000000"/>
          <w:spacing w:val="0"/>
          <w:sz w:val="20"/>
        </w:rPr>
      </w:pPr>
    </w:p>
    <w:p w14:paraId="27D2C1F0">
      <w:pPr>
        <w:pageBreakBefore w:val="0"/>
        <w:wordWrap w:val="0"/>
        <w:spacing w:before="0" w:after="0" w:line="280" w:lineRule="atLeast"/>
        <w:ind w:left="20" w:right="0"/>
        <w:jc w:val="both"/>
        <w:textAlignment w:val="baseline"/>
        <w:rPr>
          <w:rFonts w:ascii="黑体" w:hAnsi="黑体" w:eastAsia="黑体" w:cs="黑体"/>
          <w:b w:val="0"/>
          <w:i w:val="0"/>
          <w:color w:val="000000"/>
          <w:spacing w:val="0"/>
          <w:sz w:val="20"/>
        </w:rPr>
      </w:pPr>
    </w:p>
    <w:p w14:paraId="0479CAAF">
      <w:pPr>
        <w:pageBreakBefore w:val="0"/>
        <w:wordWrap w:val="0"/>
        <w:spacing w:before="0" w:after="0" w:line="320" w:lineRule="exact"/>
        <w:ind w:left="0" w:right="0"/>
        <w:jc w:val="both"/>
        <w:textAlignment w:val="baseline"/>
        <w:rPr>
          <w:sz w:val="20"/>
        </w:rPr>
      </w:pPr>
    </w:p>
    <w:p w14:paraId="5EEDC0AA">
      <w:pPr>
        <w:pageBreakBefore w:val="0"/>
        <w:wordWrap w:val="0"/>
        <w:spacing w:before="0" w:after="0" w:line="300" w:lineRule="atLeast"/>
        <w:ind w:left="0" w:right="0"/>
        <w:jc w:val="center"/>
        <w:textAlignment w:val="baseline"/>
        <w:rPr>
          <w:sz w:val="22"/>
        </w:rPr>
        <w:sectPr>
          <w:headerReference r:id="rId3" w:type="default"/>
          <w:footerReference r:id="rId4" w:type="default"/>
          <w:pgSz w:w="16820" w:h="11900"/>
          <w:pgMar w:top="500" w:right="1000" w:bottom="500" w:left="1000" w:header="720" w:footer="720" w:gutter="0"/>
          <w:cols w:space="720" w:num="1"/>
        </w:sectPr>
      </w:pPr>
    </w:p>
    <w:tbl>
      <w:tblPr>
        <w:tblStyle w:val="3"/>
        <w:tblW w:w="14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022"/>
        <w:gridCol w:w="1091"/>
        <w:gridCol w:w="1923"/>
        <w:gridCol w:w="2318"/>
        <w:gridCol w:w="955"/>
        <w:gridCol w:w="3895"/>
        <w:gridCol w:w="624"/>
        <w:gridCol w:w="1036"/>
        <w:gridCol w:w="669"/>
        <w:gridCol w:w="559"/>
      </w:tblGrid>
      <w:tr w14:paraId="0449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1" w:type="dxa"/>
            <w:vAlign w:val="center"/>
          </w:tcPr>
          <w:p w14:paraId="174061A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022" w:type="dxa"/>
            <w:vAlign w:val="center"/>
          </w:tcPr>
          <w:p w14:paraId="6B8B68D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项目代码</w:t>
            </w:r>
          </w:p>
        </w:tc>
        <w:tc>
          <w:tcPr>
            <w:tcW w:w="1091" w:type="dxa"/>
            <w:vAlign w:val="center"/>
          </w:tcPr>
          <w:p w14:paraId="36C509F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项目名称</w:t>
            </w:r>
          </w:p>
        </w:tc>
        <w:tc>
          <w:tcPr>
            <w:tcW w:w="1923" w:type="dxa"/>
            <w:vAlign w:val="center"/>
          </w:tcPr>
          <w:p w14:paraId="119DCF8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服务产出</w:t>
            </w:r>
          </w:p>
        </w:tc>
        <w:tc>
          <w:tcPr>
            <w:tcW w:w="2318" w:type="dxa"/>
            <w:vAlign w:val="center"/>
          </w:tcPr>
          <w:p w14:paraId="0731494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价格构成</w:t>
            </w:r>
          </w:p>
        </w:tc>
        <w:tc>
          <w:tcPr>
            <w:tcW w:w="955" w:type="dxa"/>
            <w:vAlign w:val="center"/>
          </w:tcPr>
          <w:p w14:paraId="5C3FE21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计价单位</w:t>
            </w:r>
          </w:p>
        </w:tc>
        <w:tc>
          <w:tcPr>
            <w:tcW w:w="3895" w:type="dxa"/>
            <w:vAlign w:val="center"/>
          </w:tcPr>
          <w:p w14:paraId="6AC1D8E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计价说明</w:t>
            </w:r>
          </w:p>
        </w:tc>
        <w:tc>
          <w:tcPr>
            <w:tcW w:w="624" w:type="dxa"/>
            <w:shd w:val="clear" w:color="auto" w:fill="auto"/>
            <w:vAlign w:val="center"/>
          </w:tcPr>
          <w:p w14:paraId="5EF947D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一类</w:t>
            </w:r>
          </w:p>
          <w:p w14:paraId="5C0BF2C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价格（元）</w:t>
            </w:r>
          </w:p>
        </w:tc>
        <w:tc>
          <w:tcPr>
            <w:tcW w:w="1036" w:type="dxa"/>
            <w:vAlign w:val="center"/>
          </w:tcPr>
          <w:p w14:paraId="20C53D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二类、</w:t>
            </w:r>
          </w:p>
          <w:p w14:paraId="561D6EA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三类、基层价格（元）</w:t>
            </w:r>
          </w:p>
        </w:tc>
        <w:tc>
          <w:tcPr>
            <w:tcW w:w="669" w:type="dxa"/>
            <w:vAlign w:val="center"/>
          </w:tcPr>
          <w:p w14:paraId="36414B0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支付分类</w:t>
            </w:r>
          </w:p>
        </w:tc>
        <w:tc>
          <w:tcPr>
            <w:tcW w:w="559" w:type="dxa"/>
            <w:vAlign w:val="center"/>
          </w:tcPr>
          <w:p w14:paraId="0D716FF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自付比例</w:t>
            </w:r>
          </w:p>
        </w:tc>
      </w:tr>
      <w:tr w14:paraId="656C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481" w:type="dxa"/>
            <w:vMerge w:val="restart"/>
            <w:vAlign w:val="center"/>
          </w:tcPr>
          <w:p w14:paraId="5C71B84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022" w:type="dxa"/>
            <w:vAlign w:val="center"/>
          </w:tcPr>
          <w:p w14:paraId="1FB8B9D9">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012301010010000</w:t>
            </w:r>
          </w:p>
        </w:tc>
        <w:tc>
          <w:tcPr>
            <w:tcW w:w="1091" w:type="dxa"/>
            <w:vAlign w:val="center"/>
          </w:tcPr>
          <w:p w14:paraId="23A5CF04">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w:t>
            </w:r>
          </w:p>
        </w:tc>
        <w:tc>
          <w:tcPr>
            <w:tcW w:w="1923" w:type="dxa"/>
            <w:vAlign w:val="center"/>
          </w:tcPr>
          <w:p w14:paraId="319C641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通过X线摄影（含数字化），实现对患者投照部位的定位、X线成像及分析。</w:t>
            </w:r>
          </w:p>
        </w:tc>
        <w:tc>
          <w:tcPr>
            <w:tcW w:w="2318" w:type="dxa"/>
            <w:vAlign w:val="center"/>
          </w:tcPr>
          <w:p w14:paraId="732681F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955" w:type="dxa"/>
            <w:vAlign w:val="center"/>
          </w:tcPr>
          <w:p w14:paraId="7A62B89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部位·体位</w:t>
            </w:r>
          </w:p>
        </w:tc>
        <w:tc>
          <w:tcPr>
            <w:tcW w:w="3895" w:type="dxa"/>
            <w:vAlign w:val="center"/>
          </w:tcPr>
          <w:p w14:paraId="1D067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1.从第二个体位开始按25元收取，每个部位摄影超过三个体位的，按三个体位收费；2.单独开展普通透视基准价格为4元、二类、</w:t>
            </w:r>
          </w:p>
          <w:p w14:paraId="78554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三类、基层医疗机构按4元收取，单独开展食管钡餐透视基准价格为13元、二类、</w:t>
            </w:r>
          </w:p>
          <w:p w14:paraId="638DCEA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三类、基层疗机构按12元收取。</w:t>
            </w:r>
          </w:p>
        </w:tc>
        <w:tc>
          <w:tcPr>
            <w:tcW w:w="624" w:type="dxa"/>
            <w:shd w:val="clear" w:color="auto" w:fill="auto"/>
            <w:vAlign w:val="center"/>
          </w:tcPr>
          <w:p w14:paraId="717CA6F5">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1036" w:type="dxa"/>
            <w:vAlign w:val="center"/>
          </w:tcPr>
          <w:p w14:paraId="551AD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669" w:type="dxa"/>
            <w:vAlign w:val="center"/>
          </w:tcPr>
          <w:p w14:paraId="2BF6EBC0">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559" w:type="dxa"/>
            <w:vAlign w:val="center"/>
          </w:tcPr>
          <w:p w14:paraId="6AA48880">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14:paraId="0EE0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4E86978">
            <w:pPr>
              <w:jc w:val="center"/>
              <w:rPr>
                <w:rFonts w:hint="eastAsia" w:asciiTheme="minorEastAsia" w:hAnsiTheme="minorEastAsia" w:eastAsiaTheme="minorEastAsia" w:cstheme="minorEastAsia"/>
                <w:sz w:val="18"/>
                <w:szCs w:val="18"/>
                <w:vertAlign w:val="baseline"/>
              </w:rPr>
            </w:pPr>
          </w:p>
        </w:tc>
        <w:tc>
          <w:tcPr>
            <w:tcW w:w="1022" w:type="dxa"/>
            <w:vAlign w:val="center"/>
          </w:tcPr>
          <w:p w14:paraId="6885EE05">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012301010010001</w:t>
            </w:r>
          </w:p>
        </w:tc>
        <w:tc>
          <w:tcPr>
            <w:tcW w:w="1091" w:type="dxa"/>
            <w:vAlign w:val="center"/>
          </w:tcPr>
          <w:p w14:paraId="22F74BCB">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X线摄影成像-床旁X线摄影（加收）</w:t>
            </w:r>
          </w:p>
        </w:tc>
        <w:tc>
          <w:tcPr>
            <w:tcW w:w="1923" w:type="dxa"/>
            <w:vAlign w:val="center"/>
          </w:tcPr>
          <w:p w14:paraId="48FDA3A1">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通过床旁X线摄影（含数字化），实现对患者投照部位的定位、X线成像。</w:t>
            </w:r>
          </w:p>
        </w:tc>
        <w:tc>
          <w:tcPr>
            <w:tcW w:w="2318" w:type="dxa"/>
            <w:vAlign w:val="center"/>
          </w:tcPr>
          <w:p w14:paraId="7D4F2301">
            <w:pPr>
              <w:jc w:val="left"/>
              <w:rPr>
                <w:rFonts w:hint="eastAsia" w:asciiTheme="minorEastAsia" w:hAnsiTheme="minorEastAsia" w:eastAsiaTheme="minorEastAsia" w:cstheme="minorEastAsia"/>
                <w:sz w:val="18"/>
                <w:szCs w:val="18"/>
                <w:vertAlign w:val="baseline"/>
              </w:rPr>
            </w:pPr>
          </w:p>
        </w:tc>
        <w:tc>
          <w:tcPr>
            <w:tcW w:w="955" w:type="dxa"/>
            <w:vAlign w:val="center"/>
          </w:tcPr>
          <w:p w14:paraId="4CB9F6CC">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3895" w:type="dxa"/>
            <w:vAlign w:val="center"/>
          </w:tcPr>
          <w:p w14:paraId="72997644">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1.“床旁X线摄影”指患者因病情无法前往检查科室，需在病床旁完成X线摄影；2.在同一次检查中，无论多少部位仅加收一次。</w:t>
            </w:r>
          </w:p>
        </w:tc>
        <w:tc>
          <w:tcPr>
            <w:tcW w:w="624" w:type="dxa"/>
            <w:shd w:val="clear" w:color="auto" w:fill="auto"/>
            <w:vAlign w:val="center"/>
          </w:tcPr>
          <w:p w14:paraId="58263656">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1036" w:type="dxa"/>
            <w:vAlign w:val="center"/>
          </w:tcPr>
          <w:p w14:paraId="672FE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476D936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559" w:type="dxa"/>
            <w:vAlign w:val="center"/>
          </w:tcPr>
          <w:p w14:paraId="7CC40A89">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14:paraId="130B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81" w:type="dxa"/>
            <w:vMerge w:val="continue"/>
            <w:vAlign w:val="center"/>
          </w:tcPr>
          <w:p w14:paraId="327C120F">
            <w:pPr>
              <w:jc w:val="center"/>
              <w:rPr>
                <w:rFonts w:hint="eastAsia" w:asciiTheme="minorEastAsia" w:hAnsiTheme="minorEastAsia" w:eastAsiaTheme="minorEastAsia" w:cstheme="minorEastAsia"/>
                <w:sz w:val="18"/>
                <w:szCs w:val="18"/>
                <w:vertAlign w:val="baseline"/>
              </w:rPr>
            </w:pPr>
          </w:p>
        </w:tc>
        <w:tc>
          <w:tcPr>
            <w:tcW w:w="1022" w:type="dxa"/>
            <w:vAlign w:val="center"/>
          </w:tcPr>
          <w:p w14:paraId="6A156087">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012301010010011</w:t>
            </w:r>
          </w:p>
        </w:tc>
        <w:tc>
          <w:tcPr>
            <w:tcW w:w="1091" w:type="dxa"/>
            <w:vAlign w:val="center"/>
          </w:tcPr>
          <w:p w14:paraId="7221CDF0">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X线摄影成像-动态X线摄影（加收）</w:t>
            </w:r>
          </w:p>
        </w:tc>
        <w:tc>
          <w:tcPr>
            <w:tcW w:w="1923" w:type="dxa"/>
            <w:vAlign w:val="center"/>
          </w:tcPr>
          <w:p w14:paraId="2C5CC827">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通过动态X线摄影（含数字化），实现对患者投照部位的定位、X线成像及分析。</w:t>
            </w:r>
          </w:p>
        </w:tc>
        <w:tc>
          <w:tcPr>
            <w:tcW w:w="2318" w:type="dxa"/>
            <w:vAlign w:val="center"/>
          </w:tcPr>
          <w:p w14:paraId="76D00843">
            <w:pPr>
              <w:jc w:val="left"/>
              <w:rPr>
                <w:rFonts w:hint="eastAsia" w:asciiTheme="minorEastAsia" w:hAnsiTheme="minorEastAsia" w:eastAsiaTheme="minorEastAsia" w:cstheme="minorEastAsia"/>
                <w:sz w:val="18"/>
                <w:szCs w:val="18"/>
                <w:vertAlign w:val="baseline"/>
              </w:rPr>
            </w:pPr>
          </w:p>
        </w:tc>
        <w:tc>
          <w:tcPr>
            <w:tcW w:w="955" w:type="dxa"/>
            <w:vAlign w:val="center"/>
          </w:tcPr>
          <w:p w14:paraId="6A4B737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3895" w:type="dxa"/>
            <w:vAlign w:val="center"/>
          </w:tcPr>
          <w:p w14:paraId="704B96F7">
            <w:pPr>
              <w:jc w:val="left"/>
              <w:rPr>
                <w:rFonts w:hint="eastAsia" w:asciiTheme="minorEastAsia" w:hAnsiTheme="minorEastAsia" w:eastAsiaTheme="minorEastAsia" w:cstheme="minorEastAsia"/>
                <w:sz w:val="18"/>
                <w:szCs w:val="18"/>
                <w:vertAlign w:val="baseline"/>
              </w:rPr>
            </w:pPr>
          </w:p>
        </w:tc>
        <w:tc>
          <w:tcPr>
            <w:tcW w:w="624" w:type="dxa"/>
            <w:shd w:val="clear" w:color="auto" w:fill="auto"/>
            <w:vAlign w:val="center"/>
          </w:tcPr>
          <w:p w14:paraId="0E21DF51">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1036" w:type="dxa"/>
            <w:vAlign w:val="center"/>
          </w:tcPr>
          <w:p w14:paraId="280BD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669" w:type="dxa"/>
            <w:vAlign w:val="center"/>
          </w:tcPr>
          <w:p w14:paraId="66D019E0">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559" w:type="dxa"/>
            <w:vAlign w:val="center"/>
          </w:tcPr>
          <w:p w14:paraId="0DEB1089">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14:paraId="21BD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81" w:type="dxa"/>
            <w:vMerge w:val="continue"/>
            <w:vAlign w:val="center"/>
          </w:tcPr>
          <w:p w14:paraId="61DF20D0">
            <w:pPr>
              <w:jc w:val="center"/>
              <w:rPr>
                <w:rFonts w:hint="eastAsia" w:asciiTheme="minorEastAsia" w:hAnsiTheme="minorEastAsia" w:eastAsiaTheme="minorEastAsia" w:cstheme="minorEastAsia"/>
                <w:sz w:val="18"/>
                <w:szCs w:val="18"/>
                <w:vertAlign w:val="baseline"/>
              </w:rPr>
            </w:pPr>
          </w:p>
        </w:tc>
        <w:tc>
          <w:tcPr>
            <w:tcW w:w="1022" w:type="dxa"/>
            <w:vAlign w:val="center"/>
          </w:tcPr>
          <w:p w14:paraId="227A2FD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012301010010021</w:t>
            </w:r>
          </w:p>
        </w:tc>
        <w:tc>
          <w:tcPr>
            <w:tcW w:w="1091" w:type="dxa"/>
            <w:vAlign w:val="center"/>
          </w:tcPr>
          <w:p w14:paraId="1C5E2426">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X线摄影成像-影像拼接成像（加收）</w:t>
            </w:r>
          </w:p>
        </w:tc>
        <w:tc>
          <w:tcPr>
            <w:tcW w:w="1923" w:type="dxa"/>
            <w:vAlign w:val="center"/>
          </w:tcPr>
          <w:p w14:paraId="1F64DFC7">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通过X线摄影（含数字化），实现对患者投照部位的定位、X线成像拼接及分析。</w:t>
            </w:r>
          </w:p>
        </w:tc>
        <w:tc>
          <w:tcPr>
            <w:tcW w:w="2318" w:type="dxa"/>
            <w:vAlign w:val="center"/>
          </w:tcPr>
          <w:p w14:paraId="59CAF915">
            <w:pPr>
              <w:jc w:val="left"/>
              <w:rPr>
                <w:rFonts w:hint="eastAsia" w:asciiTheme="minorEastAsia" w:hAnsiTheme="minorEastAsia" w:eastAsiaTheme="minorEastAsia" w:cstheme="minorEastAsia"/>
                <w:sz w:val="18"/>
                <w:szCs w:val="18"/>
                <w:vertAlign w:val="baseline"/>
              </w:rPr>
            </w:pPr>
          </w:p>
        </w:tc>
        <w:tc>
          <w:tcPr>
            <w:tcW w:w="955" w:type="dxa"/>
            <w:vAlign w:val="center"/>
          </w:tcPr>
          <w:p w14:paraId="2C5D3D6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3895" w:type="dxa"/>
            <w:vAlign w:val="center"/>
          </w:tcPr>
          <w:p w14:paraId="092F452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“影像拼接成像”指双下肢、脊柱全长等的X线摄影成像。</w:t>
            </w:r>
          </w:p>
        </w:tc>
        <w:tc>
          <w:tcPr>
            <w:tcW w:w="624" w:type="dxa"/>
            <w:shd w:val="clear" w:color="auto" w:fill="auto"/>
            <w:vAlign w:val="center"/>
          </w:tcPr>
          <w:p w14:paraId="17C4C324">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1036" w:type="dxa"/>
            <w:vAlign w:val="center"/>
          </w:tcPr>
          <w:p w14:paraId="7DB05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37D1FB30">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559" w:type="dxa"/>
            <w:vAlign w:val="center"/>
          </w:tcPr>
          <w:p w14:paraId="0CB37039">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14:paraId="61F4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481" w:type="dxa"/>
            <w:vMerge w:val="continue"/>
            <w:vAlign w:val="center"/>
          </w:tcPr>
          <w:p w14:paraId="4CB2A509">
            <w:pPr>
              <w:jc w:val="center"/>
              <w:rPr>
                <w:rFonts w:hint="eastAsia" w:asciiTheme="minorEastAsia" w:hAnsiTheme="minorEastAsia" w:eastAsiaTheme="minorEastAsia" w:cstheme="minorEastAsia"/>
                <w:sz w:val="18"/>
                <w:szCs w:val="18"/>
                <w:vertAlign w:val="baseline"/>
              </w:rPr>
            </w:pPr>
          </w:p>
        </w:tc>
        <w:tc>
          <w:tcPr>
            <w:tcW w:w="1022" w:type="dxa"/>
            <w:vAlign w:val="center"/>
          </w:tcPr>
          <w:p w14:paraId="2029926A">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012301010010100</w:t>
            </w:r>
          </w:p>
        </w:tc>
        <w:tc>
          <w:tcPr>
            <w:tcW w:w="1091" w:type="dxa"/>
            <w:vAlign w:val="center"/>
          </w:tcPr>
          <w:p w14:paraId="0B5C5E5C">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X线摄影成像-人工智能辅助诊断（扩展）</w:t>
            </w:r>
          </w:p>
        </w:tc>
        <w:tc>
          <w:tcPr>
            <w:tcW w:w="1923" w:type="dxa"/>
            <w:vAlign w:val="center"/>
          </w:tcPr>
          <w:p w14:paraId="40671758">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通过X线摄影（含数字化），实现对患者投照部位的定位、X线成像及分析。</w:t>
            </w:r>
          </w:p>
        </w:tc>
        <w:tc>
          <w:tcPr>
            <w:tcW w:w="2318" w:type="dxa"/>
            <w:vAlign w:val="center"/>
          </w:tcPr>
          <w:p w14:paraId="5AB6E451">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955" w:type="dxa"/>
            <w:vAlign w:val="center"/>
          </w:tcPr>
          <w:p w14:paraId="54AC26D1">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部位·体位</w:t>
            </w:r>
          </w:p>
        </w:tc>
        <w:tc>
          <w:tcPr>
            <w:tcW w:w="3895" w:type="dxa"/>
            <w:vAlign w:val="center"/>
          </w:tcPr>
          <w:p w14:paraId="21736AAF">
            <w:pPr>
              <w:jc w:val="left"/>
              <w:rPr>
                <w:rFonts w:hint="eastAsia" w:asciiTheme="minorEastAsia" w:hAnsiTheme="minorEastAsia" w:eastAsiaTheme="minorEastAsia" w:cstheme="minorEastAsia"/>
                <w:sz w:val="18"/>
                <w:szCs w:val="18"/>
                <w:vertAlign w:val="baseline"/>
              </w:rPr>
            </w:pPr>
          </w:p>
        </w:tc>
        <w:tc>
          <w:tcPr>
            <w:tcW w:w="624" w:type="dxa"/>
            <w:shd w:val="clear" w:color="auto" w:fill="auto"/>
            <w:vAlign w:val="center"/>
          </w:tcPr>
          <w:p w14:paraId="2AFF6415">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1036" w:type="dxa"/>
            <w:vAlign w:val="center"/>
          </w:tcPr>
          <w:p w14:paraId="0C2FD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669" w:type="dxa"/>
            <w:vAlign w:val="center"/>
          </w:tcPr>
          <w:p w14:paraId="334D20EA">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559" w:type="dxa"/>
            <w:vAlign w:val="center"/>
          </w:tcPr>
          <w:p w14:paraId="265D1FB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14:paraId="233A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81" w:type="dxa"/>
            <w:vMerge w:val="continue"/>
            <w:vAlign w:val="center"/>
          </w:tcPr>
          <w:p w14:paraId="104AF2AC">
            <w:pPr>
              <w:jc w:val="center"/>
              <w:rPr>
                <w:rFonts w:hint="eastAsia" w:asciiTheme="minorEastAsia" w:hAnsiTheme="minorEastAsia" w:eastAsiaTheme="minorEastAsia" w:cstheme="minorEastAsia"/>
                <w:sz w:val="18"/>
                <w:szCs w:val="18"/>
                <w:vertAlign w:val="baseline"/>
              </w:rPr>
            </w:pPr>
          </w:p>
        </w:tc>
        <w:tc>
          <w:tcPr>
            <w:tcW w:w="1022" w:type="dxa"/>
            <w:vAlign w:val="center"/>
          </w:tcPr>
          <w:p w14:paraId="39465EE3">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012301010011100</w:t>
            </w:r>
          </w:p>
        </w:tc>
        <w:tc>
          <w:tcPr>
            <w:tcW w:w="1091" w:type="dxa"/>
            <w:vAlign w:val="center"/>
          </w:tcPr>
          <w:p w14:paraId="7C31B807">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X线摄影成像-口腔曲面体层成像（扩展）</w:t>
            </w:r>
          </w:p>
        </w:tc>
        <w:tc>
          <w:tcPr>
            <w:tcW w:w="1923" w:type="dxa"/>
            <w:vAlign w:val="center"/>
          </w:tcPr>
          <w:p w14:paraId="4EB5FA82">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通过X线摄影（含数字化），实现口腔曲面体层成像。</w:t>
            </w:r>
          </w:p>
        </w:tc>
        <w:tc>
          <w:tcPr>
            <w:tcW w:w="2318" w:type="dxa"/>
            <w:vAlign w:val="center"/>
          </w:tcPr>
          <w:p w14:paraId="6213601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955" w:type="dxa"/>
            <w:vAlign w:val="center"/>
          </w:tcPr>
          <w:p w14:paraId="177052C2">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部位·体位</w:t>
            </w:r>
          </w:p>
        </w:tc>
        <w:tc>
          <w:tcPr>
            <w:tcW w:w="3895" w:type="dxa"/>
            <w:vAlign w:val="center"/>
          </w:tcPr>
          <w:p w14:paraId="4C76B217">
            <w:pPr>
              <w:jc w:val="left"/>
              <w:rPr>
                <w:rFonts w:hint="eastAsia" w:asciiTheme="minorEastAsia" w:hAnsiTheme="minorEastAsia" w:eastAsiaTheme="minorEastAsia" w:cstheme="minorEastAsia"/>
                <w:sz w:val="18"/>
                <w:szCs w:val="18"/>
                <w:vertAlign w:val="baseline"/>
              </w:rPr>
            </w:pPr>
          </w:p>
        </w:tc>
        <w:tc>
          <w:tcPr>
            <w:tcW w:w="624" w:type="dxa"/>
            <w:shd w:val="clear" w:color="auto" w:fill="auto"/>
            <w:vAlign w:val="center"/>
          </w:tcPr>
          <w:p w14:paraId="0FDC76F1">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1036" w:type="dxa"/>
            <w:vAlign w:val="center"/>
          </w:tcPr>
          <w:p w14:paraId="75AAC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669" w:type="dxa"/>
            <w:vAlign w:val="center"/>
          </w:tcPr>
          <w:p w14:paraId="24016A6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559" w:type="dxa"/>
            <w:vAlign w:val="center"/>
          </w:tcPr>
          <w:p w14:paraId="11F9FB4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14:paraId="0B34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481" w:type="dxa"/>
            <w:vMerge w:val="restart"/>
            <w:vAlign w:val="center"/>
          </w:tcPr>
          <w:p w14:paraId="7C6FDF8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w:t>
            </w:r>
          </w:p>
        </w:tc>
        <w:tc>
          <w:tcPr>
            <w:tcW w:w="1022" w:type="dxa"/>
            <w:vAlign w:val="center"/>
          </w:tcPr>
          <w:p w14:paraId="145FF6C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012301010020000</w:t>
            </w:r>
          </w:p>
        </w:tc>
        <w:tc>
          <w:tcPr>
            <w:tcW w:w="1091" w:type="dxa"/>
            <w:vAlign w:val="center"/>
          </w:tcPr>
          <w:p w14:paraId="494D946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X线摄影成像（牙片）</w:t>
            </w:r>
          </w:p>
        </w:tc>
        <w:tc>
          <w:tcPr>
            <w:tcW w:w="1923" w:type="dxa"/>
            <w:vAlign w:val="center"/>
          </w:tcPr>
          <w:p w14:paraId="28FA289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通过X线摄影（含数字化），实现对范围牙齿的X线成像及分析。</w:t>
            </w:r>
          </w:p>
        </w:tc>
        <w:tc>
          <w:tcPr>
            <w:tcW w:w="2318" w:type="dxa"/>
            <w:vAlign w:val="center"/>
          </w:tcPr>
          <w:p w14:paraId="7EC4BB5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955" w:type="dxa"/>
            <w:vAlign w:val="center"/>
          </w:tcPr>
          <w:p w14:paraId="3ADD5AB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52EC9CF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部位的定义为：切牙、前磨牙和磨牙，以两个牙位为一个部位；尖牙，以单牙位为一个部位。</w:t>
            </w:r>
          </w:p>
        </w:tc>
        <w:tc>
          <w:tcPr>
            <w:tcW w:w="624" w:type="dxa"/>
            <w:shd w:val="clear" w:color="auto" w:fill="auto"/>
            <w:vAlign w:val="center"/>
          </w:tcPr>
          <w:p w14:paraId="1CE4CD19">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036" w:type="dxa"/>
            <w:vAlign w:val="center"/>
          </w:tcPr>
          <w:p w14:paraId="1EDE0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669" w:type="dxa"/>
            <w:vAlign w:val="center"/>
          </w:tcPr>
          <w:p w14:paraId="7FECE76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vAlign w:val="center"/>
          </w:tcPr>
          <w:p w14:paraId="26A75C0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5699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81" w:type="dxa"/>
            <w:vMerge w:val="continue"/>
            <w:vAlign w:val="center"/>
          </w:tcPr>
          <w:p w14:paraId="033CF3C0">
            <w:pPr>
              <w:jc w:val="center"/>
              <w:rPr>
                <w:sz w:val="18"/>
                <w:szCs w:val="18"/>
                <w:vertAlign w:val="baseline"/>
              </w:rPr>
            </w:pPr>
          </w:p>
        </w:tc>
        <w:tc>
          <w:tcPr>
            <w:tcW w:w="1022" w:type="dxa"/>
            <w:vAlign w:val="center"/>
          </w:tcPr>
          <w:p w14:paraId="5CA2C95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012301010020100</w:t>
            </w:r>
          </w:p>
        </w:tc>
        <w:tc>
          <w:tcPr>
            <w:tcW w:w="1091" w:type="dxa"/>
            <w:vAlign w:val="center"/>
          </w:tcPr>
          <w:p w14:paraId="7E7C173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X线摄影成像（牙片）-人工智能辅助诊断（扩展）</w:t>
            </w:r>
          </w:p>
        </w:tc>
        <w:tc>
          <w:tcPr>
            <w:tcW w:w="1923" w:type="dxa"/>
            <w:vAlign w:val="center"/>
          </w:tcPr>
          <w:p w14:paraId="79BF735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通过X线摄影（含数字化），实现对范围牙齿的X线成像及分析。</w:t>
            </w:r>
          </w:p>
        </w:tc>
        <w:tc>
          <w:tcPr>
            <w:tcW w:w="2318" w:type="dxa"/>
            <w:vAlign w:val="center"/>
          </w:tcPr>
          <w:p w14:paraId="5B22009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955" w:type="dxa"/>
            <w:vAlign w:val="center"/>
          </w:tcPr>
          <w:p w14:paraId="508DE87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435FD220">
            <w:pPr>
              <w:jc w:val="both"/>
              <w:rPr>
                <w:sz w:val="18"/>
                <w:szCs w:val="18"/>
                <w:vertAlign w:val="baseline"/>
              </w:rPr>
            </w:pPr>
          </w:p>
        </w:tc>
        <w:tc>
          <w:tcPr>
            <w:tcW w:w="624" w:type="dxa"/>
            <w:shd w:val="clear" w:color="auto" w:fill="auto"/>
            <w:vAlign w:val="center"/>
          </w:tcPr>
          <w:p w14:paraId="42F14C0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11</w:t>
            </w:r>
          </w:p>
        </w:tc>
        <w:tc>
          <w:tcPr>
            <w:tcW w:w="1036" w:type="dxa"/>
            <w:vAlign w:val="center"/>
          </w:tcPr>
          <w:p w14:paraId="12FD27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669" w:type="dxa"/>
            <w:vAlign w:val="center"/>
          </w:tcPr>
          <w:p w14:paraId="201BA5A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vAlign w:val="center"/>
          </w:tcPr>
          <w:p w14:paraId="443ABCB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4C14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481" w:type="dxa"/>
            <w:vMerge w:val="restart"/>
            <w:shd w:val="clear" w:color="auto" w:fill="auto"/>
            <w:vAlign w:val="center"/>
          </w:tcPr>
          <w:p w14:paraId="7AE8B45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1022" w:type="dxa"/>
            <w:shd w:val="clear" w:color="auto" w:fill="auto"/>
            <w:vAlign w:val="center"/>
          </w:tcPr>
          <w:p w14:paraId="1B3DEE7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012301010030000</w:t>
            </w:r>
          </w:p>
        </w:tc>
        <w:tc>
          <w:tcPr>
            <w:tcW w:w="1091" w:type="dxa"/>
            <w:shd w:val="clear" w:color="auto" w:fill="auto"/>
            <w:vAlign w:val="center"/>
          </w:tcPr>
          <w:p w14:paraId="1074EB7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X线摄影成像（乳腺）</w:t>
            </w:r>
          </w:p>
        </w:tc>
        <w:tc>
          <w:tcPr>
            <w:tcW w:w="1923" w:type="dxa"/>
            <w:shd w:val="clear" w:color="auto" w:fill="auto"/>
            <w:vAlign w:val="center"/>
          </w:tcPr>
          <w:p w14:paraId="7485259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通过X线摄影（含数字化），实现患者的乳腺X线成像及分析。</w:t>
            </w:r>
          </w:p>
        </w:tc>
        <w:tc>
          <w:tcPr>
            <w:tcW w:w="2318" w:type="dxa"/>
            <w:shd w:val="clear" w:color="auto" w:fill="auto"/>
            <w:vAlign w:val="center"/>
          </w:tcPr>
          <w:p w14:paraId="447E346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955" w:type="dxa"/>
            <w:shd w:val="clear" w:color="auto" w:fill="auto"/>
            <w:vAlign w:val="center"/>
          </w:tcPr>
          <w:p w14:paraId="3710A74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单侧</w:t>
            </w:r>
          </w:p>
        </w:tc>
        <w:tc>
          <w:tcPr>
            <w:tcW w:w="3895" w:type="dxa"/>
            <w:shd w:val="clear" w:color="auto" w:fill="auto"/>
            <w:vAlign w:val="center"/>
          </w:tcPr>
          <w:p w14:paraId="3089668F">
            <w:pPr>
              <w:jc w:val="both"/>
              <w:rPr>
                <w:sz w:val="18"/>
                <w:szCs w:val="18"/>
                <w:vertAlign w:val="baseline"/>
              </w:rPr>
            </w:pPr>
          </w:p>
        </w:tc>
        <w:tc>
          <w:tcPr>
            <w:tcW w:w="624" w:type="dxa"/>
            <w:shd w:val="clear" w:color="auto" w:fill="auto"/>
            <w:vAlign w:val="center"/>
          </w:tcPr>
          <w:p w14:paraId="6EECCFF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1036" w:type="dxa"/>
            <w:shd w:val="clear" w:color="auto" w:fill="auto"/>
            <w:vAlign w:val="center"/>
          </w:tcPr>
          <w:p w14:paraId="0C792A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shd w:val="clear" w:color="auto" w:fill="auto"/>
            <w:vAlign w:val="center"/>
          </w:tcPr>
          <w:p w14:paraId="54C766D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shd w:val="clear" w:color="auto" w:fill="auto"/>
            <w:vAlign w:val="center"/>
          </w:tcPr>
          <w:p w14:paraId="335A6BB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5794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481" w:type="dxa"/>
            <w:vMerge w:val="continue"/>
            <w:shd w:val="clear" w:color="auto" w:fill="auto"/>
            <w:vAlign w:val="center"/>
          </w:tcPr>
          <w:p w14:paraId="74D3F90E">
            <w:pPr>
              <w:jc w:val="center"/>
              <w:rPr>
                <w:sz w:val="18"/>
                <w:szCs w:val="18"/>
                <w:vertAlign w:val="baseline"/>
              </w:rPr>
            </w:pPr>
          </w:p>
        </w:tc>
        <w:tc>
          <w:tcPr>
            <w:tcW w:w="1022" w:type="dxa"/>
            <w:shd w:val="clear" w:color="auto" w:fill="auto"/>
            <w:vAlign w:val="center"/>
          </w:tcPr>
          <w:p w14:paraId="0A067E5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012301010030100</w:t>
            </w:r>
          </w:p>
        </w:tc>
        <w:tc>
          <w:tcPr>
            <w:tcW w:w="1091" w:type="dxa"/>
            <w:shd w:val="clear" w:color="auto" w:fill="auto"/>
            <w:vAlign w:val="center"/>
          </w:tcPr>
          <w:p w14:paraId="6E1DC5E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X线摄影成像（乳腺）-人工智能辅助诊断（扩展）</w:t>
            </w:r>
          </w:p>
        </w:tc>
        <w:tc>
          <w:tcPr>
            <w:tcW w:w="1923" w:type="dxa"/>
            <w:shd w:val="clear" w:color="auto" w:fill="auto"/>
            <w:vAlign w:val="center"/>
          </w:tcPr>
          <w:p w14:paraId="3534A95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通过X线摄影（含数字化），实现患者的乳腺X线成像及分析。</w:t>
            </w:r>
          </w:p>
        </w:tc>
        <w:tc>
          <w:tcPr>
            <w:tcW w:w="2318" w:type="dxa"/>
            <w:shd w:val="clear" w:color="auto" w:fill="auto"/>
            <w:vAlign w:val="center"/>
          </w:tcPr>
          <w:p w14:paraId="6932A21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955" w:type="dxa"/>
            <w:shd w:val="clear" w:color="auto" w:fill="auto"/>
            <w:vAlign w:val="center"/>
          </w:tcPr>
          <w:p w14:paraId="7B285A3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单侧</w:t>
            </w:r>
          </w:p>
        </w:tc>
        <w:tc>
          <w:tcPr>
            <w:tcW w:w="3895" w:type="dxa"/>
            <w:shd w:val="clear" w:color="auto" w:fill="auto"/>
            <w:vAlign w:val="center"/>
          </w:tcPr>
          <w:p w14:paraId="1004F125">
            <w:pPr>
              <w:jc w:val="both"/>
              <w:rPr>
                <w:sz w:val="18"/>
                <w:szCs w:val="18"/>
                <w:vertAlign w:val="baseline"/>
              </w:rPr>
            </w:pPr>
          </w:p>
        </w:tc>
        <w:tc>
          <w:tcPr>
            <w:tcW w:w="624" w:type="dxa"/>
            <w:shd w:val="clear" w:color="auto" w:fill="auto"/>
            <w:vAlign w:val="center"/>
          </w:tcPr>
          <w:p w14:paraId="38E80C8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1036" w:type="dxa"/>
            <w:shd w:val="clear" w:color="auto" w:fill="auto"/>
            <w:vAlign w:val="center"/>
          </w:tcPr>
          <w:p w14:paraId="4AA0C0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shd w:val="clear" w:color="auto" w:fill="auto"/>
            <w:vAlign w:val="center"/>
          </w:tcPr>
          <w:p w14:paraId="0F9EE64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shd w:val="clear" w:color="auto" w:fill="auto"/>
            <w:vAlign w:val="center"/>
          </w:tcPr>
          <w:p w14:paraId="0A30542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3FFE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shd w:val="clear" w:color="auto" w:fill="auto"/>
            <w:vAlign w:val="center"/>
          </w:tcPr>
          <w:p w14:paraId="1CD3EA8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1022" w:type="dxa"/>
            <w:shd w:val="clear" w:color="auto" w:fill="auto"/>
            <w:vAlign w:val="center"/>
          </w:tcPr>
          <w:p w14:paraId="726FBB9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012301010040000</w:t>
            </w:r>
          </w:p>
        </w:tc>
        <w:tc>
          <w:tcPr>
            <w:tcW w:w="1091" w:type="dxa"/>
            <w:shd w:val="clear" w:color="auto" w:fill="auto"/>
            <w:vAlign w:val="center"/>
          </w:tcPr>
          <w:p w14:paraId="6341E3F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w:t>
            </w:r>
          </w:p>
        </w:tc>
        <w:tc>
          <w:tcPr>
            <w:tcW w:w="1923" w:type="dxa"/>
            <w:shd w:val="clear" w:color="auto" w:fill="auto"/>
            <w:vAlign w:val="center"/>
          </w:tcPr>
          <w:p w14:paraId="78BE7EE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2318" w:type="dxa"/>
            <w:shd w:val="clear" w:color="auto" w:fill="auto"/>
            <w:vAlign w:val="center"/>
          </w:tcPr>
          <w:p w14:paraId="521F0F3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955" w:type="dxa"/>
            <w:shd w:val="clear" w:color="auto" w:fill="auto"/>
            <w:vAlign w:val="center"/>
          </w:tcPr>
          <w:p w14:paraId="4B64964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shd w:val="clear" w:color="auto" w:fill="auto"/>
            <w:vAlign w:val="center"/>
          </w:tcPr>
          <w:p w14:paraId="7FDC6E77">
            <w:pPr>
              <w:jc w:val="both"/>
              <w:rPr>
                <w:sz w:val="18"/>
                <w:szCs w:val="18"/>
                <w:vertAlign w:val="baseline"/>
              </w:rPr>
            </w:pPr>
          </w:p>
        </w:tc>
        <w:tc>
          <w:tcPr>
            <w:tcW w:w="624" w:type="dxa"/>
            <w:shd w:val="clear" w:color="auto" w:fill="auto"/>
            <w:vAlign w:val="center"/>
          </w:tcPr>
          <w:p w14:paraId="26CC98C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1036" w:type="dxa"/>
            <w:shd w:val="clear" w:color="auto" w:fill="auto"/>
            <w:vAlign w:val="center"/>
          </w:tcPr>
          <w:p w14:paraId="41B863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shd w:val="clear" w:color="auto" w:fill="auto"/>
            <w:vAlign w:val="center"/>
          </w:tcPr>
          <w:p w14:paraId="70A3C77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shd w:val="clear" w:color="auto" w:fill="auto"/>
            <w:vAlign w:val="center"/>
          </w:tcPr>
          <w:p w14:paraId="22FFF5E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143E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shd w:val="clear" w:color="auto" w:fill="auto"/>
            <w:vAlign w:val="center"/>
          </w:tcPr>
          <w:p w14:paraId="7A8629F1">
            <w:pPr>
              <w:jc w:val="center"/>
              <w:rPr>
                <w:sz w:val="18"/>
                <w:szCs w:val="18"/>
                <w:vertAlign w:val="baseline"/>
              </w:rPr>
            </w:pPr>
          </w:p>
        </w:tc>
        <w:tc>
          <w:tcPr>
            <w:tcW w:w="1022" w:type="dxa"/>
            <w:shd w:val="clear" w:color="auto" w:fill="auto"/>
            <w:vAlign w:val="center"/>
          </w:tcPr>
          <w:p w14:paraId="52309B5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012301010040001</w:t>
            </w:r>
          </w:p>
        </w:tc>
        <w:tc>
          <w:tcPr>
            <w:tcW w:w="1091" w:type="dxa"/>
            <w:shd w:val="clear" w:color="auto" w:fill="auto"/>
            <w:vAlign w:val="center"/>
          </w:tcPr>
          <w:p w14:paraId="5415F6D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X线造影成像-全消化道造影（加收）</w:t>
            </w:r>
          </w:p>
        </w:tc>
        <w:tc>
          <w:tcPr>
            <w:tcW w:w="1923" w:type="dxa"/>
            <w:shd w:val="clear" w:color="auto" w:fill="auto"/>
            <w:vAlign w:val="center"/>
          </w:tcPr>
          <w:p w14:paraId="46BB5B7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通过X线摄影，对经口服、注射或灌肠方式引入对比剂后的全消化道的形态及功能进行成像及分析（不含穿刺/插管）。</w:t>
            </w:r>
          </w:p>
        </w:tc>
        <w:tc>
          <w:tcPr>
            <w:tcW w:w="2318" w:type="dxa"/>
            <w:shd w:val="clear" w:color="auto" w:fill="auto"/>
            <w:vAlign w:val="center"/>
          </w:tcPr>
          <w:p w14:paraId="35308135">
            <w:pPr>
              <w:jc w:val="both"/>
              <w:rPr>
                <w:sz w:val="18"/>
                <w:szCs w:val="18"/>
                <w:vertAlign w:val="baseline"/>
              </w:rPr>
            </w:pPr>
          </w:p>
        </w:tc>
        <w:tc>
          <w:tcPr>
            <w:tcW w:w="955" w:type="dxa"/>
            <w:shd w:val="clear" w:color="auto" w:fill="auto"/>
            <w:vAlign w:val="center"/>
          </w:tcPr>
          <w:p w14:paraId="490F171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shd w:val="clear" w:color="auto" w:fill="auto"/>
            <w:vAlign w:val="center"/>
          </w:tcPr>
          <w:p w14:paraId="4DDA3F57">
            <w:pPr>
              <w:jc w:val="both"/>
              <w:rPr>
                <w:sz w:val="18"/>
                <w:szCs w:val="18"/>
                <w:vertAlign w:val="baseline"/>
              </w:rPr>
            </w:pPr>
          </w:p>
        </w:tc>
        <w:tc>
          <w:tcPr>
            <w:tcW w:w="624" w:type="dxa"/>
            <w:shd w:val="clear" w:color="auto" w:fill="auto"/>
            <w:vAlign w:val="center"/>
          </w:tcPr>
          <w:p w14:paraId="151ACC9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54</w:t>
            </w:r>
          </w:p>
        </w:tc>
        <w:tc>
          <w:tcPr>
            <w:tcW w:w="1036" w:type="dxa"/>
            <w:shd w:val="clear" w:color="auto" w:fill="auto"/>
            <w:vAlign w:val="center"/>
          </w:tcPr>
          <w:p w14:paraId="7346D5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 </w:t>
            </w:r>
          </w:p>
        </w:tc>
        <w:tc>
          <w:tcPr>
            <w:tcW w:w="669" w:type="dxa"/>
            <w:shd w:val="clear" w:color="auto" w:fill="auto"/>
            <w:vAlign w:val="center"/>
          </w:tcPr>
          <w:p w14:paraId="06D5544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shd w:val="clear" w:color="auto" w:fill="auto"/>
            <w:vAlign w:val="center"/>
          </w:tcPr>
          <w:p w14:paraId="7469200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7FBA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shd w:val="clear" w:color="auto" w:fill="auto"/>
            <w:vAlign w:val="center"/>
          </w:tcPr>
          <w:p w14:paraId="2EA8A697">
            <w:pPr>
              <w:jc w:val="center"/>
              <w:rPr>
                <w:sz w:val="18"/>
                <w:szCs w:val="18"/>
                <w:vertAlign w:val="baseline"/>
              </w:rPr>
            </w:pPr>
          </w:p>
        </w:tc>
        <w:tc>
          <w:tcPr>
            <w:tcW w:w="1022" w:type="dxa"/>
            <w:shd w:val="clear" w:color="auto" w:fill="auto"/>
            <w:vAlign w:val="center"/>
          </w:tcPr>
          <w:p w14:paraId="39888CB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012301010040100</w:t>
            </w:r>
          </w:p>
        </w:tc>
        <w:tc>
          <w:tcPr>
            <w:tcW w:w="1091" w:type="dxa"/>
            <w:shd w:val="clear" w:color="auto" w:fill="auto"/>
            <w:vAlign w:val="center"/>
          </w:tcPr>
          <w:p w14:paraId="4483821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X线造影成像-人工智能辅助诊断（扩展）</w:t>
            </w:r>
          </w:p>
        </w:tc>
        <w:tc>
          <w:tcPr>
            <w:tcW w:w="1923" w:type="dxa"/>
            <w:shd w:val="clear" w:color="auto" w:fill="auto"/>
            <w:vAlign w:val="center"/>
          </w:tcPr>
          <w:p w14:paraId="288426E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2318" w:type="dxa"/>
            <w:shd w:val="clear" w:color="auto" w:fill="auto"/>
            <w:vAlign w:val="center"/>
          </w:tcPr>
          <w:p w14:paraId="6741453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955" w:type="dxa"/>
            <w:shd w:val="clear" w:color="auto" w:fill="auto"/>
            <w:vAlign w:val="center"/>
          </w:tcPr>
          <w:p w14:paraId="72EE5BE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shd w:val="clear" w:color="auto" w:fill="auto"/>
            <w:vAlign w:val="center"/>
          </w:tcPr>
          <w:p w14:paraId="63EC9AFF">
            <w:pPr>
              <w:jc w:val="both"/>
              <w:rPr>
                <w:sz w:val="18"/>
                <w:szCs w:val="18"/>
                <w:vertAlign w:val="baseline"/>
              </w:rPr>
            </w:pPr>
          </w:p>
        </w:tc>
        <w:tc>
          <w:tcPr>
            <w:tcW w:w="624" w:type="dxa"/>
            <w:shd w:val="clear" w:color="auto" w:fill="auto"/>
            <w:vAlign w:val="center"/>
          </w:tcPr>
          <w:p w14:paraId="17F25AC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1036" w:type="dxa"/>
            <w:shd w:val="clear" w:color="auto" w:fill="auto"/>
            <w:vAlign w:val="center"/>
          </w:tcPr>
          <w:p w14:paraId="421638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shd w:val="clear" w:color="auto" w:fill="auto"/>
            <w:vAlign w:val="center"/>
          </w:tcPr>
          <w:p w14:paraId="337D006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shd w:val="clear" w:color="auto" w:fill="auto"/>
            <w:vAlign w:val="center"/>
          </w:tcPr>
          <w:p w14:paraId="6D2C09B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6E1E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shd w:val="clear" w:color="auto" w:fill="auto"/>
            <w:vAlign w:val="center"/>
          </w:tcPr>
          <w:p w14:paraId="3DA89BC1">
            <w:pPr>
              <w:jc w:val="center"/>
              <w:rPr>
                <w:sz w:val="18"/>
                <w:szCs w:val="18"/>
                <w:vertAlign w:val="baseline"/>
              </w:rPr>
            </w:pPr>
          </w:p>
        </w:tc>
        <w:tc>
          <w:tcPr>
            <w:tcW w:w="1022" w:type="dxa"/>
            <w:shd w:val="clear" w:color="auto" w:fill="auto"/>
            <w:vAlign w:val="center"/>
          </w:tcPr>
          <w:p w14:paraId="42AE332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012301010041100</w:t>
            </w:r>
          </w:p>
        </w:tc>
        <w:tc>
          <w:tcPr>
            <w:tcW w:w="1091" w:type="dxa"/>
            <w:shd w:val="clear" w:color="auto" w:fill="auto"/>
            <w:vAlign w:val="center"/>
          </w:tcPr>
          <w:p w14:paraId="3547A4C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X线造影成像-泪道造影（扩展）</w:t>
            </w:r>
          </w:p>
        </w:tc>
        <w:tc>
          <w:tcPr>
            <w:tcW w:w="1923" w:type="dxa"/>
            <w:shd w:val="clear" w:color="auto" w:fill="auto"/>
            <w:vAlign w:val="center"/>
          </w:tcPr>
          <w:p w14:paraId="00C258F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通过X线摄影，对经口服、注射或灌肠方式引入对比剂后的泪道的形态及功能进行成像及分析（不含穿刺/插管）。</w:t>
            </w:r>
          </w:p>
        </w:tc>
        <w:tc>
          <w:tcPr>
            <w:tcW w:w="2318" w:type="dxa"/>
            <w:shd w:val="clear" w:color="auto" w:fill="auto"/>
            <w:vAlign w:val="center"/>
          </w:tcPr>
          <w:p w14:paraId="5A5FCBB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955" w:type="dxa"/>
            <w:shd w:val="clear" w:color="auto" w:fill="auto"/>
            <w:vAlign w:val="center"/>
          </w:tcPr>
          <w:p w14:paraId="49BF787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shd w:val="clear" w:color="auto" w:fill="auto"/>
            <w:vAlign w:val="center"/>
          </w:tcPr>
          <w:p w14:paraId="565678AC">
            <w:pPr>
              <w:jc w:val="both"/>
              <w:rPr>
                <w:sz w:val="18"/>
                <w:szCs w:val="18"/>
                <w:vertAlign w:val="baseline"/>
              </w:rPr>
            </w:pPr>
          </w:p>
        </w:tc>
        <w:tc>
          <w:tcPr>
            <w:tcW w:w="624" w:type="dxa"/>
            <w:shd w:val="clear" w:color="auto" w:fill="auto"/>
            <w:vAlign w:val="center"/>
          </w:tcPr>
          <w:p w14:paraId="6B5DED1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1036" w:type="dxa"/>
            <w:shd w:val="clear" w:color="auto" w:fill="auto"/>
            <w:vAlign w:val="center"/>
          </w:tcPr>
          <w:p w14:paraId="5CD29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shd w:val="clear" w:color="auto" w:fill="auto"/>
            <w:vAlign w:val="center"/>
          </w:tcPr>
          <w:p w14:paraId="6D316C0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shd w:val="clear" w:color="auto" w:fill="auto"/>
            <w:vAlign w:val="center"/>
          </w:tcPr>
          <w:p w14:paraId="4FE182E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1443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481" w:type="dxa"/>
            <w:vMerge w:val="continue"/>
            <w:shd w:val="clear" w:color="auto" w:fill="auto"/>
            <w:vAlign w:val="center"/>
          </w:tcPr>
          <w:p w14:paraId="57413ABF">
            <w:pPr>
              <w:jc w:val="center"/>
              <w:rPr>
                <w:sz w:val="18"/>
                <w:szCs w:val="18"/>
                <w:vertAlign w:val="baseline"/>
              </w:rPr>
            </w:pPr>
          </w:p>
        </w:tc>
        <w:tc>
          <w:tcPr>
            <w:tcW w:w="1022" w:type="dxa"/>
            <w:shd w:val="clear" w:color="auto" w:fill="auto"/>
            <w:vAlign w:val="center"/>
          </w:tcPr>
          <w:p w14:paraId="50E3FB8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012301010041200</w:t>
            </w:r>
          </w:p>
        </w:tc>
        <w:tc>
          <w:tcPr>
            <w:tcW w:w="1091" w:type="dxa"/>
            <w:shd w:val="clear" w:color="auto" w:fill="auto"/>
            <w:vAlign w:val="center"/>
          </w:tcPr>
          <w:p w14:paraId="3BB513A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X线造影成像-T管造影（扩展）</w:t>
            </w:r>
          </w:p>
        </w:tc>
        <w:tc>
          <w:tcPr>
            <w:tcW w:w="1923" w:type="dxa"/>
            <w:shd w:val="clear" w:color="auto" w:fill="auto"/>
            <w:vAlign w:val="center"/>
          </w:tcPr>
          <w:p w14:paraId="7E6317F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通过X线摄影，对经口服、注射或灌肠方式引入对比剂后的T管的形态及功能进行成像及分析（不含穿刺/插管）。</w:t>
            </w:r>
          </w:p>
        </w:tc>
        <w:tc>
          <w:tcPr>
            <w:tcW w:w="2318" w:type="dxa"/>
            <w:shd w:val="clear" w:color="auto" w:fill="auto"/>
            <w:vAlign w:val="center"/>
          </w:tcPr>
          <w:p w14:paraId="67A2923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955" w:type="dxa"/>
            <w:shd w:val="clear" w:color="auto" w:fill="auto"/>
            <w:vAlign w:val="center"/>
          </w:tcPr>
          <w:p w14:paraId="53F95D8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shd w:val="clear" w:color="auto" w:fill="auto"/>
            <w:vAlign w:val="center"/>
          </w:tcPr>
          <w:p w14:paraId="7CFB645F">
            <w:pPr>
              <w:jc w:val="both"/>
              <w:rPr>
                <w:sz w:val="18"/>
                <w:szCs w:val="18"/>
                <w:vertAlign w:val="baseline"/>
              </w:rPr>
            </w:pPr>
          </w:p>
        </w:tc>
        <w:tc>
          <w:tcPr>
            <w:tcW w:w="624" w:type="dxa"/>
            <w:shd w:val="clear" w:color="auto" w:fill="auto"/>
            <w:vAlign w:val="center"/>
          </w:tcPr>
          <w:p w14:paraId="3A5DD83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1036" w:type="dxa"/>
            <w:shd w:val="clear" w:color="auto" w:fill="auto"/>
            <w:vAlign w:val="center"/>
          </w:tcPr>
          <w:p w14:paraId="452C8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shd w:val="clear" w:color="auto" w:fill="auto"/>
            <w:vAlign w:val="center"/>
          </w:tcPr>
          <w:p w14:paraId="5AE7A83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shd w:val="clear" w:color="auto" w:fill="auto"/>
            <w:vAlign w:val="center"/>
          </w:tcPr>
          <w:p w14:paraId="629264D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46A2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481" w:type="dxa"/>
            <w:vMerge w:val="restart"/>
            <w:shd w:val="clear" w:color="auto" w:fill="auto"/>
            <w:vAlign w:val="center"/>
          </w:tcPr>
          <w:p w14:paraId="7117F47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1022" w:type="dxa"/>
            <w:shd w:val="clear" w:color="auto" w:fill="auto"/>
            <w:vAlign w:val="center"/>
          </w:tcPr>
          <w:p w14:paraId="3DC8E4D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012301020010000</w:t>
            </w:r>
          </w:p>
        </w:tc>
        <w:tc>
          <w:tcPr>
            <w:tcW w:w="1091" w:type="dxa"/>
            <w:shd w:val="clear" w:color="auto" w:fill="auto"/>
            <w:vAlign w:val="center"/>
          </w:tcPr>
          <w:p w14:paraId="6FC1930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w:t>
            </w:r>
          </w:p>
        </w:tc>
        <w:tc>
          <w:tcPr>
            <w:tcW w:w="1923" w:type="dxa"/>
            <w:shd w:val="clear" w:color="auto" w:fill="auto"/>
            <w:vAlign w:val="center"/>
          </w:tcPr>
          <w:p w14:paraId="413B06A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通过计算机体层成像（CT）平扫，实现患者检查部位的成像及分析。</w:t>
            </w:r>
          </w:p>
        </w:tc>
        <w:tc>
          <w:tcPr>
            <w:tcW w:w="2318" w:type="dxa"/>
            <w:shd w:val="clear" w:color="auto" w:fill="auto"/>
            <w:vAlign w:val="center"/>
          </w:tcPr>
          <w:p w14:paraId="723BCBF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955" w:type="dxa"/>
            <w:shd w:val="clear" w:color="auto" w:fill="auto"/>
            <w:vAlign w:val="center"/>
          </w:tcPr>
          <w:p w14:paraId="0D32698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shd w:val="clear" w:color="auto" w:fill="auto"/>
            <w:vAlign w:val="center"/>
          </w:tcPr>
          <w:p w14:paraId="7A7DD173">
            <w:pPr>
              <w:keepNext w:val="0"/>
              <w:keepLines w:val="0"/>
              <w:widowControl/>
              <w:suppressLineNumbers w:val="0"/>
              <w:jc w:val="both"/>
              <w:textAlignment w:val="center"/>
              <w:rPr>
                <w:sz w:val="18"/>
                <w:szCs w:val="18"/>
                <w:vertAlign w:val="baseline"/>
              </w:rPr>
            </w:pPr>
            <w:r>
              <w:rPr>
                <w:rStyle w:val="5"/>
                <w:sz w:val="18"/>
                <w:szCs w:val="18"/>
                <w:lang w:val="en-US" w:eastAsia="zh-CN" w:bidi="ar"/>
              </w:rPr>
              <w:t>超过三个部位按</w:t>
            </w:r>
            <w:r>
              <w:rPr>
                <w:rStyle w:val="6"/>
                <w:sz w:val="18"/>
                <w:szCs w:val="18"/>
                <w:lang w:val="en-US" w:eastAsia="zh-CN" w:bidi="ar"/>
              </w:rPr>
              <w:t>三</w:t>
            </w:r>
            <w:r>
              <w:rPr>
                <w:rStyle w:val="5"/>
                <w:sz w:val="18"/>
                <w:szCs w:val="18"/>
                <w:lang w:val="en-US" w:eastAsia="zh-CN" w:bidi="ar"/>
              </w:rPr>
              <w:t>个部位收费。</w:t>
            </w:r>
          </w:p>
        </w:tc>
        <w:tc>
          <w:tcPr>
            <w:tcW w:w="624" w:type="dxa"/>
            <w:shd w:val="clear" w:color="auto" w:fill="auto"/>
            <w:vAlign w:val="center"/>
          </w:tcPr>
          <w:p w14:paraId="2F12CFD6">
            <w:pPr>
              <w:keepNext w:val="0"/>
              <w:keepLines w:val="0"/>
              <w:widowControl/>
              <w:suppressLineNumbers w:val="0"/>
              <w:jc w:val="center"/>
              <w:textAlignment w:val="center"/>
              <w:rPr>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210</w:t>
            </w:r>
          </w:p>
        </w:tc>
        <w:tc>
          <w:tcPr>
            <w:tcW w:w="1036" w:type="dxa"/>
            <w:shd w:val="clear" w:color="auto" w:fill="auto"/>
            <w:vAlign w:val="center"/>
          </w:tcPr>
          <w:p w14:paraId="2ED15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189 </w:t>
            </w:r>
          </w:p>
        </w:tc>
        <w:tc>
          <w:tcPr>
            <w:tcW w:w="669" w:type="dxa"/>
            <w:shd w:val="clear" w:color="auto" w:fill="auto"/>
            <w:vAlign w:val="center"/>
          </w:tcPr>
          <w:p w14:paraId="24F28F5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shd w:val="clear" w:color="auto" w:fill="auto"/>
            <w:vAlign w:val="center"/>
          </w:tcPr>
          <w:p w14:paraId="155B1B5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D01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481" w:type="dxa"/>
            <w:vMerge w:val="continue"/>
            <w:shd w:val="clear" w:color="auto" w:fill="auto"/>
            <w:vAlign w:val="center"/>
          </w:tcPr>
          <w:p w14:paraId="48E5234C">
            <w:pPr>
              <w:jc w:val="center"/>
              <w:rPr>
                <w:sz w:val="18"/>
                <w:szCs w:val="18"/>
                <w:vertAlign w:val="baseline"/>
              </w:rPr>
            </w:pPr>
          </w:p>
        </w:tc>
        <w:tc>
          <w:tcPr>
            <w:tcW w:w="1022" w:type="dxa"/>
            <w:shd w:val="clear" w:color="auto" w:fill="auto"/>
            <w:vAlign w:val="center"/>
          </w:tcPr>
          <w:p w14:paraId="537FA4C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012301020010001</w:t>
            </w:r>
          </w:p>
        </w:tc>
        <w:tc>
          <w:tcPr>
            <w:tcW w:w="1091" w:type="dxa"/>
            <w:shd w:val="clear" w:color="auto" w:fill="auto"/>
            <w:vAlign w:val="center"/>
          </w:tcPr>
          <w:p w14:paraId="18AD97F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计算机体层成像（CT）平扫-能量成像（加收）</w:t>
            </w:r>
          </w:p>
        </w:tc>
        <w:tc>
          <w:tcPr>
            <w:tcW w:w="1923" w:type="dxa"/>
            <w:shd w:val="clear" w:color="auto" w:fill="auto"/>
            <w:vAlign w:val="center"/>
          </w:tcPr>
          <w:p w14:paraId="117C5FC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通过计算机体层成像（CT）平扫，实现患者检查部位的能量成像及分析。</w:t>
            </w:r>
          </w:p>
        </w:tc>
        <w:tc>
          <w:tcPr>
            <w:tcW w:w="2318" w:type="dxa"/>
            <w:shd w:val="clear" w:color="auto" w:fill="auto"/>
            <w:vAlign w:val="center"/>
          </w:tcPr>
          <w:p w14:paraId="6C8F81F4">
            <w:pPr>
              <w:jc w:val="both"/>
              <w:rPr>
                <w:sz w:val="18"/>
                <w:szCs w:val="18"/>
                <w:vertAlign w:val="baseline"/>
              </w:rPr>
            </w:pPr>
          </w:p>
        </w:tc>
        <w:tc>
          <w:tcPr>
            <w:tcW w:w="955" w:type="dxa"/>
            <w:shd w:val="clear" w:color="auto" w:fill="auto"/>
            <w:vAlign w:val="center"/>
          </w:tcPr>
          <w:p w14:paraId="215D4EB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shd w:val="clear" w:color="auto" w:fill="auto"/>
            <w:vAlign w:val="center"/>
          </w:tcPr>
          <w:p w14:paraId="6EF9A1F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在同一次检查中，无论多少部位仅加收一次。</w:t>
            </w:r>
          </w:p>
        </w:tc>
        <w:tc>
          <w:tcPr>
            <w:tcW w:w="624" w:type="dxa"/>
            <w:shd w:val="clear" w:color="auto" w:fill="auto"/>
            <w:vAlign w:val="center"/>
          </w:tcPr>
          <w:p w14:paraId="1AF0E7D5">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036" w:type="dxa"/>
            <w:shd w:val="clear" w:color="auto" w:fill="auto"/>
            <w:vAlign w:val="center"/>
          </w:tcPr>
          <w:p w14:paraId="39B3B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shd w:val="clear" w:color="auto" w:fill="auto"/>
            <w:vAlign w:val="center"/>
          </w:tcPr>
          <w:p w14:paraId="3E05F3F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shd w:val="clear" w:color="auto" w:fill="auto"/>
            <w:vAlign w:val="center"/>
          </w:tcPr>
          <w:p w14:paraId="693BC8D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BB0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481" w:type="dxa"/>
            <w:vMerge w:val="continue"/>
            <w:shd w:val="clear" w:color="auto" w:fill="auto"/>
            <w:vAlign w:val="center"/>
          </w:tcPr>
          <w:p w14:paraId="26C85080">
            <w:pPr>
              <w:jc w:val="center"/>
              <w:rPr>
                <w:sz w:val="18"/>
                <w:szCs w:val="18"/>
                <w:vertAlign w:val="baseline"/>
              </w:rPr>
            </w:pPr>
          </w:p>
        </w:tc>
        <w:tc>
          <w:tcPr>
            <w:tcW w:w="1022" w:type="dxa"/>
            <w:shd w:val="clear" w:color="auto" w:fill="auto"/>
            <w:vAlign w:val="center"/>
          </w:tcPr>
          <w:p w14:paraId="76EC95B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012301020010011</w:t>
            </w:r>
          </w:p>
        </w:tc>
        <w:tc>
          <w:tcPr>
            <w:tcW w:w="1091" w:type="dxa"/>
            <w:shd w:val="clear" w:color="auto" w:fill="auto"/>
            <w:vAlign w:val="center"/>
          </w:tcPr>
          <w:p w14:paraId="442F4DF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计算机体层成像（CT）平扫-薄层扫描（加收）</w:t>
            </w:r>
          </w:p>
        </w:tc>
        <w:tc>
          <w:tcPr>
            <w:tcW w:w="1923" w:type="dxa"/>
            <w:shd w:val="clear" w:color="auto" w:fill="auto"/>
            <w:vAlign w:val="center"/>
          </w:tcPr>
          <w:p w14:paraId="66DFEA0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通过计算机体层成像（CT）平扫，实现患者检查部位的成像及薄层扫描分析。</w:t>
            </w:r>
          </w:p>
        </w:tc>
        <w:tc>
          <w:tcPr>
            <w:tcW w:w="2318" w:type="dxa"/>
            <w:shd w:val="clear" w:color="auto" w:fill="auto"/>
            <w:vAlign w:val="center"/>
          </w:tcPr>
          <w:p w14:paraId="480D4FF2">
            <w:pPr>
              <w:jc w:val="both"/>
              <w:rPr>
                <w:sz w:val="18"/>
                <w:szCs w:val="18"/>
                <w:vertAlign w:val="baseline"/>
              </w:rPr>
            </w:pPr>
          </w:p>
        </w:tc>
        <w:tc>
          <w:tcPr>
            <w:tcW w:w="955" w:type="dxa"/>
            <w:shd w:val="clear" w:color="auto" w:fill="auto"/>
            <w:vAlign w:val="center"/>
          </w:tcPr>
          <w:p w14:paraId="5BFA3B1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shd w:val="clear" w:color="auto" w:fill="auto"/>
            <w:vAlign w:val="center"/>
          </w:tcPr>
          <w:p w14:paraId="2A6DD13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在同一次检查中，无论多少部位仅加收一次。</w:t>
            </w:r>
          </w:p>
        </w:tc>
        <w:tc>
          <w:tcPr>
            <w:tcW w:w="624" w:type="dxa"/>
            <w:shd w:val="clear" w:color="auto" w:fill="auto"/>
            <w:vAlign w:val="center"/>
          </w:tcPr>
          <w:p w14:paraId="4625F3AB">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036" w:type="dxa"/>
            <w:shd w:val="clear" w:color="auto" w:fill="auto"/>
            <w:vAlign w:val="center"/>
          </w:tcPr>
          <w:p w14:paraId="2EA07F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shd w:val="clear" w:color="auto" w:fill="auto"/>
            <w:vAlign w:val="center"/>
          </w:tcPr>
          <w:p w14:paraId="0C39F7C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shd w:val="clear" w:color="auto" w:fill="auto"/>
            <w:vAlign w:val="center"/>
          </w:tcPr>
          <w:p w14:paraId="0BFAD2F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2A9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481" w:type="dxa"/>
            <w:vMerge w:val="continue"/>
            <w:vAlign w:val="center"/>
          </w:tcPr>
          <w:p w14:paraId="3F6EA29C">
            <w:pPr>
              <w:jc w:val="center"/>
              <w:rPr>
                <w:sz w:val="18"/>
                <w:szCs w:val="18"/>
                <w:vertAlign w:val="baseline"/>
              </w:rPr>
            </w:pPr>
          </w:p>
        </w:tc>
        <w:tc>
          <w:tcPr>
            <w:tcW w:w="1022" w:type="dxa"/>
            <w:vAlign w:val="center"/>
          </w:tcPr>
          <w:p w14:paraId="4C66FD8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012301020010021</w:t>
            </w:r>
          </w:p>
        </w:tc>
        <w:tc>
          <w:tcPr>
            <w:tcW w:w="1091" w:type="dxa"/>
            <w:vAlign w:val="center"/>
          </w:tcPr>
          <w:p w14:paraId="10D190D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计算机体层成像（CT）平扫-冠脉钙化积分（加收）</w:t>
            </w:r>
          </w:p>
        </w:tc>
        <w:tc>
          <w:tcPr>
            <w:tcW w:w="1923" w:type="dxa"/>
            <w:vAlign w:val="center"/>
          </w:tcPr>
          <w:p w14:paraId="17D0ACE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通过计算机体层成像（CT）平扫，进行实现患者检查部位的成像及冠脉钙化积分分析。</w:t>
            </w:r>
          </w:p>
        </w:tc>
        <w:tc>
          <w:tcPr>
            <w:tcW w:w="2318" w:type="dxa"/>
            <w:vAlign w:val="center"/>
          </w:tcPr>
          <w:p w14:paraId="632574BA">
            <w:pPr>
              <w:jc w:val="both"/>
              <w:rPr>
                <w:sz w:val="18"/>
                <w:szCs w:val="18"/>
                <w:vertAlign w:val="baseline"/>
              </w:rPr>
            </w:pPr>
          </w:p>
        </w:tc>
        <w:tc>
          <w:tcPr>
            <w:tcW w:w="955" w:type="dxa"/>
            <w:vAlign w:val="center"/>
          </w:tcPr>
          <w:p w14:paraId="1BAEC30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230AC245">
            <w:pPr>
              <w:jc w:val="both"/>
              <w:rPr>
                <w:sz w:val="18"/>
                <w:szCs w:val="18"/>
                <w:vertAlign w:val="baseline"/>
              </w:rPr>
            </w:pPr>
          </w:p>
        </w:tc>
        <w:tc>
          <w:tcPr>
            <w:tcW w:w="624" w:type="dxa"/>
            <w:shd w:val="clear" w:color="auto" w:fill="auto"/>
            <w:vAlign w:val="center"/>
          </w:tcPr>
          <w:p w14:paraId="74B28FF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36" w:type="dxa"/>
            <w:vAlign w:val="center"/>
          </w:tcPr>
          <w:p w14:paraId="210A59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768E118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7198E9F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A20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6EEC8C1B">
            <w:pPr>
              <w:jc w:val="center"/>
              <w:rPr>
                <w:sz w:val="18"/>
                <w:szCs w:val="18"/>
                <w:vertAlign w:val="baseline"/>
              </w:rPr>
            </w:pPr>
          </w:p>
        </w:tc>
        <w:tc>
          <w:tcPr>
            <w:tcW w:w="1022" w:type="dxa"/>
            <w:vAlign w:val="center"/>
          </w:tcPr>
          <w:p w14:paraId="57558E9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012301020010100</w:t>
            </w:r>
          </w:p>
        </w:tc>
        <w:tc>
          <w:tcPr>
            <w:tcW w:w="1091" w:type="dxa"/>
            <w:vAlign w:val="center"/>
          </w:tcPr>
          <w:p w14:paraId="1A0FF75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计算机体层成像（CT）平扫-人工智能辅助诊断（扩展）</w:t>
            </w:r>
          </w:p>
        </w:tc>
        <w:tc>
          <w:tcPr>
            <w:tcW w:w="1923" w:type="dxa"/>
            <w:vAlign w:val="center"/>
          </w:tcPr>
          <w:p w14:paraId="1C6BD1A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通过计算机体层成像（CT）平扫，实现患者检查部位的成像及分析。</w:t>
            </w:r>
          </w:p>
        </w:tc>
        <w:tc>
          <w:tcPr>
            <w:tcW w:w="2318" w:type="dxa"/>
            <w:vAlign w:val="center"/>
          </w:tcPr>
          <w:p w14:paraId="0717B5A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955" w:type="dxa"/>
            <w:vAlign w:val="center"/>
          </w:tcPr>
          <w:p w14:paraId="7DB7D9C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169DC613">
            <w:pPr>
              <w:jc w:val="both"/>
              <w:rPr>
                <w:sz w:val="18"/>
                <w:szCs w:val="18"/>
                <w:vertAlign w:val="baseline"/>
              </w:rPr>
            </w:pPr>
          </w:p>
        </w:tc>
        <w:tc>
          <w:tcPr>
            <w:tcW w:w="624" w:type="dxa"/>
            <w:shd w:val="clear" w:color="auto" w:fill="auto"/>
            <w:vAlign w:val="center"/>
          </w:tcPr>
          <w:p w14:paraId="613B607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210</w:t>
            </w:r>
          </w:p>
        </w:tc>
        <w:tc>
          <w:tcPr>
            <w:tcW w:w="1036" w:type="dxa"/>
            <w:vAlign w:val="center"/>
          </w:tcPr>
          <w:p w14:paraId="755CBE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189 </w:t>
            </w:r>
          </w:p>
        </w:tc>
        <w:tc>
          <w:tcPr>
            <w:tcW w:w="669" w:type="dxa"/>
            <w:vAlign w:val="center"/>
          </w:tcPr>
          <w:p w14:paraId="101F7BC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2197EFF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9EE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3A9BCF18">
            <w:pPr>
              <w:jc w:val="center"/>
              <w:rPr>
                <w:sz w:val="18"/>
                <w:szCs w:val="18"/>
                <w:vertAlign w:val="baseline"/>
              </w:rPr>
            </w:pPr>
          </w:p>
        </w:tc>
        <w:tc>
          <w:tcPr>
            <w:tcW w:w="1022" w:type="dxa"/>
            <w:vAlign w:val="center"/>
          </w:tcPr>
          <w:p w14:paraId="5CECB8D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012301020011100</w:t>
            </w:r>
          </w:p>
        </w:tc>
        <w:tc>
          <w:tcPr>
            <w:tcW w:w="1091" w:type="dxa"/>
            <w:vAlign w:val="center"/>
          </w:tcPr>
          <w:p w14:paraId="7BC87E1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计算机体层成像（CT）平扫-口腔颌面锥形束CT（CBCT）（扩展）</w:t>
            </w:r>
          </w:p>
        </w:tc>
        <w:tc>
          <w:tcPr>
            <w:tcW w:w="1923" w:type="dxa"/>
            <w:vAlign w:val="center"/>
          </w:tcPr>
          <w:p w14:paraId="50DF360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通过口腔颌面锥形束CT，实现患者检查部位的成像及分析。</w:t>
            </w:r>
          </w:p>
        </w:tc>
        <w:tc>
          <w:tcPr>
            <w:tcW w:w="2318" w:type="dxa"/>
            <w:vAlign w:val="center"/>
          </w:tcPr>
          <w:p w14:paraId="56F60B6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955" w:type="dxa"/>
            <w:vAlign w:val="center"/>
          </w:tcPr>
          <w:p w14:paraId="2EA1178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 次</w:t>
            </w:r>
          </w:p>
        </w:tc>
        <w:tc>
          <w:tcPr>
            <w:tcW w:w="3895" w:type="dxa"/>
            <w:vAlign w:val="center"/>
          </w:tcPr>
          <w:p w14:paraId="5C268E69">
            <w:pPr>
              <w:jc w:val="both"/>
              <w:rPr>
                <w:sz w:val="18"/>
                <w:szCs w:val="18"/>
                <w:vertAlign w:val="baseline"/>
              </w:rPr>
            </w:pPr>
          </w:p>
        </w:tc>
        <w:tc>
          <w:tcPr>
            <w:tcW w:w="624" w:type="dxa"/>
            <w:shd w:val="clear" w:color="auto" w:fill="auto"/>
            <w:vAlign w:val="center"/>
          </w:tcPr>
          <w:p w14:paraId="2098883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210</w:t>
            </w:r>
          </w:p>
        </w:tc>
        <w:tc>
          <w:tcPr>
            <w:tcW w:w="1036" w:type="dxa"/>
            <w:vAlign w:val="center"/>
          </w:tcPr>
          <w:p w14:paraId="2AA832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189 </w:t>
            </w:r>
          </w:p>
        </w:tc>
        <w:tc>
          <w:tcPr>
            <w:tcW w:w="669" w:type="dxa"/>
            <w:vAlign w:val="center"/>
          </w:tcPr>
          <w:p w14:paraId="6ED0E2C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109014F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49C6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81" w:type="dxa"/>
            <w:vMerge w:val="restart"/>
            <w:vAlign w:val="center"/>
          </w:tcPr>
          <w:p w14:paraId="03A8349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6</w:t>
            </w:r>
          </w:p>
        </w:tc>
        <w:tc>
          <w:tcPr>
            <w:tcW w:w="1022" w:type="dxa"/>
            <w:vMerge w:val="restart"/>
            <w:vAlign w:val="center"/>
          </w:tcPr>
          <w:p w14:paraId="4B4133A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012301020020000</w:t>
            </w:r>
          </w:p>
        </w:tc>
        <w:tc>
          <w:tcPr>
            <w:tcW w:w="1091" w:type="dxa"/>
            <w:vMerge w:val="restart"/>
            <w:vAlign w:val="center"/>
          </w:tcPr>
          <w:p w14:paraId="68F711F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w:t>
            </w:r>
          </w:p>
        </w:tc>
        <w:tc>
          <w:tcPr>
            <w:tcW w:w="1923" w:type="dxa"/>
            <w:vMerge w:val="restart"/>
            <w:vAlign w:val="center"/>
          </w:tcPr>
          <w:p w14:paraId="30ADDF4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通过计算机体层成像（CT）增强扫描，对使用对比剂后的检查部位进行成像及分析。</w:t>
            </w:r>
          </w:p>
        </w:tc>
        <w:tc>
          <w:tcPr>
            <w:tcW w:w="2318" w:type="dxa"/>
            <w:vMerge w:val="restart"/>
            <w:vAlign w:val="center"/>
          </w:tcPr>
          <w:p w14:paraId="361B60D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955" w:type="dxa"/>
            <w:vMerge w:val="restart"/>
            <w:vAlign w:val="center"/>
          </w:tcPr>
          <w:p w14:paraId="5E0A3BB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0285975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1.同一部位平扫后立即行增强扫描的，增强扫描按50%收取；</w:t>
            </w:r>
          </w:p>
        </w:tc>
        <w:tc>
          <w:tcPr>
            <w:tcW w:w="624" w:type="dxa"/>
            <w:vMerge w:val="restart"/>
            <w:shd w:val="clear" w:color="auto" w:fill="auto"/>
            <w:vAlign w:val="center"/>
          </w:tcPr>
          <w:p w14:paraId="2D065D7B">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270</w:t>
            </w:r>
          </w:p>
        </w:tc>
        <w:tc>
          <w:tcPr>
            <w:tcW w:w="1036" w:type="dxa"/>
            <w:vMerge w:val="restart"/>
            <w:vAlign w:val="center"/>
          </w:tcPr>
          <w:p w14:paraId="6AE67C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243 </w:t>
            </w:r>
          </w:p>
        </w:tc>
        <w:tc>
          <w:tcPr>
            <w:tcW w:w="669" w:type="dxa"/>
            <w:vMerge w:val="restart"/>
            <w:vAlign w:val="center"/>
          </w:tcPr>
          <w:p w14:paraId="73F5E01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Merge w:val="restart"/>
            <w:vAlign w:val="center"/>
          </w:tcPr>
          <w:p w14:paraId="2E9CA57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A89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41297AF7">
            <w:pPr>
              <w:jc w:val="center"/>
              <w:rPr>
                <w:sz w:val="18"/>
                <w:szCs w:val="18"/>
                <w:vertAlign w:val="baseline"/>
              </w:rPr>
            </w:pPr>
          </w:p>
        </w:tc>
        <w:tc>
          <w:tcPr>
            <w:tcW w:w="1022" w:type="dxa"/>
            <w:vMerge w:val="continue"/>
            <w:vAlign w:val="center"/>
          </w:tcPr>
          <w:p w14:paraId="5ED6901E">
            <w:pPr>
              <w:jc w:val="both"/>
              <w:rPr>
                <w:sz w:val="18"/>
                <w:szCs w:val="18"/>
                <w:vertAlign w:val="baseline"/>
              </w:rPr>
            </w:pPr>
          </w:p>
        </w:tc>
        <w:tc>
          <w:tcPr>
            <w:tcW w:w="1091" w:type="dxa"/>
            <w:vMerge w:val="continue"/>
            <w:vAlign w:val="center"/>
          </w:tcPr>
          <w:p w14:paraId="52159F96">
            <w:pPr>
              <w:jc w:val="both"/>
              <w:rPr>
                <w:sz w:val="18"/>
                <w:szCs w:val="18"/>
                <w:vertAlign w:val="baseline"/>
              </w:rPr>
            </w:pPr>
          </w:p>
        </w:tc>
        <w:tc>
          <w:tcPr>
            <w:tcW w:w="1923" w:type="dxa"/>
            <w:vMerge w:val="continue"/>
            <w:vAlign w:val="center"/>
          </w:tcPr>
          <w:p w14:paraId="04055793">
            <w:pPr>
              <w:jc w:val="both"/>
              <w:rPr>
                <w:sz w:val="18"/>
                <w:szCs w:val="18"/>
                <w:vertAlign w:val="baseline"/>
              </w:rPr>
            </w:pPr>
          </w:p>
        </w:tc>
        <w:tc>
          <w:tcPr>
            <w:tcW w:w="2318" w:type="dxa"/>
            <w:vMerge w:val="continue"/>
            <w:vAlign w:val="center"/>
          </w:tcPr>
          <w:p w14:paraId="26490D8D">
            <w:pPr>
              <w:jc w:val="both"/>
              <w:rPr>
                <w:sz w:val="18"/>
                <w:szCs w:val="18"/>
                <w:vertAlign w:val="baseline"/>
              </w:rPr>
            </w:pPr>
          </w:p>
        </w:tc>
        <w:tc>
          <w:tcPr>
            <w:tcW w:w="955" w:type="dxa"/>
            <w:vMerge w:val="continue"/>
            <w:vAlign w:val="center"/>
          </w:tcPr>
          <w:p w14:paraId="784A8EF8">
            <w:pPr>
              <w:jc w:val="center"/>
              <w:rPr>
                <w:sz w:val="18"/>
                <w:szCs w:val="18"/>
                <w:vertAlign w:val="baseline"/>
              </w:rPr>
            </w:pPr>
          </w:p>
        </w:tc>
        <w:tc>
          <w:tcPr>
            <w:tcW w:w="3895" w:type="dxa"/>
            <w:vAlign w:val="center"/>
          </w:tcPr>
          <w:p w14:paraId="4E8E35C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2.超过三个部位按三个部位收费。</w:t>
            </w:r>
          </w:p>
        </w:tc>
        <w:tc>
          <w:tcPr>
            <w:tcW w:w="624" w:type="dxa"/>
            <w:vMerge w:val="continue"/>
            <w:shd w:val="clear" w:color="auto" w:fill="auto"/>
            <w:vAlign w:val="center"/>
          </w:tcPr>
          <w:p w14:paraId="779066CF">
            <w:pPr>
              <w:jc w:val="center"/>
              <w:rPr>
                <w:rFonts w:hint="eastAsia"/>
                <w:sz w:val="18"/>
                <w:szCs w:val="18"/>
                <w:vertAlign w:val="baseline"/>
                <w:lang w:val="en-US" w:eastAsia="zh-CN"/>
              </w:rPr>
            </w:pPr>
          </w:p>
        </w:tc>
        <w:tc>
          <w:tcPr>
            <w:tcW w:w="1036" w:type="dxa"/>
            <w:vMerge w:val="continue"/>
            <w:vAlign w:val="center"/>
          </w:tcPr>
          <w:p w14:paraId="111B40E4">
            <w:pPr>
              <w:jc w:val="center"/>
              <w:rPr>
                <w:rFonts w:hint="eastAsia"/>
                <w:sz w:val="18"/>
                <w:szCs w:val="18"/>
                <w:vertAlign w:val="baseline"/>
                <w:lang w:val="en-US" w:eastAsia="zh-CN"/>
              </w:rPr>
            </w:pPr>
          </w:p>
        </w:tc>
        <w:tc>
          <w:tcPr>
            <w:tcW w:w="669" w:type="dxa"/>
            <w:vMerge w:val="continue"/>
            <w:vAlign w:val="center"/>
          </w:tcPr>
          <w:p w14:paraId="59D94AE2">
            <w:pPr>
              <w:jc w:val="center"/>
              <w:rPr>
                <w:sz w:val="18"/>
                <w:szCs w:val="18"/>
                <w:vertAlign w:val="baseline"/>
              </w:rPr>
            </w:pPr>
          </w:p>
        </w:tc>
        <w:tc>
          <w:tcPr>
            <w:tcW w:w="559" w:type="dxa"/>
            <w:vMerge w:val="continue"/>
            <w:vAlign w:val="center"/>
          </w:tcPr>
          <w:p w14:paraId="022FF102">
            <w:pPr>
              <w:jc w:val="center"/>
              <w:rPr>
                <w:sz w:val="18"/>
                <w:szCs w:val="18"/>
                <w:vertAlign w:val="baseline"/>
              </w:rPr>
            </w:pPr>
          </w:p>
        </w:tc>
      </w:tr>
      <w:tr w14:paraId="3E229BA2">
        <w:tblPrEx>
          <w:tblCellMar>
            <w:top w:w="0" w:type="dxa"/>
            <w:left w:w="108" w:type="dxa"/>
            <w:bottom w:w="0" w:type="dxa"/>
            <w:right w:w="108" w:type="dxa"/>
          </w:tblCellMar>
        </w:tblPrEx>
        <w:tc>
          <w:tcPr>
            <w:tcW w:w="481" w:type="dxa"/>
            <w:vMerge w:val="continue"/>
            <w:vAlign w:val="center"/>
          </w:tcPr>
          <w:p w14:paraId="6FB9E5EB">
            <w:pPr>
              <w:jc w:val="center"/>
              <w:rPr>
                <w:sz w:val="18"/>
                <w:szCs w:val="18"/>
                <w:vertAlign w:val="baseline"/>
              </w:rPr>
            </w:pPr>
          </w:p>
        </w:tc>
        <w:tc>
          <w:tcPr>
            <w:tcW w:w="1022" w:type="dxa"/>
            <w:vAlign w:val="center"/>
          </w:tcPr>
          <w:p w14:paraId="5F3E5A6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012301020020001</w:t>
            </w:r>
          </w:p>
        </w:tc>
        <w:tc>
          <w:tcPr>
            <w:tcW w:w="1091" w:type="dxa"/>
            <w:vAlign w:val="center"/>
          </w:tcPr>
          <w:p w14:paraId="2C9A474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计算机体层成像（CT）增强-能量成像（加收）</w:t>
            </w:r>
          </w:p>
        </w:tc>
        <w:tc>
          <w:tcPr>
            <w:tcW w:w="1923" w:type="dxa"/>
            <w:vAlign w:val="center"/>
          </w:tcPr>
          <w:p w14:paraId="6E44EF9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通过计算机体层成像（CT）增强扫描，对使用对比剂后的检查部位进行能量成像及分析。</w:t>
            </w:r>
          </w:p>
        </w:tc>
        <w:tc>
          <w:tcPr>
            <w:tcW w:w="2318" w:type="dxa"/>
            <w:vAlign w:val="center"/>
          </w:tcPr>
          <w:p w14:paraId="47182E1C">
            <w:pPr>
              <w:jc w:val="both"/>
              <w:rPr>
                <w:sz w:val="18"/>
                <w:szCs w:val="18"/>
                <w:vertAlign w:val="baseline"/>
              </w:rPr>
            </w:pPr>
          </w:p>
        </w:tc>
        <w:tc>
          <w:tcPr>
            <w:tcW w:w="955" w:type="dxa"/>
            <w:vAlign w:val="center"/>
          </w:tcPr>
          <w:p w14:paraId="156638C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    次</w:t>
            </w:r>
          </w:p>
        </w:tc>
        <w:tc>
          <w:tcPr>
            <w:tcW w:w="3895" w:type="dxa"/>
            <w:vAlign w:val="center"/>
          </w:tcPr>
          <w:p w14:paraId="7C9C18C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在同一次检查中，无论多少部位仅加收一次。</w:t>
            </w:r>
          </w:p>
        </w:tc>
        <w:tc>
          <w:tcPr>
            <w:tcW w:w="624" w:type="dxa"/>
            <w:shd w:val="clear" w:color="auto" w:fill="auto"/>
            <w:vAlign w:val="center"/>
          </w:tcPr>
          <w:p w14:paraId="525E0370">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036" w:type="dxa"/>
            <w:vAlign w:val="center"/>
          </w:tcPr>
          <w:p w14:paraId="44F6CE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vAlign w:val="center"/>
          </w:tcPr>
          <w:p w14:paraId="2941061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150CC1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3F0EB70">
        <w:tblPrEx>
          <w:tblCellMar>
            <w:top w:w="0" w:type="dxa"/>
            <w:left w:w="108" w:type="dxa"/>
            <w:bottom w:w="0" w:type="dxa"/>
            <w:right w:w="108" w:type="dxa"/>
          </w:tblCellMar>
        </w:tblPrEx>
        <w:tc>
          <w:tcPr>
            <w:tcW w:w="481" w:type="dxa"/>
            <w:vMerge w:val="continue"/>
            <w:vAlign w:val="center"/>
          </w:tcPr>
          <w:p w14:paraId="193B019A">
            <w:pPr>
              <w:jc w:val="center"/>
              <w:rPr>
                <w:sz w:val="18"/>
                <w:szCs w:val="18"/>
                <w:vertAlign w:val="baseline"/>
              </w:rPr>
            </w:pPr>
          </w:p>
        </w:tc>
        <w:tc>
          <w:tcPr>
            <w:tcW w:w="1022" w:type="dxa"/>
            <w:vAlign w:val="center"/>
          </w:tcPr>
          <w:p w14:paraId="76ACE6D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012301020020011</w:t>
            </w:r>
          </w:p>
        </w:tc>
        <w:tc>
          <w:tcPr>
            <w:tcW w:w="1091" w:type="dxa"/>
            <w:vAlign w:val="center"/>
          </w:tcPr>
          <w:p w14:paraId="5141243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计算机体层成像（CT）增强-薄层扫描（加收）</w:t>
            </w:r>
          </w:p>
        </w:tc>
        <w:tc>
          <w:tcPr>
            <w:tcW w:w="1923" w:type="dxa"/>
            <w:vAlign w:val="center"/>
          </w:tcPr>
          <w:p w14:paraId="07F18A9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通过计算机体层成像（CT）增强扫描，对使用对比剂后的检查部位进行成像及薄层扫描分析。</w:t>
            </w:r>
          </w:p>
        </w:tc>
        <w:tc>
          <w:tcPr>
            <w:tcW w:w="2318" w:type="dxa"/>
            <w:vAlign w:val="center"/>
          </w:tcPr>
          <w:p w14:paraId="537F7F05">
            <w:pPr>
              <w:jc w:val="both"/>
              <w:rPr>
                <w:sz w:val="18"/>
                <w:szCs w:val="18"/>
                <w:vertAlign w:val="baseline"/>
              </w:rPr>
            </w:pPr>
          </w:p>
        </w:tc>
        <w:tc>
          <w:tcPr>
            <w:tcW w:w="955" w:type="dxa"/>
            <w:vAlign w:val="center"/>
          </w:tcPr>
          <w:p w14:paraId="362E52C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1AF83C8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在同一次检查中，无论多少部位仅加收一次。</w:t>
            </w:r>
          </w:p>
        </w:tc>
        <w:tc>
          <w:tcPr>
            <w:tcW w:w="624" w:type="dxa"/>
            <w:shd w:val="clear" w:color="auto" w:fill="auto"/>
            <w:vAlign w:val="center"/>
          </w:tcPr>
          <w:p w14:paraId="7E8765C3">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44</w:t>
            </w:r>
          </w:p>
        </w:tc>
        <w:tc>
          <w:tcPr>
            <w:tcW w:w="1036" w:type="dxa"/>
            <w:vAlign w:val="center"/>
          </w:tcPr>
          <w:p w14:paraId="3B771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669" w:type="dxa"/>
            <w:vAlign w:val="center"/>
          </w:tcPr>
          <w:p w14:paraId="4FC923C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419B04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6BB4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998CC4D">
            <w:pPr>
              <w:jc w:val="center"/>
              <w:rPr>
                <w:sz w:val="18"/>
                <w:szCs w:val="18"/>
                <w:vertAlign w:val="baseline"/>
              </w:rPr>
            </w:pPr>
          </w:p>
        </w:tc>
        <w:tc>
          <w:tcPr>
            <w:tcW w:w="1022" w:type="dxa"/>
            <w:vAlign w:val="center"/>
          </w:tcPr>
          <w:p w14:paraId="7B10C46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012301020020100</w:t>
            </w:r>
          </w:p>
        </w:tc>
        <w:tc>
          <w:tcPr>
            <w:tcW w:w="1091" w:type="dxa"/>
            <w:vAlign w:val="center"/>
          </w:tcPr>
          <w:p w14:paraId="7E5DCF2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计算机体层成像（CT）增强-人工智能辅助诊断（扩展）</w:t>
            </w:r>
          </w:p>
        </w:tc>
        <w:tc>
          <w:tcPr>
            <w:tcW w:w="1923" w:type="dxa"/>
            <w:vAlign w:val="center"/>
          </w:tcPr>
          <w:p w14:paraId="3D49F98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通过计算机体层成像（CT）增强扫描，对使用对比剂后的检查部位进行成像及分析。</w:t>
            </w:r>
          </w:p>
        </w:tc>
        <w:tc>
          <w:tcPr>
            <w:tcW w:w="2318" w:type="dxa"/>
            <w:vAlign w:val="center"/>
          </w:tcPr>
          <w:p w14:paraId="6240D54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955" w:type="dxa"/>
            <w:vAlign w:val="center"/>
          </w:tcPr>
          <w:p w14:paraId="760DDA4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529D9079">
            <w:pPr>
              <w:jc w:val="both"/>
              <w:rPr>
                <w:sz w:val="18"/>
                <w:szCs w:val="18"/>
                <w:vertAlign w:val="baseline"/>
              </w:rPr>
            </w:pPr>
          </w:p>
        </w:tc>
        <w:tc>
          <w:tcPr>
            <w:tcW w:w="624" w:type="dxa"/>
            <w:shd w:val="clear" w:color="auto" w:fill="auto"/>
            <w:vAlign w:val="center"/>
          </w:tcPr>
          <w:p w14:paraId="011B2F4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270</w:t>
            </w:r>
          </w:p>
        </w:tc>
        <w:tc>
          <w:tcPr>
            <w:tcW w:w="1036" w:type="dxa"/>
            <w:vAlign w:val="center"/>
          </w:tcPr>
          <w:p w14:paraId="6CD8B5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243 </w:t>
            </w:r>
          </w:p>
        </w:tc>
        <w:tc>
          <w:tcPr>
            <w:tcW w:w="669" w:type="dxa"/>
            <w:vAlign w:val="center"/>
          </w:tcPr>
          <w:p w14:paraId="1FA61BE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70F9974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591E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69C12E68">
            <w:pPr>
              <w:jc w:val="center"/>
              <w:rPr>
                <w:sz w:val="18"/>
                <w:szCs w:val="18"/>
                <w:vertAlign w:val="baseline"/>
              </w:rPr>
            </w:pPr>
          </w:p>
        </w:tc>
        <w:tc>
          <w:tcPr>
            <w:tcW w:w="1022" w:type="dxa"/>
            <w:vAlign w:val="center"/>
          </w:tcPr>
          <w:p w14:paraId="4029611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012301020021100</w:t>
            </w:r>
          </w:p>
        </w:tc>
        <w:tc>
          <w:tcPr>
            <w:tcW w:w="1091" w:type="dxa"/>
            <w:vAlign w:val="center"/>
          </w:tcPr>
          <w:p w14:paraId="046C332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计算机体层成像（CT）增强-延迟显像（扩展）</w:t>
            </w:r>
          </w:p>
        </w:tc>
        <w:tc>
          <w:tcPr>
            <w:tcW w:w="1923" w:type="dxa"/>
            <w:vAlign w:val="center"/>
          </w:tcPr>
          <w:p w14:paraId="4C9C63E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通过计算机体层成像（CT）增强扫描结合延迟显像，对使用对比剂后的检查部位进行及分析。</w:t>
            </w:r>
          </w:p>
        </w:tc>
        <w:tc>
          <w:tcPr>
            <w:tcW w:w="2318" w:type="dxa"/>
            <w:vAlign w:val="center"/>
          </w:tcPr>
          <w:p w14:paraId="68365AF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955" w:type="dxa"/>
            <w:vAlign w:val="center"/>
          </w:tcPr>
          <w:p w14:paraId="7445F42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6DA875F7">
            <w:pPr>
              <w:jc w:val="both"/>
              <w:rPr>
                <w:sz w:val="18"/>
                <w:szCs w:val="18"/>
                <w:vertAlign w:val="baseline"/>
              </w:rPr>
            </w:pPr>
          </w:p>
        </w:tc>
        <w:tc>
          <w:tcPr>
            <w:tcW w:w="624" w:type="dxa"/>
            <w:shd w:val="clear" w:color="auto" w:fill="auto"/>
            <w:vAlign w:val="center"/>
          </w:tcPr>
          <w:p w14:paraId="1C21BD5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270</w:t>
            </w:r>
          </w:p>
        </w:tc>
        <w:tc>
          <w:tcPr>
            <w:tcW w:w="1036" w:type="dxa"/>
            <w:vAlign w:val="center"/>
          </w:tcPr>
          <w:p w14:paraId="15417A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243 </w:t>
            </w:r>
          </w:p>
        </w:tc>
        <w:tc>
          <w:tcPr>
            <w:tcW w:w="669" w:type="dxa"/>
            <w:vAlign w:val="center"/>
          </w:tcPr>
          <w:p w14:paraId="4ED9C51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2FDB29C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96B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81" w:type="dxa"/>
            <w:vMerge w:val="restart"/>
            <w:vAlign w:val="center"/>
          </w:tcPr>
          <w:p w14:paraId="4B128C3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w:t>
            </w:r>
          </w:p>
        </w:tc>
        <w:tc>
          <w:tcPr>
            <w:tcW w:w="1022" w:type="dxa"/>
            <w:vMerge w:val="restart"/>
            <w:vAlign w:val="center"/>
          </w:tcPr>
          <w:p w14:paraId="64162EC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012301020030000</w:t>
            </w:r>
          </w:p>
        </w:tc>
        <w:tc>
          <w:tcPr>
            <w:tcW w:w="1091" w:type="dxa"/>
            <w:vMerge w:val="restart"/>
            <w:vAlign w:val="center"/>
          </w:tcPr>
          <w:p w14:paraId="00E5520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计算机体层（CT）造影成像（血管）</w:t>
            </w:r>
          </w:p>
        </w:tc>
        <w:tc>
          <w:tcPr>
            <w:tcW w:w="1923" w:type="dxa"/>
            <w:vMerge w:val="restart"/>
            <w:vAlign w:val="center"/>
          </w:tcPr>
          <w:p w14:paraId="1005130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通过CT增强扫描，对使用对比剂后的血管进行成像及分析。</w:t>
            </w:r>
          </w:p>
        </w:tc>
        <w:tc>
          <w:tcPr>
            <w:tcW w:w="2318" w:type="dxa"/>
            <w:vMerge w:val="restart"/>
            <w:vAlign w:val="center"/>
          </w:tcPr>
          <w:p w14:paraId="4EDC08F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955" w:type="dxa"/>
            <w:vMerge w:val="restart"/>
            <w:vAlign w:val="center"/>
          </w:tcPr>
          <w:p w14:paraId="1AF1808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3895" w:type="dxa"/>
            <w:vAlign w:val="center"/>
          </w:tcPr>
          <w:p w14:paraId="0C26FFF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1.超过两根血管按两根血管收费；</w:t>
            </w:r>
          </w:p>
        </w:tc>
        <w:tc>
          <w:tcPr>
            <w:tcW w:w="624" w:type="dxa"/>
            <w:vMerge w:val="restart"/>
            <w:shd w:val="clear" w:color="auto" w:fill="auto"/>
            <w:vAlign w:val="center"/>
          </w:tcPr>
          <w:p w14:paraId="15F35000">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500</w:t>
            </w:r>
          </w:p>
        </w:tc>
        <w:tc>
          <w:tcPr>
            <w:tcW w:w="1036" w:type="dxa"/>
            <w:vMerge w:val="restart"/>
            <w:vAlign w:val="center"/>
          </w:tcPr>
          <w:p w14:paraId="2C6D92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 </w:t>
            </w:r>
          </w:p>
        </w:tc>
        <w:tc>
          <w:tcPr>
            <w:tcW w:w="669" w:type="dxa"/>
            <w:vMerge w:val="restart"/>
            <w:vAlign w:val="center"/>
          </w:tcPr>
          <w:p w14:paraId="6C1C139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Merge w:val="restart"/>
            <w:vAlign w:val="center"/>
          </w:tcPr>
          <w:p w14:paraId="424846C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C30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238BEDDA">
            <w:pPr>
              <w:jc w:val="center"/>
              <w:rPr>
                <w:sz w:val="18"/>
                <w:szCs w:val="18"/>
                <w:vertAlign w:val="baseline"/>
              </w:rPr>
            </w:pPr>
          </w:p>
        </w:tc>
        <w:tc>
          <w:tcPr>
            <w:tcW w:w="1022" w:type="dxa"/>
            <w:vMerge w:val="continue"/>
            <w:vAlign w:val="center"/>
          </w:tcPr>
          <w:p w14:paraId="3FA8E450">
            <w:pPr>
              <w:jc w:val="both"/>
              <w:rPr>
                <w:sz w:val="18"/>
                <w:szCs w:val="18"/>
                <w:vertAlign w:val="baseline"/>
              </w:rPr>
            </w:pPr>
          </w:p>
        </w:tc>
        <w:tc>
          <w:tcPr>
            <w:tcW w:w="1091" w:type="dxa"/>
            <w:vMerge w:val="continue"/>
            <w:vAlign w:val="center"/>
          </w:tcPr>
          <w:p w14:paraId="67E0537B">
            <w:pPr>
              <w:jc w:val="both"/>
              <w:rPr>
                <w:sz w:val="18"/>
                <w:szCs w:val="18"/>
                <w:vertAlign w:val="baseline"/>
              </w:rPr>
            </w:pPr>
          </w:p>
        </w:tc>
        <w:tc>
          <w:tcPr>
            <w:tcW w:w="1923" w:type="dxa"/>
            <w:vMerge w:val="continue"/>
            <w:vAlign w:val="center"/>
          </w:tcPr>
          <w:p w14:paraId="740B8AD2">
            <w:pPr>
              <w:jc w:val="both"/>
              <w:rPr>
                <w:sz w:val="18"/>
                <w:szCs w:val="18"/>
                <w:vertAlign w:val="baseline"/>
              </w:rPr>
            </w:pPr>
          </w:p>
        </w:tc>
        <w:tc>
          <w:tcPr>
            <w:tcW w:w="2318" w:type="dxa"/>
            <w:vMerge w:val="continue"/>
            <w:vAlign w:val="center"/>
          </w:tcPr>
          <w:p w14:paraId="5D36A633">
            <w:pPr>
              <w:jc w:val="both"/>
              <w:rPr>
                <w:sz w:val="18"/>
                <w:szCs w:val="18"/>
                <w:vertAlign w:val="baseline"/>
              </w:rPr>
            </w:pPr>
          </w:p>
        </w:tc>
        <w:tc>
          <w:tcPr>
            <w:tcW w:w="955" w:type="dxa"/>
            <w:vMerge w:val="continue"/>
            <w:vAlign w:val="center"/>
          </w:tcPr>
          <w:p w14:paraId="3E73E55C">
            <w:pPr>
              <w:jc w:val="center"/>
              <w:rPr>
                <w:sz w:val="18"/>
                <w:szCs w:val="18"/>
                <w:vertAlign w:val="baseline"/>
              </w:rPr>
            </w:pPr>
          </w:p>
        </w:tc>
        <w:tc>
          <w:tcPr>
            <w:tcW w:w="3895" w:type="dxa"/>
            <w:vAlign w:val="center"/>
          </w:tcPr>
          <w:p w14:paraId="531BFE5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2.同一次检查中不可收取CT平扫费用。</w:t>
            </w:r>
          </w:p>
        </w:tc>
        <w:tc>
          <w:tcPr>
            <w:tcW w:w="624" w:type="dxa"/>
            <w:vMerge w:val="continue"/>
            <w:shd w:val="clear" w:color="auto" w:fill="auto"/>
            <w:vAlign w:val="center"/>
          </w:tcPr>
          <w:p w14:paraId="15535894">
            <w:pPr>
              <w:jc w:val="center"/>
              <w:rPr>
                <w:rFonts w:hint="eastAsia"/>
                <w:sz w:val="18"/>
                <w:szCs w:val="18"/>
                <w:vertAlign w:val="baseline"/>
                <w:lang w:val="en-US" w:eastAsia="zh-CN"/>
              </w:rPr>
            </w:pPr>
          </w:p>
        </w:tc>
        <w:tc>
          <w:tcPr>
            <w:tcW w:w="1036" w:type="dxa"/>
            <w:vMerge w:val="continue"/>
            <w:vAlign w:val="center"/>
          </w:tcPr>
          <w:p w14:paraId="577E2CEA">
            <w:pPr>
              <w:jc w:val="center"/>
              <w:rPr>
                <w:rFonts w:hint="eastAsia"/>
                <w:sz w:val="18"/>
                <w:szCs w:val="18"/>
                <w:vertAlign w:val="baseline"/>
                <w:lang w:val="en-US" w:eastAsia="zh-CN"/>
              </w:rPr>
            </w:pPr>
          </w:p>
        </w:tc>
        <w:tc>
          <w:tcPr>
            <w:tcW w:w="669" w:type="dxa"/>
            <w:vMerge w:val="continue"/>
            <w:vAlign w:val="center"/>
          </w:tcPr>
          <w:p w14:paraId="2F057090">
            <w:pPr>
              <w:jc w:val="center"/>
              <w:rPr>
                <w:sz w:val="18"/>
                <w:szCs w:val="18"/>
                <w:vertAlign w:val="baseline"/>
              </w:rPr>
            </w:pPr>
          </w:p>
        </w:tc>
        <w:tc>
          <w:tcPr>
            <w:tcW w:w="559" w:type="dxa"/>
            <w:vMerge w:val="continue"/>
            <w:vAlign w:val="center"/>
          </w:tcPr>
          <w:p w14:paraId="0BB5DF1E">
            <w:pPr>
              <w:jc w:val="center"/>
              <w:rPr>
                <w:sz w:val="18"/>
                <w:szCs w:val="18"/>
                <w:vertAlign w:val="baseline"/>
              </w:rPr>
            </w:pPr>
          </w:p>
        </w:tc>
      </w:tr>
      <w:tr w14:paraId="3507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634DC5C1">
            <w:pPr>
              <w:jc w:val="center"/>
              <w:rPr>
                <w:sz w:val="18"/>
                <w:szCs w:val="18"/>
                <w:vertAlign w:val="baseline"/>
              </w:rPr>
            </w:pPr>
          </w:p>
        </w:tc>
        <w:tc>
          <w:tcPr>
            <w:tcW w:w="1022" w:type="dxa"/>
            <w:vAlign w:val="center"/>
          </w:tcPr>
          <w:p w14:paraId="5A2CCC1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012301020030001</w:t>
            </w:r>
          </w:p>
        </w:tc>
        <w:tc>
          <w:tcPr>
            <w:tcW w:w="1091" w:type="dxa"/>
            <w:vAlign w:val="center"/>
          </w:tcPr>
          <w:p w14:paraId="5FE786E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计算机体层（CT）造影成像（血管）-能量成像（加收）</w:t>
            </w:r>
          </w:p>
        </w:tc>
        <w:tc>
          <w:tcPr>
            <w:tcW w:w="1923" w:type="dxa"/>
            <w:vAlign w:val="center"/>
          </w:tcPr>
          <w:p w14:paraId="53F6874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通过CT增强扫描，对使用对比剂后的血管进行能量成像及分析。</w:t>
            </w:r>
          </w:p>
        </w:tc>
        <w:tc>
          <w:tcPr>
            <w:tcW w:w="2318" w:type="dxa"/>
            <w:vAlign w:val="center"/>
          </w:tcPr>
          <w:p w14:paraId="757CE91D">
            <w:pPr>
              <w:jc w:val="both"/>
              <w:rPr>
                <w:sz w:val="18"/>
                <w:szCs w:val="18"/>
                <w:vertAlign w:val="baseline"/>
              </w:rPr>
            </w:pPr>
          </w:p>
        </w:tc>
        <w:tc>
          <w:tcPr>
            <w:tcW w:w="955" w:type="dxa"/>
            <w:vAlign w:val="center"/>
          </w:tcPr>
          <w:p w14:paraId="4622ADC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2EAE7C2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在同一次检查中，无论多少血管仅加收一次。</w:t>
            </w:r>
          </w:p>
        </w:tc>
        <w:tc>
          <w:tcPr>
            <w:tcW w:w="624" w:type="dxa"/>
            <w:shd w:val="clear" w:color="auto" w:fill="auto"/>
            <w:vAlign w:val="center"/>
          </w:tcPr>
          <w:p w14:paraId="7E4E2B09">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036" w:type="dxa"/>
            <w:vAlign w:val="center"/>
          </w:tcPr>
          <w:p w14:paraId="0F7473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vAlign w:val="center"/>
          </w:tcPr>
          <w:p w14:paraId="2C013E4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4270B29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7BB4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11A905E5">
            <w:pPr>
              <w:jc w:val="center"/>
              <w:rPr>
                <w:sz w:val="18"/>
                <w:szCs w:val="18"/>
                <w:vertAlign w:val="baseline"/>
              </w:rPr>
            </w:pPr>
          </w:p>
        </w:tc>
        <w:tc>
          <w:tcPr>
            <w:tcW w:w="1022" w:type="dxa"/>
            <w:vAlign w:val="center"/>
          </w:tcPr>
          <w:p w14:paraId="559BFE7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012301020030100</w:t>
            </w:r>
          </w:p>
        </w:tc>
        <w:tc>
          <w:tcPr>
            <w:tcW w:w="1091" w:type="dxa"/>
            <w:vAlign w:val="center"/>
          </w:tcPr>
          <w:p w14:paraId="0079E83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计算机体层（CT）造影成像（血管）-人工智能辅助诊断（扩展）</w:t>
            </w:r>
          </w:p>
        </w:tc>
        <w:tc>
          <w:tcPr>
            <w:tcW w:w="1923" w:type="dxa"/>
            <w:vAlign w:val="center"/>
          </w:tcPr>
          <w:p w14:paraId="59D491A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通过CT增强扫描，对使用对比剂后的血管进行成像及分析。</w:t>
            </w:r>
          </w:p>
        </w:tc>
        <w:tc>
          <w:tcPr>
            <w:tcW w:w="2318" w:type="dxa"/>
            <w:vAlign w:val="center"/>
          </w:tcPr>
          <w:p w14:paraId="6F57DDA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955" w:type="dxa"/>
            <w:vAlign w:val="center"/>
          </w:tcPr>
          <w:p w14:paraId="57919CE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3895" w:type="dxa"/>
            <w:vAlign w:val="center"/>
          </w:tcPr>
          <w:p w14:paraId="6C5A6E1B">
            <w:pPr>
              <w:jc w:val="both"/>
              <w:rPr>
                <w:sz w:val="18"/>
                <w:szCs w:val="18"/>
                <w:vertAlign w:val="baseline"/>
              </w:rPr>
            </w:pPr>
          </w:p>
        </w:tc>
        <w:tc>
          <w:tcPr>
            <w:tcW w:w="624" w:type="dxa"/>
            <w:shd w:val="clear" w:color="auto" w:fill="auto"/>
            <w:vAlign w:val="center"/>
          </w:tcPr>
          <w:p w14:paraId="6743CF0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500</w:t>
            </w:r>
          </w:p>
        </w:tc>
        <w:tc>
          <w:tcPr>
            <w:tcW w:w="1036" w:type="dxa"/>
            <w:vAlign w:val="center"/>
          </w:tcPr>
          <w:p w14:paraId="716021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 </w:t>
            </w:r>
          </w:p>
        </w:tc>
        <w:tc>
          <w:tcPr>
            <w:tcW w:w="669" w:type="dxa"/>
            <w:vAlign w:val="center"/>
          </w:tcPr>
          <w:p w14:paraId="3EFE794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256FA31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4A32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5743400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8</w:t>
            </w:r>
          </w:p>
        </w:tc>
        <w:tc>
          <w:tcPr>
            <w:tcW w:w="1022" w:type="dxa"/>
            <w:vAlign w:val="center"/>
          </w:tcPr>
          <w:p w14:paraId="06FA6AF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012301020040000</w:t>
            </w:r>
          </w:p>
        </w:tc>
        <w:tc>
          <w:tcPr>
            <w:tcW w:w="1091" w:type="dxa"/>
            <w:vAlign w:val="center"/>
          </w:tcPr>
          <w:p w14:paraId="18603C1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计算机体层（CT）灌注成像</w:t>
            </w:r>
          </w:p>
        </w:tc>
        <w:tc>
          <w:tcPr>
            <w:tcW w:w="1923" w:type="dxa"/>
            <w:vAlign w:val="center"/>
          </w:tcPr>
          <w:p w14:paraId="0F7FFB9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通过连续CT扫描，对使用对比剂后局部组织血流进行灌注成像及分析。</w:t>
            </w:r>
          </w:p>
        </w:tc>
        <w:tc>
          <w:tcPr>
            <w:tcW w:w="2318" w:type="dxa"/>
            <w:vAlign w:val="center"/>
          </w:tcPr>
          <w:p w14:paraId="0664B1E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955" w:type="dxa"/>
            <w:vAlign w:val="center"/>
          </w:tcPr>
          <w:p w14:paraId="6CF9583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3895" w:type="dxa"/>
            <w:vAlign w:val="center"/>
          </w:tcPr>
          <w:p w14:paraId="56ACDE1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同一次检查中不可收取CT平扫费用。</w:t>
            </w:r>
          </w:p>
        </w:tc>
        <w:tc>
          <w:tcPr>
            <w:tcW w:w="624" w:type="dxa"/>
            <w:shd w:val="clear" w:color="auto" w:fill="auto"/>
            <w:vAlign w:val="center"/>
          </w:tcPr>
          <w:p w14:paraId="15BDB2CE">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480</w:t>
            </w:r>
          </w:p>
        </w:tc>
        <w:tc>
          <w:tcPr>
            <w:tcW w:w="1036" w:type="dxa"/>
            <w:vAlign w:val="center"/>
          </w:tcPr>
          <w:p w14:paraId="793DBB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432 </w:t>
            </w:r>
          </w:p>
        </w:tc>
        <w:tc>
          <w:tcPr>
            <w:tcW w:w="669" w:type="dxa"/>
            <w:vAlign w:val="center"/>
          </w:tcPr>
          <w:p w14:paraId="21833D7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D358FF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577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321B53FF">
            <w:pPr>
              <w:jc w:val="center"/>
              <w:rPr>
                <w:sz w:val="18"/>
                <w:szCs w:val="18"/>
                <w:vertAlign w:val="baseline"/>
              </w:rPr>
            </w:pPr>
          </w:p>
        </w:tc>
        <w:tc>
          <w:tcPr>
            <w:tcW w:w="1022" w:type="dxa"/>
            <w:vAlign w:val="center"/>
          </w:tcPr>
          <w:p w14:paraId="41CE6B2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012301020040001</w:t>
            </w:r>
          </w:p>
        </w:tc>
        <w:tc>
          <w:tcPr>
            <w:tcW w:w="1091" w:type="dxa"/>
            <w:vAlign w:val="center"/>
          </w:tcPr>
          <w:p w14:paraId="6F411E3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计算机体层（CT）灌注成像-心电门控（加收）</w:t>
            </w:r>
          </w:p>
        </w:tc>
        <w:tc>
          <w:tcPr>
            <w:tcW w:w="1923" w:type="dxa"/>
            <w:vAlign w:val="center"/>
          </w:tcPr>
          <w:p w14:paraId="1C5D152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通过连续CT扫描结合心电门控，对使用对比剂后局部组织血流进行灌注成像及分析。</w:t>
            </w:r>
          </w:p>
        </w:tc>
        <w:tc>
          <w:tcPr>
            <w:tcW w:w="2318" w:type="dxa"/>
            <w:vAlign w:val="center"/>
          </w:tcPr>
          <w:p w14:paraId="7D124410">
            <w:pPr>
              <w:jc w:val="both"/>
              <w:rPr>
                <w:sz w:val="18"/>
                <w:szCs w:val="18"/>
                <w:vertAlign w:val="baseline"/>
              </w:rPr>
            </w:pPr>
          </w:p>
        </w:tc>
        <w:tc>
          <w:tcPr>
            <w:tcW w:w="955" w:type="dxa"/>
            <w:vAlign w:val="center"/>
          </w:tcPr>
          <w:p w14:paraId="26873B3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3657B2AF">
            <w:pPr>
              <w:jc w:val="both"/>
              <w:rPr>
                <w:sz w:val="18"/>
                <w:szCs w:val="18"/>
                <w:vertAlign w:val="baseline"/>
              </w:rPr>
            </w:pPr>
          </w:p>
        </w:tc>
        <w:tc>
          <w:tcPr>
            <w:tcW w:w="624" w:type="dxa"/>
            <w:shd w:val="clear" w:color="auto" w:fill="auto"/>
            <w:vAlign w:val="center"/>
          </w:tcPr>
          <w:p w14:paraId="00BDC03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36" w:type="dxa"/>
            <w:vAlign w:val="center"/>
          </w:tcPr>
          <w:p w14:paraId="105400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566127C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783C6B5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5AC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0058523D">
            <w:pPr>
              <w:jc w:val="center"/>
              <w:rPr>
                <w:sz w:val="18"/>
                <w:szCs w:val="18"/>
                <w:vertAlign w:val="baseline"/>
              </w:rPr>
            </w:pPr>
          </w:p>
        </w:tc>
        <w:tc>
          <w:tcPr>
            <w:tcW w:w="1022" w:type="dxa"/>
            <w:vAlign w:val="center"/>
          </w:tcPr>
          <w:p w14:paraId="50C73B2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012301020040100</w:t>
            </w:r>
          </w:p>
        </w:tc>
        <w:tc>
          <w:tcPr>
            <w:tcW w:w="1091" w:type="dxa"/>
            <w:vAlign w:val="center"/>
          </w:tcPr>
          <w:p w14:paraId="586E7A9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计算机体层（CT）灌注成像-人工智能辅助诊断（扩展）</w:t>
            </w:r>
          </w:p>
        </w:tc>
        <w:tc>
          <w:tcPr>
            <w:tcW w:w="1923" w:type="dxa"/>
            <w:vAlign w:val="center"/>
          </w:tcPr>
          <w:p w14:paraId="1C98F1D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通过连续CT扫描，对使用对比剂后局部组织血流进行灌注成像及分析。</w:t>
            </w:r>
          </w:p>
        </w:tc>
        <w:tc>
          <w:tcPr>
            <w:tcW w:w="2318" w:type="dxa"/>
            <w:vAlign w:val="center"/>
          </w:tcPr>
          <w:p w14:paraId="04B58C5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955" w:type="dxa"/>
            <w:vAlign w:val="center"/>
          </w:tcPr>
          <w:p w14:paraId="368D65E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3895" w:type="dxa"/>
            <w:vAlign w:val="center"/>
          </w:tcPr>
          <w:p w14:paraId="6AAEBB4E">
            <w:pPr>
              <w:jc w:val="both"/>
              <w:rPr>
                <w:sz w:val="18"/>
                <w:szCs w:val="18"/>
                <w:vertAlign w:val="baseline"/>
              </w:rPr>
            </w:pPr>
          </w:p>
        </w:tc>
        <w:tc>
          <w:tcPr>
            <w:tcW w:w="624" w:type="dxa"/>
            <w:shd w:val="clear" w:color="auto" w:fill="auto"/>
            <w:vAlign w:val="center"/>
          </w:tcPr>
          <w:p w14:paraId="4B2FD93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480</w:t>
            </w:r>
          </w:p>
        </w:tc>
        <w:tc>
          <w:tcPr>
            <w:tcW w:w="1036" w:type="dxa"/>
            <w:vAlign w:val="center"/>
          </w:tcPr>
          <w:p w14:paraId="2370B4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432 </w:t>
            </w:r>
          </w:p>
        </w:tc>
        <w:tc>
          <w:tcPr>
            <w:tcW w:w="669" w:type="dxa"/>
            <w:vAlign w:val="center"/>
          </w:tcPr>
          <w:p w14:paraId="0E1360E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4CD7B26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EE2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108C95D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22" w:type="dxa"/>
            <w:vAlign w:val="center"/>
          </w:tcPr>
          <w:p w14:paraId="229D284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012301030010000</w:t>
            </w:r>
          </w:p>
        </w:tc>
        <w:tc>
          <w:tcPr>
            <w:tcW w:w="1091" w:type="dxa"/>
            <w:vAlign w:val="center"/>
          </w:tcPr>
          <w:p w14:paraId="12F9BFD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w:t>
            </w:r>
          </w:p>
        </w:tc>
        <w:tc>
          <w:tcPr>
            <w:tcW w:w="1923" w:type="dxa"/>
            <w:vAlign w:val="center"/>
          </w:tcPr>
          <w:p w14:paraId="705241B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通过磁共振平扫，实现患者检查部位的成像及分析。</w:t>
            </w:r>
          </w:p>
        </w:tc>
        <w:tc>
          <w:tcPr>
            <w:tcW w:w="2318" w:type="dxa"/>
            <w:vAlign w:val="center"/>
          </w:tcPr>
          <w:p w14:paraId="5DE016B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955" w:type="dxa"/>
            <w:vAlign w:val="center"/>
          </w:tcPr>
          <w:p w14:paraId="7667833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10584722">
            <w:pPr>
              <w:keepNext w:val="0"/>
              <w:keepLines w:val="0"/>
              <w:widowControl/>
              <w:suppressLineNumbers w:val="0"/>
              <w:jc w:val="both"/>
              <w:textAlignment w:val="center"/>
              <w:rPr>
                <w:sz w:val="18"/>
                <w:szCs w:val="18"/>
                <w:vertAlign w:val="baseline"/>
              </w:rPr>
            </w:pPr>
            <w:r>
              <w:rPr>
                <w:rStyle w:val="5"/>
                <w:sz w:val="18"/>
                <w:szCs w:val="18"/>
                <w:lang w:val="en-US" w:eastAsia="zh-CN" w:bidi="ar"/>
              </w:rPr>
              <w:t>超过三个部位按</w:t>
            </w:r>
            <w:r>
              <w:rPr>
                <w:rStyle w:val="6"/>
                <w:sz w:val="18"/>
                <w:szCs w:val="18"/>
                <w:lang w:val="en-US" w:eastAsia="zh-CN" w:bidi="ar"/>
              </w:rPr>
              <w:t>三</w:t>
            </w:r>
            <w:r>
              <w:rPr>
                <w:rStyle w:val="5"/>
                <w:sz w:val="18"/>
                <w:szCs w:val="18"/>
                <w:lang w:val="en-US" w:eastAsia="zh-CN" w:bidi="ar"/>
              </w:rPr>
              <w:t>个部位收费。</w:t>
            </w:r>
          </w:p>
        </w:tc>
        <w:tc>
          <w:tcPr>
            <w:tcW w:w="624" w:type="dxa"/>
            <w:shd w:val="clear" w:color="auto" w:fill="auto"/>
            <w:vAlign w:val="center"/>
          </w:tcPr>
          <w:p w14:paraId="5513C626">
            <w:pPr>
              <w:keepNext w:val="0"/>
              <w:keepLines w:val="0"/>
              <w:widowControl/>
              <w:suppressLineNumbers w:val="0"/>
              <w:jc w:val="center"/>
              <w:textAlignment w:val="center"/>
              <w:rPr>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430</w:t>
            </w:r>
          </w:p>
        </w:tc>
        <w:tc>
          <w:tcPr>
            <w:tcW w:w="1036" w:type="dxa"/>
            <w:vAlign w:val="center"/>
          </w:tcPr>
          <w:p w14:paraId="1BA0A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387 </w:t>
            </w:r>
          </w:p>
        </w:tc>
        <w:tc>
          <w:tcPr>
            <w:tcW w:w="669" w:type="dxa"/>
            <w:vAlign w:val="center"/>
          </w:tcPr>
          <w:p w14:paraId="12E3FB8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2D6E89F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5F45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43C8BB1C">
            <w:pPr>
              <w:jc w:val="center"/>
              <w:rPr>
                <w:sz w:val="18"/>
                <w:szCs w:val="18"/>
                <w:vertAlign w:val="baseline"/>
              </w:rPr>
            </w:pPr>
          </w:p>
        </w:tc>
        <w:tc>
          <w:tcPr>
            <w:tcW w:w="1022" w:type="dxa"/>
            <w:vAlign w:val="center"/>
          </w:tcPr>
          <w:p w14:paraId="65A842B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012301030010001</w:t>
            </w:r>
          </w:p>
        </w:tc>
        <w:tc>
          <w:tcPr>
            <w:tcW w:w="1091" w:type="dxa"/>
            <w:vAlign w:val="center"/>
          </w:tcPr>
          <w:p w14:paraId="4CB116C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磁共振（MR）平扫-特殊方式成像（加收）</w:t>
            </w:r>
          </w:p>
        </w:tc>
        <w:tc>
          <w:tcPr>
            <w:tcW w:w="1923" w:type="dxa"/>
            <w:vAlign w:val="center"/>
          </w:tcPr>
          <w:p w14:paraId="26C9641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通过磁共振平扫，实现患者检查部位的特殊方式成像及分析。</w:t>
            </w:r>
          </w:p>
        </w:tc>
        <w:tc>
          <w:tcPr>
            <w:tcW w:w="2318" w:type="dxa"/>
            <w:vAlign w:val="center"/>
          </w:tcPr>
          <w:p w14:paraId="3DB0CF1C">
            <w:pPr>
              <w:jc w:val="both"/>
              <w:rPr>
                <w:sz w:val="18"/>
                <w:szCs w:val="18"/>
                <w:vertAlign w:val="baseline"/>
              </w:rPr>
            </w:pPr>
          </w:p>
        </w:tc>
        <w:tc>
          <w:tcPr>
            <w:tcW w:w="955" w:type="dxa"/>
            <w:vAlign w:val="center"/>
          </w:tcPr>
          <w:p w14:paraId="5018407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3895" w:type="dxa"/>
            <w:vAlign w:val="center"/>
          </w:tcPr>
          <w:p w14:paraId="4D95882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无论多少部位，使用同一成像方式仅加收一次；不同成像方式可累计收费。</w:t>
            </w:r>
          </w:p>
        </w:tc>
        <w:tc>
          <w:tcPr>
            <w:tcW w:w="624" w:type="dxa"/>
            <w:shd w:val="clear" w:color="auto" w:fill="auto"/>
            <w:vAlign w:val="center"/>
          </w:tcPr>
          <w:p w14:paraId="16E54529">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036" w:type="dxa"/>
            <w:vAlign w:val="center"/>
          </w:tcPr>
          <w:p w14:paraId="50ED86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vAlign w:val="center"/>
          </w:tcPr>
          <w:p w14:paraId="000D978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4C1FDDD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29D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5AE209BB">
            <w:pPr>
              <w:jc w:val="center"/>
              <w:rPr>
                <w:sz w:val="18"/>
                <w:szCs w:val="18"/>
                <w:vertAlign w:val="baseline"/>
              </w:rPr>
            </w:pPr>
          </w:p>
        </w:tc>
        <w:tc>
          <w:tcPr>
            <w:tcW w:w="1022" w:type="dxa"/>
            <w:vAlign w:val="center"/>
          </w:tcPr>
          <w:p w14:paraId="0990234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012301030010011</w:t>
            </w:r>
          </w:p>
        </w:tc>
        <w:tc>
          <w:tcPr>
            <w:tcW w:w="1091" w:type="dxa"/>
            <w:vAlign w:val="center"/>
          </w:tcPr>
          <w:p w14:paraId="1E72C02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磁共振（MR）平扫-复杂成像（加收）</w:t>
            </w:r>
          </w:p>
        </w:tc>
        <w:tc>
          <w:tcPr>
            <w:tcW w:w="1923" w:type="dxa"/>
            <w:vAlign w:val="center"/>
          </w:tcPr>
          <w:p w14:paraId="21C0740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通过磁共振平扫，实现患者检查部位的复杂成像及分析。</w:t>
            </w:r>
          </w:p>
        </w:tc>
        <w:tc>
          <w:tcPr>
            <w:tcW w:w="2318" w:type="dxa"/>
            <w:vAlign w:val="center"/>
          </w:tcPr>
          <w:p w14:paraId="5304B950">
            <w:pPr>
              <w:jc w:val="both"/>
              <w:rPr>
                <w:sz w:val="18"/>
                <w:szCs w:val="18"/>
                <w:vertAlign w:val="baseline"/>
              </w:rPr>
            </w:pPr>
          </w:p>
        </w:tc>
        <w:tc>
          <w:tcPr>
            <w:tcW w:w="955" w:type="dxa"/>
            <w:vAlign w:val="center"/>
          </w:tcPr>
          <w:p w14:paraId="1226320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69449DD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复杂成像指对心脏、胎儿进行磁共振平扫成像。</w:t>
            </w:r>
          </w:p>
        </w:tc>
        <w:tc>
          <w:tcPr>
            <w:tcW w:w="624" w:type="dxa"/>
            <w:shd w:val="clear" w:color="auto" w:fill="auto"/>
            <w:vAlign w:val="center"/>
          </w:tcPr>
          <w:p w14:paraId="7D44E445">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72</w:t>
            </w:r>
          </w:p>
        </w:tc>
        <w:tc>
          <w:tcPr>
            <w:tcW w:w="1036" w:type="dxa"/>
            <w:vAlign w:val="center"/>
          </w:tcPr>
          <w:p w14:paraId="09F42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vAlign w:val="center"/>
          </w:tcPr>
          <w:p w14:paraId="2C5CAAB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36A9972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8A3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73615B9">
            <w:pPr>
              <w:jc w:val="center"/>
              <w:rPr>
                <w:sz w:val="18"/>
                <w:szCs w:val="18"/>
                <w:vertAlign w:val="baseline"/>
              </w:rPr>
            </w:pPr>
          </w:p>
        </w:tc>
        <w:tc>
          <w:tcPr>
            <w:tcW w:w="1022" w:type="dxa"/>
            <w:vAlign w:val="center"/>
          </w:tcPr>
          <w:p w14:paraId="2345C78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012301030010021</w:t>
            </w:r>
          </w:p>
        </w:tc>
        <w:tc>
          <w:tcPr>
            <w:tcW w:w="1091" w:type="dxa"/>
            <w:vAlign w:val="center"/>
          </w:tcPr>
          <w:p w14:paraId="2EDD157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磁共振（MR）平扫-呼吸门控（加收）</w:t>
            </w:r>
          </w:p>
        </w:tc>
        <w:tc>
          <w:tcPr>
            <w:tcW w:w="1923" w:type="dxa"/>
            <w:vAlign w:val="center"/>
          </w:tcPr>
          <w:p w14:paraId="3A468CD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通过磁共振平扫结合呼吸门控，实现患者检查部位的成像及分析。</w:t>
            </w:r>
          </w:p>
        </w:tc>
        <w:tc>
          <w:tcPr>
            <w:tcW w:w="2318" w:type="dxa"/>
            <w:vAlign w:val="center"/>
          </w:tcPr>
          <w:p w14:paraId="53CFDF37">
            <w:pPr>
              <w:jc w:val="both"/>
              <w:rPr>
                <w:sz w:val="18"/>
                <w:szCs w:val="18"/>
                <w:vertAlign w:val="baseline"/>
              </w:rPr>
            </w:pPr>
          </w:p>
        </w:tc>
        <w:tc>
          <w:tcPr>
            <w:tcW w:w="955" w:type="dxa"/>
            <w:vAlign w:val="center"/>
          </w:tcPr>
          <w:p w14:paraId="00B7109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 次</w:t>
            </w:r>
          </w:p>
        </w:tc>
        <w:tc>
          <w:tcPr>
            <w:tcW w:w="3895" w:type="dxa"/>
            <w:vAlign w:val="center"/>
          </w:tcPr>
          <w:p w14:paraId="4222BDBE">
            <w:pPr>
              <w:jc w:val="both"/>
              <w:rPr>
                <w:sz w:val="18"/>
                <w:szCs w:val="18"/>
                <w:vertAlign w:val="baseline"/>
              </w:rPr>
            </w:pPr>
          </w:p>
        </w:tc>
        <w:tc>
          <w:tcPr>
            <w:tcW w:w="624" w:type="dxa"/>
            <w:shd w:val="clear" w:color="auto" w:fill="auto"/>
            <w:vAlign w:val="center"/>
          </w:tcPr>
          <w:p w14:paraId="0AFDBCC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36" w:type="dxa"/>
            <w:vAlign w:val="center"/>
          </w:tcPr>
          <w:p w14:paraId="16D399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199FA41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4AC6122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4366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62193161">
            <w:pPr>
              <w:jc w:val="center"/>
              <w:rPr>
                <w:sz w:val="18"/>
                <w:szCs w:val="18"/>
                <w:vertAlign w:val="baseline"/>
              </w:rPr>
            </w:pPr>
          </w:p>
        </w:tc>
        <w:tc>
          <w:tcPr>
            <w:tcW w:w="1022" w:type="dxa"/>
            <w:vAlign w:val="center"/>
          </w:tcPr>
          <w:p w14:paraId="3C96EC9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012301030010100</w:t>
            </w:r>
          </w:p>
        </w:tc>
        <w:tc>
          <w:tcPr>
            <w:tcW w:w="1091" w:type="dxa"/>
            <w:vAlign w:val="center"/>
          </w:tcPr>
          <w:p w14:paraId="1DB1D03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磁共振（MR）平扫-人工智能辅助诊断（扩展）</w:t>
            </w:r>
          </w:p>
        </w:tc>
        <w:tc>
          <w:tcPr>
            <w:tcW w:w="1923" w:type="dxa"/>
            <w:vAlign w:val="center"/>
          </w:tcPr>
          <w:p w14:paraId="798E32C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通过磁共振平扫，实现患者检查部位的成像及分析。</w:t>
            </w:r>
          </w:p>
        </w:tc>
        <w:tc>
          <w:tcPr>
            <w:tcW w:w="2318" w:type="dxa"/>
            <w:vAlign w:val="center"/>
          </w:tcPr>
          <w:p w14:paraId="3D15B7A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955" w:type="dxa"/>
            <w:vAlign w:val="center"/>
          </w:tcPr>
          <w:p w14:paraId="25DB36D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785D72B8">
            <w:pPr>
              <w:jc w:val="both"/>
              <w:rPr>
                <w:sz w:val="18"/>
                <w:szCs w:val="18"/>
                <w:vertAlign w:val="baseline"/>
              </w:rPr>
            </w:pPr>
          </w:p>
        </w:tc>
        <w:tc>
          <w:tcPr>
            <w:tcW w:w="624" w:type="dxa"/>
            <w:shd w:val="clear" w:color="auto" w:fill="auto"/>
            <w:vAlign w:val="center"/>
          </w:tcPr>
          <w:p w14:paraId="3D06577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430</w:t>
            </w:r>
          </w:p>
        </w:tc>
        <w:tc>
          <w:tcPr>
            <w:tcW w:w="1036" w:type="dxa"/>
            <w:vAlign w:val="center"/>
          </w:tcPr>
          <w:p w14:paraId="681179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387 </w:t>
            </w:r>
          </w:p>
        </w:tc>
        <w:tc>
          <w:tcPr>
            <w:tcW w:w="669" w:type="dxa"/>
            <w:vAlign w:val="center"/>
          </w:tcPr>
          <w:p w14:paraId="39B06C9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28DFD4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4E7D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6FEE46A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022" w:type="dxa"/>
            <w:vMerge w:val="restart"/>
            <w:vAlign w:val="center"/>
          </w:tcPr>
          <w:p w14:paraId="6641ACF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012301030020000</w:t>
            </w:r>
          </w:p>
        </w:tc>
        <w:tc>
          <w:tcPr>
            <w:tcW w:w="1091" w:type="dxa"/>
            <w:vMerge w:val="restart"/>
            <w:vAlign w:val="center"/>
          </w:tcPr>
          <w:p w14:paraId="19DBD15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w:t>
            </w:r>
          </w:p>
        </w:tc>
        <w:tc>
          <w:tcPr>
            <w:tcW w:w="1923" w:type="dxa"/>
            <w:vMerge w:val="restart"/>
            <w:vAlign w:val="center"/>
          </w:tcPr>
          <w:p w14:paraId="599649E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通过磁共振增强扫描，对使用对比剂后的检查部位进行成像及分析。</w:t>
            </w:r>
          </w:p>
        </w:tc>
        <w:tc>
          <w:tcPr>
            <w:tcW w:w="2318" w:type="dxa"/>
            <w:vMerge w:val="restart"/>
            <w:vAlign w:val="center"/>
          </w:tcPr>
          <w:p w14:paraId="42D2E50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955" w:type="dxa"/>
            <w:vMerge w:val="restart"/>
            <w:vAlign w:val="center"/>
          </w:tcPr>
          <w:p w14:paraId="0DD03F5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368DA16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1.同一部位平扫后立即行增强扫描的，增强扫描按50%收取；</w:t>
            </w:r>
          </w:p>
        </w:tc>
        <w:tc>
          <w:tcPr>
            <w:tcW w:w="624" w:type="dxa"/>
            <w:vMerge w:val="restart"/>
            <w:shd w:val="clear" w:color="auto" w:fill="auto"/>
            <w:vAlign w:val="center"/>
          </w:tcPr>
          <w:p w14:paraId="649C30C8">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490</w:t>
            </w:r>
          </w:p>
        </w:tc>
        <w:tc>
          <w:tcPr>
            <w:tcW w:w="1036" w:type="dxa"/>
            <w:vMerge w:val="restart"/>
            <w:vAlign w:val="center"/>
          </w:tcPr>
          <w:p w14:paraId="7FC742FC">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441 </w:t>
            </w:r>
          </w:p>
        </w:tc>
        <w:tc>
          <w:tcPr>
            <w:tcW w:w="669" w:type="dxa"/>
            <w:vMerge w:val="restart"/>
            <w:vAlign w:val="center"/>
          </w:tcPr>
          <w:p w14:paraId="6047546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Merge w:val="restart"/>
            <w:vAlign w:val="center"/>
          </w:tcPr>
          <w:p w14:paraId="568326E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584A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32A70736">
            <w:pPr>
              <w:jc w:val="center"/>
              <w:rPr>
                <w:sz w:val="18"/>
                <w:szCs w:val="18"/>
                <w:vertAlign w:val="baseline"/>
              </w:rPr>
            </w:pPr>
          </w:p>
        </w:tc>
        <w:tc>
          <w:tcPr>
            <w:tcW w:w="1022" w:type="dxa"/>
            <w:vMerge w:val="continue"/>
            <w:vAlign w:val="center"/>
          </w:tcPr>
          <w:p w14:paraId="5CD31E2F">
            <w:pPr>
              <w:jc w:val="both"/>
              <w:rPr>
                <w:sz w:val="18"/>
                <w:szCs w:val="18"/>
                <w:vertAlign w:val="baseline"/>
              </w:rPr>
            </w:pPr>
          </w:p>
        </w:tc>
        <w:tc>
          <w:tcPr>
            <w:tcW w:w="1091" w:type="dxa"/>
            <w:vMerge w:val="continue"/>
            <w:vAlign w:val="center"/>
          </w:tcPr>
          <w:p w14:paraId="5788C41B">
            <w:pPr>
              <w:jc w:val="both"/>
              <w:rPr>
                <w:sz w:val="18"/>
                <w:szCs w:val="18"/>
                <w:vertAlign w:val="baseline"/>
              </w:rPr>
            </w:pPr>
          </w:p>
        </w:tc>
        <w:tc>
          <w:tcPr>
            <w:tcW w:w="1923" w:type="dxa"/>
            <w:vMerge w:val="continue"/>
            <w:vAlign w:val="center"/>
          </w:tcPr>
          <w:p w14:paraId="79DE5891">
            <w:pPr>
              <w:jc w:val="both"/>
              <w:rPr>
                <w:sz w:val="18"/>
                <w:szCs w:val="18"/>
                <w:vertAlign w:val="baseline"/>
              </w:rPr>
            </w:pPr>
          </w:p>
        </w:tc>
        <w:tc>
          <w:tcPr>
            <w:tcW w:w="2318" w:type="dxa"/>
            <w:vMerge w:val="continue"/>
            <w:vAlign w:val="center"/>
          </w:tcPr>
          <w:p w14:paraId="7D5C8E15">
            <w:pPr>
              <w:jc w:val="both"/>
              <w:rPr>
                <w:sz w:val="18"/>
                <w:szCs w:val="18"/>
                <w:vertAlign w:val="baseline"/>
              </w:rPr>
            </w:pPr>
          </w:p>
        </w:tc>
        <w:tc>
          <w:tcPr>
            <w:tcW w:w="955" w:type="dxa"/>
            <w:vMerge w:val="continue"/>
            <w:vAlign w:val="center"/>
          </w:tcPr>
          <w:p w14:paraId="3ABA4585">
            <w:pPr>
              <w:jc w:val="center"/>
              <w:rPr>
                <w:sz w:val="18"/>
                <w:szCs w:val="18"/>
                <w:vertAlign w:val="baseline"/>
              </w:rPr>
            </w:pPr>
          </w:p>
        </w:tc>
        <w:tc>
          <w:tcPr>
            <w:tcW w:w="3895" w:type="dxa"/>
            <w:vAlign w:val="center"/>
          </w:tcPr>
          <w:p w14:paraId="691DD77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2.超过三个部位按三个部位收费。</w:t>
            </w:r>
          </w:p>
        </w:tc>
        <w:tc>
          <w:tcPr>
            <w:tcW w:w="624" w:type="dxa"/>
            <w:vMerge w:val="continue"/>
            <w:shd w:val="clear" w:color="auto" w:fill="auto"/>
            <w:vAlign w:val="center"/>
          </w:tcPr>
          <w:p w14:paraId="233721F7">
            <w:pPr>
              <w:jc w:val="center"/>
              <w:rPr>
                <w:rFonts w:hint="eastAsia"/>
                <w:sz w:val="18"/>
                <w:szCs w:val="18"/>
                <w:vertAlign w:val="baseline"/>
                <w:lang w:val="en-US" w:eastAsia="zh-CN"/>
              </w:rPr>
            </w:pPr>
          </w:p>
        </w:tc>
        <w:tc>
          <w:tcPr>
            <w:tcW w:w="1036" w:type="dxa"/>
            <w:vMerge w:val="continue"/>
            <w:vAlign w:val="center"/>
          </w:tcPr>
          <w:p w14:paraId="308E2DE6">
            <w:pPr>
              <w:keepNext w:val="0"/>
              <w:keepLines w:val="0"/>
              <w:widowControl/>
              <w:suppressLineNumbers w:val="0"/>
              <w:jc w:val="center"/>
              <w:textAlignment w:val="center"/>
              <w:rPr>
                <w:rFonts w:hint="eastAsia"/>
                <w:sz w:val="18"/>
                <w:szCs w:val="18"/>
                <w:vertAlign w:val="baseline"/>
                <w:lang w:val="en-US" w:eastAsia="zh-CN"/>
              </w:rPr>
            </w:pPr>
          </w:p>
        </w:tc>
        <w:tc>
          <w:tcPr>
            <w:tcW w:w="669" w:type="dxa"/>
            <w:vMerge w:val="continue"/>
            <w:vAlign w:val="center"/>
          </w:tcPr>
          <w:p w14:paraId="524EC783">
            <w:pPr>
              <w:jc w:val="center"/>
              <w:rPr>
                <w:sz w:val="18"/>
                <w:szCs w:val="18"/>
                <w:vertAlign w:val="baseline"/>
              </w:rPr>
            </w:pPr>
          </w:p>
        </w:tc>
        <w:tc>
          <w:tcPr>
            <w:tcW w:w="559" w:type="dxa"/>
            <w:vMerge w:val="continue"/>
            <w:vAlign w:val="center"/>
          </w:tcPr>
          <w:p w14:paraId="7A9E8B05">
            <w:pPr>
              <w:jc w:val="center"/>
              <w:rPr>
                <w:sz w:val="18"/>
                <w:szCs w:val="18"/>
                <w:vertAlign w:val="baseline"/>
              </w:rPr>
            </w:pPr>
          </w:p>
        </w:tc>
      </w:tr>
      <w:tr w14:paraId="13EE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1AA396B2">
            <w:pPr>
              <w:jc w:val="center"/>
              <w:rPr>
                <w:sz w:val="18"/>
                <w:szCs w:val="18"/>
                <w:vertAlign w:val="baseline"/>
              </w:rPr>
            </w:pPr>
          </w:p>
        </w:tc>
        <w:tc>
          <w:tcPr>
            <w:tcW w:w="1022" w:type="dxa"/>
            <w:vAlign w:val="center"/>
          </w:tcPr>
          <w:p w14:paraId="45C1345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012301030020001</w:t>
            </w:r>
          </w:p>
        </w:tc>
        <w:tc>
          <w:tcPr>
            <w:tcW w:w="1091" w:type="dxa"/>
            <w:vAlign w:val="center"/>
          </w:tcPr>
          <w:p w14:paraId="215F62B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磁共振（MR）增强-特殊方式成像（加收）</w:t>
            </w:r>
          </w:p>
        </w:tc>
        <w:tc>
          <w:tcPr>
            <w:tcW w:w="1923" w:type="dxa"/>
            <w:vAlign w:val="center"/>
          </w:tcPr>
          <w:p w14:paraId="6D6DD4B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通过磁共振增强扫描，对使用对比剂后的检查部位进行特殊方式成像及分析。</w:t>
            </w:r>
          </w:p>
        </w:tc>
        <w:tc>
          <w:tcPr>
            <w:tcW w:w="2318" w:type="dxa"/>
            <w:vAlign w:val="center"/>
          </w:tcPr>
          <w:p w14:paraId="6112948D">
            <w:pPr>
              <w:jc w:val="both"/>
              <w:rPr>
                <w:sz w:val="18"/>
                <w:szCs w:val="18"/>
                <w:vertAlign w:val="baseline"/>
              </w:rPr>
            </w:pPr>
          </w:p>
        </w:tc>
        <w:tc>
          <w:tcPr>
            <w:tcW w:w="955" w:type="dxa"/>
            <w:vAlign w:val="center"/>
          </w:tcPr>
          <w:p w14:paraId="67AEA9C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3895" w:type="dxa"/>
            <w:vAlign w:val="center"/>
          </w:tcPr>
          <w:p w14:paraId="12B2E9F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无论多少部位，使用同一成像方式仅加收一次；不同成像方式可累计收费。</w:t>
            </w:r>
          </w:p>
        </w:tc>
        <w:tc>
          <w:tcPr>
            <w:tcW w:w="624" w:type="dxa"/>
            <w:shd w:val="clear" w:color="auto" w:fill="auto"/>
            <w:vAlign w:val="center"/>
          </w:tcPr>
          <w:p w14:paraId="3032D970">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036" w:type="dxa"/>
            <w:vAlign w:val="center"/>
          </w:tcPr>
          <w:p w14:paraId="344AA7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vAlign w:val="center"/>
          </w:tcPr>
          <w:p w14:paraId="7B6AFEA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0A2039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7DD8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473512DB">
            <w:pPr>
              <w:jc w:val="center"/>
              <w:rPr>
                <w:sz w:val="18"/>
                <w:szCs w:val="18"/>
                <w:vertAlign w:val="baseline"/>
              </w:rPr>
            </w:pPr>
          </w:p>
        </w:tc>
        <w:tc>
          <w:tcPr>
            <w:tcW w:w="1022" w:type="dxa"/>
            <w:vAlign w:val="center"/>
          </w:tcPr>
          <w:p w14:paraId="1938489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012301030020011</w:t>
            </w:r>
          </w:p>
        </w:tc>
        <w:tc>
          <w:tcPr>
            <w:tcW w:w="1091" w:type="dxa"/>
            <w:vAlign w:val="center"/>
          </w:tcPr>
          <w:p w14:paraId="290FE02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磁共振（MR）增强-心脏（加收）</w:t>
            </w:r>
          </w:p>
        </w:tc>
        <w:tc>
          <w:tcPr>
            <w:tcW w:w="1923" w:type="dxa"/>
            <w:vAlign w:val="center"/>
          </w:tcPr>
          <w:p w14:paraId="5550B8C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通过磁共振增强扫描，对使用对比剂后的心脏部位进行成像及分析。</w:t>
            </w:r>
          </w:p>
        </w:tc>
        <w:tc>
          <w:tcPr>
            <w:tcW w:w="2318" w:type="dxa"/>
            <w:vAlign w:val="center"/>
          </w:tcPr>
          <w:p w14:paraId="1EE4D8F7">
            <w:pPr>
              <w:jc w:val="both"/>
              <w:rPr>
                <w:sz w:val="18"/>
                <w:szCs w:val="18"/>
                <w:vertAlign w:val="baseline"/>
              </w:rPr>
            </w:pPr>
          </w:p>
        </w:tc>
        <w:tc>
          <w:tcPr>
            <w:tcW w:w="955" w:type="dxa"/>
            <w:vAlign w:val="center"/>
          </w:tcPr>
          <w:p w14:paraId="6779F28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479D4AC7">
            <w:pPr>
              <w:jc w:val="both"/>
              <w:rPr>
                <w:sz w:val="18"/>
                <w:szCs w:val="18"/>
                <w:vertAlign w:val="baseline"/>
              </w:rPr>
            </w:pPr>
          </w:p>
        </w:tc>
        <w:tc>
          <w:tcPr>
            <w:tcW w:w="624" w:type="dxa"/>
            <w:shd w:val="clear" w:color="auto" w:fill="auto"/>
            <w:vAlign w:val="center"/>
          </w:tcPr>
          <w:p w14:paraId="53258F1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1036" w:type="dxa"/>
            <w:vAlign w:val="center"/>
          </w:tcPr>
          <w:p w14:paraId="05FD12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vAlign w:val="center"/>
          </w:tcPr>
          <w:p w14:paraId="2F36747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125AA34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CBF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2E67F797">
            <w:pPr>
              <w:jc w:val="center"/>
              <w:rPr>
                <w:sz w:val="18"/>
                <w:szCs w:val="18"/>
                <w:vertAlign w:val="baseline"/>
              </w:rPr>
            </w:pPr>
          </w:p>
        </w:tc>
        <w:tc>
          <w:tcPr>
            <w:tcW w:w="1022" w:type="dxa"/>
            <w:vAlign w:val="center"/>
          </w:tcPr>
          <w:p w14:paraId="75CA37C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012301030020021</w:t>
            </w:r>
          </w:p>
        </w:tc>
        <w:tc>
          <w:tcPr>
            <w:tcW w:w="1091" w:type="dxa"/>
            <w:vAlign w:val="center"/>
          </w:tcPr>
          <w:p w14:paraId="0AC63FD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磁共振（MR）增强-呼吸门控（加收）</w:t>
            </w:r>
          </w:p>
        </w:tc>
        <w:tc>
          <w:tcPr>
            <w:tcW w:w="1923" w:type="dxa"/>
            <w:vAlign w:val="center"/>
          </w:tcPr>
          <w:p w14:paraId="609933F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通过磁共振增强扫描结合呼吸门控，对使用对比剂后的检查部位进行成像及分析。</w:t>
            </w:r>
          </w:p>
        </w:tc>
        <w:tc>
          <w:tcPr>
            <w:tcW w:w="2318" w:type="dxa"/>
            <w:vAlign w:val="center"/>
          </w:tcPr>
          <w:p w14:paraId="25DFC0C0">
            <w:pPr>
              <w:jc w:val="both"/>
              <w:rPr>
                <w:sz w:val="18"/>
                <w:szCs w:val="18"/>
                <w:vertAlign w:val="baseline"/>
              </w:rPr>
            </w:pPr>
          </w:p>
        </w:tc>
        <w:tc>
          <w:tcPr>
            <w:tcW w:w="955" w:type="dxa"/>
            <w:vAlign w:val="center"/>
          </w:tcPr>
          <w:p w14:paraId="7EE18AF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3495FC32">
            <w:pPr>
              <w:jc w:val="both"/>
              <w:rPr>
                <w:sz w:val="18"/>
                <w:szCs w:val="18"/>
                <w:vertAlign w:val="baseline"/>
              </w:rPr>
            </w:pPr>
          </w:p>
        </w:tc>
        <w:tc>
          <w:tcPr>
            <w:tcW w:w="624" w:type="dxa"/>
            <w:shd w:val="clear" w:color="auto" w:fill="auto"/>
            <w:vAlign w:val="center"/>
          </w:tcPr>
          <w:p w14:paraId="727F6E5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36" w:type="dxa"/>
            <w:vAlign w:val="center"/>
          </w:tcPr>
          <w:p w14:paraId="680A8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5F23760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33126D1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46C9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4786AD61">
            <w:pPr>
              <w:jc w:val="center"/>
              <w:rPr>
                <w:sz w:val="18"/>
                <w:szCs w:val="18"/>
                <w:vertAlign w:val="baseline"/>
              </w:rPr>
            </w:pPr>
          </w:p>
        </w:tc>
        <w:tc>
          <w:tcPr>
            <w:tcW w:w="1022" w:type="dxa"/>
            <w:vAlign w:val="center"/>
          </w:tcPr>
          <w:p w14:paraId="4DAD0C2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012301030020100</w:t>
            </w:r>
          </w:p>
        </w:tc>
        <w:tc>
          <w:tcPr>
            <w:tcW w:w="1091" w:type="dxa"/>
            <w:vAlign w:val="center"/>
          </w:tcPr>
          <w:p w14:paraId="6CCE149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磁共振（MR）增强-人工智能辅助诊断（扩展）</w:t>
            </w:r>
          </w:p>
        </w:tc>
        <w:tc>
          <w:tcPr>
            <w:tcW w:w="1923" w:type="dxa"/>
            <w:vAlign w:val="center"/>
          </w:tcPr>
          <w:p w14:paraId="3383E72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通过磁共振增强扫描，对使用对比剂后的检查部位进行成像及分析。</w:t>
            </w:r>
          </w:p>
        </w:tc>
        <w:tc>
          <w:tcPr>
            <w:tcW w:w="2318" w:type="dxa"/>
            <w:vAlign w:val="center"/>
          </w:tcPr>
          <w:p w14:paraId="2A0A4938">
            <w:pPr>
              <w:jc w:val="both"/>
              <w:rPr>
                <w:sz w:val="18"/>
                <w:szCs w:val="18"/>
                <w:vertAlign w:val="baseline"/>
              </w:rPr>
            </w:pPr>
          </w:p>
        </w:tc>
        <w:tc>
          <w:tcPr>
            <w:tcW w:w="955" w:type="dxa"/>
            <w:vAlign w:val="center"/>
          </w:tcPr>
          <w:p w14:paraId="7F5F719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6EB2318C">
            <w:pPr>
              <w:jc w:val="both"/>
              <w:rPr>
                <w:sz w:val="18"/>
                <w:szCs w:val="18"/>
                <w:vertAlign w:val="baseline"/>
              </w:rPr>
            </w:pPr>
          </w:p>
        </w:tc>
        <w:tc>
          <w:tcPr>
            <w:tcW w:w="624" w:type="dxa"/>
            <w:shd w:val="clear" w:color="auto" w:fill="auto"/>
            <w:vAlign w:val="center"/>
          </w:tcPr>
          <w:p w14:paraId="673BE26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490</w:t>
            </w:r>
          </w:p>
        </w:tc>
        <w:tc>
          <w:tcPr>
            <w:tcW w:w="1036" w:type="dxa"/>
            <w:vAlign w:val="center"/>
          </w:tcPr>
          <w:p w14:paraId="6945FF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441 </w:t>
            </w:r>
          </w:p>
        </w:tc>
        <w:tc>
          <w:tcPr>
            <w:tcW w:w="669" w:type="dxa"/>
            <w:vAlign w:val="center"/>
          </w:tcPr>
          <w:p w14:paraId="01BEADF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D5E561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DD5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3ABA8AF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11</w:t>
            </w:r>
          </w:p>
        </w:tc>
        <w:tc>
          <w:tcPr>
            <w:tcW w:w="1022" w:type="dxa"/>
            <w:vAlign w:val="center"/>
          </w:tcPr>
          <w:p w14:paraId="466ADDA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012301030030000</w:t>
            </w:r>
          </w:p>
        </w:tc>
        <w:tc>
          <w:tcPr>
            <w:tcW w:w="1091" w:type="dxa"/>
            <w:vAlign w:val="center"/>
          </w:tcPr>
          <w:p w14:paraId="0291508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磁共振（MR）平扫成像（血管）</w:t>
            </w:r>
          </w:p>
        </w:tc>
        <w:tc>
          <w:tcPr>
            <w:tcW w:w="1923" w:type="dxa"/>
            <w:vAlign w:val="center"/>
          </w:tcPr>
          <w:p w14:paraId="190ED77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通过磁共振平扫，对血管进行成像及分析。</w:t>
            </w:r>
          </w:p>
        </w:tc>
        <w:tc>
          <w:tcPr>
            <w:tcW w:w="2318" w:type="dxa"/>
            <w:vAlign w:val="center"/>
          </w:tcPr>
          <w:p w14:paraId="265F51C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955" w:type="dxa"/>
            <w:vAlign w:val="center"/>
          </w:tcPr>
          <w:p w14:paraId="1EB10FE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3895" w:type="dxa"/>
            <w:vAlign w:val="center"/>
          </w:tcPr>
          <w:p w14:paraId="26F4271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超过两根血管按两根血管收费。</w:t>
            </w:r>
          </w:p>
        </w:tc>
        <w:tc>
          <w:tcPr>
            <w:tcW w:w="624" w:type="dxa"/>
            <w:shd w:val="clear" w:color="auto" w:fill="auto"/>
            <w:vAlign w:val="center"/>
          </w:tcPr>
          <w:p w14:paraId="05BCCE66">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490</w:t>
            </w:r>
          </w:p>
        </w:tc>
        <w:tc>
          <w:tcPr>
            <w:tcW w:w="1036" w:type="dxa"/>
            <w:vAlign w:val="center"/>
          </w:tcPr>
          <w:p w14:paraId="545628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441 </w:t>
            </w:r>
          </w:p>
        </w:tc>
        <w:tc>
          <w:tcPr>
            <w:tcW w:w="669" w:type="dxa"/>
            <w:vAlign w:val="center"/>
          </w:tcPr>
          <w:p w14:paraId="622255D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23C271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7E4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6969C849">
            <w:pPr>
              <w:jc w:val="center"/>
              <w:rPr>
                <w:sz w:val="18"/>
                <w:szCs w:val="18"/>
                <w:vertAlign w:val="baseline"/>
              </w:rPr>
            </w:pPr>
          </w:p>
        </w:tc>
        <w:tc>
          <w:tcPr>
            <w:tcW w:w="1022" w:type="dxa"/>
            <w:vAlign w:val="center"/>
          </w:tcPr>
          <w:p w14:paraId="5AA814F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012301030030001</w:t>
            </w:r>
          </w:p>
        </w:tc>
        <w:tc>
          <w:tcPr>
            <w:tcW w:w="1091" w:type="dxa"/>
            <w:vAlign w:val="center"/>
          </w:tcPr>
          <w:p w14:paraId="1372D7D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磁共振（MR）平扫成像（血管）-高分辨率血管壁成像（加收）</w:t>
            </w:r>
          </w:p>
        </w:tc>
        <w:tc>
          <w:tcPr>
            <w:tcW w:w="1923" w:type="dxa"/>
            <w:vAlign w:val="center"/>
          </w:tcPr>
          <w:p w14:paraId="2324EA8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通过磁共振平扫，对血管壁进行高分辨率成像及分析。</w:t>
            </w:r>
          </w:p>
        </w:tc>
        <w:tc>
          <w:tcPr>
            <w:tcW w:w="2318" w:type="dxa"/>
            <w:vAlign w:val="center"/>
          </w:tcPr>
          <w:p w14:paraId="5232E45A">
            <w:pPr>
              <w:jc w:val="both"/>
              <w:rPr>
                <w:sz w:val="18"/>
                <w:szCs w:val="18"/>
                <w:vertAlign w:val="baseline"/>
              </w:rPr>
            </w:pPr>
          </w:p>
        </w:tc>
        <w:tc>
          <w:tcPr>
            <w:tcW w:w="955" w:type="dxa"/>
            <w:vAlign w:val="center"/>
          </w:tcPr>
          <w:p w14:paraId="0759C9A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3895" w:type="dxa"/>
            <w:vAlign w:val="center"/>
          </w:tcPr>
          <w:p w14:paraId="682584F0">
            <w:pPr>
              <w:jc w:val="both"/>
              <w:rPr>
                <w:sz w:val="18"/>
                <w:szCs w:val="18"/>
                <w:vertAlign w:val="baseline"/>
              </w:rPr>
            </w:pPr>
          </w:p>
        </w:tc>
        <w:tc>
          <w:tcPr>
            <w:tcW w:w="624" w:type="dxa"/>
            <w:shd w:val="clear" w:color="auto" w:fill="auto"/>
            <w:vAlign w:val="center"/>
          </w:tcPr>
          <w:p w14:paraId="186C6D3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1036" w:type="dxa"/>
            <w:vAlign w:val="center"/>
          </w:tcPr>
          <w:p w14:paraId="76B20D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vAlign w:val="center"/>
          </w:tcPr>
          <w:p w14:paraId="3C97622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97A58B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64EE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5C559CBD">
            <w:pPr>
              <w:jc w:val="center"/>
              <w:rPr>
                <w:sz w:val="18"/>
                <w:szCs w:val="18"/>
                <w:vertAlign w:val="baseline"/>
              </w:rPr>
            </w:pPr>
          </w:p>
        </w:tc>
        <w:tc>
          <w:tcPr>
            <w:tcW w:w="1022" w:type="dxa"/>
            <w:vAlign w:val="center"/>
          </w:tcPr>
          <w:p w14:paraId="60A9DA7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012301030030011</w:t>
            </w:r>
          </w:p>
        </w:tc>
        <w:tc>
          <w:tcPr>
            <w:tcW w:w="1091" w:type="dxa"/>
            <w:vAlign w:val="center"/>
          </w:tcPr>
          <w:p w14:paraId="0080D24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磁共振（MR）平扫成像（血管）-呼吸门控（加收）</w:t>
            </w:r>
          </w:p>
        </w:tc>
        <w:tc>
          <w:tcPr>
            <w:tcW w:w="1923" w:type="dxa"/>
            <w:vAlign w:val="center"/>
          </w:tcPr>
          <w:p w14:paraId="7BA1D2F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通过磁共振平扫结合呼吸门控，对血管进行成像及分析。</w:t>
            </w:r>
          </w:p>
        </w:tc>
        <w:tc>
          <w:tcPr>
            <w:tcW w:w="2318" w:type="dxa"/>
            <w:vAlign w:val="center"/>
          </w:tcPr>
          <w:p w14:paraId="4D8C5658">
            <w:pPr>
              <w:jc w:val="both"/>
              <w:rPr>
                <w:sz w:val="18"/>
                <w:szCs w:val="18"/>
                <w:vertAlign w:val="baseline"/>
              </w:rPr>
            </w:pPr>
          </w:p>
        </w:tc>
        <w:tc>
          <w:tcPr>
            <w:tcW w:w="955" w:type="dxa"/>
            <w:vAlign w:val="center"/>
          </w:tcPr>
          <w:p w14:paraId="520701A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4F1CCA87">
            <w:pPr>
              <w:jc w:val="both"/>
              <w:rPr>
                <w:sz w:val="18"/>
                <w:szCs w:val="18"/>
                <w:vertAlign w:val="baseline"/>
              </w:rPr>
            </w:pPr>
          </w:p>
        </w:tc>
        <w:tc>
          <w:tcPr>
            <w:tcW w:w="624" w:type="dxa"/>
            <w:shd w:val="clear" w:color="auto" w:fill="auto"/>
            <w:vAlign w:val="center"/>
          </w:tcPr>
          <w:p w14:paraId="7DDB5B0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36" w:type="dxa"/>
            <w:vAlign w:val="center"/>
          </w:tcPr>
          <w:p w14:paraId="02C85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38CB49A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74E2730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FB1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9FB789C">
            <w:pPr>
              <w:jc w:val="center"/>
              <w:rPr>
                <w:sz w:val="18"/>
                <w:szCs w:val="18"/>
                <w:vertAlign w:val="baseline"/>
              </w:rPr>
            </w:pPr>
          </w:p>
        </w:tc>
        <w:tc>
          <w:tcPr>
            <w:tcW w:w="1022" w:type="dxa"/>
            <w:vAlign w:val="center"/>
          </w:tcPr>
          <w:p w14:paraId="094AFFC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012301030030100</w:t>
            </w:r>
          </w:p>
        </w:tc>
        <w:tc>
          <w:tcPr>
            <w:tcW w:w="1091" w:type="dxa"/>
            <w:vAlign w:val="center"/>
          </w:tcPr>
          <w:p w14:paraId="04DA2A8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磁共振（MR）平扫成像（血管）-人工智能辅助诊断（扩展）</w:t>
            </w:r>
          </w:p>
        </w:tc>
        <w:tc>
          <w:tcPr>
            <w:tcW w:w="1923" w:type="dxa"/>
            <w:vAlign w:val="center"/>
          </w:tcPr>
          <w:p w14:paraId="2D2850F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通过磁共振平扫，对血管进行成像及分析。</w:t>
            </w:r>
          </w:p>
        </w:tc>
        <w:tc>
          <w:tcPr>
            <w:tcW w:w="2318" w:type="dxa"/>
            <w:vAlign w:val="center"/>
          </w:tcPr>
          <w:p w14:paraId="56423F9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955" w:type="dxa"/>
            <w:vAlign w:val="center"/>
          </w:tcPr>
          <w:p w14:paraId="43422B7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3895" w:type="dxa"/>
            <w:vAlign w:val="center"/>
          </w:tcPr>
          <w:p w14:paraId="4B621085">
            <w:pPr>
              <w:jc w:val="both"/>
              <w:rPr>
                <w:sz w:val="18"/>
                <w:szCs w:val="18"/>
                <w:vertAlign w:val="baseline"/>
              </w:rPr>
            </w:pPr>
          </w:p>
        </w:tc>
        <w:tc>
          <w:tcPr>
            <w:tcW w:w="624" w:type="dxa"/>
            <w:shd w:val="clear" w:color="auto" w:fill="auto"/>
            <w:vAlign w:val="center"/>
          </w:tcPr>
          <w:p w14:paraId="68698B9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490</w:t>
            </w:r>
          </w:p>
        </w:tc>
        <w:tc>
          <w:tcPr>
            <w:tcW w:w="1036" w:type="dxa"/>
            <w:vAlign w:val="center"/>
          </w:tcPr>
          <w:p w14:paraId="176B63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441 </w:t>
            </w:r>
          </w:p>
        </w:tc>
        <w:tc>
          <w:tcPr>
            <w:tcW w:w="669" w:type="dxa"/>
            <w:vAlign w:val="center"/>
          </w:tcPr>
          <w:p w14:paraId="44361CD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ADFA02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92A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34275EF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12</w:t>
            </w:r>
          </w:p>
        </w:tc>
        <w:tc>
          <w:tcPr>
            <w:tcW w:w="1022" w:type="dxa"/>
            <w:vMerge w:val="restart"/>
            <w:vAlign w:val="center"/>
          </w:tcPr>
          <w:p w14:paraId="4256191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012301030040000</w:t>
            </w:r>
          </w:p>
        </w:tc>
        <w:tc>
          <w:tcPr>
            <w:tcW w:w="1091" w:type="dxa"/>
            <w:vMerge w:val="restart"/>
            <w:vAlign w:val="center"/>
          </w:tcPr>
          <w:p w14:paraId="30B3F89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w:t>
            </w:r>
          </w:p>
        </w:tc>
        <w:tc>
          <w:tcPr>
            <w:tcW w:w="1923" w:type="dxa"/>
            <w:vMerge w:val="restart"/>
            <w:vAlign w:val="center"/>
          </w:tcPr>
          <w:p w14:paraId="32008FA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通过磁共振扫描，注射对比剂后对血管进行成像及分析。</w:t>
            </w:r>
          </w:p>
        </w:tc>
        <w:tc>
          <w:tcPr>
            <w:tcW w:w="2318" w:type="dxa"/>
            <w:vMerge w:val="restart"/>
            <w:vAlign w:val="center"/>
          </w:tcPr>
          <w:p w14:paraId="72E5EC6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955" w:type="dxa"/>
            <w:vMerge w:val="restart"/>
            <w:vAlign w:val="center"/>
          </w:tcPr>
          <w:p w14:paraId="3301033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3895" w:type="dxa"/>
            <w:vAlign w:val="center"/>
          </w:tcPr>
          <w:p w14:paraId="496B3B5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1.平扫后立即行增强成像的，增强成像按50%收取；</w:t>
            </w:r>
          </w:p>
        </w:tc>
        <w:tc>
          <w:tcPr>
            <w:tcW w:w="624" w:type="dxa"/>
            <w:vMerge w:val="restart"/>
            <w:shd w:val="clear" w:color="auto" w:fill="auto"/>
            <w:vAlign w:val="center"/>
          </w:tcPr>
          <w:p w14:paraId="10E7D3EF">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530</w:t>
            </w:r>
          </w:p>
        </w:tc>
        <w:tc>
          <w:tcPr>
            <w:tcW w:w="1036" w:type="dxa"/>
            <w:vMerge w:val="restart"/>
            <w:vAlign w:val="center"/>
          </w:tcPr>
          <w:p w14:paraId="78F60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477 </w:t>
            </w:r>
          </w:p>
        </w:tc>
        <w:tc>
          <w:tcPr>
            <w:tcW w:w="669" w:type="dxa"/>
            <w:vMerge w:val="restart"/>
            <w:vAlign w:val="center"/>
          </w:tcPr>
          <w:p w14:paraId="6646150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Merge w:val="restart"/>
            <w:vAlign w:val="center"/>
          </w:tcPr>
          <w:p w14:paraId="1E46BDF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62C2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E3C34CE">
            <w:pPr>
              <w:jc w:val="center"/>
              <w:rPr>
                <w:sz w:val="18"/>
                <w:szCs w:val="18"/>
                <w:vertAlign w:val="baseline"/>
              </w:rPr>
            </w:pPr>
          </w:p>
        </w:tc>
        <w:tc>
          <w:tcPr>
            <w:tcW w:w="1022" w:type="dxa"/>
            <w:vMerge w:val="continue"/>
            <w:vAlign w:val="center"/>
          </w:tcPr>
          <w:p w14:paraId="5FD35ECA">
            <w:pPr>
              <w:jc w:val="both"/>
              <w:rPr>
                <w:sz w:val="18"/>
                <w:szCs w:val="18"/>
                <w:vertAlign w:val="baseline"/>
              </w:rPr>
            </w:pPr>
          </w:p>
        </w:tc>
        <w:tc>
          <w:tcPr>
            <w:tcW w:w="1091" w:type="dxa"/>
            <w:vMerge w:val="continue"/>
            <w:vAlign w:val="center"/>
          </w:tcPr>
          <w:p w14:paraId="3150374D">
            <w:pPr>
              <w:jc w:val="both"/>
              <w:rPr>
                <w:sz w:val="18"/>
                <w:szCs w:val="18"/>
                <w:vertAlign w:val="baseline"/>
              </w:rPr>
            </w:pPr>
          </w:p>
        </w:tc>
        <w:tc>
          <w:tcPr>
            <w:tcW w:w="1923" w:type="dxa"/>
            <w:vMerge w:val="continue"/>
            <w:vAlign w:val="center"/>
          </w:tcPr>
          <w:p w14:paraId="581CE39E">
            <w:pPr>
              <w:jc w:val="both"/>
              <w:rPr>
                <w:sz w:val="18"/>
                <w:szCs w:val="18"/>
                <w:vertAlign w:val="baseline"/>
              </w:rPr>
            </w:pPr>
          </w:p>
        </w:tc>
        <w:tc>
          <w:tcPr>
            <w:tcW w:w="2318" w:type="dxa"/>
            <w:vMerge w:val="continue"/>
            <w:vAlign w:val="center"/>
          </w:tcPr>
          <w:p w14:paraId="5570FA2C">
            <w:pPr>
              <w:jc w:val="both"/>
              <w:rPr>
                <w:sz w:val="18"/>
                <w:szCs w:val="18"/>
                <w:vertAlign w:val="baseline"/>
              </w:rPr>
            </w:pPr>
          </w:p>
        </w:tc>
        <w:tc>
          <w:tcPr>
            <w:tcW w:w="955" w:type="dxa"/>
            <w:vMerge w:val="continue"/>
            <w:vAlign w:val="center"/>
          </w:tcPr>
          <w:p w14:paraId="02C4E1FF">
            <w:pPr>
              <w:jc w:val="center"/>
              <w:rPr>
                <w:sz w:val="18"/>
                <w:szCs w:val="18"/>
                <w:vertAlign w:val="baseline"/>
              </w:rPr>
            </w:pPr>
          </w:p>
        </w:tc>
        <w:tc>
          <w:tcPr>
            <w:tcW w:w="3895" w:type="dxa"/>
            <w:vAlign w:val="center"/>
          </w:tcPr>
          <w:p w14:paraId="1C9AA6E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2.超过两根血管按两根血管收费。</w:t>
            </w:r>
          </w:p>
        </w:tc>
        <w:tc>
          <w:tcPr>
            <w:tcW w:w="624" w:type="dxa"/>
            <w:vMerge w:val="continue"/>
            <w:shd w:val="clear" w:color="auto" w:fill="auto"/>
            <w:vAlign w:val="center"/>
          </w:tcPr>
          <w:p w14:paraId="241386AE">
            <w:pPr>
              <w:jc w:val="center"/>
              <w:rPr>
                <w:rFonts w:hint="eastAsia"/>
                <w:sz w:val="18"/>
                <w:szCs w:val="18"/>
                <w:vertAlign w:val="baseline"/>
                <w:lang w:val="en-US" w:eastAsia="zh-CN"/>
              </w:rPr>
            </w:pPr>
          </w:p>
        </w:tc>
        <w:tc>
          <w:tcPr>
            <w:tcW w:w="1036" w:type="dxa"/>
            <w:vMerge w:val="continue"/>
            <w:vAlign w:val="center"/>
          </w:tcPr>
          <w:p w14:paraId="469DD396">
            <w:pPr>
              <w:jc w:val="center"/>
              <w:rPr>
                <w:rFonts w:hint="eastAsia"/>
                <w:sz w:val="18"/>
                <w:szCs w:val="18"/>
                <w:vertAlign w:val="baseline"/>
                <w:lang w:val="en-US" w:eastAsia="zh-CN"/>
              </w:rPr>
            </w:pPr>
          </w:p>
        </w:tc>
        <w:tc>
          <w:tcPr>
            <w:tcW w:w="669" w:type="dxa"/>
            <w:vMerge w:val="continue"/>
            <w:vAlign w:val="center"/>
          </w:tcPr>
          <w:p w14:paraId="3FE0C26A">
            <w:pPr>
              <w:jc w:val="center"/>
              <w:rPr>
                <w:sz w:val="18"/>
                <w:szCs w:val="18"/>
                <w:vertAlign w:val="baseline"/>
              </w:rPr>
            </w:pPr>
          </w:p>
        </w:tc>
        <w:tc>
          <w:tcPr>
            <w:tcW w:w="559" w:type="dxa"/>
            <w:vMerge w:val="continue"/>
            <w:vAlign w:val="center"/>
          </w:tcPr>
          <w:p w14:paraId="1A56E207">
            <w:pPr>
              <w:jc w:val="center"/>
              <w:rPr>
                <w:sz w:val="18"/>
                <w:szCs w:val="18"/>
                <w:vertAlign w:val="baseline"/>
              </w:rPr>
            </w:pPr>
          </w:p>
        </w:tc>
      </w:tr>
      <w:tr w14:paraId="22F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025C761">
            <w:pPr>
              <w:jc w:val="center"/>
              <w:rPr>
                <w:sz w:val="18"/>
                <w:szCs w:val="18"/>
                <w:vertAlign w:val="baseline"/>
              </w:rPr>
            </w:pPr>
          </w:p>
        </w:tc>
        <w:tc>
          <w:tcPr>
            <w:tcW w:w="1022" w:type="dxa"/>
            <w:vAlign w:val="center"/>
          </w:tcPr>
          <w:p w14:paraId="3F95D90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012301030040001</w:t>
            </w:r>
          </w:p>
        </w:tc>
        <w:tc>
          <w:tcPr>
            <w:tcW w:w="1091" w:type="dxa"/>
            <w:vAlign w:val="center"/>
          </w:tcPr>
          <w:p w14:paraId="08282E3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磁共振（MR）增强成像（血管）-高分辨率血管壁成像（加收）</w:t>
            </w:r>
          </w:p>
        </w:tc>
        <w:tc>
          <w:tcPr>
            <w:tcW w:w="1923" w:type="dxa"/>
            <w:vAlign w:val="center"/>
          </w:tcPr>
          <w:p w14:paraId="6B25B93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通过磁共振扫描，注射对比剂后对血管壁进行高分辨率成像及分析。</w:t>
            </w:r>
          </w:p>
        </w:tc>
        <w:tc>
          <w:tcPr>
            <w:tcW w:w="2318" w:type="dxa"/>
            <w:vAlign w:val="center"/>
          </w:tcPr>
          <w:p w14:paraId="0E370AD3">
            <w:pPr>
              <w:jc w:val="both"/>
              <w:rPr>
                <w:sz w:val="18"/>
                <w:szCs w:val="18"/>
                <w:vertAlign w:val="baseline"/>
              </w:rPr>
            </w:pPr>
          </w:p>
        </w:tc>
        <w:tc>
          <w:tcPr>
            <w:tcW w:w="955" w:type="dxa"/>
            <w:vAlign w:val="center"/>
          </w:tcPr>
          <w:p w14:paraId="00CC690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3895" w:type="dxa"/>
            <w:vAlign w:val="center"/>
          </w:tcPr>
          <w:p w14:paraId="0D86EF7E">
            <w:pPr>
              <w:jc w:val="both"/>
              <w:rPr>
                <w:sz w:val="18"/>
                <w:szCs w:val="18"/>
                <w:vertAlign w:val="baseline"/>
              </w:rPr>
            </w:pPr>
          </w:p>
        </w:tc>
        <w:tc>
          <w:tcPr>
            <w:tcW w:w="624" w:type="dxa"/>
            <w:shd w:val="clear" w:color="auto" w:fill="auto"/>
            <w:vAlign w:val="center"/>
          </w:tcPr>
          <w:p w14:paraId="6D36C39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1036" w:type="dxa"/>
            <w:vAlign w:val="center"/>
          </w:tcPr>
          <w:p w14:paraId="565674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vAlign w:val="center"/>
          </w:tcPr>
          <w:p w14:paraId="64150A5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6EAEE4F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C7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09D948F">
            <w:pPr>
              <w:jc w:val="center"/>
              <w:rPr>
                <w:sz w:val="18"/>
                <w:szCs w:val="18"/>
                <w:vertAlign w:val="baseline"/>
              </w:rPr>
            </w:pPr>
          </w:p>
        </w:tc>
        <w:tc>
          <w:tcPr>
            <w:tcW w:w="1022" w:type="dxa"/>
            <w:vAlign w:val="center"/>
          </w:tcPr>
          <w:p w14:paraId="176CEB2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012301030040011</w:t>
            </w:r>
          </w:p>
        </w:tc>
        <w:tc>
          <w:tcPr>
            <w:tcW w:w="1091" w:type="dxa"/>
            <w:vAlign w:val="center"/>
          </w:tcPr>
          <w:p w14:paraId="6E7ECBE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磁共振（MR）增强成像（血管）-呼吸门控（加收）</w:t>
            </w:r>
          </w:p>
        </w:tc>
        <w:tc>
          <w:tcPr>
            <w:tcW w:w="1923" w:type="dxa"/>
            <w:vAlign w:val="center"/>
          </w:tcPr>
          <w:p w14:paraId="7F0C40F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通过磁共振扫描结合呼吸门控，注射对比剂后对血管进行成像及分析。</w:t>
            </w:r>
          </w:p>
        </w:tc>
        <w:tc>
          <w:tcPr>
            <w:tcW w:w="2318" w:type="dxa"/>
            <w:vAlign w:val="center"/>
          </w:tcPr>
          <w:p w14:paraId="761F6EB4">
            <w:pPr>
              <w:jc w:val="both"/>
              <w:rPr>
                <w:sz w:val="18"/>
                <w:szCs w:val="18"/>
                <w:vertAlign w:val="baseline"/>
              </w:rPr>
            </w:pPr>
          </w:p>
        </w:tc>
        <w:tc>
          <w:tcPr>
            <w:tcW w:w="955" w:type="dxa"/>
            <w:vAlign w:val="center"/>
          </w:tcPr>
          <w:p w14:paraId="2257106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3E73C015">
            <w:pPr>
              <w:jc w:val="both"/>
              <w:rPr>
                <w:sz w:val="18"/>
                <w:szCs w:val="18"/>
                <w:vertAlign w:val="baseline"/>
              </w:rPr>
            </w:pPr>
          </w:p>
        </w:tc>
        <w:tc>
          <w:tcPr>
            <w:tcW w:w="624" w:type="dxa"/>
            <w:shd w:val="clear" w:color="auto" w:fill="auto"/>
            <w:vAlign w:val="center"/>
          </w:tcPr>
          <w:p w14:paraId="5CD0331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36" w:type="dxa"/>
            <w:vAlign w:val="center"/>
          </w:tcPr>
          <w:p w14:paraId="0BAB8F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25EB13D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12D7CC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DB8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2579FA61">
            <w:pPr>
              <w:jc w:val="center"/>
              <w:rPr>
                <w:sz w:val="18"/>
                <w:szCs w:val="18"/>
                <w:vertAlign w:val="baseline"/>
              </w:rPr>
            </w:pPr>
          </w:p>
        </w:tc>
        <w:tc>
          <w:tcPr>
            <w:tcW w:w="1022" w:type="dxa"/>
            <w:vAlign w:val="center"/>
          </w:tcPr>
          <w:p w14:paraId="25733D6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012301030040021</w:t>
            </w:r>
          </w:p>
        </w:tc>
        <w:tc>
          <w:tcPr>
            <w:tcW w:w="1091" w:type="dxa"/>
            <w:vAlign w:val="center"/>
          </w:tcPr>
          <w:p w14:paraId="2255872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磁共振（MR）增强成像（血管）-冠状动脉（加收）</w:t>
            </w:r>
          </w:p>
        </w:tc>
        <w:tc>
          <w:tcPr>
            <w:tcW w:w="1923" w:type="dxa"/>
            <w:vAlign w:val="center"/>
          </w:tcPr>
          <w:p w14:paraId="3A0A197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通过磁共振扫描，注射对比剂后对冠状动脉进行成像及分析。</w:t>
            </w:r>
          </w:p>
        </w:tc>
        <w:tc>
          <w:tcPr>
            <w:tcW w:w="2318" w:type="dxa"/>
            <w:vAlign w:val="center"/>
          </w:tcPr>
          <w:p w14:paraId="21024A8F">
            <w:pPr>
              <w:jc w:val="both"/>
              <w:rPr>
                <w:sz w:val="18"/>
                <w:szCs w:val="18"/>
                <w:vertAlign w:val="baseline"/>
              </w:rPr>
            </w:pPr>
          </w:p>
        </w:tc>
        <w:tc>
          <w:tcPr>
            <w:tcW w:w="955" w:type="dxa"/>
            <w:vAlign w:val="center"/>
          </w:tcPr>
          <w:p w14:paraId="188254C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24A7CC94">
            <w:pPr>
              <w:jc w:val="both"/>
              <w:rPr>
                <w:sz w:val="18"/>
                <w:szCs w:val="18"/>
                <w:vertAlign w:val="baseline"/>
              </w:rPr>
            </w:pPr>
          </w:p>
        </w:tc>
        <w:tc>
          <w:tcPr>
            <w:tcW w:w="624" w:type="dxa"/>
            <w:shd w:val="clear" w:color="auto" w:fill="auto"/>
            <w:vAlign w:val="center"/>
          </w:tcPr>
          <w:p w14:paraId="678BC28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1036" w:type="dxa"/>
            <w:vAlign w:val="center"/>
          </w:tcPr>
          <w:p w14:paraId="0F2167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69" w:type="dxa"/>
            <w:vAlign w:val="center"/>
          </w:tcPr>
          <w:p w14:paraId="66B81A4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B837B7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1E7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5B0AEB5F">
            <w:pPr>
              <w:jc w:val="center"/>
              <w:rPr>
                <w:sz w:val="18"/>
                <w:szCs w:val="18"/>
                <w:vertAlign w:val="baseline"/>
              </w:rPr>
            </w:pPr>
          </w:p>
        </w:tc>
        <w:tc>
          <w:tcPr>
            <w:tcW w:w="1022" w:type="dxa"/>
            <w:vAlign w:val="center"/>
          </w:tcPr>
          <w:p w14:paraId="107FAF9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012301030040100</w:t>
            </w:r>
          </w:p>
        </w:tc>
        <w:tc>
          <w:tcPr>
            <w:tcW w:w="1091" w:type="dxa"/>
            <w:vAlign w:val="center"/>
          </w:tcPr>
          <w:p w14:paraId="57BF2E6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磁共振（MR）增强成像（血管）-人工智能辅助诊断（扩展）</w:t>
            </w:r>
          </w:p>
        </w:tc>
        <w:tc>
          <w:tcPr>
            <w:tcW w:w="1923" w:type="dxa"/>
            <w:vAlign w:val="center"/>
          </w:tcPr>
          <w:p w14:paraId="0957A66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通过磁共振扫描，注射对比剂后对血管进行成像及分析。</w:t>
            </w:r>
          </w:p>
        </w:tc>
        <w:tc>
          <w:tcPr>
            <w:tcW w:w="2318" w:type="dxa"/>
            <w:vAlign w:val="center"/>
          </w:tcPr>
          <w:p w14:paraId="2133870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955" w:type="dxa"/>
            <w:vAlign w:val="center"/>
          </w:tcPr>
          <w:p w14:paraId="62F5FE6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3895" w:type="dxa"/>
            <w:vAlign w:val="center"/>
          </w:tcPr>
          <w:p w14:paraId="7A1C92E5">
            <w:pPr>
              <w:jc w:val="both"/>
              <w:rPr>
                <w:sz w:val="18"/>
                <w:szCs w:val="18"/>
                <w:vertAlign w:val="baseline"/>
              </w:rPr>
            </w:pPr>
          </w:p>
        </w:tc>
        <w:tc>
          <w:tcPr>
            <w:tcW w:w="624" w:type="dxa"/>
            <w:shd w:val="clear" w:color="auto" w:fill="auto"/>
            <w:vAlign w:val="center"/>
          </w:tcPr>
          <w:p w14:paraId="108D1FB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530</w:t>
            </w:r>
          </w:p>
        </w:tc>
        <w:tc>
          <w:tcPr>
            <w:tcW w:w="1036" w:type="dxa"/>
            <w:vAlign w:val="center"/>
          </w:tcPr>
          <w:p w14:paraId="1654D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477 </w:t>
            </w:r>
          </w:p>
        </w:tc>
        <w:tc>
          <w:tcPr>
            <w:tcW w:w="669" w:type="dxa"/>
            <w:vAlign w:val="center"/>
          </w:tcPr>
          <w:p w14:paraId="0D6705F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7A456B7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361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71BB832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13</w:t>
            </w:r>
          </w:p>
        </w:tc>
        <w:tc>
          <w:tcPr>
            <w:tcW w:w="1022" w:type="dxa"/>
            <w:vMerge w:val="restart"/>
            <w:vAlign w:val="center"/>
          </w:tcPr>
          <w:p w14:paraId="21A1701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012301030050000</w:t>
            </w:r>
          </w:p>
        </w:tc>
        <w:tc>
          <w:tcPr>
            <w:tcW w:w="1091" w:type="dxa"/>
            <w:vMerge w:val="restart"/>
            <w:vAlign w:val="center"/>
          </w:tcPr>
          <w:p w14:paraId="7F0785D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磁共振（MR）灌注成像</w:t>
            </w:r>
          </w:p>
        </w:tc>
        <w:tc>
          <w:tcPr>
            <w:tcW w:w="1923" w:type="dxa"/>
            <w:vMerge w:val="restart"/>
            <w:vAlign w:val="center"/>
          </w:tcPr>
          <w:p w14:paraId="0AD59AF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通过磁共振增强扫描，对非使用对比剂技术或使用对比剂后的检查部位进行灌注成像及分析。</w:t>
            </w:r>
          </w:p>
        </w:tc>
        <w:tc>
          <w:tcPr>
            <w:tcW w:w="2318" w:type="dxa"/>
            <w:vMerge w:val="restart"/>
            <w:vAlign w:val="center"/>
          </w:tcPr>
          <w:p w14:paraId="57E8FFD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955" w:type="dxa"/>
            <w:vMerge w:val="restart"/>
            <w:vAlign w:val="center"/>
          </w:tcPr>
          <w:p w14:paraId="720A49D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3895" w:type="dxa"/>
            <w:vAlign w:val="center"/>
          </w:tcPr>
          <w:p w14:paraId="0B4532D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1.“非使用对比剂技术”包括但不限于使用氢质子成像、磁共振动态增强成像、氙磁共振成像技术、使用自旋标记技术等；</w:t>
            </w:r>
          </w:p>
        </w:tc>
        <w:tc>
          <w:tcPr>
            <w:tcW w:w="624" w:type="dxa"/>
            <w:vMerge w:val="restart"/>
            <w:shd w:val="clear" w:color="auto" w:fill="auto"/>
            <w:vAlign w:val="center"/>
          </w:tcPr>
          <w:p w14:paraId="65B24488">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510</w:t>
            </w:r>
          </w:p>
        </w:tc>
        <w:tc>
          <w:tcPr>
            <w:tcW w:w="1036" w:type="dxa"/>
            <w:vMerge w:val="restart"/>
            <w:vAlign w:val="center"/>
          </w:tcPr>
          <w:p w14:paraId="66FB12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459 </w:t>
            </w:r>
          </w:p>
        </w:tc>
        <w:tc>
          <w:tcPr>
            <w:tcW w:w="669" w:type="dxa"/>
            <w:vMerge w:val="restart"/>
            <w:vAlign w:val="center"/>
          </w:tcPr>
          <w:p w14:paraId="0808FF3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Merge w:val="restart"/>
            <w:vAlign w:val="center"/>
          </w:tcPr>
          <w:p w14:paraId="7FA44C1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6F0D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29B9AE90">
            <w:pPr>
              <w:jc w:val="center"/>
              <w:rPr>
                <w:sz w:val="18"/>
                <w:szCs w:val="18"/>
                <w:vertAlign w:val="baseline"/>
              </w:rPr>
            </w:pPr>
          </w:p>
        </w:tc>
        <w:tc>
          <w:tcPr>
            <w:tcW w:w="1022" w:type="dxa"/>
            <w:vMerge w:val="continue"/>
            <w:vAlign w:val="center"/>
          </w:tcPr>
          <w:p w14:paraId="6C3641B5">
            <w:pPr>
              <w:jc w:val="both"/>
              <w:rPr>
                <w:sz w:val="18"/>
                <w:szCs w:val="18"/>
                <w:vertAlign w:val="baseline"/>
              </w:rPr>
            </w:pPr>
          </w:p>
        </w:tc>
        <w:tc>
          <w:tcPr>
            <w:tcW w:w="1091" w:type="dxa"/>
            <w:vMerge w:val="continue"/>
            <w:vAlign w:val="center"/>
          </w:tcPr>
          <w:p w14:paraId="576FC598">
            <w:pPr>
              <w:jc w:val="both"/>
              <w:rPr>
                <w:sz w:val="18"/>
                <w:szCs w:val="18"/>
                <w:vertAlign w:val="baseline"/>
              </w:rPr>
            </w:pPr>
          </w:p>
        </w:tc>
        <w:tc>
          <w:tcPr>
            <w:tcW w:w="1923" w:type="dxa"/>
            <w:vMerge w:val="continue"/>
            <w:vAlign w:val="center"/>
          </w:tcPr>
          <w:p w14:paraId="7B65CE93">
            <w:pPr>
              <w:jc w:val="both"/>
              <w:rPr>
                <w:sz w:val="18"/>
                <w:szCs w:val="18"/>
                <w:vertAlign w:val="baseline"/>
              </w:rPr>
            </w:pPr>
          </w:p>
        </w:tc>
        <w:tc>
          <w:tcPr>
            <w:tcW w:w="2318" w:type="dxa"/>
            <w:vMerge w:val="continue"/>
            <w:vAlign w:val="center"/>
          </w:tcPr>
          <w:p w14:paraId="6BB9A35D">
            <w:pPr>
              <w:jc w:val="both"/>
              <w:rPr>
                <w:sz w:val="18"/>
                <w:szCs w:val="18"/>
                <w:vertAlign w:val="baseline"/>
              </w:rPr>
            </w:pPr>
          </w:p>
        </w:tc>
        <w:tc>
          <w:tcPr>
            <w:tcW w:w="955" w:type="dxa"/>
            <w:vMerge w:val="continue"/>
            <w:vAlign w:val="center"/>
          </w:tcPr>
          <w:p w14:paraId="3CF4B667">
            <w:pPr>
              <w:jc w:val="center"/>
              <w:rPr>
                <w:sz w:val="18"/>
                <w:szCs w:val="18"/>
                <w:vertAlign w:val="baseline"/>
              </w:rPr>
            </w:pPr>
          </w:p>
        </w:tc>
        <w:tc>
          <w:tcPr>
            <w:tcW w:w="3895" w:type="dxa"/>
            <w:vAlign w:val="center"/>
          </w:tcPr>
          <w:p w14:paraId="4A179C4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2.平扫后立即行灌注成像的，灌注成像按50%收费。</w:t>
            </w:r>
          </w:p>
        </w:tc>
        <w:tc>
          <w:tcPr>
            <w:tcW w:w="624" w:type="dxa"/>
            <w:vMerge w:val="continue"/>
            <w:shd w:val="clear" w:color="auto" w:fill="auto"/>
            <w:vAlign w:val="center"/>
          </w:tcPr>
          <w:p w14:paraId="72EC2699">
            <w:pPr>
              <w:jc w:val="center"/>
              <w:rPr>
                <w:rFonts w:hint="eastAsia"/>
                <w:sz w:val="18"/>
                <w:szCs w:val="18"/>
                <w:vertAlign w:val="baseline"/>
                <w:lang w:val="en-US" w:eastAsia="zh-CN"/>
              </w:rPr>
            </w:pPr>
          </w:p>
        </w:tc>
        <w:tc>
          <w:tcPr>
            <w:tcW w:w="1036" w:type="dxa"/>
            <w:vMerge w:val="continue"/>
            <w:vAlign w:val="center"/>
          </w:tcPr>
          <w:p w14:paraId="6AD1CC70">
            <w:pPr>
              <w:jc w:val="center"/>
              <w:rPr>
                <w:rFonts w:hint="eastAsia"/>
                <w:sz w:val="18"/>
                <w:szCs w:val="18"/>
                <w:vertAlign w:val="baseline"/>
                <w:lang w:val="en-US" w:eastAsia="zh-CN"/>
              </w:rPr>
            </w:pPr>
          </w:p>
        </w:tc>
        <w:tc>
          <w:tcPr>
            <w:tcW w:w="669" w:type="dxa"/>
            <w:vMerge w:val="continue"/>
            <w:vAlign w:val="center"/>
          </w:tcPr>
          <w:p w14:paraId="3EEA2219">
            <w:pPr>
              <w:jc w:val="center"/>
              <w:rPr>
                <w:sz w:val="18"/>
                <w:szCs w:val="18"/>
                <w:vertAlign w:val="baseline"/>
              </w:rPr>
            </w:pPr>
          </w:p>
        </w:tc>
        <w:tc>
          <w:tcPr>
            <w:tcW w:w="559" w:type="dxa"/>
            <w:vMerge w:val="continue"/>
            <w:vAlign w:val="center"/>
          </w:tcPr>
          <w:p w14:paraId="7729CA67">
            <w:pPr>
              <w:jc w:val="center"/>
              <w:rPr>
                <w:sz w:val="18"/>
                <w:szCs w:val="18"/>
                <w:vertAlign w:val="baseline"/>
              </w:rPr>
            </w:pPr>
          </w:p>
        </w:tc>
      </w:tr>
      <w:tr w14:paraId="1C5317E2">
        <w:tblPrEx>
          <w:tblCellMar>
            <w:top w:w="0" w:type="dxa"/>
            <w:left w:w="108" w:type="dxa"/>
            <w:bottom w:w="0" w:type="dxa"/>
            <w:right w:w="108" w:type="dxa"/>
          </w:tblCellMar>
        </w:tblPrEx>
        <w:tc>
          <w:tcPr>
            <w:tcW w:w="481" w:type="dxa"/>
            <w:vMerge w:val="continue"/>
            <w:vAlign w:val="center"/>
          </w:tcPr>
          <w:p w14:paraId="4FC0C558">
            <w:pPr>
              <w:jc w:val="center"/>
              <w:rPr>
                <w:sz w:val="18"/>
                <w:szCs w:val="18"/>
                <w:vertAlign w:val="baseline"/>
              </w:rPr>
            </w:pPr>
          </w:p>
        </w:tc>
        <w:tc>
          <w:tcPr>
            <w:tcW w:w="1022" w:type="dxa"/>
            <w:vAlign w:val="center"/>
          </w:tcPr>
          <w:p w14:paraId="45E24F8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012301030050001</w:t>
            </w:r>
          </w:p>
        </w:tc>
        <w:tc>
          <w:tcPr>
            <w:tcW w:w="1091" w:type="dxa"/>
            <w:vAlign w:val="center"/>
          </w:tcPr>
          <w:p w14:paraId="533C0E9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磁共振（MR）灌注成像-呼吸门控（加收）</w:t>
            </w:r>
          </w:p>
        </w:tc>
        <w:tc>
          <w:tcPr>
            <w:tcW w:w="1923" w:type="dxa"/>
            <w:vAlign w:val="center"/>
          </w:tcPr>
          <w:p w14:paraId="63FB05D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通过磁共振增强扫描结合呼吸门控，对非使用对比剂技术或使用对比剂后的检查部位进行灌注成像及分析。</w:t>
            </w:r>
          </w:p>
        </w:tc>
        <w:tc>
          <w:tcPr>
            <w:tcW w:w="2318" w:type="dxa"/>
            <w:vAlign w:val="center"/>
          </w:tcPr>
          <w:p w14:paraId="7E53B233">
            <w:pPr>
              <w:jc w:val="both"/>
              <w:rPr>
                <w:sz w:val="18"/>
                <w:szCs w:val="18"/>
                <w:vertAlign w:val="baseline"/>
              </w:rPr>
            </w:pPr>
          </w:p>
        </w:tc>
        <w:tc>
          <w:tcPr>
            <w:tcW w:w="955" w:type="dxa"/>
            <w:vAlign w:val="center"/>
          </w:tcPr>
          <w:p w14:paraId="40AB32D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5F33670F">
            <w:pPr>
              <w:jc w:val="both"/>
              <w:rPr>
                <w:sz w:val="18"/>
                <w:szCs w:val="18"/>
                <w:vertAlign w:val="baseline"/>
              </w:rPr>
            </w:pPr>
          </w:p>
        </w:tc>
        <w:tc>
          <w:tcPr>
            <w:tcW w:w="624" w:type="dxa"/>
            <w:shd w:val="clear" w:color="auto" w:fill="auto"/>
            <w:vAlign w:val="center"/>
          </w:tcPr>
          <w:p w14:paraId="1A75575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36" w:type="dxa"/>
            <w:vAlign w:val="center"/>
          </w:tcPr>
          <w:p w14:paraId="44A23E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7946685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A5B571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41E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0BF649D4">
            <w:pPr>
              <w:jc w:val="center"/>
              <w:rPr>
                <w:sz w:val="18"/>
                <w:szCs w:val="18"/>
                <w:vertAlign w:val="baseline"/>
              </w:rPr>
            </w:pPr>
          </w:p>
        </w:tc>
        <w:tc>
          <w:tcPr>
            <w:tcW w:w="1022" w:type="dxa"/>
            <w:vAlign w:val="center"/>
          </w:tcPr>
          <w:p w14:paraId="141E0D5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012301030050100</w:t>
            </w:r>
          </w:p>
        </w:tc>
        <w:tc>
          <w:tcPr>
            <w:tcW w:w="1091" w:type="dxa"/>
            <w:vAlign w:val="center"/>
          </w:tcPr>
          <w:p w14:paraId="631DD19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磁共振（MR）灌注成像-人工智能辅助诊断（扩展）</w:t>
            </w:r>
          </w:p>
        </w:tc>
        <w:tc>
          <w:tcPr>
            <w:tcW w:w="1923" w:type="dxa"/>
            <w:vAlign w:val="center"/>
          </w:tcPr>
          <w:p w14:paraId="32EF38B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通过磁共振增强扫描，对非使用对比剂技术或使用对比剂后的检查部位进行灌注成像及分析。</w:t>
            </w:r>
          </w:p>
        </w:tc>
        <w:tc>
          <w:tcPr>
            <w:tcW w:w="2318" w:type="dxa"/>
            <w:vAlign w:val="center"/>
          </w:tcPr>
          <w:p w14:paraId="7CE1203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955" w:type="dxa"/>
            <w:vAlign w:val="center"/>
          </w:tcPr>
          <w:p w14:paraId="576C5AF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3895" w:type="dxa"/>
            <w:vAlign w:val="center"/>
          </w:tcPr>
          <w:p w14:paraId="51DD6700">
            <w:pPr>
              <w:jc w:val="both"/>
              <w:rPr>
                <w:sz w:val="18"/>
                <w:szCs w:val="18"/>
                <w:vertAlign w:val="baseline"/>
              </w:rPr>
            </w:pPr>
          </w:p>
        </w:tc>
        <w:tc>
          <w:tcPr>
            <w:tcW w:w="624" w:type="dxa"/>
            <w:shd w:val="clear" w:color="auto" w:fill="auto"/>
            <w:vAlign w:val="center"/>
          </w:tcPr>
          <w:p w14:paraId="4EF1970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510</w:t>
            </w:r>
          </w:p>
        </w:tc>
        <w:tc>
          <w:tcPr>
            <w:tcW w:w="1036" w:type="dxa"/>
            <w:vAlign w:val="center"/>
          </w:tcPr>
          <w:p w14:paraId="0FFF94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459 </w:t>
            </w:r>
          </w:p>
        </w:tc>
        <w:tc>
          <w:tcPr>
            <w:tcW w:w="669" w:type="dxa"/>
            <w:vAlign w:val="center"/>
          </w:tcPr>
          <w:p w14:paraId="11B31F4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6B2A158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A2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00C1EA10">
            <w:pPr>
              <w:jc w:val="center"/>
              <w:rPr>
                <w:sz w:val="18"/>
                <w:szCs w:val="18"/>
                <w:vertAlign w:val="baseline"/>
              </w:rPr>
            </w:pPr>
          </w:p>
        </w:tc>
        <w:tc>
          <w:tcPr>
            <w:tcW w:w="1022" w:type="dxa"/>
            <w:vAlign w:val="center"/>
          </w:tcPr>
          <w:p w14:paraId="368DD8C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012301030051100</w:t>
            </w:r>
          </w:p>
        </w:tc>
        <w:tc>
          <w:tcPr>
            <w:tcW w:w="1091" w:type="dxa"/>
            <w:vAlign w:val="center"/>
          </w:tcPr>
          <w:p w14:paraId="415B2D8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磁共振（MR）灌注成像-磁共振（MR）动态增强（扩展）</w:t>
            </w:r>
          </w:p>
        </w:tc>
        <w:tc>
          <w:tcPr>
            <w:tcW w:w="1923" w:type="dxa"/>
            <w:vAlign w:val="center"/>
          </w:tcPr>
          <w:p w14:paraId="1D351A7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通过磁共振动态增强扫描，对非使用对比剂技术或使用对比剂后的检查部位进行灌注成像及分析。</w:t>
            </w:r>
          </w:p>
        </w:tc>
        <w:tc>
          <w:tcPr>
            <w:tcW w:w="2318" w:type="dxa"/>
            <w:vAlign w:val="center"/>
          </w:tcPr>
          <w:p w14:paraId="54A9676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955" w:type="dxa"/>
            <w:vAlign w:val="center"/>
          </w:tcPr>
          <w:p w14:paraId="19682A8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3895" w:type="dxa"/>
            <w:vAlign w:val="center"/>
          </w:tcPr>
          <w:p w14:paraId="23366083">
            <w:pPr>
              <w:jc w:val="both"/>
              <w:rPr>
                <w:sz w:val="18"/>
                <w:szCs w:val="18"/>
                <w:vertAlign w:val="baseline"/>
              </w:rPr>
            </w:pPr>
          </w:p>
        </w:tc>
        <w:tc>
          <w:tcPr>
            <w:tcW w:w="624" w:type="dxa"/>
            <w:shd w:val="clear" w:color="auto" w:fill="auto"/>
            <w:vAlign w:val="center"/>
          </w:tcPr>
          <w:p w14:paraId="0E2BBF0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510</w:t>
            </w:r>
          </w:p>
        </w:tc>
        <w:tc>
          <w:tcPr>
            <w:tcW w:w="1036" w:type="dxa"/>
            <w:vAlign w:val="center"/>
          </w:tcPr>
          <w:p w14:paraId="34C5F8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459 </w:t>
            </w:r>
          </w:p>
        </w:tc>
        <w:tc>
          <w:tcPr>
            <w:tcW w:w="669" w:type="dxa"/>
            <w:vAlign w:val="center"/>
          </w:tcPr>
          <w:p w14:paraId="09529F4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D6C090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559A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590E14C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14</w:t>
            </w:r>
          </w:p>
        </w:tc>
        <w:tc>
          <w:tcPr>
            <w:tcW w:w="1022" w:type="dxa"/>
            <w:vAlign w:val="center"/>
          </w:tcPr>
          <w:p w14:paraId="47C559F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012303010010000</w:t>
            </w:r>
          </w:p>
        </w:tc>
        <w:tc>
          <w:tcPr>
            <w:tcW w:w="1091" w:type="dxa"/>
            <w:vAlign w:val="center"/>
          </w:tcPr>
          <w:p w14:paraId="5F152E1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放射性核素平面显像（静态）</w:t>
            </w:r>
          </w:p>
        </w:tc>
        <w:tc>
          <w:tcPr>
            <w:tcW w:w="1923" w:type="dxa"/>
            <w:vAlign w:val="center"/>
          </w:tcPr>
          <w:p w14:paraId="18BA659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通过采集体内放射性静态分布图像，提供组织器官的功能信息。</w:t>
            </w:r>
          </w:p>
        </w:tc>
        <w:tc>
          <w:tcPr>
            <w:tcW w:w="2318" w:type="dxa"/>
            <w:vAlign w:val="center"/>
          </w:tcPr>
          <w:p w14:paraId="7DB3AE1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227846B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0F93D8F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两个及以上部位按全身收费。</w:t>
            </w:r>
          </w:p>
        </w:tc>
        <w:tc>
          <w:tcPr>
            <w:tcW w:w="624" w:type="dxa"/>
            <w:shd w:val="clear" w:color="auto" w:fill="auto"/>
            <w:vAlign w:val="center"/>
          </w:tcPr>
          <w:p w14:paraId="13AE700D">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170</w:t>
            </w:r>
          </w:p>
        </w:tc>
        <w:tc>
          <w:tcPr>
            <w:tcW w:w="1036" w:type="dxa"/>
            <w:vAlign w:val="center"/>
          </w:tcPr>
          <w:p w14:paraId="558036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153 </w:t>
            </w:r>
          </w:p>
        </w:tc>
        <w:tc>
          <w:tcPr>
            <w:tcW w:w="669" w:type="dxa"/>
            <w:vAlign w:val="center"/>
          </w:tcPr>
          <w:p w14:paraId="7C33D25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3DEE0EC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E3D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61BA5646">
            <w:pPr>
              <w:jc w:val="center"/>
              <w:rPr>
                <w:sz w:val="18"/>
                <w:szCs w:val="18"/>
                <w:vertAlign w:val="baseline"/>
              </w:rPr>
            </w:pPr>
          </w:p>
        </w:tc>
        <w:tc>
          <w:tcPr>
            <w:tcW w:w="1022" w:type="dxa"/>
            <w:vAlign w:val="center"/>
          </w:tcPr>
          <w:p w14:paraId="430CA8D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012303010010001</w:t>
            </w:r>
          </w:p>
        </w:tc>
        <w:tc>
          <w:tcPr>
            <w:tcW w:w="1091" w:type="dxa"/>
            <w:vAlign w:val="center"/>
          </w:tcPr>
          <w:p w14:paraId="27213D1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放射性核素平面显像（静态）-增加体位（加收）</w:t>
            </w:r>
          </w:p>
        </w:tc>
        <w:tc>
          <w:tcPr>
            <w:tcW w:w="1923" w:type="dxa"/>
            <w:vAlign w:val="center"/>
          </w:tcPr>
          <w:p w14:paraId="0546557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通过增加体位采集体内放射性静态分布图像，提供组织器官的功能信息。</w:t>
            </w:r>
          </w:p>
        </w:tc>
        <w:tc>
          <w:tcPr>
            <w:tcW w:w="2318" w:type="dxa"/>
            <w:vAlign w:val="center"/>
          </w:tcPr>
          <w:p w14:paraId="6581CD95">
            <w:pPr>
              <w:jc w:val="both"/>
              <w:rPr>
                <w:sz w:val="18"/>
                <w:szCs w:val="18"/>
                <w:vertAlign w:val="baseline"/>
              </w:rPr>
            </w:pPr>
          </w:p>
        </w:tc>
        <w:tc>
          <w:tcPr>
            <w:tcW w:w="955" w:type="dxa"/>
            <w:vAlign w:val="center"/>
          </w:tcPr>
          <w:p w14:paraId="402CCD8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体位</w:t>
            </w:r>
          </w:p>
        </w:tc>
        <w:tc>
          <w:tcPr>
            <w:tcW w:w="3895" w:type="dxa"/>
            <w:vAlign w:val="center"/>
          </w:tcPr>
          <w:p w14:paraId="2525E0DC">
            <w:pPr>
              <w:jc w:val="both"/>
              <w:rPr>
                <w:sz w:val="18"/>
                <w:szCs w:val="18"/>
                <w:vertAlign w:val="baseline"/>
              </w:rPr>
            </w:pPr>
          </w:p>
        </w:tc>
        <w:tc>
          <w:tcPr>
            <w:tcW w:w="624" w:type="dxa"/>
            <w:shd w:val="clear" w:color="auto" w:fill="auto"/>
            <w:vAlign w:val="center"/>
          </w:tcPr>
          <w:p w14:paraId="5172104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1036" w:type="dxa"/>
            <w:vAlign w:val="center"/>
          </w:tcPr>
          <w:p w14:paraId="3A081C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2B58FA4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73B7156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6FC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51BCBDD5">
            <w:pPr>
              <w:jc w:val="center"/>
              <w:rPr>
                <w:sz w:val="18"/>
                <w:szCs w:val="18"/>
                <w:vertAlign w:val="baseline"/>
              </w:rPr>
            </w:pPr>
          </w:p>
        </w:tc>
        <w:tc>
          <w:tcPr>
            <w:tcW w:w="1022" w:type="dxa"/>
            <w:vAlign w:val="center"/>
          </w:tcPr>
          <w:p w14:paraId="1F8E775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012303010010011</w:t>
            </w:r>
          </w:p>
        </w:tc>
        <w:tc>
          <w:tcPr>
            <w:tcW w:w="1091" w:type="dxa"/>
            <w:vAlign w:val="center"/>
          </w:tcPr>
          <w:p w14:paraId="31FF405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放射性核素平面显像（静态）-延迟显像（加收）</w:t>
            </w:r>
          </w:p>
        </w:tc>
        <w:tc>
          <w:tcPr>
            <w:tcW w:w="1923" w:type="dxa"/>
            <w:vAlign w:val="center"/>
          </w:tcPr>
          <w:p w14:paraId="37C0048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通过结合延迟显像采集体内放射性静态分布图像，提供组织器官的功能信息。</w:t>
            </w:r>
          </w:p>
        </w:tc>
        <w:tc>
          <w:tcPr>
            <w:tcW w:w="2318" w:type="dxa"/>
            <w:vAlign w:val="center"/>
          </w:tcPr>
          <w:p w14:paraId="4B5E9621">
            <w:pPr>
              <w:jc w:val="both"/>
              <w:rPr>
                <w:sz w:val="18"/>
                <w:szCs w:val="18"/>
                <w:vertAlign w:val="baseline"/>
              </w:rPr>
            </w:pPr>
          </w:p>
        </w:tc>
        <w:tc>
          <w:tcPr>
            <w:tcW w:w="955" w:type="dxa"/>
            <w:vAlign w:val="center"/>
          </w:tcPr>
          <w:p w14:paraId="4224C22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0C151956">
            <w:pPr>
              <w:jc w:val="both"/>
              <w:rPr>
                <w:sz w:val="18"/>
                <w:szCs w:val="18"/>
                <w:vertAlign w:val="baseline"/>
              </w:rPr>
            </w:pPr>
          </w:p>
        </w:tc>
        <w:tc>
          <w:tcPr>
            <w:tcW w:w="624" w:type="dxa"/>
            <w:shd w:val="clear" w:color="auto" w:fill="auto"/>
            <w:vAlign w:val="center"/>
          </w:tcPr>
          <w:p w14:paraId="5EF5146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1036" w:type="dxa"/>
            <w:vAlign w:val="center"/>
          </w:tcPr>
          <w:p w14:paraId="527CC8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54D76C8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1313E5B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643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585A8079">
            <w:pPr>
              <w:jc w:val="center"/>
              <w:rPr>
                <w:sz w:val="18"/>
                <w:szCs w:val="18"/>
                <w:vertAlign w:val="baseline"/>
              </w:rPr>
            </w:pPr>
          </w:p>
        </w:tc>
        <w:tc>
          <w:tcPr>
            <w:tcW w:w="1022" w:type="dxa"/>
            <w:vAlign w:val="center"/>
          </w:tcPr>
          <w:p w14:paraId="4D68689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012303010010100</w:t>
            </w:r>
          </w:p>
        </w:tc>
        <w:tc>
          <w:tcPr>
            <w:tcW w:w="1091" w:type="dxa"/>
            <w:vAlign w:val="center"/>
          </w:tcPr>
          <w:p w14:paraId="30C770E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放射性核素平面显像（静态）-人工智能辅助诊断（扩展）</w:t>
            </w:r>
          </w:p>
        </w:tc>
        <w:tc>
          <w:tcPr>
            <w:tcW w:w="1923" w:type="dxa"/>
            <w:vAlign w:val="center"/>
          </w:tcPr>
          <w:p w14:paraId="7FE9257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通过采集体内放射性静态分布图像，提供组织器官的功能信息。</w:t>
            </w:r>
          </w:p>
        </w:tc>
        <w:tc>
          <w:tcPr>
            <w:tcW w:w="2318" w:type="dxa"/>
            <w:vAlign w:val="center"/>
          </w:tcPr>
          <w:p w14:paraId="336C376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5B33D14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2B56BF64">
            <w:pPr>
              <w:jc w:val="both"/>
              <w:rPr>
                <w:sz w:val="18"/>
                <w:szCs w:val="18"/>
                <w:vertAlign w:val="baseline"/>
              </w:rPr>
            </w:pPr>
          </w:p>
        </w:tc>
        <w:tc>
          <w:tcPr>
            <w:tcW w:w="624" w:type="dxa"/>
            <w:shd w:val="clear" w:color="auto" w:fill="auto"/>
            <w:vAlign w:val="center"/>
          </w:tcPr>
          <w:p w14:paraId="3975840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170</w:t>
            </w:r>
          </w:p>
        </w:tc>
        <w:tc>
          <w:tcPr>
            <w:tcW w:w="1036" w:type="dxa"/>
            <w:vAlign w:val="center"/>
          </w:tcPr>
          <w:p w14:paraId="5A02E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153 </w:t>
            </w:r>
          </w:p>
        </w:tc>
        <w:tc>
          <w:tcPr>
            <w:tcW w:w="669" w:type="dxa"/>
            <w:vAlign w:val="center"/>
          </w:tcPr>
          <w:p w14:paraId="491C611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1DE083D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46BA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04E4CD5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15</w:t>
            </w:r>
          </w:p>
        </w:tc>
        <w:tc>
          <w:tcPr>
            <w:tcW w:w="1022" w:type="dxa"/>
            <w:vAlign w:val="center"/>
          </w:tcPr>
          <w:p w14:paraId="4EFC921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012303010020000</w:t>
            </w:r>
          </w:p>
        </w:tc>
        <w:tc>
          <w:tcPr>
            <w:tcW w:w="1091" w:type="dxa"/>
            <w:vAlign w:val="center"/>
          </w:tcPr>
          <w:p w14:paraId="470316C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放射性核素平面显像（动态）</w:t>
            </w:r>
          </w:p>
        </w:tc>
        <w:tc>
          <w:tcPr>
            <w:tcW w:w="1923" w:type="dxa"/>
            <w:vAlign w:val="center"/>
          </w:tcPr>
          <w:p w14:paraId="4743A71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通过采集体内放射性动态分布图像，提供组织器官的功能信息。</w:t>
            </w:r>
          </w:p>
        </w:tc>
        <w:tc>
          <w:tcPr>
            <w:tcW w:w="2318" w:type="dxa"/>
            <w:vAlign w:val="center"/>
          </w:tcPr>
          <w:p w14:paraId="3A232E0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69FE663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72F4CAB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两个及以上部位按全身收费。</w:t>
            </w:r>
          </w:p>
        </w:tc>
        <w:tc>
          <w:tcPr>
            <w:tcW w:w="624" w:type="dxa"/>
            <w:shd w:val="clear" w:color="auto" w:fill="auto"/>
            <w:vAlign w:val="center"/>
          </w:tcPr>
          <w:p w14:paraId="7DD85848">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1036" w:type="dxa"/>
            <w:vAlign w:val="center"/>
          </w:tcPr>
          <w:p w14:paraId="36DAC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 </w:t>
            </w:r>
          </w:p>
        </w:tc>
        <w:tc>
          <w:tcPr>
            <w:tcW w:w="669" w:type="dxa"/>
            <w:vAlign w:val="center"/>
          </w:tcPr>
          <w:p w14:paraId="697CBAC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3DFC7B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D7C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61DE306D">
            <w:pPr>
              <w:jc w:val="center"/>
              <w:rPr>
                <w:sz w:val="18"/>
                <w:szCs w:val="18"/>
                <w:vertAlign w:val="baseline"/>
              </w:rPr>
            </w:pPr>
          </w:p>
        </w:tc>
        <w:tc>
          <w:tcPr>
            <w:tcW w:w="1022" w:type="dxa"/>
            <w:vAlign w:val="center"/>
          </w:tcPr>
          <w:p w14:paraId="0310347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012303010020001</w:t>
            </w:r>
          </w:p>
        </w:tc>
        <w:tc>
          <w:tcPr>
            <w:tcW w:w="1091" w:type="dxa"/>
            <w:vAlign w:val="center"/>
          </w:tcPr>
          <w:p w14:paraId="2BC56F5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放射性核素平面显像（动态）-增加体位（加收）</w:t>
            </w:r>
          </w:p>
        </w:tc>
        <w:tc>
          <w:tcPr>
            <w:tcW w:w="1923" w:type="dxa"/>
            <w:vAlign w:val="center"/>
          </w:tcPr>
          <w:p w14:paraId="7B98831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通过增加体位采集体内放射性动态分布图像，提供组织器官的功能信息。</w:t>
            </w:r>
          </w:p>
        </w:tc>
        <w:tc>
          <w:tcPr>
            <w:tcW w:w="2318" w:type="dxa"/>
            <w:vAlign w:val="center"/>
          </w:tcPr>
          <w:p w14:paraId="79308A2B">
            <w:pPr>
              <w:jc w:val="both"/>
              <w:rPr>
                <w:sz w:val="18"/>
                <w:szCs w:val="18"/>
                <w:vertAlign w:val="baseline"/>
              </w:rPr>
            </w:pPr>
          </w:p>
        </w:tc>
        <w:tc>
          <w:tcPr>
            <w:tcW w:w="955" w:type="dxa"/>
            <w:vAlign w:val="center"/>
          </w:tcPr>
          <w:p w14:paraId="364BB6D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体位</w:t>
            </w:r>
          </w:p>
        </w:tc>
        <w:tc>
          <w:tcPr>
            <w:tcW w:w="3895" w:type="dxa"/>
            <w:vAlign w:val="center"/>
          </w:tcPr>
          <w:p w14:paraId="131A8205">
            <w:pPr>
              <w:jc w:val="both"/>
              <w:rPr>
                <w:sz w:val="18"/>
                <w:szCs w:val="18"/>
                <w:vertAlign w:val="baseline"/>
              </w:rPr>
            </w:pPr>
          </w:p>
        </w:tc>
        <w:tc>
          <w:tcPr>
            <w:tcW w:w="624" w:type="dxa"/>
            <w:shd w:val="clear" w:color="auto" w:fill="auto"/>
            <w:vAlign w:val="center"/>
          </w:tcPr>
          <w:p w14:paraId="655907C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1036" w:type="dxa"/>
            <w:vAlign w:val="center"/>
          </w:tcPr>
          <w:p w14:paraId="70B9B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7358898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29DA953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52E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1E1C3C90">
            <w:pPr>
              <w:jc w:val="center"/>
              <w:rPr>
                <w:sz w:val="18"/>
                <w:szCs w:val="18"/>
                <w:vertAlign w:val="baseline"/>
              </w:rPr>
            </w:pPr>
          </w:p>
        </w:tc>
        <w:tc>
          <w:tcPr>
            <w:tcW w:w="1022" w:type="dxa"/>
            <w:vAlign w:val="center"/>
          </w:tcPr>
          <w:p w14:paraId="714FC5E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012303010020011</w:t>
            </w:r>
          </w:p>
        </w:tc>
        <w:tc>
          <w:tcPr>
            <w:tcW w:w="1091" w:type="dxa"/>
            <w:vAlign w:val="center"/>
          </w:tcPr>
          <w:p w14:paraId="3F2B161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放射性核素平面显像（动态）-延迟显像（加收）</w:t>
            </w:r>
          </w:p>
        </w:tc>
        <w:tc>
          <w:tcPr>
            <w:tcW w:w="1923" w:type="dxa"/>
            <w:vAlign w:val="center"/>
          </w:tcPr>
          <w:p w14:paraId="7B8CABC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通过结合延迟显像采集体内放射性动态分布图像，提供组织器官的功能信息。</w:t>
            </w:r>
          </w:p>
        </w:tc>
        <w:tc>
          <w:tcPr>
            <w:tcW w:w="2318" w:type="dxa"/>
            <w:vAlign w:val="center"/>
          </w:tcPr>
          <w:p w14:paraId="4CC48B5C">
            <w:pPr>
              <w:jc w:val="both"/>
              <w:rPr>
                <w:sz w:val="18"/>
                <w:szCs w:val="18"/>
                <w:vertAlign w:val="baseline"/>
              </w:rPr>
            </w:pPr>
          </w:p>
        </w:tc>
        <w:tc>
          <w:tcPr>
            <w:tcW w:w="955" w:type="dxa"/>
            <w:vAlign w:val="center"/>
          </w:tcPr>
          <w:p w14:paraId="42E01D4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47506C31">
            <w:pPr>
              <w:jc w:val="both"/>
              <w:rPr>
                <w:sz w:val="18"/>
                <w:szCs w:val="18"/>
                <w:vertAlign w:val="baseline"/>
              </w:rPr>
            </w:pPr>
          </w:p>
        </w:tc>
        <w:tc>
          <w:tcPr>
            <w:tcW w:w="624" w:type="dxa"/>
            <w:shd w:val="clear" w:color="auto" w:fill="auto"/>
            <w:vAlign w:val="center"/>
          </w:tcPr>
          <w:p w14:paraId="3AC933A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36" w:type="dxa"/>
            <w:vAlign w:val="center"/>
          </w:tcPr>
          <w:p w14:paraId="53734D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69" w:type="dxa"/>
            <w:vAlign w:val="center"/>
          </w:tcPr>
          <w:p w14:paraId="256EBE3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2F201DA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046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96EF361">
            <w:pPr>
              <w:jc w:val="center"/>
              <w:rPr>
                <w:sz w:val="18"/>
                <w:szCs w:val="18"/>
                <w:vertAlign w:val="baseline"/>
              </w:rPr>
            </w:pPr>
          </w:p>
        </w:tc>
        <w:tc>
          <w:tcPr>
            <w:tcW w:w="1022" w:type="dxa"/>
            <w:vAlign w:val="center"/>
          </w:tcPr>
          <w:p w14:paraId="19AFEB7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012303010020100</w:t>
            </w:r>
          </w:p>
        </w:tc>
        <w:tc>
          <w:tcPr>
            <w:tcW w:w="1091" w:type="dxa"/>
            <w:vAlign w:val="center"/>
          </w:tcPr>
          <w:p w14:paraId="1AA4505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放射性核素平面显像（动态）-人工智能辅助诊断（扩展）</w:t>
            </w:r>
          </w:p>
        </w:tc>
        <w:tc>
          <w:tcPr>
            <w:tcW w:w="1923" w:type="dxa"/>
            <w:vAlign w:val="center"/>
          </w:tcPr>
          <w:p w14:paraId="172FD54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通过采集体内放射性动态分布图像，提供组织器官的功能信息。</w:t>
            </w:r>
          </w:p>
        </w:tc>
        <w:tc>
          <w:tcPr>
            <w:tcW w:w="2318" w:type="dxa"/>
            <w:vAlign w:val="center"/>
          </w:tcPr>
          <w:p w14:paraId="07E1C95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0F86E7E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608C3A57">
            <w:pPr>
              <w:jc w:val="both"/>
              <w:rPr>
                <w:sz w:val="18"/>
                <w:szCs w:val="18"/>
                <w:vertAlign w:val="baseline"/>
              </w:rPr>
            </w:pPr>
          </w:p>
        </w:tc>
        <w:tc>
          <w:tcPr>
            <w:tcW w:w="624" w:type="dxa"/>
            <w:shd w:val="clear" w:color="auto" w:fill="auto"/>
            <w:vAlign w:val="center"/>
          </w:tcPr>
          <w:p w14:paraId="39516A8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220</w:t>
            </w:r>
          </w:p>
        </w:tc>
        <w:tc>
          <w:tcPr>
            <w:tcW w:w="1036" w:type="dxa"/>
            <w:vAlign w:val="center"/>
          </w:tcPr>
          <w:p w14:paraId="75F99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 </w:t>
            </w:r>
          </w:p>
        </w:tc>
        <w:tc>
          <w:tcPr>
            <w:tcW w:w="669" w:type="dxa"/>
            <w:vAlign w:val="center"/>
          </w:tcPr>
          <w:p w14:paraId="47751AB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D53BD5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052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7499429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16</w:t>
            </w:r>
          </w:p>
        </w:tc>
        <w:tc>
          <w:tcPr>
            <w:tcW w:w="1022" w:type="dxa"/>
            <w:vAlign w:val="center"/>
          </w:tcPr>
          <w:p w14:paraId="2E704DA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012303010030000</w:t>
            </w:r>
          </w:p>
        </w:tc>
        <w:tc>
          <w:tcPr>
            <w:tcW w:w="1091" w:type="dxa"/>
            <w:vAlign w:val="center"/>
          </w:tcPr>
          <w:p w14:paraId="3FAEA38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放射性核素平面显像（全身）</w:t>
            </w:r>
          </w:p>
        </w:tc>
        <w:tc>
          <w:tcPr>
            <w:tcW w:w="1923" w:type="dxa"/>
            <w:vAlign w:val="center"/>
          </w:tcPr>
          <w:p w14:paraId="4ACEC9C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通过采集体内放射性全身分布图像，提供组织器官的功能信息。</w:t>
            </w:r>
          </w:p>
        </w:tc>
        <w:tc>
          <w:tcPr>
            <w:tcW w:w="2318" w:type="dxa"/>
            <w:vAlign w:val="center"/>
          </w:tcPr>
          <w:p w14:paraId="6A98BA0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72661E7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4270D671">
            <w:pPr>
              <w:jc w:val="both"/>
              <w:rPr>
                <w:sz w:val="18"/>
                <w:szCs w:val="18"/>
                <w:vertAlign w:val="baseline"/>
              </w:rPr>
            </w:pPr>
          </w:p>
        </w:tc>
        <w:tc>
          <w:tcPr>
            <w:tcW w:w="624" w:type="dxa"/>
            <w:shd w:val="clear" w:color="auto" w:fill="auto"/>
            <w:vAlign w:val="center"/>
          </w:tcPr>
          <w:p w14:paraId="50FD3A0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290</w:t>
            </w:r>
          </w:p>
        </w:tc>
        <w:tc>
          <w:tcPr>
            <w:tcW w:w="1036" w:type="dxa"/>
            <w:vAlign w:val="center"/>
          </w:tcPr>
          <w:p w14:paraId="58646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261 </w:t>
            </w:r>
          </w:p>
        </w:tc>
        <w:tc>
          <w:tcPr>
            <w:tcW w:w="669" w:type="dxa"/>
            <w:vAlign w:val="center"/>
          </w:tcPr>
          <w:p w14:paraId="3C69291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192AA0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527F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3546E6A">
            <w:pPr>
              <w:jc w:val="center"/>
              <w:rPr>
                <w:sz w:val="18"/>
                <w:szCs w:val="18"/>
                <w:vertAlign w:val="baseline"/>
              </w:rPr>
            </w:pPr>
          </w:p>
        </w:tc>
        <w:tc>
          <w:tcPr>
            <w:tcW w:w="1022" w:type="dxa"/>
            <w:vAlign w:val="center"/>
          </w:tcPr>
          <w:p w14:paraId="41F3FCC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012303010030001</w:t>
            </w:r>
          </w:p>
        </w:tc>
        <w:tc>
          <w:tcPr>
            <w:tcW w:w="1091" w:type="dxa"/>
            <w:vAlign w:val="center"/>
          </w:tcPr>
          <w:p w14:paraId="4DF980A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放射性核素平面显像（全身）-增加体位（加收）</w:t>
            </w:r>
          </w:p>
        </w:tc>
        <w:tc>
          <w:tcPr>
            <w:tcW w:w="1923" w:type="dxa"/>
            <w:vAlign w:val="center"/>
          </w:tcPr>
          <w:p w14:paraId="721BD37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通过增加体位采集体内放射性全身分布图像，提供组织器官的功能信息。</w:t>
            </w:r>
          </w:p>
        </w:tc>
        <w:tc>
          <w:tcPr>
            <w:tcW w:w="2318" w:type="dxa"/>
            <w:vAlign w:val="center"/>
          </w:tcPr>
          <w:p w14:paraId="297A40E6">
            <w:pPr>
              <w:jc w:val="both"/>
              <w:rPr>
                <w:sz w:val="18"/>
                <w:szCs w:val="18"/>
                <w:vertAlign w:val="baseline"/>
              </w:rPr>
            </w:pPr>
          </w:p>
        </w:tc>
        <w:tc>
          <w:tcPr>
            <w:tcW w:w="955" w:type="dxa"/>
            <w:vAlign w:val="center"/>
          </w:tcPr>
          <w:p w14:paraId="32D2D15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 体位</w:t>
            </w:r>
          </w:p>
        </w:tc>
        <w:tc>
          <w:tcPr>
            <w:tcW w:w="3895" w:type="dxa"/>
            <w:vAlign w:val="center"/>
          </w:tcPr>
          <w:p w14:paraId="0555C330">
            <w:pPr>
              <w:jc w:val="both"/>
              <w:rPr>
                <w:sz w:val="18"/>
                <w:szCs w:val="18"/>
                <w:vertAlign w:val="baseline"/>
              </w:rPr>
            </w:pPr>
          </w:p>
        </w:tc>
        <w:tc>
          <w:tcPr>
            <w:tcW w:w="624" w:type="dxa"/>
            <w:shd w:val="clear" w:color="auto" w:fill="auto"/>
            <w:vAlign w:val="center"/>
          </w:tcPr>
          <w:p w14:paraId="3AF3F2B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1036" w:type="dxa"/>
            <w:vAlign w:val="center"/>
          </w:tcPr>
          <w:p w14:paraId="75B860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5C92F7D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A7A926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1B7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466DAD56">
            <w:pPr>
              <w:jc w:val="center"/>
              <w:rPr>
                <w:sz w:val="18"/>
                <w:szCs w:val="18"/>
                <w:vertAlign w:val="baseline"/>
              </w:rPr>
            </w:pPr>
          </w:p>
        </w:tc>
        <w:tc>
          <w:tcPr>
            <w:tcW w:w="1022" w:type="dxa"/>
            <w:vAlign w:val="center"/>
          </w:tcPr>
          <w:p w14:paraId="666EB85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012303010030011</w:t>
            </w:r>
          </w:p>
        </w:tc>
        <w:tc>
          <w:tcPr>
            <w:tcW w:w="1091" w:type="dxa"/>
            <w:vAlign w:val="center"/>
          </w:tcPr>
          <w:p w14:paraId="0EDDE11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放射性核素平面显像（全身）-延迟显像（加收）</w:t>
            </w:r>
          </w:p>
        </w:tc>
        <w:tc>
          <w:tcPr>
            <w:tcW w:w="1923" w:type="dxa"/>
            <w:vAlign w:val="center"/>
          </w:tcPr>
          <w:p w14:paraId="406FE9A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通过结合延迟显像采集体内放射性全身分布图像，提供组织器官的功能信息。</w:t>
            </w:r>
          </w:p>
        </w:tc>
        <w:tc>
          <w:tcPr>
            <w:tcW w:w="2318" w:type="dxa"/>
            <w:vAlign w:val="center"/>
          </w:tcPr>
          <w:p w14:paraId="138411CF">
            <w:pPr>
              <w:jc w:val="both"/>
              <w:rPr>
                <w:sz w:val="18"/>
                <w:szCs w:val="18"/>
                <w:vertAlign w:val="baseline"/>
              </w:rPr>
            </w:pPr>
          </w:p>
        </w:tc>
        <w:tc>
          <w:tcPr>
            <w:tcW w:w="955" w:type="dxa"/>
            <w:vAlign w:val="center"/>
          </w:tcPr>
          <w:p w14:paraId="3B2C2F8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3359FAB5">
            <w:pPr>
              <w:jc w:val="both"/>
              <w:rPr>
                <w:sz w:val="18"/>
                <w:szCs w:val="18"/>
                <w:vertAlign w:val="baseline"/>
              </w:rPr>
            </w:pPr>
          </w:p>
        </w:tc>
        <w:tc>
          <w:tcPr>
            <w:tcW w:w="624" w:type="dxa"/>
            <w:shd w:val="clear" w:color="auto" w:fill="auto"/>
            <w:vAlign w:val="center"/>
          </w:tcPr>
          <w:p w14:paraId="0B8D209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1036" w:type="dxa"/>
            <w:vAlign w:val="center"/>
          </w:tcPr>
          <w:p w14:paraId="43C79D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5C9C289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3CE8228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25D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309AD17">
            <w:pPr>
              <w:jc w:val="center"/>
              <w:rPr>
                <w:sz w:val="18"/>
                <w:szCs w:val="18"/>
                <w:vertAlign w:val="baseline"/>
              </w:rPr>
            </w:pPr>
          </w:p>
        </w:tc>
        <w:tc>
          <w:tcPr>
            <w:tcW w:w="1022" w:type="dxa"/>
            <w:vAlign w:val="center"/>
          </w:tcPr>
          <w:p w14:paraId="57BEFAD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012303010030100</w:t>
            </w:r>
          </w:p>
        </w:tc>
        <w:tc>
          <w:tcPr>
            <w:tcW w:w="1091" w:type="dxa"/>
            <w:vAlign w:val="center"/>
          </w:tcPr>
          <w:p w14:paraId="761C781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放射性核素平面显像（全身）-人工智能辅助诊断（扩展）</w:t>
            </w:r>
          </w:p>
        </w:tc>
        <w:tc>
          <w:tcPr>
            <w:tcW w:w="1923" w:type="dxa"/>
            <w:vAlign w:val="center"/>
          </w:tcPr>
          <w:p w14:paraId="0626651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通过采集体内放射性全身分布图像，提供组织器官的功能信息。</w:t>
            </w:r>
          </w:p>
        </w:tc>
        <w:tc>
          <w:tcPr>
            <w:tcW w:w="2318" w:type="dxa"/>
            <w:vAlign w:val="center"/>
          </w:tcPr>
          <w:p w14:paraId="1F7E2CF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0485C9A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6BCBAB8F">
            <w:pPr>
              <w:jc w:val="both"/>
              <w:rPr>
                <w:sz w:val="18"/>
                <w:szCs w:val="18"/>
                <w:vertAlign w:val="baseline"/>
              </w:rPr>
            </w:pPr>
          </w:p>
        </w:tc>
        <w:tc>
          <w:tcPr>
            <w:tcW w:w="624" w:type="dxa"/>
            <w:shd w:val="clear" w:color="auto" w:fill="auto"/>
            <w:vAlign w:val="center"/>
          </w:tcPr>
          <w:p w14:paraId="5A38997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290</w:t>
            </w:r>
          </w:p>
        </w:tc>
        <w:tc>
          <w:tcPr>
            <w:tcW w:w="1036" w:type="dxa"/>
            <w:vAlign w:val="center"/>
          </w:tcPr>
          <w:p w14:paraId="514ED2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261 </w:t>
            </w:r>
          </w:p>
        </w:tc>
        <w:tc>
          <w:tcPr>
            <w:tcW w:w="669" w:type="dxa"/>
            <w:vAlign w:val="center"/>
          </w:tcPr>
          <w:p w14:paraId="0E2700C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1A8562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E80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200FE7D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17</w:t>
            </w:r>
          </w:p>
        </w:tc>
        <w:tc>
          <w:tcPr>
            <w:tcW w:w="1022" w:type="dxa"/>
            <w:vAlign w:val="center"/>
          </w:tcPr>
          <w:p w14:paraId="75A6CE4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012303020010000</w:t>
            </w:r>
          </w:p>
        </w:tc>
        <w:tc>
          <w:tcPr>
            <w:tcW w:w="1091" w:type="dxa"/>
            <w:vAlign w:val="center"/>
          </w:tcPr>
          <w:p w14:paraId="1AF63C0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w:t>
            </w:r>
          </w:p>
        </w:tc>
        <w:tc>
          <w:tcPr>
            <w:tcW w:w="1923" w:type="dxa"/>
            <w:vAlign w:val="center"/>
          </w:tcPr>
          <w:p w14:paraId="3E9601A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通过采集体内放射性静态断层分布图像，提供单个脏器或组织功能信息。</w:t>
            </w:r>
          </w:p>
        </w:tc>
        <w:tc>
          <w:tcPr>
            <w:tcW w:w="2318" w:type="dxa"/>
            <w:vAlign w:val="center"/>
          </w:tcPr>
          <w:p w14:paraId="02B56FE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2CDB583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513EF14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“次”指首个脏器，超过两个脏器按全身收费。</w:t>
            </w:r>
          </w:p>
        </w:tc>
        <w:tc>
          <w:tcPr>
            <w:tcW w:w="624" w:type="dxa"/>
            <w:shd w:val="clear" w:color="auto" w:fill="auto"/>
            <w:vAlign w:val="center"/>
          </w:tcPr>
          <w:p w14:paraId="19FC4EDD">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1036" w:type="dxa"/>
            <w:vAlign w:val="center"/>
          </w:tcPr>
          <w:p w14:paraId="132178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 </w:t>
            </w:r>
          </w:p>
        </w:tc>
        <w:tc>
          <w:tcPr>
            <w:tcW w:w="669" w:type="dxa"/>
            <w:vAlign w:val="center"/>
          </w:tcPr>
          <w:p w14:paraId="0E32FEC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3200B8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887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0D22EB29">
            <w:pPr>
              <w:jc w:val="center"/>
              <w:rPr>
                <w:sz w:val="18"/>
                <w:szCs w:val="18"/>
                <w:vertAlign w:val="baseline"/>
              </w:rPr>
            </w:pPr>
          </w:p>
        </w:tc>
        <w:tc>
          <w:tcPr>
            <w:tcW w:w="1022" w:type="dxa"/>
            <w:vAlign w:val="center"/>
          </w:tcPr>
          <w:p w14:paraId="683B4A0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012303020010001</w:t>
            </w:r>
          </w:p>
        </w:tc>
        <w:tc>
          <w:tcPr>
            <w:tcW w:w="1091" w:type="dxa"/>
            <w:vAlign w:val="center"/>
          </w:tcPr>
          <w:p w14:paraId="682745C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单光子发射断层显像（SPECT）（部位）-增加脏器（加收）</w:t>
            </w:r>
          </w:p>
        </w:tc>
        <w:tc>
          <w:tcPr>
            <w:tcW w:w="1923" w:type="dxa"/>
            <w:vAlign w:val="center"/>
          </w:tcPr>
          <w:p w14:paraId="16DDF79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通过采集体内放射性静态断层分布图像，提供增加脏器或组织的功能信息。</w:t>
            </w:r>
          </w:p>
        </w:tc>
        <w:tc>
          <w:tcPr>
            <w:tcW w:w="2318" w:type="dxa"/>
            <w:vAlign w:val="center"/>
          </w:tcPr>
          <w:p w14:paraId="053951BD">
            <w:pPr>
              <w:jc w:val="both"/>
              <w:rPr>
                <w:sz w:val="18"/>
                <w:szCs w:val="18"/>
                <w:vertAlign w:val="baseline"/>
              </w:rPr>
            </w:pPr>
          </w:p>
        </w:tc>
        <w:tc>
          <w:tcPr>
            <w:tcW w:w="955" w:type="dxa"/>
            <w:vAlign w:val="center"/>
          </w:tcPr>
          <w:p w14:paraId="2401C34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 脏器</w:t>
            </w:r>
          </w:p>
        </w:tc>
        <w:tc>
          <w:tcPr>
            <w:tcW w:w="3895" w:type="dxa"/>
            <w:vAlign w:val="center"/>
          </w:tcPr>
          <w:p w14:paraId="74C6945B">
            <w:pPr>
              <w:jc w:val="both"/>
              <w:rPr>
                <w:sz w:val="18"/>
                <w:szCs w:val="18"/>
                <w:vertAlign w:val="baseline"/>
              </w:rPr>
            </w:pPr>
          </w:p>
        </w:tc>
        <w:tc>
          <w:tcPr>
            <w:tcW w:w="624" w:type="dxa"/>
            <w:shd w:val="clear" w:color="auto" w:fill="auto"/>
            <w:vAlign w:val="center"/>
          </w:tcPr>
          <w:p w14:paraId="19CB492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99</w:t>
            </w:r>
          </w:p>
        </w:tc>
        <w:tc>
          <w:tcPr>
            <w:tcW w:w="1036" w:type="dxa"/>
            <w:vAlign w:val="center"/>
          </w:tcPr>
          <w:p w14:paraId="1060C7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 </w:t>
            </w:r>
          </w:p>
        </w:tc>
        <w:tc>
          <w:tcPr>
            <w:tcW w:w="669" w:type="dxa"/>
            <w:vAlign w:val="center"/>
          </w:tcPr>
          <w:p w14:paraId="48CB369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67D8648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7D9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64277875">
            <w:pPr>
              <w:jc w:val="center"/>
              <w:rPr>
                <w:sz w:val="18"/>
                <w:szCs w:val="18"/>
                <w:vertAlign w:val="baseline"/>
              </w:rPr>
            </w:pPr>
          </w:p>
        </w:tc>
        <w:tc>
          <w:tcPr>
            <w:tcW w:w="1022" w:type="dxa"/>
            <w:vAlign w:val="center"/>
          </w:tcPr>
          <w:p w14:paraId="009276F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012303020010011</w:t>
            </w:r>
          </w:p>
        </w:tc>
        <w:tc>
          <w:tcPr>
            <w:tcW w:w="1091" w:type="dxa"/>
            <w:vAlign w:val="center"/>
          </w:tcPr>
          <w:p w14:paraId="651817E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单光子发射断层显像（SPECT）（部位）-负荷显像（加收）</w:t>
            </w:r>
          </w:p>
        </w:tc>
        <w:tc>
          <w:tcPr>
            <w:tcW w:w="1923" w:type="dxa"/>
            <w:vAlign w:val="center"/>
          </w:tcPr>
          <w:p w14:paraId="41824B6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通过负荷显像采集体内放射性静态断层分布图像，提供单个脏器或组织功能信息。</w:t>
            </w:r>
          </w:p>
        </w:tc>
        <w:tc>
          <w:tcPr>
            <w:tcW w:w="2318" w:type="dxa"/>
            <w:vAlign w:val="center"/>
          </w:tcPr>
          <w:p w14:paraId="6D6F425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含运动试验或药物注射。</w:t>
            </w:r>
          </w:p>
        </w:tc>
        <w:tc>
          <w:tcPr>
            <w:tcW w:w="955" w:type="dxa"/>
            <w:vAlign w:val="center"/>
          </w:tcPr>
          <w:p w14:paraId="5C95A8B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65335AF1">
            <w:pPr>
              <w:jc w:val="both"/>
              <w:rPr>
                <w:sz w:val="18"/>
                <w:szCs w:val="18"/>
                <w:vertAlign w:val="baseline"/>
              </w:rPr>
            </w:pPr>
          </w:p>
        </w:tc>
        <w:tc>
          <w:tcPr>
            <w:tcW w:w="624" w:type="dxa"/>
            <w:shd w:val="clear" w:color="auto" w:fill="auto"/>
            <w:vAlign w:val="center"/>
          </w:tcPr>
          <w:p w14:paraId="66BC1A6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1036" w:type="dxa"/>
            <w:vAlign w:val="center"/>
          </w:tcPr>
          <w:p w14:paraId="27F6DE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37DA722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2DF635F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DA6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2ABABBC3">
            <w:pPr>
              <w:jc w:val="center"/>
              <w:rPr>
                <w:sz w:val="18"/>
                <w:szCs w:val="18"/>
                <w:vertAlign w:val="baseline"/>
              </w:rPr>
            </w:pPr>
          </w:p>
        </w:tc>
        <w:tc>
          <w:tcPr>
            <w:tcW w:w="1022" w:type="dxa"/>
            <w:vAlign w:val="center"/>
          </w:tcPr>
          <w:p w14:paraId="351399D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012303020010021</w:t>
            </w:r>
          </w:p>
        </w:tc>
        <w:tc>
          <w:tcPr>
            <w:tcW w:w="1091" w:type="dxa"/>
            <w:vAlign w:val="center"/>
          </w:tcPr>
          <w:p w14:paraId="3B65453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单光子发射断层显像（SPECT）（部位）-单光子发射计算机断层显像/计算机断层扫描（SPECT/CT）图像融合（加收）</w:t>
            </w:r>
          </w:p>
        </w:tc>
        <w:tc>
          <w:tcPr>
            <w:tcW w:w="1923" w:type="dxa"/>
            <w:vAlign w:val="center"/>
          </w:tcPr>
          <w:p w14:paraId="42C6D8B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通过单光子发射计算机断层显像/计算机断层扫描（SPECT/CT）图像融合提供单个脏器或组织功能信息。</w:t>
            </w:r>
          </w:p>
        </w:tc>
        <w:tc>
          <w:tcPr>
            <w:tcW w:w="2318" w:type="dxa"/>
            <w:vAlign w:val="center"/>
          </w:tcPr>
          <w:p w14:paraId="474034D4">
            <w:pPr>
              <w:jc w:val="both"/>
              <w:rPr>
                <w:sz w:val="18"/>
                <w:szCs w:val="18"/>
                <w:vertAlign w:val="baseline"/>
              </w:rPr>
            </w:pPr>
          </w:p>
        </w:tc>
        <w:tc>
          <w:tcPr>
            <w:tcW w:w="955" w:type="dxa"/>
            <w:vAlign w:val="center"/>
          </w:tcPr>
          <w:p w14:paraId="6B47D55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225D7ED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不可收取CT扫描费用。</w:t>
            </w:r>
          </w:p>
        </w:tc>
        <w:tc>
          <w:tcPr>
            <w:tcW w:w="624" w:type="dxa"/>
            <w:shd w:val="clear" w:color="auto" w:fill="auto"/>
            <w:vAlign w:val="center"/>
          </w:tcPr>
          <w:p w14:paraId="747FDFBE">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290</w:t>
            </w:r>
          </w:p>
        </w:tc>
        <w:tc>
          <w:tcPr>
            <w:tcW w:w="1036" w:type="dxa"/>
            <w:vAlign w:val="center"/>
          </w:tcPr>
          <w:p w14:paraId="08DF3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261 </w:t>
            </w:r>
          </w:p>
        </w:tc>
        <w:tc>
          <w:tcPr>
            <w:tcW w:w="669" w:type="dxa"/>
            <w:vAlign w:val="center"/>
          </w:tcPr>
          <w:p w14:paraId="753A29C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B2677B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472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36F49A85">
            <w:pPr>
              <w:jc w:val="center"/>
              <w:rPr>
                <w:sz w:val="18"/>
                <w:szCs w:val="18"/>
                <w:vertAlign w:val="baseline"/>
              </w:rPr>
            </w:pPr>
          </w:p>
        </w:tc>
        <w:tc>
          <w:tcPr>
            <w:tcW w:w="1022" w:type="dxa"/>
            <w:vAlign w:val="center"/>
          </w:tcPr>
          <w:p w14:paraId="30F74F9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012303020010100</w:t>
            </w:r>
          </w:p>
        </w:tc>
        <w:tc>
          <w:tcPr>
            <w:tcW w:w="1091" w:type="dxa"/>
            <w:vAlign w:val="center"/>
          </w:tcPr>
          <w:p w14:paraId="55F8EAF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单光子发射断层显像（SPECT）（部位）-人工智能辅助诊断（扩展）</w:t>
            </w:r>
          </w:p>
        </w:tc>
        <w:tc>
          <w:tcPr>
            <w:tcW w:w="1923" w:type="dxa"/>
            <w:vAlign w:val="center"/>
          </w:tcPr>
          <w:p w14:paraId="1802B5A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通过采集体内放射性静态断层分布图像，提供单个脏器或组织功能信息。</w:t>
            </w:r>
          </w:p>
        </w:tc>
        <w:tc>
          <w:tcPr>
            <w:tcW w:w="2318" w:type="dxa"/>
            <w:vAlign w:val="center"/>
          </w:tcPr>
          <w:p w14:paraId="2492AAF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0DE9EE4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6C7000C1">
            <w:pPr>
              <w:jc w:val="both"/>
              <w:rPr>
                <w:sz w:val="18"/>
                <w:szCs w:val="18"/>
                <w:vertAlign w:val="baseline"/>
              </w:rPr>
            </w:pPr>
          </w:p>
        </w:tc>
        <w:tc>
          <w:tcPr>
            <w:tcW w:w="624" w:type="dxa"/>
            <w:shd w:val="clear" w:color="auto" w:fill="auto"/>
            <w:vAlign w:val="center"/>
          </w:tcPr>
          <w:p w14:paraId="1FD0529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220</w:t>
            </w:r>
          </w:p>
        </w:tc>
        <w:tc>
          <w:tcPr>
            <w:tcW w:w="1036" w:type="dxa"/>
            <w:vAlign w:val="center"/>
          </w:tcPr>
          <w:p w14:paraId="0004F6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 </w:t>
            </w:r>
          </w:p>
        </w:tc>
        <w:tc>
          <w:tcPr>
            <w:tcW w:w="669" w:type="dxa"/>
            <w:vAlign w:val="center"/>
          </w:tcPr>
          <w:p w14:paraId="222D648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1A368E4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7981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0D7B1E7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22" w:type="dxa"/>
            <w:vAlign w:val="center"/>
          </w:tcPr>
          <w:p w14:paraId="5FFA99C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012303020020000</w:t>
            </w:r>
          </w:p>
        </w:tc>
        <w:tc>
          <w:tcPr>
            <w:tcW w:w="1091" w:type="dxa"/>
            <w:vAlign w:val="center"/>
          </w:tcPr>
          <w:p w14:paraId="233F3CD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单光子发射断层显像（SPECT）（全身）</w:t>
            </w:r>
          </w:p>
        </w:tc>
        <w:tc>
          <w:tcPr>
            <w:tcW w:w="1923" w:type="dxa"/>
            <w:vAlign w:val="center"/>
          </w:tcPr>
          <w:p w14:paraId="088B436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通过采集体内放射性全身断层分布图像，提供全身脏器或组织功能信息。</w:t>
            </w:r>
          </w:p>
        </w:tc>
        <w:tc>
          <w:tcPr>
            <w:tcW w:w="2318" w:type="dxa"/>
            <w:vAlign w:val="center"/>
          </w:tcPr>
          <w:p w14:paraId="62EBC05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2E85040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6A8B6A43">
            <w:pPr>
              <w:jc w:val="both"/>
              <w:rPr>
                <w:sz w:val="18"/>
                <w:szCs w:val="18"/>
                <w:vertAlign w:val="baseline"/>
              </w:rPr>
            </w:pPr>
          </w:p>
        </w:tc>
        <w:tc>
          <w:tcPr>
            <w:tcW w:w="624" w:type="dxa"/>
            <w:shd w:val="clear" w:color="auto" w:fill="auto"/>
            <w:vAlign w:val="center"/>
          </w:tcPr>
          <w:p w14:paraId="5570694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320</w:t>
            </w:r>
          </w:p>
        </w:tc>
        <w:tc>
          <w:tcPr>
            <w:tcW w:w="1036" w:type="dxa"/>
            <w:vAlign w:val="center"/>
          </w:tcPr>
          <w:p w14:paraId="02CCE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288 </w:t>
            </w:r>
          </w:p>
        </w:tc>
        <w:tc>
          <w:tcPr>
            <w:tcW w:w="669" w:type="dxa"/>
            <w:vAlign w:val="center"/>
          </w:tcPr>
          <w:p w14:paraId="74D3079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7DFD48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2A2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4FED4D4A">
            <w:pPr>
              <w:jc w:val="center"/>
              <w:rPr>
                <w:sz w:val="18"/>
                <w:szCs w:val="18"/>
                <w:vertAlign w:val="baseline"/>
              </w:rPr>
            </w:pPr>
          </w:p>
        </w:tc>
        <w:tc>
          <w:tcPr>
            <w:tcW w:w="1022" w:type="dxa"/>
            <w:vAlign w:val="center"/>
          </w:tcPr>
          <w:p w14:paraId="3EF60B9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012303020020001</w:t>
            </w:r>
          </w:p>
        </w:tc>
        <w:tc>
          <w:tcPr>
            <w:tcW w:w="1091" w:type="dxa"/>
            <w:vAlign w:val="center"/>
          </w:tcPr>
          <w:p w14:paraId="6F29224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单光子发射断层显像（SPECT）（全身）-负荷显像（加收）</w:t>
            </w:r>
          </w:p>
        </w:tc>
        <w:tc>
          <w:tcPr>
            <w:tcW w:w="1923" w:type="dxa"/>
            <w:vAlign w:val="center"/>
          </w:tcPr>
          <w:p w14:paraId="6F9C385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通过负荷显像采集体内放射性全身断层分布图像，提供全身脏器或组织功能信息。</w:t>
            </w:r>
          </w:p>
        </w:tc>
        <w:tc>
          <w:tcPr>
            <w:tcW w:w="2318" w:type="dxa"/>
            <w:vAlign w:val="center"/>
          </w:tcPr>
          <w:p w14:paraId="1BB4DB8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含运动试验或药物注射。</w:t>
            </w:r>
          </w:p>
        </w:tc>
        <w:tc>
          <w:tcPr>
            <w:tcW w:w="955" w:type="dxa"/>
            <w:vAlign w:val="center"/>
          </w:tcPr>
          <w:p w14:paraId="7AED11E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21D3C7D8">
            <w:pPr>
              <w:jc w:val="both"/>
              <w:rPr>
                <w:sz w:val="18"/>
                <w:szCs w:val="18"/>
                <w:vertAlign w:val="baseline"/>
              </w:rPr>
            </w:pPr>
          </w:p>
        </w:tc>
        <w:tc>
          <w:tcPr>
            <w:tcW w:w="624" w:type="dxa"/>
            <w:shd w:val="clear" w:color="auto" w:fill="auto"/>
            <w:vAlign w:val="center"/>
          </w:tcPr>
          <w:p w14:paraId="7F0A796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1036" w:type="dxa"/>
            <w:vAlign w:val="center"/>
          </w:tcPr>
          <w:p w14:paraId="14F3B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6DC9A46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B24788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3A4E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0A3799EC">
            <w:pPr>
              <w:jc w:val="center"/>
              <w:rPr>
                <w:sz w:val="18"/>
                <w:szCs w:val="18"/>
                <w:vertAlign w:val="baseline"/>
              </w:rPr>
            </w:pPr>
          </w:p>
        </w:tc>
        <w:tc>
          <w:tcPr>
            <w:tcW w:w="1022" w:type="dxa"/>
            <w:vAlign w:val="center"/>
          </w:tcPr>
          <w:p w14:paraId="5D8E577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012303020020011</w:t>
            </w:r>
          </w:p>
        </w:tc>
        <w:tc>
          <w:tcPr>
            <w:tcW w:w="1091" w:type="dxa"/>
            <w:vAlign w:val="center"/>
          </w:tcPr>
          <w:p w14:paraId="2B21F2C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单光子发射断层显像（SPECT）（全身）-单光子发射计算机断层显像/计算机断层扫描（SPECT/CT）图像融合（加收）</w:t>
            </w:r>
          </w:p>
        </w:tc>
        <w:tc>
          <w:tcPr>
            <w:tcW w:w="1923" w:type="dxa"/>
            <w:vAlign w:val="center"/>
          </w:tcPr>
          <w:p w14:paraId="0678FF5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通过单光子发射计算机断层显像/计算机断层扫描（SPECT/CT）图像融合提供全身脏器或组织功能信息。</w:t>
            </w:r>
          </w:p>
        </w:tc>
        <w:tc>
          <w:tcPr>
            <w:tcW w:w="2318" w:type="dxa"/>
            <w:vAlign w:val="center"/>
          </w:tcPr>
          <w:p w14:paraId="6FE3540A">
            <w:pPr>
              <w:jc w:val="both"/>
              <w:rPr>
                <w:sz w:val="18"/>
                <w:szCs w:val="18"/>
                <w:vertAlign w:val="baseline"/>
              </w:rPr>
            </w:pPr>
          </w:p>
        </w:tc>
        <w:tc>
          <w:tcPr>
            <w:tcW w:w="955" w:type="dxa"/>
            <w:vAlign w:val="center"/>
          </w:tcPr>
          <w:p w14:paraId="5E03BE5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0D641F2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不可收取CT扫描费用。</w:t>
            </w:r>
          </w:p>
        </w:tc>
        <w:tc>
          <w:tcPr>
            <w:tcW w:w="624" w:type="dxa"/>
            <w:shd w:val="clear" w:color="auto" w:fill="auto"/>
            <w:vAlign w:val="center"/>
          </w:tcPr>
          <w:p w14:paraId="2366E506">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360</w:t>
            </w:r>
          </w:p>
        </w:tc>
        <w:tc>
          <w:tcPr>
            <w:tcW w:w="1036" w:type="dxa"/>
            <w:vAlign w:val="center"/>
          </w:tcPr>
          <w:p w14:paraId="6952C2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324 </w:t>
            </w:r>
          </w:p>
        </w:tc>
        <w:tc>
          <w:tcPr>
            <w:tcW w:w="669" w:type="dxa"/>
            <w:vAlign w:val="center"/>
          </w:tcPr>
          <w:p w14:paraId="7D68EC5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0BADE42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87F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4331781C">
            <w:pPr>
              <w:jc w:val="center"/>
              <w:rPr>
                <w:sz w:val="18"/>
                <w:szCs w:val="18"/>
                <w:vertAlign w:val="baseline"/>
              </w:rPr>
            </w:pPr>
          </w:p>
        </w:tc>
        <w:tc>
          <w:tcPr>
            <w:tcW w:w="1022" w:type="dxa"/>
            <w:vAlign w:val="center"/>
          </w:tcPr>
          <w:p w14:paraId="1367D77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012303020020100</w:t>
            </w:r>
          </w:p>
        </w:tc>
        <w:tc>
          <w:tcPr>
            <w:tcW w:w="1091" w:type="dxa"/>
            <w:vAlign w:val="center"/>
          </w:tcPr>
          <w:p w14:paraId="5847F3E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单光子发射断层显像（SPECT）（全身）-人工智能辅助诊断（扩展）</w:t>
            </w:r>
          </w:p>
        </w:tc>
        <w:tc>
          <w:tcPr>
            <w:tcW w:w="1923" w:type="dxa"/>
            <w:vAlign w:val="center"/>
          </w:tcPr>
          <w:p w14:paraId="770C887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通过采集体内放射性全身断层分布图像，提供全身脏器或组织功能信息。</w:t>
            </w:r>
          </w:p>
        </w:tc>
        <w:tc>
          <w:tcPr>
            <w:tcW w:w="2318" w:type="dxa"/>
            <w:vAlign w:val="center"/>
          </w:tcPr>
          <w:p w14:paraId="1950368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55" w:type="dxa"/>
            <w:vAlign w:val="center"/>
          </w:tcPr>
          <w:p w14:paraId="34B83C0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2056FC4C">
            <w:pPr>
              <w:jc w:val="both"/>
              <w:rPr>
                <w:sz w:val="18"/>
                <w:szCs w:val="18"/>
                <w:vertAlign w:val="baseline"/>
              </w:rPr>
            </w:pPr>
          </w:p>
        </w:tc>
        <w:tc>
          <w:tcPr>
            <w:tcW w:w="624" w:type="dxa"/>
            <w:shd w:val="clear" w:color="auto" w:fill="auto"/>
            <w:vAlign w:val="center"/>
          </w:tcPr>
          <w:p w14:paraId="0820946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320</w:t>
            </w:r>
          </w:p>
        </w:tc>
        <w:tc>
          <w:tcPr>
            <w:tcW w:w="1036" w:type="dxa"/>
            <w:vAlign w:val="center"/>
          </w:tcPr>
          <w:p w14:paraId="29C664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288 </w:t>
            </w:r>
          </w:p>
        </w:tc>
        <w:tc>
          <w:tcPr>
            <w:tcW w:w="669" w:type="dxa"/>
            <w:vAlign w:val="center"/>
          </w:tcPr>
          <w:p w14:paraId="2709CBF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67AB318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1229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381854A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19</w:t>
            </w:r>
          </w:p>
        </w:tc>
        <w:tc>
          <w:tcPr>
            <w:tcW w:w="1022" w:type="dxa"/>
            <w:vAlign w:val="center"/>
          </w:tcPr>
          <w:p w14:paraId="1C86B53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012303030010000</w:t>
            </w:r>
          </w:p>
        </w:tc>
        <w:tc>
          <w:tcPr>
            <w:tcW w:w="1091" w:type="dxa"/>
            <w:vAlign w:val="center"/>
          </w:tcPr>
          <w:p w14:paraId="50A6B6F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正电子发射计算机断层显像/计算机断层扫描（PET/CT）（局部）</w:t>
            </w:r>
          </w:p>
        </w:tc>
        <w:tc>
          <w:tcPr>
            <w:tcW w:w="1923" w:type="dxa"/>
            <w:vAlign w:val="center"/>
          </w:tcPr>
          <w:p w14:paraId="7DBC44C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2318" w:type="dxa"/>
            <w:vAlign w:val="center"/>
          </w:tcPr>
          <w:p w14:paraId="05B9955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077262E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4A7AFD5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“局部”指扫描长度70cm。扫描两个以上部位按全身收费。</w:t>
            </w:r>
          </w:p>
        </w:tc>
        <w:tc>
          <w:tcPr>
            <w:tcW w:w="624" w:type="dxa"/>
            <w:shd w:val="clear" w:color="auto" w:fill="auto"/>
            <w:vAlign w:val="center"/>
          </w:tcPr>
          <w:p w14:paraId="2B4F88F1">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2090</w:t>
            </w:r>
          </w:p>
        </w:tc>
        <w:tc>
          <w:tcPr>
            <w:tcW w:w="1036" w:type="dxa"/>
            <w:vAlign w:val="center"/>
          </w:tcPr>
          <w:p w14:paraId="7A9B34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1881 </w:t>
            </w:r>
          </w:p>
        </w:tc>
        <w:tc>
          <w:tcPr>
            <w:tcW w:w="669" w:type="dxa"/>
            <w:vAlign w:val="center"/>
          </w:tcPr>
          <w:p w14:paraId="4160D8E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3169D58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090C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1D8DEFB4">
            <w:pPr>
              <w:jc w:val="center"/>
              <w:rPr>
                <w:sz w:val="18"/>
                <w:szCs w:val="18"/>
                <w:vertAlign w:val="baseline"/>
              </w:rPr>
            </w:pPr>
          </w:p>
        </w:tc>
        <w:tc>
          <w:tcPr>
            <w:tcW w:w="1022" w:type="dxa"/>
            <w:vAlign w:val="center"/>
          </w:tcPr>
          <w:p w14:paraId="53DFD07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012303030010100</w:t>
            </w:r>
          </w:p>
        </w:tc>
        <w:tc>
          <w:tcPr>
            <w:tcW w:w="1091" w:type="dxa"/>
            <w:vAlign w:val="center"/>
          </w:tcPr>
          <w:p w14:paraId="791EFA3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正电子发射计算机断层显像/计算机断层扫描（PET/CT）（局部）-人工智能辅助诊断（扩展）</w:t>
            </w:r>
          </w:p>
        </w:tc>
        <w:tc>
          <w:tcPr>
            <w:tcW w:w="1923" w:type="dxa"/>
            <w:vAlign w:val="center"/>
          </w:tcPr>
          <w:p w14:paraId="1CBC03D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2318" w:type="dxa"/>
            <w:vAlign w:val="center"/>
          </w:tcPr>
          <w:p w14:paraId="19434D9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2933661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721058EA">
            <w:pPr>
              <w:jc w:val="both"/>
              <w:rPr>
                <w:sz w:val="18"/>
                <w:szCs w:val="18"/>
                <w:vertAlign w:val="baseline"/>
              </w:rPr>
            </w:pPr>
          </w:p>
        </w:tc>
        <w:tc>
          <w:tcPr>
            <w:tcW w:w="624" w:type="dxa"/>
            <w:shd w:val="clear" w:color="auto" w:fill="auto"/>
            <w:vAlign w:val="center"/>
          </w:tcPr>
          <w:p w14:paraId="6F5683E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2090</w:t>
            </w:r>
          </w:p>
        </w:tc>
        <w:tc>
          <w:tcPr>
            <w:tcW w:w="1036" w:type="dxa"/>
            <w:vAlign w:val="center"/>
          </w:tcPr>
          <w:p w14:paraId="213789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1881 </w:t>
            </w:r>
          </w:p>
        </w:tc>
        <w:tc>
          <w:tcPr>
            <w:tcW w:w="669" w:type="dxa"/>
            <w:vAlign w:val="center"/>
          </w:tcPr>
          <w:p w14:paraId="7F8787A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057E06E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118E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1EC2DAC9">
            <w:pPr>
              <w:jc w:val="center"/>
              <w:rPr>
                <w:sz w:val="18"/>
                <w:szCs w:val="18"/>
                <w:vertAlign w:val="baseline"/>
              </w:rPr>
            </w:pPr>
          </w:p>
        </w:tc>
        <w:tc>
          <w:tcPr>
            <w:tcW w:w="1022" w:type="dxa"/>
            <w:vAlign w:val="center"/>
          </w:tcPr>
          <w:p w14:paraId="2143E56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012303030011100</w:t>
            </w:r>
          </w:p>
        </w:tc>
        <w:tc>
          <w:tcPr>
            <w:tcW w:w="1091" w:type="dxa"/>
            <w:vAlign w:val="center"/>
          </w:tcPr>
          <w:p w14:paraId="4EA86C4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正电子发射计算机断层显像/计算机断层扫描（PET/CT）（局部）-延迟显像（扩展）</w:t>
            </w:r>
          </w:p>
        </w:tc>
        <w:tc>
          <w:tcPr>
            <w:tcW w:w="1923" w:type="dxa"/>
            <w:vAlign w:val="center"/>
          </w:tcPr>
          <w:p w14:paraId="18DC161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通过正电子发射计算机断层显像设备与计算机体层扫描设备结合延迟显像，提供局部组织器官的形态结构、代谢和功能信息。</w:t>
            </w:r>
          </w:p>
        </w:tc>
        <w:tc>
          <w:tcPr>
            <w:tcW w:w="2318" w:type="dxa"/>
            <w:vAlign w:val="center"/>
          </w:tcPr>
          <w:p w14:paraId="4604176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14725CB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79BB5426">
            <w:pPr>
              <w:jc w:val="both"/>
              <w:rPr>
                <w:sz w:val="18"/>
                <w:szCs w:val="18"/>
                <w:vertAlign w:val="baseline"/>
              </w:rPr>
            </w:pPr>
          </w:p>
        </w:tc>
        <w:tc>
          <w:tcPr>
            <w:tcW w:w="624" w:type="dxa"/>
            <w:shd w:val="clear" w:color="auto" w:fill="auto"/>
            <w:vAlign w:val="center"/>
          </w:tcPr>
          <w:p w14:paraId="69A253F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2090</w:t>
            </w:r>
          </w:p>
        </w:tc>
        <w:tc>
          <w:tcPr>
            <w:tcW w:w="1036" w:type="dxa"/>
            <w:vAlign w:val="center"/>
          </w:tcPr>
          <w:p w14:paraId="416FA2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1881 </w:t>
            </w:r>
          </w:p>
        </w:tc>
        <w:tc>
          <w:tcPr>
            <w:tcW w:w="669" w:type="dxa"/>
            <w:vAlign w:val="center"/>
          </w:tcPr>
          <w:p w14:paraId="221E33C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0B826BF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2E22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37BC84F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c>
          <w:tcPr>
            <w:tcW w:w="1022" w:type="dxa"/>
            <w:vAlign w:val="center"/>
          </w:tcPr>
          <w:p w14:paraId="7803E6B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012303030020000</w:t>
            </w:r>
          </w:p>
        </w:tc>
        <w:tc>
          <w:tcPr>
            <w:tcW w:w="1091" w:type="dxa"/>
            <w:vAlign w:val="center"/>
          </w:tcPr>
          <w:p w14:paraId="1CB92C7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正电子发射计算机断层显像/计算机断层扫描（PET/CT）（躯干）</w:t>
            </w:r>
          </w:p>
        </w:tc>
        <w:tc>
          <w:tcPr>
            <w:tcW w:w="1923" w:type="dxa"/>
            <w:vAlign w:val="center"/>
          </w:tcPr>
          <w:p w14:paraId="3ADA1FE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2318" w:type="dxa"/>
            <w:vAlign w:val="center"/>
          </w:tcPr>
          <w:p w14:paraId="17FC714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7B86353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7FFBEAA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“躯干”指扫描范围从颅底到大腿中上部。局部和躯干同时扫描按全身收费。</w:t>
            </w:r>
          </w:p>
        </w:tc>
        <w:tc>
          <w:tcPr>
            <w:tcW w:w="624" w:type="dxa"/>
            <w:shd w:val="clear" w:color="auto" w:fill="auto"/>
            <w:vAlign w:val="center"/>
          </w:tcPr>
          <w:p w14:paraId="5DA2490A">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3550</w:t>
            </w:r>
          </w:p>
        </w:tc>
        <w:tc>
          <w:tcPr>
            <w:tcW w:w="1036" w:type="dxa"/>
            <w:vAlign w:val="center"/>
          </w:tcPr>
          <w:p w14:paraId="592281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3195 </w:t>
            </w:r>
          </w:p>
        </w:tc>
        <w:tc>
          <w:tcPr>
            <w:tcW w:w="669" w:type="dxa"/>
            <w:vAlign w:val="center"/>
          </w:tcPr>
          <w:p w14:paraId="49E11D5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2E07D70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51CF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27958334">
            <w:pPr>
              <w:jc w:val="center"/>
              <w:rPr>
                <w:sz w:val="18"/>
                <w:szCs w:val="18"/>
                <w:vertAlign w:val="baseline"/>
              </w:rPr>
            </w:pPr>
          </w:p>
        </w:tc>
        <w:tc>
          <w:tcPr>
            <w:tcW w:w="1022" w:type="dxa"/>
            <w:vAlign w:val="center"/>
          </w:tcPr>
          <w:p w14:paraId="1F7E98D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012303030020001</w:t>
            </w:r>
          </w:p>
        </w:tc>
        <w:tc>
          <w:tcPr>
            <w:tcW w:w="1091" w:type="dxa"/>
            <w:vAlign w:val="center"/>
          </w:tcPr>
          <w:p w14:paraId="78DB9FA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正电子发射计算机断层显像/计算机断层扫描（PET/CT）（躯干）-全身（加收）</w:t>
            </w:r>
          </w:p>
        </w:tc>
        <w:tc>
          <w:tcPr>
            <w:tcW w:w="1923" w:type="dxa"/>
            <w:vAlign w:val="center"/>
          </w:tcPr>
          <w:p w14:paraId="55DDA05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通过正电子发射计算机断层显像设备与计算机体层扫描设备进行显像，提供全身组织器官的形态结构、代谢和功能信息。</w:t>
            </w:r>
          </w:p>
        </w:tc>
        <w:tc>
          <w:tcPr>
            <w:tcW w:w="2318" w:type="dxa"/>
            <w:vAlign w:val="center"/>
          </w:tcPr>
          <w:p w14:paraId="673D0A93">
            <w:pPr>
              <w:jc w:val="both"/>
              <w:rPr>
                <w:sz w:val="18"/>
                <w:szCs w:val="18"/>
                <w:vertAlign w:val="baseline"/>
              </w:rPr>
            </w:pPr>
          </w:p>
        </w:tc>
        <w:tc>
          <w:tcPr>
            <w:tcW w:w="955" w:type="dxa"/>
            <w:vAlign w:val="center"/>
          </w:tcPr>
          <w:p w14:paraId="18237FD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3B6D5AA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“全身”指扫描范围从头到脚。</w:t>
            </w:r>
          </w:p>
        </w:tc>
        <w:tc>
          <w:tcPr>
            <w:tcW w:w="624" w:type="dxa"/>
            <w:shd w:val="clear" w:color="auto" w:fill="auto"/>
            <w:vAlign w:val="center"/>
          </w:tcPr>
          <w:p w14:paraId="0EE586E2">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880</w:t>
            </w:r>
          </w:p>
        </w:tc>
        <w:tc>
          <w:tcPr>
            <w:tcW w:w="1036" w:type="dxa"/>
            <w:vAlign w:val="center"/>
          </w:tcPr>
          <w:p w14:paraId="022C67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792 </w:t>
            </w:r>
          </w:p>
        </w:tc>
        <w:tc>
          <w:tcPr>
            <w:tcW w:w="669" w:type="dxa"/>
            <w:vAlign w:val="center"/>
          </w:tcPr>
          <w:p w14:paraId="5837296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11ECA43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7634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066D56D">
            <w:pPr>
              <w:jc w:val="center"/>
              <w:rPr>
                <w:sz w:val="18"/>
                <w:szCs w:val="18"/>
                <w:vertAlign w:val="baseline"/>
              </w:rPr>
            </w:pPr>
          </w:p>
        </w:tc>
        <w:tc>
          <w:tcPr>
            <w:tcW w:w="1022" w:type="dxa"/>
            <w:vAlign w:val="center"/>
          </w:tcPr>
          <w:p w14:paraId="575FC4F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012303030020100</w:t>
            </w:r>
          </w:p>
        </w:tc>
        <w:tc>
          <w:tcPr>
            <w:tcW w:w="1091" w:type="dxa"/>
            <w:vAlign w:val="center"/>
          </w:tcPr>
          <w:p w14:paraId="1FD4893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正电子发射计算机断层显像/计算机断层扫描（PET/CT）（躯干）-人工智能辅助诊断（扩展）</w:t>
            </w:r>
          </w:p>
        </w:tc>
        <w:tc>
          <w:tcPr>
            <w:tcW w:w="1923" w:type="dxa"/>
            <w:vAlign w:val="center"/>
          </w:tcPr>
          <w:p w14:paraId="6A1EE7D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2318" w:type="dxa"/>
            <w:vAlign w:val="center"/>
          </w:tcPr>
          <w:p w14:paraId="485EF8E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4F99FC5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323123FC">
            <w:pPr>
              <w:jc w:val="both"/>
              <w:rPr>
                <w:sz w:val="18"/>
                <w:szCs w:val="18"/>
                <w:vertAlign w:val="baseline"/>
              </w:rPr>
            </w:pPr>
          </w:p>
        </w:tc>
        <w:tc>
          <w:tcPr>
            <w:tcW w:w="624" w:type="dxa"/>
            <w:shd w:val="clear" w:color="auto" w:fill="auto"/>
            <w:vAlign w:val="center"/>
          </w:tcPr>
          <w:p w14:paraId="174B74D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3550</w:t>
            </w:r>
          </w:p>
        </w:tc>
        <w:tc>
          <w:tcPr>
            <w:tcW w:w="1036" w:type="dxa"/>
            <w:vAlign w:val="center"/>
          </w:tcPr>
          <w:p w14:paraId="14B876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3195 </w:t>
            </w:r>
          </w:p>
        </w:tc>
        <w:tc>
          <w:tcPr>
            <w:tcW w:w="669" w:type="dxa"/>
            <w:vAlign w:val="center"/>
          </w:tcPr>
          <w:p w14:paraId="40FDFE7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596BAF5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47CC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131098B5">
            <w:pPr>
              <w:jc w:val="center"/>
              <w:rPr>
                <w:sz w:val="18"/>
                <w:szCs w:val="18"/>
                <w:vertAlign w:val="baseline"/>
              </w:rPr>
            </w:pPr>
          </w:p>
        </w:tc>
        <w:tc>
          <w:tcPr>
            <w:tcW w:w="1022" w:type="dxa"/>
            <w:vAlign w:val="center"/>
          </w:tcPr>
          <w:p w14:paraId="79E0108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012303030021100</w:t>
            </w:r>
          </w:p>
        </w:tc>
        <w:tc>
          <w:tcPr>
            <w:tcW w:w="1091" w:type="dxa"/>
            <w:vAlign w:val="center"/>
          </w:tcPr>
          <w:p w14:paraId="5845C65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正电子发射计算机断层显像/计算机断层扫描（PET/CT）（躯干）-延迟显像（扩展）</w:t>
            </w:r>
          </w:p>
        </w:tc>
        <w:tc>
          <w:tcPr>
            <w:tcW w:w="1923" w:type="dxa"/>
            <w:vAlign w:val="center"/>
          </w:tcPr>
          <w:p w14:paraId="0A65D2E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通过正电子发射计算机断层显像设备与计算机体层扫描设备结合延迟显像，提供躯干组织器官的形态结构、代谢和功能信息。</w:t>
            </w:r>
          </w:p>
        </w:tc>
        <w:tc>
          <w:tcPr>
            <w:tcW w:w="2318" w:type="dxa"/>
            <w:vAlign w:val="center"/>
          </w:tcPr>
          <w:p w14:paraId="63864B7D">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1FE40C1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2EADE9D9">
            <w:pPr>
              <w:jc w:val="both"/>
              <w:rPr>
                <w:sz w:val="18"/>
                <w:szCs w:val="18"/>
                <w:vertAlign w:val="baseline"/>
              </w:rPr>
            </w:pPr>
          </w:p>
        </w:tc>
        <w:tc>
          <w:tcPr>
            <w:tcW w:w="624" w:type="dxa"/>
            <w:shd w:val="clear" w:color="auto" w:fill="auto"/>
            <w:vAlign w:val="center"/>
          </w:tcPr>
          <w:p w14:paraId="666A4E9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3550</w:t>
            </w:r>
          </w:p>
        </w:tc>
        <w:tc>
          <w:tcPr>
            <w:tcW w:w="1036" w:type="dxa"/>
            <w:vAlign w:val="center"/>
          </w:tcPr>
          <w:p w14:paraId="24C382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3195 </w:t>
            </w:r>
          </w:p>
        </w:tc>
        <w:tc>
          <w:tcPr>
            <w:tcW w:w="669" w:type="dxa"/>
            <w:vAlign w:val="center"/>
          </w:tcPr>
          <w:p w14:paraId="22D5974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1554CB7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02B2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34CAFFC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21</w:t>
            </w:r>
          </w:p>
        </w:tc>
        <w:tc>
          <w:tcPr>
            <w:tcW w:w="1022" w:type="dxa"/>
            <w:vAlign w:val="center"/>
          </w:tcPr>
          <w:p w14:paraId="18D0B66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012303030030000</w:t>
            </w:r>
          </w:p>
        </w:tc>
        <w:tc>
          <w:tcPr>
            <w:tcW w:w="1091" w:type="dxa"/>
            <w:vAlign w:val="center"/>
          </w:tcPr>
          <w:p w14:paraId="7BEF87B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正电子发射计算机断层显像/磁共振成像（PET/MRI）（局部）</w:t>
            </w:r>
          </w:p>
        </w:tc>
        <w:tc>
          <w:tcPr>
            <w:tcW w:w="1923" w:type="dxa"/>
            <w:vAlign w:val="center"/>
          </w:tcPr>
          <w:p w14:paraId="65AAE5F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2318" w:type="dxa"/>
            <w:vAlign w:val="center"/>
          </w:tcPr>
          <w:p w14:paraId="74A29681">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4D2D1153">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3ADE6D1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“局部”指扫描长度70cm。扫描两个及以上部位按全身收费。</w:t>
            </w:r>
          </w:p>
        </w:tc>
        <w:tc>
          <w:tcPr>
            <w:tcW w:w="624" w:type="dxa"/>
            <w:shd w:val="clear" w:color="auto" w:fill="auto"/>
            <w:vAlign w:val="center"/>
          </w:tcPr>
          <w:p w14:paraId="2D35EB39">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3960</w:t>
            </w:r>
          </w:p>
        </w:tc>
        <w:tc>
          <w:tcPr>
            <w:tcW w:w="1036" w:type="dxa"/>
            <w:vAlign w:val="center"/>
          </w:tcPr>
          <w:p w14:paraId="320CE4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3564 </w:t>
            </w:r>
          </w:p>
        </w:tc>
        <w:tc>
          <w:tcPr>
            <w:tcW w:w="669" w:type="dxa"/>
            <w:vAlign w:val="center"/>
          </w:tcPr>
          <w:p w14:paraId="69E4DC4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3CD85A6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3791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3DCEC0C2">
            <w:pPr>
              <w:jc w:val="center"/>
              <w:rPr>
                <w:sz w:val="18"/>
                <w:szCs w:val="18"/>
                <w:vertAlign w:val="baseline"/>
              </w:rPr>
            </w:pPr>
          </w:p>
        </w:tc>
        <w:tc>
          <w:tcPr>
            <w:tcW w:w="1022" w:type="dxa"/>
            <w:vAlign w:val="center"/>
          </w:tcPr>
          <w:p w14:paraId="7B65C1C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012303030030100</w:t>
            </w:r>
          </w:p>
        </w:tc>
        <w:tc>
          <w:tcPr>
            <w:tcW w:w="1091" w:type="dxa"/>
            <w:vAlign w:val="center"/>
          </w:tcPr>
          <w:p w14:paraId="6894EA2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正电子发射计算机断层显像/磁共振成像（PET/MRI）（局部）-人工智能辅助诊断（扩展）</w:t>
            </w:r>
          </w:p>
        </w:tc>
        <w:tc>
          <w:tcPr>
            <w:tcW w:w="1923" w:type="dxa"/>
            <w:vAlign w:val="center"/>
          </w:tcPr>
          <w:p w14:paraId="49AED73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2318" w:type="dxa"/>
            <w:vAlign w:val="center"/>
          </w:tcPr>
          <w:p w14:paraId="7E4A1AD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6DCA35D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6266B5B2">
            <w:pPr>
              <w:jc w:val="both"/>
              <w:rPr>
                <w:sz w:val="18"/>
                <w:szCs w:val="18"/>
                <w:vertAlign w:val="baseline"/>
              </w:rPr>
            </w:pPr>
          </w:p>
        </w:tc>
        <w:tc>
          <w:tcPr>
            <w:tcW w:w="624" w:type="dxa"/>
            <w:shd w:val="clear" w:color="auto" w:fill="auto"/>
            <w:vAlign w:val="center"/>
          </w:tcPr>
          <w:p w14:paraId="176FC67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3960</w:t>
            </w:r>
          </w:p>
        </w:tc>
        <w:tc>
          <w:tcPr>
            <w:tcW w:w="1036" w:type="dxa"/>
            <w:vAlign w:val="center"/>
          </w:tcPr>
          <w:p w14:paraId="612F76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3564 </w:t>
            </w:r>
          </w:p>
        </w:tc>
        <w:tc>
          <w:tcPr>
            <w:tcW w:w="669" w:type="dxa"/>
            <w:vAlign w:val="center"/>
          </w:tcPr>
          <w:p w14:paraId="7DEA944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7C933F30">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1F01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2C57FCA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22</w:t>
            </w:r>
          </w:p>
        </w:tc>
        <w:tc>
          <w:tcPr>
            <w:tcW w:w="1022" w:type="dxa"/>
            <w:vAlign w:val="center"/>
          </w:tcPr>
          <w:p w14:paraId="5C6FC052">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012303030040000</w:t>
            </w:r>
          </w:p>
        </w:tc>
        <w:tc>
          <w:tcPr>
            <w:tcW w:w="1091" w:type="dxa"/>
            <w:vAlign w:val="center"/>
          </w:tcPr>
          <w:p w14:paraId="7E0FB2A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正电子发射计算机断层显像/磁共振成像（PET/MRI）（躯干）</w:t>
            </w:r>
          </w:p>
        </w:tc>
        <w:tc>
          <w:tcPr>
            <w:tcW w:w="1923" w:type="dxa"/>
            <w:vAlign w:val="center"/>
          </w:tcPr>
          <w:p w14:paraId="6BCBBCD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2318" w:type="dxa"/>
            <w:vAlign w:val="center"/>
          </w:tcPr>
          <w:p w14:paraId="4DDCA1C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16B8525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25DEBF1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“躯干”指扫描范围从颅底到大腿中上部。局部和躯干同时扫描按全身收费。</w:t>
            </w:r>
          </w:p>
        </w:tc>
        <w:tc>
          <w:tcPr>
            <w:tcW w:w="624" w:type="dxa"/>
            <w:shd w:val="clear" w:color="auto" w:fill="auto"/>
            <w:vAlign w:val="center"/>
          </w:tcPr>
          <w:p w14:paraId="0664A9E2">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5450</w:t>
            </w:r>
          </w:p>
        </w:tc>
        <w:tc>
          <w:tcPr>
            <w:tcW w:w="1036" w:type="dxa"/>
            <w:vAlign w:val="center"/>
          </w:tcPr>
          <w:p w14:paraId="47DA34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4905 </w:t>
            </w:r>
          </w:p>
        </w:tc>
        <w:tc>
          <w:tcPr>
            <w:tcW w:w="669" w:type="dxa"/>
            <w:vAlign w:val="center"/>
          </w:tcPr>
          <w:p w14:paraId="6DC173D2">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7426D82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0B31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71A508FA">
            <w:pPr>
              <w:jc w:val="center"/>
              <w:rPr>
                <w:sz w:val="18"/>
                <w:szCs w:val="18"/>
                <w:vertAlign w:val="baseline"/>
              </w:rPr>
            </w:pPr>
          </w:p>
        </w:tc>
        <w:tc>
          <w:tcPr>
            <w:tcW w:w="1022" w:type="dxa"/>
            <w:vAlign w:val="center"/>
          </w:tcPr>
          <w:p w14:paraId="23E7994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012303030040001</w:t>
            </w:r>
          </w:p>
        </w:tc>
        <w:tc>
          <w:tcPr>
            <w:tcW w:w="1091" w:type="dxa"/>
            <w:vAlign w:val="center"/>
          </w:tcPr>
          <w:p w14:paraId="5216EF6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正电子发射计算机断层显像/磁共振成像（PET/MRI）（躯干）-全身（加收）</w:t>
            </w:r>
          </w:p>
        </w:tc>
        <w:tc>
          <w:tcPr>
            <w:tcW w:w="1923" w:type="dxa"/>
            <w:vAlign w:val="center"/>
          </w:tcPr>
          <w:p w14:paraId="525D90C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通过正电子发射计算机断层显像设备与磁共振设备进行显像，提供全身组织器官的形态结构、代谢和功能信息。</w:t>
            </w:r>
          </w:p>
        </w:tc>
        <w:tc>
          <w:tcPr>
            <w:tcW w:w="2318" w:type="dxa"/>
            <w:vAlign w:val="center"/>
          </w:tcPr>
          <w:p w14:paraId="32125757">
            <w:pPr>
              <w:jc w:val="both"/>
              <w:rPr>
                <w:sz w:val="18"/>
                <w:szCs w:val="18"/>
                <w:vertAlign w:val="baseline"/>
              </w:rPr>
            </w:pPr>
          </w:p>
        </w:tc>
        <w:tc>
          <w:tcPr>
            <w:tcW w:w="955" w:type="dxa"/>
            <w:vAlign w:val="center"/>
          </w:tcPr>
          <w:p w14:paraId="3191FB4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5200696F">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“全身”指扫描范围从头到脚</w:t>
            </w:r>
          </w:p>
        </w:tc>
        <w:tc>
          <w:tcPr>
            <w:tcW w:w="624" w:type="dxa"/>
            <w:shd w:val="clear" w:color="auto" w:fill="auto"/>
            <w:vAlign w:val="center"/>
          </w:tcPr>
          <w:p w14:paraId="6C905778">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900</w:t>
            </w:r>
          </w:p>
        </w:tc>
        <w:tc>
          <w:tcPr>
            <w:tcW w:w="1036" w:type="dxa"/>
            <w:vAlign w:val="center"/>
          </w:tcPr>
          <w:p w14:paraId="27D1D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810 </w:t>
            </w:r>
          </w:p>
        </w:tc>
        <w:tc>
          <w:tcPr>
            <w:tcW w:w="669" w:type="dxa"/>
            <w:vAlign w:val="center"/>
          </w:tcPr>
          <w:p w14:paraId="25EB933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4B01C50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3065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4CEDCC5A">
            <w:pPr>
              <w:jc w:val="center"/>
              <w:rPr>
                <w:sz w:val="18"/>
                <w:szCs w:val="18"/>
                <w:vertAlign w:val="baseline"/>
              </w:rPr>
            </w:pPr>
          </w:p>
        </w:tc>
        <w:tc>
          <w:tcPr>
            <w:tcW w:w="1022" w:type="dxa"/>
            <w:vAlign w:val="center"/>
          </w:tcPr>
          <w:p w14:paraId="12B4DEE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012303030040100</w:t>
            </w:r>
          </w:p>
        </w:tc>
        <w:tc>
          <w:tcPr>
            <w:tcW w:w="1091" w:type="dxa"/>
            <w:vAlign w:val="center"/>
          </w:tcPr>
          <w:p w14:paraId="7C2E567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正电子发射计算机断层显像/磁共振成像（PET/MRI）（躯干）-人工智能辅助诊断（扩展）</w:t>
            </w:r>
          </w:p>
        </w:tc>
        <w:tc>
          <w:tcPr>
            <w:tcW w:w="1923" w:type="dxa"/>
            <w:vAlign w:val="center"/>
          </w:tcPr>
          <w:p w14:paraId="390FFA8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2318" w:type="dxa"/>
            <w:vAlign w:val="center"/>
          </w:tcPr>
          <w:p w14:paraId="44E9C76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55" w:type="dxa"/>
            <w:vAlign w:val="center"/>
          </w:tcPr>
          <w:p w14:paraId="6FDCE8F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3895" w:type="dxa"/>
            <w:vAlign w:val="center"/>
          </w:tcPr>
          <w:p w14:paraId="634CE749">
            <w:pPr>
              <w:jc w:val="both"/>
              <w:rPr>
                <w:sz w:val="18"/>
                <w:szCs w:val="18"/>
                <w:vertAlign w:val="baseline"/>
              </w:rPr>
            </w:pPr>
          </w:p>
        </w:tc>
        <w:tc>
          <w:tcPr>
            <w:tcW w:w="624" w:type="dxa"/>
            <w:shd w:val="clear" w:color="auto" w:fill="auto"/>
            <w:vAlign w:val="center"/>
          </w:tcPr>
          <w:p w14:paraId="386232F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5450</w:t>
            </w:r>
          </w:p>
        </w:tc>
        <w:tc>
          <w:tcPr>
            <w:tcW w:w="1036" w:type="dxa"/>
            <w:vAlign w:val="center"/>
          </w:tcPr>
          <w:p w14:paraId="6A41AC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4905 </w:t>
            </w:r>
          </w:p>
        </w:tc>
        <w:tc>
          <w:tcPr>
            <w:tcW w:w="669" w:type="dxa"/>
            <w:vAlign w:val="center"/>
          </w:tcPr>
          <w:p w14:paraId="0F48018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559" w:type="dxa"/>
            <w:vAlign w:val="center"/>
          </w:tcPr>
          <w:p w14:paraId="0A7C2DD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14:paraId="5A01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380B53A">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23</w:t>
            </w:r>
          </w:p>
        </w:tc>
        <w:tc>
          <w:tcPr>
            <w:tcW w:w="1022" w:type="dxa"/>
            <w:vAlign w:val="center"/>
          </w:tcPr>
          <w:p w14:paraId="423743C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012303040010000</w:t>
            </w:r>
          </w:p>
        </w:tc>
        <w:tc>
          <w:tcPr>
            <w:tcW w:w="1091" w:type="dxa"/>
            <w:vAlign w:val="center"/>
          </w:tcPr>
          <w:p w14:paraId="4F07F68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甲状腺摄碘131试验</w:t>
            </w:r>
          </w:p>
        </w:tc>
        <w:tc>
          <w:tcPr>
            <w:tcW w:w="1923" w:type="dxa"/>
            <w:vAlign w:val="center"/>
          </w:tcPr>
          <w:p w14:paraId="6420E230">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通过甲状腺摄取碘131试验，动态评估甲状腺对碘的吸收功能，提供甲状腺功能状况的信息。</w:t>
            </w:r>
          </w:p>
        </w:tc>
        <w:tc>
          <w:tcPr>
            <w:tcW w:w="2318" w:type="dxa"/>
            <w:vAlign w:val="center"/>
          </w:tcPr>
          <w:p w14:paraId="5500787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所定价格涵盖放射性药品给药、标准源制备、多点测量、计数、计算甲状腺摄碘率、数据存储、出具报告等步骤所需的人力资源与基本物质资源消耗。</w:t>
            </w:r>
          </w:p>
        </w:tc>
        <w:tc>
          <w:tcPr>
            <w:tcW w:w="955" w:type="dxa"/>
            <w:vAlign w:val="center"/>
          </w:tcPr>
          <w:p w14:paraId="22B18EE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6E5F6502">
            <w:pPr>
              <w:jc w:val="both"/>
              <w:rPr>
                <w:sz w:val="18"/>
                <w:szCs w:val="18"/>
                <w:vertAlign w:val="baseline"/>
              </w:rPr>
            </w:pPr>
          </w:p>
        </w:tc>
        <w:tc>
          <w:tcPr>
            <w:tcW w:w="624" w:type="dxa"/>
            <w:shd w:val="clear" w:color="auto" w:fill="auto"/>
            <w:vAlign w:val="center"/>
          </w:tcPr>
          <w:p w14:paraId="388BFAF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1036" w:type="dxa"/>
            <w:vAlign w:val="center"/>
          </w:tcPr>
          <w:p w14:paraId="4FA490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vAlign w:val="center"/>
          </w:tcPr>
          <w:p w14:paraId="0F5502C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vAlign w:val="center"/>
          </w:tcPr>
          <w:p w14:paraId="3A455937">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4E95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4782789F">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24</w:t>
            </w:r>
          </w:p>
        </w:tc>
        <w:tc>
          <w:tcPr>
            <w:tcW w:w="1022" w:type="dxa"/>
            <w:vAlign w:val="center"/>
          </w:tcPr>
          <w:p w14:paraId="690447E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012303040020000</w:t>
            </w:r>
          </w:p>
        </w:tc>
        <w:tc>
          <w:tcPr>
            <w:tcW w:w="1091" w:type="dxa"/>
            <w:vAlign w:val="center"/>
          </w:tcPr>
          <w:p w14:paraId="289E2AC6">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尿碘131排泄试验</w:t>
            </w:r>
          </w:p>
        </w:tc>
        <w:tc>
          <w:tcPr>
            <w:tcW w:w="1923" w:type="dxa"/>
            <w:vAlign w:val="center"/>
          </w:tcPr>
          <w:p w14:paraId="6835CAF9">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通过测量尿液中排泄的碘131量，实现对体内碘含量情况的评估。</w:t>
            </w:r>
          </w:p>
        </w:tc>
        <w:tc>
          <w:tcPr>
            <w:tcW w:w="2318" w:type="dxa"/>
            <w:vAlign w:val="center"/>
          </w:tcPr>
          <w:p w14:paraId="63CD30BB">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所定价格涵盖放射性药品给药、收集尿液、标准源制备、测量、数据分析与计算、出具报告等步骤所需的人力资源与基本物质资源消耗。</w:t>
            </w:r>
          </w:p>
        </w:tc>
        <w:tc>
          <w:tcPr>
            <w:tcW w:w="955" w:type="dxa"/>
            <w:vAlign w:val="center"/>
          </w:tcPr>
          <w:p w14:paraId="112A6E6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02DECA3E">
            <w:pPr>
              <w:jc w:val="both"/>
              <w:rPr>
                <w:sz w:val="18"/>
                <w:szCs w:val="18"/>
                <w:vertAlign w:val="baseline"/>
              </w:rPr>
            </w:pPr>
          </w:p>
        </w:tc>
        <w:tc>
          <w:tcPr>
            <w:tcW w:w="624" w:type="dxa"/>
            <w:shd w:val="clear" w:color="auto" w:fill="auto"/>
            <w:vAlign w:val="center"/>
          </w:tcPr>
          <w:p w14:paraId="4CC676D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1036" w:type="dxa"/>
            <w:vAlign w:val="center"/>
          </w:tcPr>
          <w:p w14:paraId="701F8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69" w:type="dxa"/>
            <w:vAlign w:val="center"/>
          </w:tcPr>
          <w:p w14:paraId="2A64052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vAlign w:val="center"/>
          </w:tcPr>
          <w:p w14:paraId="3EA9CBD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17C0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65AB566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25</w:t>
            </w:r>
          </w:p>
        </w:tc>
        <w:tc>
          <w:tcPr>
            <w:tcW w:w="1022" w:type="dxa"/>
            <w:vAlign w:val="center"/>
          </w:tcPr>
          <w:p w14:paraId="24B0E9D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012303040030000</w:t>
            </w:r>
          </w:p>
        </w:tc>
        <w:tc>
          <w:tcPr>
            <w:tcW w:w="1091" w:type="dxa"/>
            <w:vAlign w:val="center"/>
          </w:tcPr>
          <w:p w14:paraId="5FFBC72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核素标记测定</w:t>
            </w:r>
          </w:p>
        </w:tc>
        <w:tc>
          <w:tcPr>
            <w:tcW w:w="1923" w:type="dxa"/>
            <w:vAlign w:val="center"/>
          </w:tcPr>
          <w:p w14:paraId="5A46A3F4">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2318" w:type="dxa"/>
            <w:vAlign w:val="center"/>
          </w:tcPr>
          <w:p w14:paraId="347B11DE">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955" w:type="dxa"/>
            <w:vAlign w:val="center"/>
          </w:tcPr>
          <w:p w14:paraId="51F3F56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3895" w:type="dxa"/>
            <w:vAlign w:val="center"/>
          </w:tcPr>
          <w:p w14:paraId="499BCB51">
            <w:pPr>
              <w:jc w:val="both"/>
              <w:rPr>
                <w:sz w:val="18"/>
                <w:szCs w:val="18"/>
                <w:vertAlign w:val="baseline"/>
              </w:rPr>
            </w:pPr>
          </w:p>
        </w:tc>
        <w:tc>
          <w:tcPr>
            <w:tcW w:w="624" w:type="dxa"/>
            <w:shd w:val="clear" w:color="auto" w:fill="auto"/>
            <w:vAlign w:val="center"/>
          </w:tcPr>
          <w:p w14:paraId="2946C2BE">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44</w:t>
            </w:r>
          </w:p>
        </w:tc>
        <w:tc>
          <w:tcPr>
            <w:tcW w:w="1036" w:type="dxa"/>
            <w:vAlign w:val="center"/>
          </w:tcPr>
          <w:p w14:paraId="0ADA39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669" w:type="dxa"/>
            <w:vAlign w:val="center"/>
          </w:tcPr>
          <w:p w14:paraId="62D9A3F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559" w:type="dxa"/>
            <w:vAlign w:val="center"/>
          </w:tcPr>
          <w:p w14:paraId="37A4B669">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14:paraId="72F6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774DCD45">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26</w:t>
            </w:r>
          </w:p>
        </w:tc>
        <w:tc>
          <w:tcPr>
            <w:tcW w:w="1022" w:type="dxa"/>
            <w:vAlign w:val="center"/>
          </w:tcPr>
          <w:p w14:paraId="2804AC8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012303040040000</w:t>
            </w:r>
          </w:p>
        </w:tc>
        <w:tc>
          <w:tcPr>
            <w:tcW w:w="1091" w:type="dxa"/>
            <w:vAlign w:val="center"/>
          </w:tcPr>
          <w:p w14:paraId="2BE14793">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肾图</w:t>
            </w:r>
          </w:p>
        </w:tc>
        <w:tc>
          <w:tcPr>
            <w:tcW w:w="1923" w:type="dxa"/>
            <w:vAlign w:val="center"/>
          </w:tcPr>
          <w:p w14:paraId="773C27DA">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通过核素肾功能扫描，测量肾脏滤过率、排泄功能及血流情况，实现对肾脏功能的综合评估。</w:t>
            </w:r>
          </w:p>
        </w:tc>
        <w:tc>
          <w:tcPr>
            <w:tcW w:w="2318" w:type="dxa"/>
            <w:vAlign w:val="center"/>
          </w:tcPr>
          <w:p w14:paraId="70DC0065">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所定价格涵盖放射性药品注射或口服给药、摆位、图像采集、出具报告等步骤所需的人力资源与基本物质资源消耗。</w:t>
            </w:r>
          </w:p>
        </w:tc>
        <w:tc>
          <w:tcPr>
            <w:tcW w:w="955" w:type="dxa"/>
            <w:vAlign w:val="center"/>
          </w:tcPr>
          <w:p w14:paraId="743C6F24">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3ACA8C5B">
            <w:pPr>
              <w:jc w:val="both"/>
              <w:rPr>
                <w:sz w:val="18"/>
                <w:szCs w:val="18"/>
                <w:vertAlign w:val="baseline"/>
              </w:rPr>
            </w:pPr>
          </w:p>
        </w:tc>
        <w:tc>
          <w:tcPr>
            <w:tcW w:w="624" w:type="dxa"/>
            <w:shd w:val="clear" w:color="auto" w:fill="auto"/>
            <w:vAlign w:val="center"/>
          </w:tcPr>
          <w:p w14:paraId="71777CDD">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1036" w:type="dxa"/>
            <w:vAlign w:val="center"/>
          </w:tcPr>
          <w:p w14:paraId="461E04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69" w:type="dxa"/>
            <w:vAlign w:val="center"/>
          </w:tcPr>
          <w:p w14:paraId="0FF58D41">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561E4DA8">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14:paraId="01B0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2FE2A213">
            <w:pPr>
              <w:jc w:val="center"/>
              <w:rPr>
                <w:sz w:val="18"/>
                <w:szCs w:val="18"/>
                <w:vertAlign w:val="baseline"/>
              </w:rPr>
            </w:pPr>
          </w:p>
        </w:tc>
        <w:tc>
          <w:tcPr>
            <w:tcW w:w="1022" w:type="dxa"/>
            <w:vAlign w:val="center"/>
          </w:tcPr>
          <w:p w14:paraId="07E2C447">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012303040040001</w:t>
            </w:r>
          </w:p>
        </w:tc>
        <w:tc>
          <w:tcPr>
            <w:tcW w:w="1091" w:type="dxa"/>
            <w:vAlign w:val="center"/>
          </w:tcPr>
          <w:p w14:paraId="35514E2C">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肾图-干预肾图（加收）</w:t>
            </w:r>
          </w:p>
        </w:tc>
        <w:tc>
          <w:tcPr>
            <w:tcW w:w="1923" w:type="dxa"/>
            <w:vAlign w:val="center"/>
          </w:tcPr>
          <w:p w14:paraId="0731F708">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通过某种干预手段后核素肾功能扫描，测量肾脏滤过率、排泄功能及血流情况，实现对肾脏功能的综合评估。</w:t>
            </w:r>
          </w:p>
        </w:tc>
        <w:tc>
          <w:tcPr>
            <w:tcW w:w="2318" w:type="dxa"/>
            <w:vAlign w:val="center"/>
          </w:tcPr>
          <w:p w14:paraId="06783F4C">
            <w:pPr>
              <w:jc w:val="both"/>
              <w:rPr>
                <w:sz w:val="18"/>
                <w:szCs w:val="18"/>
                <w:vertAlign w:val="baseline"/>
              </w:rPr>
            </w:pPr>
          </w:p>
        </w:tc>
        <w:tc>
          <w:tcPr>
            <w:tcW w:w="955" w:type="dxa"/>
            <w:vAlign w:val="center"/>
          </w:tcPr>
          <w:p w14:paraId="3FF086EC">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3895" w:type="dxa"/>
            <w:vAlign w:val="center"/>
          </w:tcPr>
          <w:p w14:paraId="25F7D21A">
            <w:pPr>
              <w:jc w:val="both"/>
              <w:rPr>
                <w:sz w:val="18"/>
                <w:szCs w:val="18"/>
                <w:vertAlign w:val="baseline"/>
              </w:rPr>
            </w:pPr>
          </w:p>
        </w:tc>
        <w:tc>
          <w:tcPr>
            <w:tcW w:w="624" w:type="dxa"/>
            <w:shd w:val="clear" w:color="auto" w:fill="auto"/>
            <w:vAlign w:val="center"/>
          </w:tcPr>
          <w:p w14:paraId="4E17BD7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36" w:type="dxa"/>
            <w:vAlign w:val="center"/>
          </w:tcPr>
          <w:p w14:paraId="0E31E4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669" w:type="dxa"/>
            <w:vAlign w:val="center"/>
          </w:tcPr>
          <w:p w14:paraId="49771CEB">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559" w:type="dxa"/>
            <w:vAlign w:val="center"/>
          </w:tcPr>
          <w:p w14:paraId="61A05F96">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bl>
    <w:p w14:paraId="36597357">
      <w:bookmarkStart w:id="0" w:name="_GoBack"/>
      <w:bookmarkEnd w:id="0"/>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0F1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1F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17FE4"/>
    <w:multiLevelType w:val="singleLevel"/>
    <w:tmpl w:val="BB417FE4"/>
    <w:lvl w:ilvl="0" w:tentative="0">
      <w:start w:val="19"/>
      <w:numFmt w:val="decimal"/>
      <w:lvlText w:val="%1."/>
      <w:lvlJc w:val="left"/>
      <w:pPr>
        <w:tabs>
          <w:tab w:val="left" w:pos="312"/>
        </w:tabs>
      </w:pPr>
    </w:lvl>
  </w:abstractNum>
  <w:abstractNum w:abstractNumId="1">
    <w:nsid w:val="142D420B"/>
    <w:multiLevelType w:val="singleLevel"/>
    <w:tmpl w:val="142D420B"/>
    <w:lvl w:ilvl="0" w:tentative="0">
      <w:start w:val="10"/>
      <w:numFmt w:val="decimal"/>
      <w:lvlText w:val="%1."/>
      <w:lvlJc w:val="left"/>
      <w:pPr>
        <w:tabs>
          <w:tab w:val="left" w:pos="312"/>
        </w:tabs>
      </w:pPr>
    </w:lvl>
  </w:abstractNum>
  <w:abstractNum w:abstractNumId="2">
    <w:nsid w:val="15E6301A"/>
    <w:multiLevelType w:val="singleLevel"/>
    <w:tmpl w:val="15E6301A"/>
    <w:lvl w:ilvl="0" w:tentative="0">
      <w:start w:val="6"/>
      <w:numFmt w:val="decimal"/>
      <w:lvlText w:val="%1."/>
      <w:lvlJc w:val="left"/>
      <w:pPr>
        <w:tabs>
          <w:tab w:val="left" w:pos="312"/>
        </w:tabs>
      </w:pPr>
    </w:lvl>
  </w:abstractNum>
  <w:abstractNum w:abstractNumId="3">
    <w:nsid w:val="17DE1D96"/>
    <w:multiLevelType w:val="singleLevel"/>
    <w:tmpl w:val="17DE1D96"/>
    <w:lvl w:ilvl="0" w:tentative="0">
      <w:start w:val="3"/>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4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basedOn w:val="4"/>
    <w:qFormat/>
    <w:uiPriority w:val="0"/>
    <w:rPr>
      <w:rFonts w:hint="eastAsia" w:ascii="宋体" w:hAnsi="宋体" w:eastAsia="宋体" w:cs="宋体"/>
      <w:color w:val="000000"/>
      <w:sz w:val="20"/>
      <w:szCs w:val="20"/>
      <w:u w:val="none"/>
    </w:rPr>
  </w:style>
  <w:style w:type="character" w:customStyle="1" w:styleId="6">
    <w:name w:val="font51"/>
    <w:basedOn w:val="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2025-07-08T10:32:47Z</dcterms:created>
  <dc:creator>Administrator</dc:creator>
  <cp:lastModifiedBy>葡萄柠檬冰</cp:lastModifiedBy>
  <dcterms:modified xsi:type="dcterms:W3CDTF">2025-07-08T10:33:51Z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eyJoZGlkIjoiZWVmYWMwNzM4MDI5YjJmNTNkYWI5NWZjOWJmMzRmMzkiLCJ1c2VySWQiOiIyODA5NjY3NDEifQ==</vt:lpwstr>
  </property>
  <property fmtid="{D5CDD505-2E9C-101B-9397-08002B2CF9AE}" pid="4" name="ICV">
    <vt:lpwstr>ED260F3B00924D7FB7262E7AA68F52A5_12</vt:lpwstr>
  </property>
</Properties>
</file>