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4009F89" w14:textId="77777777" w:rsidTr="007B7453">
        <w:tc>
          <w:tcPr>
            <w:tcW w:w="509" w:type="dxa"/>
          </w:tcPr>
          <w:p w14:paraId="7E33BAA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18CDCD5" w14:textId="47841486"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61E8D">
              <w:rPr>
                <w:rFonts w:ascii="黑体" w:eastAsia="黑体" w:hAnsi="黑体"/>
                <w:sz w:val="21"/>
                <w:szCs w:val="21"/>
              </w:rPr>
              <w:t>01.040.03</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0B7281D8" w14:textId="77777777" w:rsidTr="007B7453">
        <w:tc>
          <w:tcPr>
            <w:tcW w:w="509" w:type="dxa"/>
          </w:tcPr>
          <w:p w14:paraId="16F5218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5146BA5" w14:textId="18ED6BA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61E8D">
              <w:rPr>
                <w:rFonts w:ascii="黑体" w:eastAsia="黑体" w:hAnsi="黑体"/>
                <w:sz w:val="21"/>
                <w:szCs w:val="21"/>
              </w:rPr>
              <w:t>A 01</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1EF77ED" w14:textId="77777777" w:rsidTr="00DF5F11">
        <w:tc>
          <w:tcPr>
            <w:tcW w:w="6407" w:type="dxa"/>
          </w:tcPr>
          <w:p w14:paraId="42EBFA55" w14:textId="5514C8AB"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653FE0B2" wp14:editId="5E9BE6E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61E8D">
              <w:t>34</w:t>
            </w:r>
            <w:r>
              <w:fldChar w:fldCharType="end"/>
            </w:r>
            <w:bookmarkEnd w:id="3"/>
          </w:p>
        </w:tc>
      </w:tr>
    </w:tbl>
    <w:p w14:paraId="0AD8B244" w14:textId="08D94BD8"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61E8D">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63B9539" w14:textId="65F11293"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61E8D">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6D8803A"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ABC06B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F513E4" wp14:editId="5E08D69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6B14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A5A658E"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A9A9287" w14:textId="084F8A71" w:rsidR="00C61E8D"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61E8D">
        <w:t>公共资源交易工位制分散评标评审工作</w:t>
      </w:r>
    </w:p>
    <w:p w14:paraId="78F6F8EF" w14:textId="56F41118" w:rsidR="006816A4" w:rsidRDefault="00C61E8D" w:rsidP="00463B77">
      <w:pPr>
        <w:pStyle w:val="affffffffff5"/>
        <w:framePr w:h="6974" w:hRule="exact" w:wrap="around" w:x="1419" w:anchorLock="1"/>
      </w:pPr>
      <w:r>
        <w:t>规范</w:t>
      </w:r>
      <w:r w:rsidR="0012059C">
        <w:fldChar w:fldCharType="end"/>
      </w:r>
      <w:bookmarkEnd w:id="9"/>
    </w:p>
    <w:p w14:paraId="35B8EEDF" w14:textId="77777777" w:rsidR="00815419" w:rsidRPr="00815419" w:rsidRDefault="00815419" w:rsidP="00324EDD">
      <w:pPr>
        <w:framePr w:w="9639" w:h="6974" w:hRule="exact" w:wrap="around" w:vAnchor="page" w:hAnchor="page" w:x="1419" w:y="6408" w:anchorLock="1"/>
        <w:ind w:left="-1418"/>
      </w:pPr>
    </w:p>
    <w:p w14:paraId="12B0B935" w14:textId="33D5B2A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61E8D">
        <w:rPr>
          <w:rFonts w:eastAsia="黑体"/>
          <w:noProof/>
          <w:szCs w:val="28"/>
        </w:rPr>
        <w:t>S</w:t>
      </w:r>
      <w:r w:rsidR="00C61E8D">
        <w:rPr>
          <w:rFonts w:eastAsia="黑体" w:hint="eastAsia"/>
          <w:noProof/>
          <w:szCs w:val="28"/>
        </w:rPr>
        <w:t>pecification</w:t>
      </w:r>
      <w:r w:rsidR="00C61E8D">
        <w:rPr>
          <w:rFonts w:eastAsia="黑体"/>
          <w:noProof/>
          <w:szCs w:val="28"/>
        </w:rPr>
        <w:t xml:space="preserve"> for workstation-based decentralized bid eavluation of public resource transacaitons</w:t>
      </w:r>
      <w:r>
        <w:rPr>
          <w:rFonts w:eastAsia="黑体"/>
          <w:noProof/>
          <w:szCs w:val="28"/>
        </w:rPr>
        <w:fldChar w:fldCharType="end"/>
      </w:r>
      <w:bookmarkEnd w:id="10"/>
    </w:p>
    <w:p w14:paraId="20BDD1B7" w14:textId="77777777" w:rsidR="00815419" w:rsidRPr="00324EDD" w:rsidRDefault="00815419" w:rsidP="00324EDD">
      <w:pPr>
        <w:framePr w:w="9639" w:h="6974" w:hRule="exact" w:wrap="around" w:vAnchor="page" w:hAnchor="page" w:x="1419" w:y="6408" w:anchorLock="1"/>
        <w:spacing w:line="760" w:lineRule="exact"/>
        <w:ind w:left="-1418"/>
      </w:pPr>
    </w:p>
    <w:p w14:paraId="2D231A7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6BA4D66" w14:textId="3646350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24380E8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59348E3"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4E5FE42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FBFEAF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0A677FA" w14:textId="16D57B12"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81AAF">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D556EA9"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1E1523" wp14:editId="611D99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BD97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183361E" w14:textId="77777777" w:rsidR="00894836" w:rsidRPr="00145D9D" w:rsidRDefault="00894836" w:rsidP="00093D25">
      <w:pPr>
        <w:spacing w:line="20" w:lineRule="exact"/>
        <w:jc w:val="center"/>
        <w:rPr>
          <w:rFonts w:ascii="黑体" w:eastAsia="黑体" w:hAnsi="黑体"/>
          <w:sz w:val="32"/>
          <w:szCs w:val="32"/>
        </w:rPr>
      </w:pPr>
      <w:bookmarkStart w:id="21" w:name="BookMark4"/>
    </w:p>
    <w:p w14:paraId="11BFE5E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6C711161384880B52694F60DF5C8B1"/>
        </w:placeholder>
      </w:sdtPr>
      <w:sdtContent>
        <w:bookmarkStart w:id="22" w:name="NEW_STAND_NAME" w:displacedByCustomXml="prev"/>
        <w:p w14:paraId="11AD802A" w14:textId="77777777" w:rsidR="00C61E8D" w:rsidRDefault="00C61E8D" w:rsidP="00C61E8D">
          <w:pPr>
            <w:pStyle w:val="afffffffff8"/>
            <w:spacing w:beforeLines="1" w:before="3" w:afterLines="1" w:after="3"/>
          </w:pPr>
          <w:r>
            <w:rPr>
              <w:rFonts w:hint="eastAsia"/>
            </w:rPr>
            <w:t>公共资源交易工位制分散评标评审工作</w:t>
          </w:r>
        </w:p>
        <w:p w14:paraId="09E2BF6F" w14:textId="481A79A3" w:rsidR="00F26B7E" w:rsidRPr="00F26B7E" w:rsidRDefault="00C61E8D" w:rsidP="00C61E8D">
          <w:pPr>
            <w:pStyle w:val="afffffffff8"/>
            <w:spacing w:beforeLines="1" w:before="3" w:after="680"/>
          </w:pPr>
          <w:r>
            <w:rPr>
              <w:rFonts w:hint="eastAsia"/>
            </w:rPr>
            <w:t>规范</w:t>
          </w:r>
        </w:p>
      </w:sdtContent>
    </w:sdt>
    <w:bookmarkEnd w:id="22" w:displacedByCustomXml="prev"/>
    <w:p w14:paraId="5AD6BEDE" w14:textId="77777777" w:rsidR="00E2552F" w:rsidRDefault="00E2552F"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1423"/>
      <w:r>
        <w:rPr>
          <w:rFonts w:hint="eastAsia"/>
        </w:rPr>
        <w:t>范围</w:t>
      </w:r>
      <w:bookmarkEnd w:id="23"/>
      <w:bookmarkEnd w:id="24"/>
      <w:bookmarkEnd w:id="25"/>
      <w:bookmarkEnd w:id="26"/>
      <w:bookmarkEnd w:id="27"/>
      <w:bookmarkEnd w:id="28"/>
      <w:bookmarkEnd w:id="29"/>
      <w:bookmarkEnd w:id="30"/>
      <w:bookmarkEnd w:id="31"/>
    </w:p>
    <w:p w14:paraId="3779135E" w14:textId="77777777" w:rsidR="00A34BDE" w:rsidRDefault="00A34BDE" w:rsidP="00A34BDE">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本文件规定了公共资源交易工位制分散评标评审工作的基本要求、工作流程和工作内容与要求。</w:t>
      </w:r>
    </w:p>
    <w:p w14:paraId="7B6537AA" w14:textId="3AE8D0C5" w:rsidR="008B0C9C" w:rsidRDefault="00A34BDE" w:rsidP="00A34BDE">
      <w:pPr>
        <w:pStyle w:val="affffb"/>
        <w:ind w:firstLine="420"/>
      </w:pPr>
      <w:r>
        <w:rPr>
          <w:rFonts w:hint="eastAsia"/>
        </w:rPr>
        <w:t>本文件适用于公共资源交易中心（以下简称“交易中心”）进场交易项目的工位制分散评标评审工作。</w:t>
      </w:r>
    </w:p>
    <w:p w14:paraId="75157FF9" w14:textId="77777777" w:rsidR="00E2552F" w:rsidRDefault="00E2552F" w:rsidP="00A77CCB">
      <w:pPr>
        <w:pStyle w:val="affc"/>
        <w:spacing w:before="312" w:after="312"/>
      </w:pPr>
      <w:bookmarkStart w:id="37" w:name="_Toc26718931"/>
      <w:bookmarkStart w:id="38" w:name="_Toc26986531"/>
      <w:bookmarkStart w:id="39" w:name="_Toc26986772"/>
      <w:bookmarkStart w:id="40" w:name="_Toc97191424"/>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26D3266DE6374F569C1DCEC3691260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4DB602D"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058DC3" w14:textId="51BD2B0D" w:rsidR="00AA6EC9" w:rsidRPr="00A34BDE" w:rsidRDefault="00A34BDE" w:rsidP="00A34BDE">
      <w:pPr>
        <w:pStyle w:val="affffb"/>
        <w:ind w:firstLine="420"/>
      </w:pPr>
      <w:r>
        <w:t xml:space="preserve">DB34/T 4553 </w:t>
      </w:r>
      <w:r>
        <w:rPr>
          <w:rFonts w:hint="eastAsia"/>
        </w:rPr>
        <w:t>公共资源交易开评标现场管理规范</w:t>
      </w:r>
    </w:p>
    <w:p w14:paraId="131C75DE" w14:textId="77777777" w:rsidR="00B265BC" w:rsidRPr="00E030F9" w:rsidRDefault="00FD59EB" w:rsidP="00FD59EB">
      <w:pPr>
        <w:pStyle w:val="affc"/>
        <w:spacing w:before="312" w:after="312"/>
      </w:pPr>
      <w:bookmarkStart w:id="41" w:name="_Toc97191425"/>
      <w:r>
        <w:rPr>
          <w:rFonts w:hint="eastAsia"/>
          <w:szCs w:val="21"/>
        </w:rPr>
        <w:t>术语和定义</w:t>
      </w:r>
      <w:bookmarkEnd w:id="41"/>
    </w:p>
    <w:bookmarkStart w:id="42" w:name="_Toc26986532" w:displacedByCustomXml="next"/>
    <w:bookmarkEnd w:id="42" w:displacedByCustomXml="next"/>
    <w:sdt>
      <w:sdtPr>
        <w:id w:val="-1909835108"/>
        <w:placeholder>
          <w:docPart w:val="19BE634AF1174DD493E614E3CDEBD20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9E0EAE" w14:textId="51D3E207" w:rsidR="004B3E93" w:rsidRPr="00A34BDE" w:rsidRDefault="00A34BDE" w:rsidP="00A34BDE">
          <w:pPr>
            <w:pStyle w:val="affffb"/>
            <w:ind w:firstLine="420"/>
          </w:pPr>
          <w:r>
            <w:t>下列术语和定义适用于本文件。</w:t>
          </w:r>
        </w:p>
      </w:sdtContent>
    </w:sdt>
    <w:p w14:paraId="0EB44923" w14:textId="77777777" w:rsidR="00A34BDE" w:rsidRDefault="00A34BDE" w:rsidP="00A34BDE">
      <w:pPr>
        <w:pStyle w:val="afffffffffff5"/>
        <w:ind w:left="420" w:hangingChars="200" w:hanging="420"/>
      </w:pPr>
    </w:p>
    <w:p w14:paraId="35666EBA" w14:textId="661F196F" w:rsidR="00A34BDE" w:rsidRDefault="00A34BDE" w:rsidP="00A34BDE">
      <w:pPr>
        <w:pStyle w:val="afffffffffff5"/>
        <w:numPr>
          <w:ilvl w:val="0"/>
          <w:numId w:val="0"/>
        </w:numPr>
        <w:ind w:left="420"/>
        <w:rPr>
          <w:rFonts w:ascii="黑体" w:eastAsia="黑体" w:hAnsi="黑体"/>
        </w:rPr>
      </w:pPr>
      <w:r>
        <w:rPr>
          <w:rFonts w:ascii="黑体" w:eastAsia="黑体" w:hAnsi="黑体"/>
        </w:rPr>
        <w:t>专家库管理系统</w:t>
      </w:r>
      <w:r w:rsidR="00381AAF">
        <w:rPr>
          <w:rFonts w:ascii="黑体" w:eastAsia="黑体" w:hAnsi="黑体"/>
        </w:rPr>
        <w:t xml:space="preserve"> </w:t>
      </w:r>
      <w:r w:rsidR="00D72064">
        <w:rPr>
          <w:rFonts w:ascii="黑体" w:eastAsia="黑体" w:hAnsi="黑体"/>
        </w:rPr>
        <w:t xml:space="preserve"> </w:t>
      </w:r>
      <w:r w:rsidR="00381AAF" w:rsidRPr="00D72064">
        <w:rPr>
          <w:rFonts w:ascii="Times New Roman" w:eastAsia="黑体"/>
        </w:rPr>
        <w:t>expert pool management system</w:t>
      </w:r>
    </w:p>
    <w:p w14:paraId="35B29316" w14:textId="77777777" w:rsidR="00A34BDE" w:rsidRDefault="00A34BDE" w:rsidP="00A34BDE">
      <w:pPr>
        <w:pStyle w:val="affffb"/>
        <w:ind w:firstLine="420"/>
      </w:pPr>
      <w:r>
        <w:rPr>
          <w:rFonts w:hint="eastAsia"/>
        </w:rPr>
        <w:t>省人民政府依法组建，以统一的评标专家专业分类标准和共享技术标准为基础，提供专家资源管理、教育培训、抽取使用以及履职评价等功能的电子信息系统，以下简称“省专家库系统”。</w:t>
      </w:r>
    </w:p>
    <w:p w14:paraId="1EC191B4" w14:textId="77777777" w:rsidR="00A34BDE" w:rsidRDefault="00A34BDE" w:rsidP="00A34BDE">
      <w:pPr>
        <w:pStyle w:val="afffffffffff5"/>
        <w:ind w:left="420" w:hangingChars="200" w:hanging="420"/>
        <w:rPr>
          <w:rFonts w:ascii="黑体" w:eastAsia="黑体" w:hAnsi="黑体"/>
        </w:rPr>
      </w:pPr>
    </w:p>
    <w:p w14:paraId="02FF70A6" w14:textId="5AB7597E" w:rsidR="00A34BDE" w:rsidRDefault="00A34BDE" w:rsidP="00A34BDE">
      <w:pPr>
        <w:pStyle w:val="afffffffffff5"/>
        <w:numPr>
          <w:ilvl w:val="0"/>
          <w:numId w:val="0"/>
        </w:numPr>
        <w:ind w:firstLineChars="200" w:firstLine="420"/>
        <w:rPr>
          <w:rFonts w:ascii="黑体" w:eastAsia="黑体" w:hAnsi="黑体"/>
        </w:rPr>
      </w:pPr>
      <w:r>
        <w:rPr>
          <w:rFonts w:ascii="黑体" w:eastAsia="黑体" w:hAnsi="黑体" w:hint="eastAsia"/>
          <w:szCs w:val="28"/>
        </w:rPr>
        <w:t>省</w:t>
      </w:r>
      <w:r>
        <w:rPr>
          <w:rFonts w:ascii="黑体" w:eastAsia="黑体" w:hAnsi="黑体"/>
        </w:rPr>
        <w:t>远程异地评标调度系统</w:t>
      </w:r>
      <w:r w:rsidR="00381AAF">
        <w:rPr>
          <w:rFonts w:ascii="黑体" w:eastAsia="黑体" w:hAnsi="黑体" w:hint="eastAsia"/>
        </w:rPr>
        <w:t xml:space="preserve"> </w:t>
      </w:r>
      <w:r w:rsidR="00D72064">
        <w:rPr>
          <w:rFonts w:ascii="黑体" w:eastAsia="黑体" w:hAnsi="黑体"/>
        </w:rPr>
        <w:t xml:space="preserve"> </w:t>
      </w:r>
      <w:r w:rsidR="00381AAF" w:rsidRPr="00D72064">
        <w:rPr>
          <w:rFonts w:ascii="Times New Roman" w:eastAsia="黑体"/>
        </w:rPr>
        <w:t xml:space="preserve">remote bid evaluation scheduling system </w:t>
      </w:r>
    </w:p>
    <w:p w14:paraId="1C914402" w14:textId="09F4110E" w:rsidR="00A34BDE" w:rsidRDefault="00A34BDE" w:rsidP="00A34BDE">
      <w:pPr>
        <w:pStyle w:val="affffb"/>
        <w:ind w:firstLine="420"/>
      </w:pPr>
      <w:r>
        <w:rPr>
          <w:rFonts w:hint="eastAsia"/>
        </w:rPr>
        <w:t>完成评标区域、工</w:t>
      </w:r>
      <w:r>
        <w:t>位</w:t>
      </w:r>
      <w:r>
        <w:rPr>
          <w:rFonts w:hint="eastAsia"/>
        </w:rPr>
        <w:t>调度，具备</w:t>
      </w:r>
      <w:r>
        <w:t>音视频</w:t>
      </w:r>
      <w:r>
        <w:rPr>
          <w:rFonts w:hint="eastAsia"/>
        </w:rPr>
        <w:t>直播</w:t>
      </w:r>
      <w:r>
        <w:t>、录制、存档、回放</w:t>
      </w:r>
      <w:r>
        <w:rPr>
          <w:rFonts w:hint="eastAsia"/>
        </w:rPr>
        <w:t>以及</w:t>
      </w:r>
      <w:r>
        <w:t>数据信息交互</w:t>
      </w:r>
      <w:r>
        <w:rPr>
          <w:rFonts w:hint="eastAsia"/>
        </w:rPr>
        <w:t>等功能的</w:t>
      </w:r>
      <w:r>
        <w:t>评标</w:t>
      </w:r>
      <w:r>
        <w:rPr>
          <w:rFonts w:hint="eastAsia"/>
        </w:rPr>
        <w:t>信息服务系统。以下</w:t>
      </w:r>
      <w:r>
        <w:t>简称</w:t>
      </w:r>
      <w:r>
        <w:rPr>
          <w:rFonts w:hint="eastAsia"/>
        </w:rPr>
        <w:t>“调度</w:t>
      </w:r>
      <w:r>
        <w:t>系统</w:t>
      </w:r>
      <w:r>
        <w:rPr>
          <w:rFonts w:hint="eastAsia"/>
        </w:rPr>
        <w:t>”。</w:t>
      </w:r>
    </w:p>
    <w:p w14:paraId="733EEB06" w14:textId="1A91136C" w:rsidR="00C30098" w:rsidRDefault="00C30098" w:rsidP="00C30098">
      <w:pPr>
        <w:pStyle w:val="affffb"/>
        <w:ind w:firstLine="420"/>
      </w:pPr>
      <w:r>
        <w:rPr>
          <w:rFonts w:hint="eastAsia"/>
        </w:rPr>
        <w:t>[来源：D</w:t>
      </w:r>
      <w:r>
        <w:t>B34/T 4089-2022</w:t>
      </w:r>
      <w:r>
        <w:rPr>
          <w:rFonts w:hint="eastAsia"/>
        </w:rPr>
        <w:t>，定义3</w:t>
      </w:r>
      <w:r>
        <w:t>.4</w:t>
      </w:r>
      <w:r>
        <w:rPr>
          <w:rFonts w:hint="eastAsia"/>
        </w:rPr>
        <w:t>，有修改]</w:t>
      </w:r>
    </w:p>
    <w:p w14:paraId="0BEAC0F2" w14:textId="10836261" w:rsidR="00A34BDE" w:rsidRDefault="00A34BDE" w:rsidP="00A34BDE">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公共资源交易电子交易系统</w:t>
      </w:r>
      <w:r w:rsidR="00381AAF">
        <w:rPr>
          <w:rFonts w:ascii="黑体" w:eastAsia="黑体" w:hAnsi="黑体" w:hint="eastAsia"/>
        </w:rPr>
        <w:t xml:space="preserve"> </w:t>
      </w:r>
      <w:r w:rsidR="00D72064">
        <w:rPr>
          <w:rFonts w:ascii="黑体" w:eastAsia="黑体" w:hAnsi="黑体"/>
        </w:rPr>
        <w:t xml:space="preserve"> </w:t>
      </w:r>
      <w:r w:rsidR="00D72064" w:rsidRPr="00D72064">
        <w:rPr>
          <w:rFonts w:ascii="Times New Roman" w:eastAsia="黑体"/>
        </w:rPr>
        <w:t>public resource electronic trading system</w:t>
      </w:r>
      <w:r w:rsidR="00D72064">
        <w:rPr>
          <w:rFonts w:ascii="黑体" w:eastAsia="黑体" w:hAnsi="黑体"/>
        </w:rPr>
        <w:t xml:space="preserve"> </w:t>
      </w:r>
    </w:p>
    <w:p w14:paraId="47F8C194" w14:textId="14AF76FA" w:rsidR="00A34BDE" w:rsidRPr="002C7B26" w:rsidRDefault="00A34BDE" w:rsidP="00A34BDE">
      <w:pPr>
        <w:pStyle w:val="affffb"/>
        <w:ind w:firstLine="420"/>
      </w:pPr>
      <w:r w:rsidRPr="002C7B26">
        <w:rPr>
          <w:rFonts w:hint="eastAsia"/>
        </w:rPr>
        <w:t>根据工程建设项目招标投标、土地使用权和矿业权出让、国有产权交易、政府采购等各类公共资源交易特点，按照有关规定建设、对接和运行，以数据电文形式完成交易活动的信息系统。以下简称“</w:t>
      </w:r>
      <w:r w:rsidR="00E45861" w:rsidRPr="002C7B26">
        <w:rPr>
          <w:rFonts w:hint="eastAsia"/>
        </w:rPr>
        <w:t>电子</w:t>
      </w:r>
      <w:r w:rsidRPr="002C7B26">
        <w:rPr>
          <w:rFonts w:hint="eastAsia"/>
        </w:rPr>
        <w:t>交易系统”。</w:t>
      </w:r>
    </w:p>
    <w:p w14:paraId="2D27376A" w14:textId="5EC9FBDB" w:rsidR="00A34BDE" w:rsidRPr="002C7B26" w:rsidRDefault="00A34BDE" w:rsidP="00A34BDE">
      <w:pPr>
        <w:pStyle w:val="afffffffffff5"/>
        <w:ind w:left="420" w:hangingChars="200" w:hanging="420"/>
        <w:rPr>
          <w:rFonts w:ascii="Times New Roman" w:eastAsia="黑体"/>
        </w:rPr>
      </w:pPr>
      <w:r w:rsidRPr="002C7B26">
        <w:rPr>
          <w:rFonts w:ascii="黑体" w:eastAsia="黑体" w:hAnsi="黑体"/>
        </w:rPr>
        <w:br/>
      </w:r>
      <w:r w:rsidRPr="002C7B26">
        <w:rPr>
          <w:rFonts w:ascii="黑体" w:eastAsia="黑体" w:hAnsi="黑体" w:hint="eastAsia"/>
        </w:rPr>
        <w:t>公共资源交易电子服务系统</w:t>
      </w:r>
      <w:r w:rsidR="00D72064" w:rsidRPr="002C7B26">
        <w:rPr>
          <w:rFonts w:ascii="黑体" w:eastAsia="黑体" w:hAnsi="黑体" w:hint="eastAsia"/>
        </w:rPr>
        <w:t xml:space="preserve"> </w:t>
      </w:r>
      <w:r w:rsidR="00D72064" w:rsidRPr="002C7B26">
        <w:rPr>
          <w:rFonts w:ascii="黑体" w:eastAsia="黑体" w:hAnsi="黑体"/>
        </w:rPr>
        <w:t xml:space="preserve"> </w:t>
      </w:r>
      <w:r w:rsidR="00D72064" w:rsidRPr="002C7B26">
        <w:rPr>
          <w:rFonts w:ascii="Times New Roman" w:eastAsia="黑体"/>
        </w:rPr>
        <w:t>public resource electronic service system</w:t>
      </w:r>
    </w:p>
    <w:p w14:paraId="54859F85" w14:textId="4BD6AD9E" w:rsidR="00A34BDE" w:rsidRPr="002C7B26" w:rsidRDefault="00A34BDE" w:rsidP="00A34BDE">
      <w:pPr>
        <w:pStyle w:val="affffb"/>
        <w:ind w:firstLine="420"/>
      </w:pPr>
      <w:r w:rsidRPr="002C7B26">
        <w:rPr>
          <w:rFonts w:hint="eastAsia"/>
        </w:rPr>
        <w:t>联通公共资源电子交易系统、公共资源交易电子监管系统和其他有关电子系统，实现公共资源交易信息数据交换共享，并提供公共服务的枢纽。以下简称“</w:t>
      </w:r>
      <w:r w:rsidR="00E45861" w:rsidRPr="002C7B26">
        <w:rPr>
          <w:rFonts w:hint="eastAsia"/>
        </w:rPr>
        <w:t>电子</w:t>
      </w:r>
      <w:r w:rsidRPr="002C7B26">
        <w:rPr>
          <w:rFonts w:hint="eastAsia"/>
        </w:rPr>
        <w:t>服务系统”。</w:t>
      </w:r>
    </w:p>
    <w:p w14:paraId="25458C22" w14:textId="77777777" w:rsidR="00A34BDE" w:rsidRDefault="00A34BDE" w:rsidP="00A34BDE">
      <w:pPr>
        <w:pStyle w:val="afffffffffff5"/>
        <w:ind w:left="420" w:hangingChars="200" w:hanging="420"/>
        <w:rPr>
          <w:rFonts w:ascii="黑体" w:eastAsia="黑体" w:hAnsi="黑体"/>
        </w:rPr>
      </w:pPr>
    </w:p>
    <w:p w14:paraId="781DAD85" w14:textId="6DFF540B" w:rsidR="00A34BDE" w:rsidRPr="00D72064" w:rsidRDefault="00A34BDE" w:rsidP="00A34BDE">
      <w:pPr>
        <w:pStyle w:val="afffffffffff5"/>
        <w:numPr>
          <w:ilvl w:val="0"/>
          <w:numId w:val="0"/>
        </w:numPr>
        <w:ind w:left="420"/>
        <w:rPr>
          <w:rFonts w:ascii="Times New Roman" w:eastAsia="黑体"/>
        </w:rPr>
      </w:pPr>
      <w:r>
        <w:rPr>
          <w:rFonts w:ascii="黑体" w:eastAsia="黑体" w:hAnsi="黑体" w:hint="eastAsia"/>
        </w:rPr>
        <w:t>公共资源交易工位制</w:t>
      </w:r>
      <w:r>
        <w:rPr>
          <w:rFonts w:ascii="黑体" w:eastAsia="黑体" w:hAnsi="黑体"/>
        </w:rPr>
        <w:t>分散评标</w:t>
      </w:r>
      <w:r>
        <w:rPr>
          <w:rFonts w:ascii="黑体" w:eastAsia="黑体" w:hAnsi="黑体" w:hint="eastAsia"/>
        </w:rPr>
        <w:t>评审</w:t>
      </w:r>
      <w:r w:rsidR="00D72064">
        <w:rPr>
          <w:rFonts w:ascii="黑体" w:eastAsia="黑体" w:hAnsi="黑体"/>
        </w:rPr>
        <w:t xml:space="preserve"> </w:t>
      </w:r>
      <w:r w:rsidR="00381AAF" w:rsidRPr="00D72064">
        <w:rPr>
          <w:rFonts w:ascii="Times New Roman" w:eastAsia="黑体"/>
        </w:rPr>
        <w:t>workstation-based decentralized bid evaluation of public resource transaction</w:t>
      </w:r>
    </w:p>
    <w:p w14:paraId="2596B7DC" w14:textId="4814A44D" w:rsidR="00A34BDE" w:rsidRDefault="00A34BDE" w:rsidP="00A34BDE">
      <w:pPr>
        <w:pStyle w:val="affffb"/>
        <w:ind w:firstLine="420"/>
      </w:pPr>
      <w:r w:rsidRPr="002C7B26">
        <w:lastRenderedPageBreak/>
        <w:t>依托</w:t>
      </w:r>
      <w:r w:rsidR="00C30098" w:rsidRPr="002C7B26">
        <w:rPr>
          <w:rFonts w:hint="eastAsia"/>
        </w:rPr>
        <w:t>省</w:t>
      </w:r>
      <w:r w:rsidRPr="002C7B26">
        <w:rPr>
          <w:rFonts w:hint="eastAsia"/>
        </w:rPr>
        <w:t>专家库系统、</w:t>
      </w:r>
      <w:r w:rsidRPr="002C7B26">
        <w:t>调度系统</w:t>
      </w:r>
      <w:r w:rsidRPr="002C7B26">
        <w:rPr>
          <w:rFonts w:hint="eastAsia"/>
        </w:rPr>
        <w:t>、</w:t>
      </w:r>
      <w:r w:rsidR="00E45861" w:rsidRPr="002C7B26">
        <w:rPr>
          <w:rFonts w:hint="eastAsia"/>
        </w:rPr>
        <w:t>电子</w:t>
      </w:r>
      <w:r w:rsidRPr="002C7B26">
        <w:rPr>
          <w:rFonts w:hint="eastAsia"/>
        </w:rPr>
        <w:t>服务</w:t>
      </w:r>
      <w:r>
        <w:rPr>
          <w:rFonts w:ascii="Times New Roman" w:hint="eastAsia"/>
        </w:rPr>
        <w:t>系统</w:t>
      </w:r>
      <w:r>
        <w:t>，</w:t>
      </w:r>
      <w:r>
        <w:rPr>
          <w:rFonts w:hint="eastAsia"/>
        </w:rPr>
        <w:t>以</w:t>
      </w:r>
      <w:r w:rsidR="00C30098">
        <w:rPr>
          <w:rFonts w:hint="eastAsia"/>
        </w:rPr>
        <w:t>“评标区域随机、评标工位随机、专家抽取随机”</w:t>
      </w:r>
      <w:r>
        <w:rPr>
          <w:rFonts w:hint="eastAsia"/>
        </w:rPr>
        <w:t>的</w:t>
      </w:r>
      <w:r>
        <w:t>方式</w:t>
      </w:r>
      <w:r>
        <w:rPr>
          <w:rFonts w:hint="eastAsia"/>
        </w:rPr>
        <w:t>抽取</w:t>
      </w:r>
      <w:r>
        <w:t>专家</w:t>
      </w:r>
      <w:r>
        <w:rPr>
          <w:rFonts w:hint="eastAsia"/>
        </w:rPr>
        <w:t>，组建</w:t>
      </w:r>
      <w:r>
        <w:t>评标委员会，</w:t>
      </w:r>
      <w:r>
        <w:rPr>
          <w:rFonts w:hint="eastAsia"/>
        </w:rPr>
        <w:t>利用“</w:t>
      </w:r>
      <w:r>
        <w:t>互联网</w:t>
      </w:r>
      <w:r>
        <w:rPr>
          <w:rFonts w:hint="eastAsia"/>
        </w:rPr>
        <w:t>+”等</w:t>
      </w:r>
      <w:r>
        <w:t>信息化技术完成</w:t>
      </w:r>
      <w:r>
        <w:rPr>
          <w:rFonts w:hint="eastAsia"/>
        </w:rPr>
        <w:t>的</w:t>
      </w:r>
      <w:r>
        <w:t>评标</w:t>
      </w:r>
      <w:r>
        <w:rPr>
          <w:rFonts w:hint="eastAsia"/>
        </w:rPr>
        <w:t>评审</w:t>
      </w:r>
      <w:r>
        <w:t>活动</w:t>
      </w:r>
      <w:r>
        <w:rPr>
          <w:rFonts w:hint="eastAsia"/>
        </w:rPr>
        <w:t>。以下</w:t>
      </w:r>
      <w:r>
        <w:t>简称</w:t>
      </w:r>
      <w:r>
        <w:rPr>
          <w:rFonts w:hint="eastAsia"/>
        </w:rPr>
        <w:t>“工位制</w:t>
      </w:r>
      <w:r>
        <w:t>分散评标</w:t>
      </w:r>
      <w:r>
        <w:rPr>
          <w:rFonts w:hint="eastAsia"/>
        </w:rPr>
        <w:t>”。</w:t>
      </w:r>
    </w:p>
    <w:p w14:paraId="2218462B" w14:textId="7054D3B2" w:rsidR="00A34BDE" w:rsidRDefault="00A34BDE" w:rsidP="00A34BDE">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主场</w:t>
      </w:r>
      <w:r w:rsidR="00381AAF" w:rsidRPr="00D72064">
        <w:rPr>
          <w:rFonts w:ascii="Times New Roman" w:eastAsia="黑体"/>
        </w:rPr>
        <w:t xml:space="preserve"> </w:t>
      </w:r>
      <w:r w:rsidR="00D72064">
        <w:rPr>
          <w:rFonts w:ascii="Times New Roman" w:eastAsia="黑体"/>
        </w:rPr>
        <w:t xml:space="preserve"> </w:t>
      </w:r>
      <w:r w:rsidR="00D72064" w:rsidRPr="00D72064">
        <w:rPr>
          <w:rFonts w:ascii="Times New Roman" w:eastAsia="黑体"/>
        </w:rPr>
        <w:t xml:space="preserve">primary site </w:t>
      </w:r>
    </w:p>
    <w:p w14:paraId="1848B1E5" w14:textId="77777777" w:rsidR="00A34BDE" w:rsidRDefault="00A34BDE" w:rsidP="00A34BDE">
      <w:pPr>
        <w:pStyle w:val="affffb"/>
        <w:ind w:firstLine="420"/>
      </w:pPr>
      <w:r>
        <w:rPr>
          <w:rFonts w:hint="eastAsia"/>
        </w:rPr>
        <w:t>项目开标所在</w:t>
      </w:r>
      <w:r>
        <w:t>地</w:t>
      </w:r>
      <w:r>
        <w:rPr>
          <w:rFonts w:hint="eastAsia"/>
        </w:rPr>
        <w:t>的</w:t>
      </w:r>
      <w:r>
        <w:t>评标现场</w:t>
      </w:r>
      <w:r>
        <w:rPr>
          <w:rFonts w:hint="eastAsia"/>
        </w:rPr>
        <w:t>为</w:t>
      </w:r>
      <w:r>
        <w:t>主场</w:t>
      </w:r>
      <w:r>
        <w:rPr>
          <w:rFonts w:hint="eastAsia"/>
        </w:rPr>
        <w:t>。</w:t>
      </w:r>
    </w:p>
    <w:p w14:paraId="431C8191" w14:textId="412DC9CC" w:rsidR="00A34BDE" w:rsidRPr="00D72064" w:rsidRDefault="00A34BDE" w:rsidP="00A34BDE">
      <w:pPr>
        <w:pStyle w:val="afffffffffff5"/>
        <w:ind w:left="420" w:hangingChars="200" w:hanging="420"/>
        <w:rPr>
          <w:rFonts w:ascii="Times New Roman" w:eastAsia="黑体"/>
        </w:rPr>
      </w:pPr>
      <w:r>
        <w:rPr>
          <w:rFonts w:ascii="黑体" w:eastAsia="黑体" w:hAnsi="黑体"/>
        </w:rPr>
        <w:br/>
      </w:r>
      <w:r>
        <w:rPr>
          <w:rFonts w:ascii="黑体" w:eastAsia="黑体" w:hAnsi="黑体" w:hint="eastAsia"/>
        </w:rPr>
        <w:t>副场</w:t>
      </w:r>
      <w:r w:rsidR="00D72064">
        <w:rPr>
          <w:rFonts w:ascii="黑体" w:eastAsia="黑体" w:hAnsi="黑体" w:hint="eastAsia"/>
        </w:rPr>
        <w:t xml:space="preserve"> </w:t>
      </w:r>
      <w:r w:rsidR="00D72064">
        <w:rPr>
          <w:rFonts w:ascii="黑体" w:eastAsia="黑体" w:hAnsi="黑体"/>
        </w:rPr>
        <w:t xml:space="preserve"> </w:t>
      </w:r>
      <w:r w:rsidR="00D72064" w:rsidRPr="00D72064">
        <w:rPr>
          <w:rFonts w:ascii="Times New Roman" w:eastAsia="黑体"/>
        </w:rPr>
        <w:t>secondary site</w:t>
      </w:r>
    </w:p>
    <w:p w14:paraId="37A3666D" w14:textId="77777777" w:rsidR="00A34BDE" w:rsidRDefault="00A34BDE" w:rsidP="00A34BDE">
      <w:pPr>
        <w:pStyle w:val="affffb"/>
        <w:ind w:firstLine="420"/>
      </w:pPr>
      <w:r>
        <w:rPr>
          <w:rFonts w:hint="eastAsia"/>
        </w:rPr>
        <w:t>项目开标所在</w:t>
      </w:r>
      <w:r>
        <w:t>地</w:t>
      </w:r>
      <w:r>
        <w:rPr>
          <w:rFonts w:hint="eastAsia"/>
        </w:rPr>
        <w:t>以外的</w:t>
      </w:r>
      <w:r>
        <w:t>评标现场</w:t>
      </w:r>
      <w:r>
        <w:rPr>
          <w:rFonts w:hint="eastAsia"/>
        </w:rPr>
        <w:t>为副场。</w:t>
      </w:r>
    </w:p>
    <w:p w14:paraId="34BDE9B3" w14:textId="7B0494F1" w:rsidR="00A34BDE" w:rsidRPr="00D72064" w:rsidRDefault="00A34BDE" w:rsidP="00A34BDE">
      <w:pPr>
        <w:pStyle w:val="afffffffffff5"/>
        <w:ind w:left="420" w:hangingChars="200" w:hanging="420"/>
        <w:rPr>
          <w:rFonts w:ascii="Times New Roman" w:eastAsia="黑体"/>
        </w:rPr>
      </w:pPr>
      <w:r>
        <w:rPr>
          <w:rFonts w:ascii="黑体" w:eastAsia="黑体" w:hAnsi="黑体"/>
        </w:rPr>
        <w:br/>
      </w:r>
      <w:r>
        <w:rPr>
          <w:rFonts w:ascii="黑体" w:eastAsia="黑体" w:hAnsi="黑体" w:hint="eastAsia"/>
        </w:rPr>
        <w:t>工位</w:t>
      </w:r>
      <w:r w:rsidR="00381AAF" w:rsidRPr="00D72064">
        <w:rPr>
          <w:rFonts w:ascii="Times New Roman" w:eastAsia="黑体"/>
        </w:rPr>
        <w:t xml:space="preserve"> </w:t>
      </w:r>
      <w:r w:rsidR="00D72064">
        <w:rPr>
          <w:rFonts w:ascii="Times New Roman" w:eastAsia="黑体"/>
        </w:rPr>
        <w:t xml:space="preserve"> </w:t>
      </w:r>
      <w:r w:rsidR="00381AAF" w:rsidRPr="00D72064">
        <w:rPr>
          <w:rFonts w:ascii="Times New Roman" w:eastAsia="黑体"/>
        </w:rPr>
        <w:t>workstation</w:t>
      </w:r>
    </w:p>
    <w:p w14:paraId="74BB352A" w14:textId="68C9A9D6" w:rsidR="00A34BDE" w:rsidRDefault="00A34BDE" w:rsidP="00A34BDE">
      <w:pPr>
        <w:pStyle w:val="affffb"/>
        <w:ind w:firstLine="420"/>
      </w:pPr>
      <w:r>
        <w:rPr>
          <w:rFonts w:hint="eastAsia"/>
        </w:rPr>
        <w:t>按</w:t>
      </w:r>
      <w:r>
        <w:t>使用</w:t>
      </w:r>
      <w:r w:rsidRPr="002C7B26">
        <w:t>主体不同</w:t>
      </w:r>
      <w:r w:rsidRPr="002C7B26">
        <w:rPr>
          <w:rFonts w:hint="eastAsia"/>
        </w:rPr>
        <w:t>，分</w:t>
      </w:r>
      <w:r w:rsidR="00D72064" w:rsidRPr="002C7B26">
        <w:rPr>
          <w:rFonts w:hint="eastAsia"/>
        </w:rPr>
        <w:t>为</w:t>
      </w:r>
      <w:r w:rsidRPr="002C7B26">
        <w:rPr>
          <w:rFonts w:hint="eastAsia"/>
        </w:rPr>
        <w:t>评标工位</w:t>
      </w:r>
      <w:r>
        <w:rPr>
          <w:rFonts w:hint="eastAsia"/>
        </w:rPr>
        <w:t>和评标组织工位。评标工位由专家用于评标评审，在全省范围</w:t>
      </w:r>
      <w:r>
        <w:t>互联互通</w:t>
      </w:r>
      <w:r>
        <w:rPr>
          <w:rFonts w:hint="eastAsia"/>
        </w:rPr>
        <w:t>。评标组织工位由招标人或其委托的招标代理机构用于评标</w:t>
      </w:r>
      <w:r>
        <w:t>组织</w:t>
      </w:r>
      <w:r>
        <w:rPr>
          <w:rFonts w:hint="eastAsia"/>
        </w:rPr>
        <w:t>，不在全省范围</w:t>
      </w:r>
      <w:r>
        <w:t>互联互通</w:t>
      </w:r>
      <w:r>
        <w:rPr>
          <w:rFonts w:hint="eastAsia"/>
        </w:rPr>
        <w:t>。</w:t>
      </w:r>
    </w:p>
    <w:p w14:paraId="5AC4CD66" w14:textId="77777777" w:rsidR="00A34BDE" w:rsidRDefault="00A34BDE" w:rsidP="00A34BDE">
      <w:pPr>
        <w:pStyle w:val="affc"/>
        <w:spacing w:before="312" w:after="312"/>
      </w:pPr>
      <w:r>
        <w:rPr>
          <w:rFonts w:hint="eastAsia"/>
        </w:rPr>
        <w:t>基本要求</w:t>
      </w:r>
    </w:p>
    <w:p w14:paraId="4B08B645" w14:textId="77777777" w:rsidR="00A34BDE" w:rsidRDefault="00A34BDE" w:rsidP="00A34BDE">
      <w:pPr>
        <w:pStyle w:val="affd"/>
        <w:spacing w:before="156" w:after="156"/>
      </w:pPr>
      <w:r>
        <w:rPr>
          <w:rFonts w:hint="eastAsia"/>
        </w:rPr>
        <w:t>设施设备</w:t>
      </w:r>
    </w:p>
    <w:p w14:paraId="28454458" w14:textId="77777777" w:rsidR="00A34BDE" w:rsidRDefault="00A34BDE" w:rsidP="00A34BDE">
      <w:pPr>
        <w:pStyle w:val="afffffffff1"/>
      </w:pPr>
      <w:r>
        <w:rPr>
          <w:rFonts w:hint="eastAsia"/>
        </w:rPr>
        <w:t>交易</w:t>
      </w:r>
      <w:r>
        <w:t>中心</w:t>
      </w:r>
      <w:r>
        <w:rPr>
          <w:rFonts w:hint="eastAsia"/>
        </w:rPr>
        <w:t>应配备工位制分散评标所需的评标工</w:t>
      </w:r>
      <w:r>
        <w:t>位</w:t>
      </w:r>
      <w:r>
        <w:rPr>
          <w:rFonts w:hint="eastAsia"/>
        </w:rPr>
        <w:t>和评标组织工位</w:t>
      </w:r>
      <w:r>
        <w:t>、硬件</w:t>
      </w:r>
      <w:r>
        <w:rPr>
          <w:rFonts w:hint="eastAsia"/>
        </w:rPr>
        <w:t>设施</w:t>
      </w:r>
      <w:r>
        <w:t>设备</w:t>
      </w:r>
      <w:r>
        <w:rPr>
          <w:rFonts w:hint="eastAsia"/>
        </w:rPr>
        <w:t>和网络</w:t>
      </w:r>
      <w:r>
        <w:t>环境，通过调度系统</w:t>
      </w:r>
      <w:r>
        <w:rPr>
          <w:rFonts w:hint="eastAsia"/>
        </w:rPr>
        <w:t>、服务系统等，</w:t>
      </w:r>
      <w:r>
        <w:t>实现</w:t>
      </w:r>
      <w:r>
        <w:rPr>
          <w:rFonts w:hint="eastAsia"/>
        </w:rPr>
        <w:t>全省范围内</w:t>
      </w:r>
      <w:r>
        <w:t>评标</w:t>
      </w:r>
      <w:r>
        <w:rPr>
          <w:rFonts w:hint="eastAsia"/>
        </w:rPr>
        <w:t>工</w:t>
      </w:r>
      <w:r>
        <w:t>位互联互通。</w:t>
      </w:r>
    </w:p>
    <w:p w14:paraId="045B9E31" w14:textId="77777777" w:rsidR="00A34BDE" w:rsidRDefault="00A34BDE" w:rsidP="00A34BDE">
      <w:pPr>
        <w:pStyle w:val="afffffffff1"/>
      </w:pPr>
      <w:r>
        <w:t>评标工位</w:t>
      </w:r>
      <w:r>
        <w:rPr>
          <w:rFonts w:hint="eastAsia"/>
        </w:rPr>
        <w:t>和评标组织工位至少应配备</w:t>
      </w:r>
      <w:r>
        <w:t>高清摄像头</w:t>
      </w:r>
      <w:r>
        <w:rPr>
          <w:rFonts w:hint="eastAsia"/>
        </w:rPr>
        <w:t>（内置</w:t>
      </w:r>
      <w:r>
        <w:t>麦克风</w:t>
      </w:r>
      <w:r>
        <w:rPr>
          <w:rFonts w:hint="eastAsia"/>
        </w:rPr>
        <w:t>）</w:t>
      </w:r>
      <w:r>
        <w:t>，头戴式耳机</w:t>
      </w:r>
      <w:r>
        <w:rPr>
          <w:rFonts w:hint="eastAsia"/>
        </w:rPr>
        <w:t>（带</w:t>
      </w:r>
      <w:r>
        <w:t>麦克风</w:t>
      </w:r>
      <w:r>
        <w:rPr>
          <w:rFonts w:hint="eastAsia"/>
        </w:rPr>
        <w:t>）、</w:t>
      </w:r>
      <w:r>
        <w:t>评标电脑等硬件</w:t>
      </w:r>
      <w:r>
        <w:rPr>
          <w:rFonts w:hint="eastAsia"/>
        </w:rPr>
        <w:t>设施</w:t>
      </w:r>
      <w:r>
        <w:t>设备</w:t>
      </w:r>
      <w:r>
        <w:rPr>
          <w:rFonts w:hint="eastAsia"/>
        </w:rPr>
        <w:t>，</w:t>
      </w:r>
      <w:r>
        <w:t>具备音频通话</w:t>
      </w:r>
      <w:r>
        <w:rPr>
          <w:rFonts w:hint="eastAsia"/>
        </w:rPr>
        <w:t>、</w:t>
      </w:r>
      <w:r>
        <w:t>视频会议、</w:t>
      </w:r>
      <w:r>
        <w:rPr>
          <w:rFonts w:hint="eastAsia"/>
        </w:rPr>
        <w:t>视频</w:t>
      </w:r>
      <w:r>
        <w:t>监控</w:t>
      </w:r>
      <w:r>
        <w:rPr>
          <w:rFonts w:hint="eastAsia"/>
        </w:rPr>
        <w:t>和</w:t>
      </w:r>
      <w:r>
        <w:t>身份识别认证等功能。</w:t>
      </w:r>
      <w:r>
        <w:rPr>
          <w:rFonts w:hint="eastAsia"/>
        </w:rPr>
        <w:t>相邻工位应设置</w:t>
      </w:r>
      <w:r>
        <w:t>物理隔断，</w:t>
      </w:r>
      <w:r>
        <w:rPr>
          <w:rFonts w:hint="eastAsia"/>
        </w:rPr>
        <w:t>互不干扰。</w:t>
      </w:r>
    </w:p>
    <w:p w14:paraId="49D07672" w14:textId="77777777" w:rsidR="00A34BDE" w:rsidRDefault="00A34BDE" w:rsidP="00A34BDE">
      <w:pPr>
        <w:pStyle w:val="afffffffff1"/>
      </w:pPr>
      <w:r>
        <w:t>网络环境应当</w:t>
      </w:r>
      <w:r>
        <w:rPr>
          <w:rFonts w:hint="eastAsia"/>
        </w:rPr>
        <w:t>满足</w:t>
      </w:r>
      <w:r>
        <w:t>音视频互联互通</w:t>
      </w:r>
      <w:r>
        <w:rPr>
          <w:rFonts w:hint="eastAsia"/>
        </w:rPr>
        <w:t>、</w:t>
      </w:r>
      <w:r>
        <w:t>数据传输需求。</w:t>
      </w:r>
      <w:r>
        <w:rPr>
          <w:rFonts w:hint="eastAsia"/>
        </w:rPr>
        <w:t>宜</w:t>
      </w:r>
      <w:r>
        <w:t>通过电子政务外网接入，市</w:t>
      </w:r>
      <w:r>
        <w:rPr>
          <w:rFonts w:hint="eastAsia"/>
        </w:rPr>
        <w:t>级</w:t>
      </w:r>
      <w:r>
        <w:t>交易中心电子政务外网接入带宽应</w:t>
      </w:r>
      <w:r>
        <w:rPr>
          <w:rFonts w:hint="eastAsia"/>
        </w:rPr>
        <w:t>不小于</w:t>
      </w:r>
      <w:r>
        <w:t>100M</w:t>
      </w:r>
      <w:r>
        <w:rPr>
          <w:rFonts w:hint="eastAsia"/>
        </w:rPr>
        <w:t>，</w:t>
      </w:r>
      <w:r>
        <w:t>县</w:t>
      </w:r>
      <w:r>
        <w:rPr>
          <w:rFonts w:hint="eastAsia"/>
        </w:rPr>
        <w:t>级</w:t>
      </w:r>
      <w:r>
        <w:t>交易中心电子政务外网接入带宽应</w:t>
      </w:r>
      <w:r>
        <w:rPr>
          <w:rFonts w:hint="eastAsia"/>
        </w:rPr>
        <w:t>不小于</w:t>
      </w:r>
      <w:r>
        <w:t>50M</w:t>
      </w:r>
      <w:r>
        <w:rPr>
          <w:rFonts w:hint="eastAsia"/>
        </w:rPr>
        <w:t>。</w:t>
      </w:r>
    </w:p>
    <w:p w14:paraId="5D5CD98A" w14:textId="77777777" w:rsidR="00A34BDE" w:rsidRDefault="00A34BDE" w:rsidP="00A34BDE">
      <w:pPr>
        <w:pStyle w:val="afffffffff1"/>
      </w:pPr>
      <w:r>
        <w:rPr>
          <w:rFonts w:hint="eastAsia"/>
        </w:rPr>
        <w:t>音频视频监控信息应支持实时在线查看，监控范围应包括但不限于：</w:t>
      </w:r>
    </w:p>
    <w:p w14:paraId="4E127313" w14:textId="77777777" w:rsidR="00A34BDE" w:rsidRDefault="00A34BDE" w:rsidP="00A34BDE">
      <w:pPr>
        <w:pStyle w:val="af5"/>
        <w:tabs>
          <w:tab w:val="left" w:pos="851"/>
        </w:tabs>
      </w:pPr>
      <w:r>
        <w:rPr>
          <w:rFonts w:hint="eastAsia"/>
        </w:rPr>
        <w:t>评标区域的整体环境监控，应覆盖所有专家及其周边环境；</w:t>
      </w:r>
    </w:p>
    <w:p w14:paraId="34D587FB" w14:textId="77777777" w:rsidR="00A34BDE" w:rsidRDefault="00A34BDE" w:rsidP="00A34BDE">
      <w:pPr>
        <w:pStyle w:val="af5"/>
        <w:tabs>
          <w:tab w:val="left" w:pos="851"/>
        </w:tabs>
      </w:pPr>
      <w:r>
        <w:rPr>
          <w:rFonts w:hint="eastAsia"/>
        </w:rPr>
        <w:t>专家行为的音频视频监控，应至少覆盖专家的面部画面；</w:t>
      </w:r>
    </w:p>
    <w:p w14:paraId="7ECE671F" w14:textId="77777777" w:rsidR="00A34BDE" w:rsidRDefault="00A34BDE" w:rsidP="00A34BDE">
      <w:pPr>
        <w:pStyle w:val="af5"/>
        <w:tabs>
          <w:tab w:val="left" w:pos="851"/>
        </w:tabs>
      </w:pPr>
      <w:r>
        <w:rPr>
          <w:rFonts w:hint="eastAsia"/>
        </w:rPr>
        <w:t>评标电脑的界面操作视频监控。</w:t>
      </w:r>
    </w:p>
    <w:p w14:paraId="4F570047" w14:textId="77777777" w:rsidR="00A34BDE" w:rsidRDefault="00A34BDE" w:rsidP="00A34BDE">
      <w:pPr>
        <w:pStyle w:val="afffffffff1"/>
      </w:pPr>
      <w:r>
        <w:rPr>
          <w:rFonts w:hint="eastAsia"/>
        </w:rPr>
        <w:t>交易中心应设置专门的隔夜评标休息室（男女分区）、淋浴间，设置服务呼叫器及安全提醒标志，提供必要的生活用品保障。</w:t>
      </w:r>
    </w:p>
    <w:p w14:paraId="57B292E9" w14:textId="77777777" w:rsidR="00A34BDE" w:rsidRDefault="00A34BDE" w:rsidP="00A34BDE">
      <w:pPr>
        <w:pStyle w:val="affd"/>
        <w:spacing w:before="156" w:after="156"/>
      </w:pPr>
      <w:r>
        <w:rPr>
          <w:rFonts w:hint="eastAsia"/>
        </w:rPr>
        <w:t>工位设置</w:t>
      </w:r>
    </w:p>
    <w:p w14:paraId="78BADCCB" w14:textId="7E33A7DB" w:rsidR="00A34BDE" w:rsidRDefault="00A34BDE" w:rsidP="00A34BDE">
      <w:pPr>
        <w:pStyle w:val="affffb"/>
        <w:ind w:firstLine="420"/>
      </w:pPr>
      <w:r>
        <w:rPr>
          <w:rFonts w:hint="eastAsia"/>
        </w:rPr>
        <w:t>交易中心应根据本地区交易体量和专家数量，合理设置工位</w:t>
      </w:r>
      <w:r>
        <w:t>制</w:t>
      </w:r>
      <w:r>
        <w:rPr>
          <w:rFonts w:hint="eastAsia"/>
        </w:rPr>
        <w:t>分散评标工位、评标组织工位数量。每个评标工位应满足专家评委独立评审不受干扰、顺畅在线评标及监督监管要求。</w:t>
      </w:r>
    </w:p>
    <w:p w14:paraId="33B54405" w14:textId="77777777" w:rsidR="00A34BDE" w:rsidRDefault="00A34BDE" w:rsidP="00A34BDE">
      <w:pPr>
        <w:pStyle w:val="affd"/>
        <w:spacing w:before="156" w:after="156"/>
      </w:pPr>
      <w:r>
        <w:rPr>
          <w:rFonts w:hint="eastAsia"/>
        </w:rPr>
        <w:t>评标管理</w:t>
      </w:r>
    </w:p>
    <w:p w14:paraId="4BFF396D" w14:textId="77777777" w:rsidR="00A34BDE" w:rsidRDefault="00A34BDE" w:rsidP="00A34BDE">
      <w:pPr>
        <w:pStyle w:val="afffffffff1"/>
      </w:pPr>
      <w:r>
        <w:rPr>
          <w:rFonts w:hint="eastAsia"/>
        </w:rPr>
        <w:t>交易</w:t>
      </w:r>
      <w:r>
        <w:t>中心</w:t>
      </w:r>
      <w:r>
        <w:rPr>
          <w:rFonts w:hint="eastAsia"/>
        </w:rPr>
        <w:t>应建立</w:t>
      </w:r>
      <w:r>
        <w:t>巡</w:t>
      </w:r>
      <w:r>
        <w:rPr>
          <w:rFonts w:hint="eastAsia"/>
        </w:rPr>
        <w:t>检</w:t>
      </w:r>
      <w:r>
        <w:t>制度</w:t>
      </w:r>
      <w:r>
        <w:rPr>
          <w:rFonts w:hint="eastAsia"/>
        </w:rPr>
        <w:t>，定期检查、维护工位和相关软、硬件设施设备，保障工位制</w:t>
      </w:r>
      <w:r>
        <w:t>分散评标</w:t>
      </w:r>
      <w:r>
        <w:rPr>
          <w:rFonts w:hint="eastAsia"/>
        </w:rPr>
        <w:t xml:space="preserve">正常运行。 </w:t>
      </w:r>
    </w:p>
    <w:p w14:paraId="194ADAA0" w14:textId="77777777" w:rsidR="00A34BDE" w:rsidRDefault="00A34BDE" w:rsidP="00A34BDE">
      <w:pPr>
        <w:pStyle w:val="afffffffff1"/>
      </w:pPr>
      <w:r>
        <w:t>交易中心</w:t>
      </w:r>
      <w:r>
        <w:rPr>
          <w:rFonts w:hint="eastAsia"/>
        </w:rPr>
        <w:t>应制定</w:t>
      </w:r>
      <w:r>
        <w:t>工位制分散评标</w:t>
      </w:r>
      <w:r>
        <w:rPr>
          <w:rFonts w:hint="eastAsia"/>
        </w:rPr>
        <w:t>工作</w:t>
      </w:r>
      <w:r>
        <w:t>应急预案，明确发生</w:t>
      </w:r>
      <w:r>
        <w:rPr>
          <w:rFonts w:hint="eastAsia"/>
        </w:rPr>
        <w:t>软</w:t>
      </w:r>
      <w:r>
        <w:t>硬件</w:t>
      </w:r>
      <w:r>
        <w:rPr>
          <w:rFonts w:hint="eastAsia"/>
        </w:rPr>
        <w:t>、</w:t>
      </w:r>
      <w:r>
        <w:t>网络故障</w:t>
      </w:r>
      <w:r>
        <w:rPr>
          <w:rFonts w:hint="eastAsia"/>
        </w:rPr>
        <w:t>，</w:t>
      </w:r>
      <w:r>
        <w:t>停电或</w:t>
      </w:r>
      <w:r>
        <w:rPr>
          <w:rFonts w:hint="eastAsia"/>
        </w:rPr>
        <w:t>专家</w:t>
      </w:r>
      <w:r>
        <w:t>因故不能评标等情形的处置措施。</w:t>
      </w:r>
    </w:p>
    <w:p w14:paraId="67B1DF4D" w14:textId="77777777" w:rsidR="00A34BDE" w:rsidRDefault="00A34BDE" w:rsidP="00A34BDE">
      <w:pPr>
        <w:pStyle w:val="afffffffff1"/>
      </w:pPr>
      <w:r>
        <w:t>交易中心</w:t>
      </w:r>
      <w:r>
        <w:rPr>
          <w:rFonts w:hint="eastAsia"/>
        </w:rPr>
        <w:t>应做好</w:t>
      </w:r>
      <w:r>
        <w:t>工位制分散评标活动的联系协调</w:t>
      </w:r>
      <w:r>
        <w:rPr>
          <w:rFonts w:hint="eastAsia"/>
        </w:rPr>
        <w:t>、</w:t>
      </w:r>
      <w:r>
        <w:t>评标</w:t>
      </w:r>
      <w:r>
        <w:rPr>
          <w:rFonts w:hint="eastAsia"/>
        </w:rPr>
        <w:t>现场</w:t>
      </w:r>
      <w:r>
        <w:t>管理和</w:t>
      </w:r>
      <w:r>
        <w:rPr>
          <w:rFonts w:hint="eastAsia"/>
        </w:rPr>
        <w:t>评标过程</w:t>
      </w:r>
      <w:r>
        <w:t>见证</w:t>
      </w:r>
      <w:r>
        <w:rPr>
          <w:rFonts w:hint="eastAsia"/>
        </w:rPr>
        <w:t>等</w:t>
      </w:r>
      <w:r>
        <w:t>服务保障工作。</w:t>
      </w:r>
      <w:r>
        <w:rPr>
          <w:rFonts w:hint="eastAsia"/>
        </w:rPr>
        <w:t>招标人或其委托的招标代理机构应做好公共</w:t>
      </w:r>
      <w:r>
        <w:t>资源交易评标评审活动</w:t>
      </w:r>
      <w:r>
        <w:rPr>
          <w:rFonts w:hint="eastAsia"/>
        </w:rPr>
        <w:t>的</w:t>
      </w:r>
      <w:r>
        <w:t>组织</w:t>
      </w:r>
      <w:r>
        <w:rPr>
          <w:rFonts w:hint="eastAsia"/>
        </w:rPr>
        <w:t>、</w:t>
      </w:r>
      <w:r>
        <w:t>协调等综合服务</w:t>
      </w:r>
      <w:r>
        <w:rPr>
          <w:rFonts w:hint="eastAsia"/>
        </w:rPr>
        <w:t>工作</w:t>
      </w:r>
      <w:r>
        <w:t>。</w:t>
      </w:r>
    </w:p>
    <w:p w14:paraId="2DD06923" w14:textId="77777777" w:rsidR="00A34BDE" w:rsidRDefault="00A34BDE" w:rsidP="00A34BDE">
      <w:pPr>
        <w:pStyle w:val="affc"/>
        <w:spacing w:before="312" w:after="312"/>
      </w:pPr>
      <w:r>
        <w:rPr>
          <w:rFonts w:hint="eastAsia"/>
        </w:rPr>
        <w:lastRenderedPageBreak/>
        <w:t>工作流程</w:t>
      </w:r>
    </w:p>
    <w:p w14:paraId="2F5E273A" w14:textId="77777777" w:rsidR="00A34BDE" w:rsidRPr="001F72A6" w:rsidRDefault="00A34BDE" w:rsidP="00A34BDE">
      <w:pPr>
        <w:pStyle w:val="affffffffe"/>
        <w:spacing w:after="156"/>
      </w:pPr>
      <w:r w:rsidRPr="001F72A6">
        <w:rPr>
          <w:rFonts w:hint="eastAsia"/>
        </w:rPr>
        <w:t>工作流程见图1</w:t>
      </w:r>
      <w:r w:rsidRPr="001F72A6">
        <w:t>。</w:t>
      </w:r>
    </w:p>
    <w:p w14:paraId="4A13A8CC" w14:textId="77777777" w:rsidR="00A34BDE" w:rsidRPr="00C67AA0" w:rsidRDefault="00A34BDE" w:rsidP="00A34BDE">
      <w:pPr>
        <w:pStyle w:val="affffb"/>
        <w:ind w:firstLine="420"/>
      </w:pPr>
      <w:r>
        <w:rPr>
          <w:rFonts w:hint="eastAsia"/>
        </w:rPr>
        <mc:AlternateContent>
          <mc:Choice Requires="wpc">
            <w:drawing>
              <wp:inline distT="0" distB="0" distL="0" distR="0" wp14:anchorId="32E269EF" wp14:editId="3306B7C3">
                <wp:extent cx="5629274" cy="553021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矩形 4"/>
                        <wps:cNvSpPr/>
                        <wps:spPr>
                          <a:xfrm>
                            <a:off x="942521" y="769465"/>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3C0C3D" w14:textId="77777777" w:rsidR="00A34BDE" w:rsidRPr="008F048A" w:rsidRDefault="00A34BDE" w:rsidP="00A34BDE">
                              <w:pPr>
                                <w:jc w:val="center"/>
                                <w:rPr>
                                  <w:sz w:val="18"/>
                                  <w:szCs w:val="18"/>
                                </w:rPr>
                              </w:pPr>
                              <w:r w:rsidRPr="008F048A">
                                <w:rPr>
                                  <w:sz w:val="18"/>
                                  <w:szCs w:val="18"/>
                                </w:rPr>
                                <w:t>专家抽取</w:t>
                              </w:r>
                              <w:r>
                                <w:rPr>
                                  <w:sz w:val="18"/>
                                  <w:szCs w:val="18"/>
                                </w:rPr>
                                <w:t>与工位分配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942521" y="1303855"/>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F5AA4D" w14:textId="77777777" w:rsidR="00A34BDE" w:rsidRPr="008F048A" w:rsidRDefault="00A34BDE" w:rsidP="00A34BDE">
                              <w:pPr>
                                <w:jc w:val="center"/>
                                <w:rPr>
                                  <w:sz w:val="18"/>
                                  <w:szCs w:val="18"/>
                                </w:rPr>
                              </w:pPr>
                              <w:r>
                                <w:rPr>
                                  <w:sz w:val="18"/>
                                  <w:szCs w:val="18"/>
                                </w:rPr>
                                <w:t>专家入场及</w:t>
                              </w:r>
                              <w:r>
                                <w:rPr>
                                  <w:rFonts w:hint="eastAsia"/>
                                  <w:sz w:val="18"/>
                                  <w:szCs w:val="18"/>
                                </w:rPr>
                                <w:t>身</w:t>
                              </w:r>
                              <w:r>
                                <w:rPr>
                                  <w:sz w:val="18"/>
                                  <w:szCs w:val="18"/>
                                </w:rPr>
                                <w:t>份认证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942521" y="1838245"/>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C8B4A4" w14:textId="77777777" w:rsidR="00A34BDE" w:rsidRPr="008F048A" w:rsidRDefault="00A34BDE" w:rsidP="00A34BDE">
                              <w:pPr>
                                <w:jc w:val="center"/>
                                <w:rPr>
                                  <w:sz w:val="18"/>
                                  <w:szCs w:val="18"/>
                                </w:rPr>
                              </w:pPr>
                              <w:r>
                                <w:rPr>
                                  <w:rFonts w:hint="eastAsia"/>
                                  <w:sz w:val="18"/>
                                  <w:szCs w:val="18"/>
                                </w:rPr>
                                <w:t>评标活动组织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942521" y="2746696"/>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7E6C70" w14:textId="77777777" w:rsidR="00A34BDE" w:rsidRPr="008F048A" w:rsidRDefault="00A34BDE" w:rsidP="00A34BDE">
                              <w:pPr>
                                <w:jc w:val="center"/>
                                <w:rPr>
                                  <w:sz w:val="18"/>
                                  <w:szCs w:val="18"/>
                                </w:rPr>
                              </w:pPr>
                              <w:r>
                                <w:rPr>
                                  <w:rFonts w:hint="eastAsia"/>
                                  <w:sz w:val="18"/>
                                  <w:szCs w:val="18"/>
                                </w:rPr>
                                <w:t>专家登录及评标评审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942521" y="3838456"/>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2171781" w14:textId="77777777" w:rsidR="00A34BDE" w:rsidRPr="008F048A" w:rsidRDefault="00A34BDE" w:rsidP="00A34BDE">
                              <w:pPr>
                                <w:jc w:val="center"/>
                                <w:rPr>
                                  <w:sz w:val="18"/>
                                  <w:szCs w:val="18"/>
                                </w:rPr>
                              </w:pPr>
                              <w:r>
                                <w:rPr>
                                  <w:rFonts w:hint="eastAsia"/>
                                  <w:sz w:val="18"/>
                                  <w:szCs w:val="18"/>
                                </w:rPr>
                                <w:t>电子签名及工位释放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942521" y="4378348"/>
                            <a:ext cx="1395350" cy="356259"/>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0D8CF5" w14:textId="77777777" w:rsidR="00A34BDE" w:rsidRPr="008F048A" w:rsidRDefault="00A34BDE" w:rsidP="00A34BDE">
                              <w:pPr>
                                <w:jc w:val="center"/>
                                <w:rPr>
                                  <w:sz w:val="18"/>
                                  <w:szCs w:val="18"/>
                                </w:rPr>
                              </w:pPr>
                              <w:r>
                                <w:rPr>
                                  <w:rFonts w:hint="eastAsia"/>
                                  <w:sz w:val="18"/>
                                  <w:szCs w:val="18"/>
                                </w:rPr>
                                <w:t>音视频资料存档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4455905" y="2534294"/>
                            <a:ext cx="950026" cy="371447"/>
                          </a:xfrm>
                          <a:prstGeom prst="rect">
                            <a:avLst/>
                          </a:prstGeom>
                          <a:ln w="6350">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6EE910FB" w14:textId="77777777" w:rsidR="00A34BDE" w:rsidRPr="00196326" w:rsidRDefault="00A34BDE" w:rsidP="00A34BDE">
                              <w:pPr>
                                <w:jc w:val="center"/>
                                <w:rPr>
                                  <w:sz w:val="18"/>
                                  <w:szCs w:val="18"/>
                                </w:rPr>
                              </w:pPr>
                              <w:r w:rsidRPr="00196326">
                                <w:rPr>
                                  <w:rFonts w:hint="eastAsia"/>
                                  <w:sz w:val="18"/>
                                  <w:szCs w:val="18"/>
                                </w:rPr>
                                <w:t>专家就餐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4455905" y="2962438"/>
                            <a:ext cx="950026" cy="376596"/>
                          </a:xfrm>
                          <a:prstGeom prst="rect">
                            <a:avLst/>
                          </a:prstGeom>
                          <a:ln w="6350">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1252E67A" w14:textId="77777777" w:rsidR="00A34BDE" w:rsidRPr="00196326" w:rsidRDefault="00A34BDE" w:rsidP="00A34BDE">
                              <w:pPr>
                                <w:jc w:val="center"/>
                                <w:rPr>
                                  <w:sz w:val="18"/>
                                  <w:szCs w:val="18"/>
                                </w:rPr>
                              </w:pPr>
                              <w:r>
                                <w:rPr>
                                  <w:rFonts w:hint="eastAsia"/>
                                  <w:sz w:val="18"/>
                                  <w:szCs w:val="18"/>
                                </w:rPr>
                                <w:t>隔夜休息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流程图: 决策 16"/>
                        <wps:cNvSpPr/>
                        <wps:spPr>
                          <a:xfrm>
                            <a:off x="2507795" y="2432649"/>
                            <a:ext cx="1595077" cy="906432"/>
                          </a:xfrm>
                          <a:prstGeom prst="flowChartDecision">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2AC8516" w14:textId="77777777" w:rsidR="00A34BDE" w:rsidRDefault="00A34BDE" w:rsidP="00A34BDE">
                              <w:pPr>
                                <w:spacing w:line="240" w:lineRule="auto"/>
                                <w:jc w:val="center"/>
                              </w:pPr>
                              <w:r w:rsidRPr="00984211">
                                <w:rPr>
                                  <w:rFonts w:hint="eastAsia"/>
                                  <w:sz w:val="18"/>
                                  <w:szCs w:val="18"/>
                                </w:rPr>
                                <w:t>用餐或隔夜评</w:t>
                              </w:r>
                              <w:r>
                                <w:rPr>
                                  <w:rFonts w:hint="eastAsia"/>
                                  <w:sz w:val="18"/>
                                  <w:szCs w:val="18"/>
                                </w:rPr>
                                <w:t>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连接符: 肘形 24"/>
                        <wps:cNvCnPr>
                          <a:stCxn id="16" idx="2"/>
                          <a:endCxn id="9" idx="0"/>
                        </wps:cNvCnPr>
                        <wps:spPr bwMode="auto">
                          <a:xfrm rot="5400000">
                            <a:off x="2223078" y="2756199"/>
                            <a:ext cx="499375" cy="1665138"/>
                          </a:xfrm>
                          <a:prstGeom prst="bentConnector3">
                            <a:avLst>
                              <a:gd name="adj1" fmla="val 50000"/>
                            </a:avLst>
                          </a:prstGeom>
                          <a:noFill/>
                          <a:ln w="6350">
                            <a:solidFill>
                              <a:srgbClr val="000000"/>
                            </a:solidFill>
                            <a:round/>
                            <a:tailEnd type="triangle"/>
                          </a:ln>
                        </wps:spPr>
                        <wps:bodyPr/>
                      </wps:wsp>
                      <wps:wsp>
                        <wps:cNvPr id="25" name="矩形 25"/>
                        <wps:cNvSpPr/>
                        <wps:spPr>
                          <a:xfrm>
                            <a:off x="4352544" y="2476133"/>
                            <a:ext cx="1133856" cy="92144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连接符: 肘形 26"/>
                        <wps:cNvCnPr>
                          <a:stCxn id="25" idx="0"/>
                          <a:endCxn id="8" idx="0"/>
                        </wps:cNvCnPr>
                        <wps:spPr bwMode="auto">
                          <a:xfrm rot="16200000" flipH="1" flipV="1">
                            <a:off x="3144552" y="971776"/>
                            <a:ext cx="270563" cy="3279276"/>
                          </a:xfrm>
                          <a:prstGeom prst="bentConnector3">
                            <a:avLst>
                              <a:gd name="adj1" fmla="val -36960"/>
                            </a:avLst>
                          </a:prstGeom>
                          <a:noFill/>
                          <a:ln w="6350">
                            <a:solidFill>
                              <a:srgbClr val="000000"/>
                            </a:solidFill>
                            <a:round/>
                            <a:tailEnd type="triangle"/>
                          </a:ln>
                        </wps:spPr>
                        <wps:bodyPr/>
                      </wps:wsp>
                      <wps:wsp>
                        <wps:cNvPr id="28" name="直接箭头连接符 28"/>
                        <wps:cNvCnPr>
                          <a:stCxn id="8" idx="2"/>
                          <a:endCxn id="9" idx="0"/>
                        </wps:cNvCnPr>
                        <wps:spPr bwMode="auto">
                          <a:xfrm>
                            <a:off x="1640196" y="3102888"/>
                            <a:ext cx="0" cy="735481"/>
                          </a:xfrm>
                          <a:prstGeom prst="straightConnector1">
                            <a:avLst/>
                          </a:prstGeom>
                          <a:noFill/>
                          <a:ln w="9525">
                            <a:solidFill>
                              <a:srgbClr val="000000"/>
                            </a:solidFill>
                            <a:round/>
                            <a:tailEnd type="triangle"/>
                          </a:ln>
                        </wps:spPr>
                        <wps:bodyPr/>
                      </wps:wsp>
                      <wps:wsp>
                        <wps:cNvPr id="29" name="直接箭头连接符 29"/>
                        <wps:cNvCnPr>
                          <a:stCxn id="4" idx="2"/>
                          <a:endCxn id="6" idx="0"/>
                        </wps:cNvCnPr>
                        <wps:spPr bwMode="auto">
                          <a:xfrm>
                            <a:off x="1640196" y="1125711"/>
                            <a:ext cx="0" cy="178126"/>
                          </a:xfrm>
                          <a:prstGeom prst="straightConnector1">
                            <a:avLst/>
                          </a:prstGeom>
                          <a:noFill/>
                          <a:ln w="9525">
                            <a:solidFill>
                              <a:srgbClr val="000000"/>
                            </a:solidFill>
                            <a:round/>
                            <a:tailEnd type="triangle"/>
                          </a:ln>
                        </wps:spPr>
                        <wps:bodyPr/>
                      </wps:wsp>
                      <wps:wsp>
                        <wps:cNvPr id="30" name="直接箭头连接符 30"/>
                        <wps:cNvCnPr>
                          <a:stCxn id="6" idx="2"/>
                          <a:endCxn id="7" idx="0"/>
                        </wps:cNvCnPr>
                        <wps:spPr bwMode="auto">
                          <a:xfrm>
                            <a:off x="1640196" y="1660086"/>
                            <a:ext cx="0" cy="178127"/>
                          </a:xfrm>
                          <a:prstGeom prst="straightConnector1">
                            <a:avLst/>
                          </a:prstGeom>
                          <a:noFill/>
                          <a:ln w="9525">
                            <a:solidFill>
                              <a:srgbClr val="000000"/>
                            </a:solidFill>
                            <a:round/>
                            <a:tailEnd type="triangle"/>
                          </a:ln>
                        </wps:spPr>
                        <wps:bodyPr/>
                      </wps:wsp>
                      <wps:wsp>
                        <wps:cNvPr id="31" name="直接箭头连接符 31"/>
                        <wps:cNvCnPr>
                          <a:stCxn id="7" idx="2"/>
                        </wps:cNvCnPr>
                        <wps:spPr bwMode="auto">
                          <a:xfrm>
                            <a:off x="1640196" y="2194462"/>
                            <a:ext cx="45" cy="552124"/>
                          </a:xfrm>
                          <a:prstGeom prst="straightConnector1">
                            <a:avLst/>
                          </a:prstGeom>
                          <a:noFill/>
                          <a:ln w="9525">
                            <a:solidFill>
                              <a:srgbClr val="000000"/>
                            </a:solidFill>
                            <a:round/>
                            <a:tailEnd type="triangle"/>
                          </a:ln>
                        </wps:spPr>
                        <wps:bodyPr/>
                      </wps:wsp>
                      <wps:wsp>
                        <wps:cNvPr id="64" name="直接连接符 64"/>
                        <wps:cNvCnPr>
                          <a:endCxn id="16" idx="1"/>
                        </wps:cNvCnPr>
                        <wps:spPr bwMode="auto">
                          <a:xfrm>
                            <a:off x="2337345" y="2885865"/>
                            <a:ext cx="170450" cy="0"/>
                          </a:xfrm>
                          <a:prstGeom prst="line">
                            <a:avLst/>
                          </a:prstGeom>
                          <a:noFill/>
                          <a:ln w="9525">
                            <a:solidFill>
                              <a:srgbClr val="000000"/>
                            </a:solidFill>
                            <a:round/>
                          </a:ln>
                        </wps:spPr>
                        <wps:bodyPr/>
                      </wps:wsp>
                      <wps:wsp>
                        <wps:cNvPr id="65" name="直接连接符 65"/>
                        <wps:cNvCnPr>
                          <a:stCxn id="16" idx="3"/>
                        </wps:cNvCnPr>
                        <wps:spPr bwMode="auto">
                          <a:xfrm>
                            <a:off x="4102410" y="2885865"/>
                            <a:ext cx="248661" cy="0"/>
                          </a:xfrm>
                          <a:prstGeom prst="line">
                            <a:avLst/>
                          </a:prstGeom>
                          <a:noFill/>
                          <a:ln w="9525">
                            <a:solidFill>
                              <a:srgbClr val="000000"/>
                            </a:solidFill>
                            <a:round/>
                          </a:ln>
                        </wps:spPr>
                        <wps:bodyPr/>
                      </wps:wsp>
                      <wps:wsp>
                        <wps:cNvPr id="66" name="矩形 66"/>
                        <wps:cNvSpPr/>
                        <wps:spPr>
                          <a:xfrm>
                            <a:off x="4000061" y="2467944"/>
                            <a:ext cx="299923" cy="331899"/>
                          </a:xfrm>
                          <a:prstGeom prst="rect">
                            <a:avLst/>
                          </a:prstGeom>
                          <a:solidFill>
                            <a:schemeClr val="bg1"/>
                          </a:solidFill>
                          <a:ln w="6350">
                            <a:noFill/>
                          </a:ln>
                        </wps:spPr>
                        <wps:style>
                          <a:lnRef idx="2">
                            <a:schemeClr val="accent6"/>
                          </a:lnRef>
                          <a:fillRef idx="1">
                            <a:schemeClr val="lt1"/>
                          </a:fillRef>
                          <a:effectRef idx="0">
                            <a:schemeClr val="accent6"/>
                          </a:effectRef>
                          <a:fontRef idx="minor">
                            <a:schemeClr val="dk1"/>
                          </a:fontRef>
                        </wps:style>
                        <wps:txbx>
                          <w:txbxContent>
                            <w:p w14:paraId="4A21C48C" w14:textId="77777777" w:rsidR="00A34BDE" w:rsidRPr="002E2374" w:rsidRDefault="00A34BDE" w:rsidP="00A34BDE">
                              <w:pPr>
                                <w:jc w:val="center"/>
                                <w:rPr>
                                  <w:sz w:val="18"/>
                                  <w:szCs w:val="18"/>
                                </w:rPr>
                              </w:pPr>
                              <w:r w:rsidRPr="002E2374">
                                <w:rPr>
                                  <w:rFonts w:hint="eastAsia"/>
                                  <w:sz w:val="18"/>
                                  <w:szCs w:val="18"/>
                                </w:rPr>
                                <w:t>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3356789" y="3357059"/>
                            <a:ext cx="299923" cy="327565"/>
                          </a:xfrm>
                          <a:prstGeom prst="rect">
                            <a:avLst/>
                          </a:prstGeom>
                          <a:solidFill>
                            <a:schemeClr val="bg1"/>
                          </a:solidFill>
                          <a:ln w="6350">
                            <a:noFill/>
                          </a:ln>
                        </wps:spPr>
                        <wps:style>
                          <a:lnRef idx="2">
                            <a:schemeClr val="accent6"/>
                          </a:lnRef>
                          <a:fillRef idx="1">
                            <a:schemeClr val="lt1"/>
                          </a:fillRef>
                          <a:effectRef idx="0">
                            <a:schemeClr val="accent6"/>
                          </a:effectRef>
                          <a:fontRef idx="minor">
                            <a:schemeClr val="dk1"/>
                          </a:fontRef>
                        </wps:style>
                        <wps:txbx>
                          <w:txbxContent>
                            <w:p w14:paraId="5BD5790A" w14:textId="77777777" w:rsidR="00A34BDE" w:rsidRPr="002E2374" w:rsidRDefault="00A34BDE" w:rsidP="00A34BDE">
                              <w:pPr>
                                <w:jc w:val="center"/>
                                <w:rPr>
                                  <w:sz w:val="18"/>
                                  <w:szCs w:val="18"/>
                                </w:rPr>
                              </w:pPr>
                              <w:proofErr w:type="gramStart"/>
                              <w:r w:rsidRPr="002E2374">
                                <w:rPr>
                                  <w:rFonts w:hint="eastAsia"/>
                                  <w:sz w:val="18"/>
                                  <w:szCs w:val="18"/>
                                </w:rPr>
                                <w:t>否</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直接箭头连接符 68"/>
                        <wps:cNvCnPr>
                          <a:stCxn id="9" idx="2"/>
                        </wps:cNvCnPr>
                        <wps:spPr bwMode="auto">
                          <a:xfrm>
                            <a:off x="1640196" y="4194618"/>
                            <a:ext cx="45" cy="183628"/>
                          </a:xfrm>
                          <a:prstGeom prst="straightConnector1">
                            <a:avLst/>
                          </a:prstGeom>
                          <a:noFill/>
                          <a:ln w="9525">
                            <a:solidFill>
                              <a:srgbClr val="000000"/>
                            </a:solidFill>
                            <a:round/>
                            <a:tailEnd type="triangle"/>
                          </a:ln>
                        </wps:spPr>
                        <wps:bodyPr/>
                      </wps:wsp>
                      <wps:wsp>
                        <wps:cNvPr id="69" name="矩形: 圆角 69"/>
                        <wps:cNvSpPr/>
                        <wps:spPr>
                          <a:xfrm>
                            <a:off x="942521" y="152397"/>
                            <a:ext cx="1395350" cy="409575"/>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47DDEC" w14:textId="77777777" w:rsidR="00A34BDE" w:rsidRPr="009B3FE5" w:rsidRDefault="00A34BDE" w:rsidP="00A34BDE">
                              <w:pPr>
                                <w:jc w:val="center"/>
                                <w:rPr>
                                  <w:sz w:val="18"/>
                                  <w:szCs w:val="18"/>
                                </w:rPr>
                              </w:pPr>
                              <w:r w:rsidRPr="009B3FE5">
                                <w:rPr>
                                  <w:rFonts w:hint="eastAsia"/>
                                  <w:sz w:val="18"/>
                                  <w:szCs w:val="18"/>
                                </w:rPr>
                                <w:t>开始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圆角 70"/>
                        <wps:cNvSpPr/>
                        <wps:spPr>
                          <a:xfrm>
                            <a:off x="942521" y="4969378"/>
                            <a:ext cx="1395095" cy="408940"/>
                          </a:xfrm>
                          <a:prstGeom prst="round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5CF307F" w14:textId="77777777" w:rsidR="00A34BDE" w:rsidRPr="009B3FE5" w:rsidRDefault="00A34BDE" w:rsidP="00A34BDE">
                              <w:pPr>
                                <w:jc w:val="center"/>
                                <w:rPr>
                                  <w:sz w:val="18"/>
                                  <w:szCs w:val="18"/>
                                </w:rPr>
                              </w:pPr>
                              <w:r w:rsidRPr="009B3FE5">
                                <w:rPr>
                                  <w:rFonts w:hint="eastAsia"/>
                                  <w:sz w:val="18"/>
                                  <w:szCs w:val="18"/>
                                </w:rPr>
                                <w:t>结束</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箭头连接符 71"/>
                        <wps:cNvCnPr>
                          <a:stCxn id="69" idx="2"/>
                          <a:endCxn id="4" idx="0"/>
                        </wps:cNvCnPr>
                        <wps:spPr bwMode="auto">
                          <a:xfrm>
                            <a:off x="1640012" y="561972"/>
                            <a:ext cx="0" cy="207493"/>
                          </a:xfrm>
                          <a:prstGeom prst="straightConnector1">
                            <a:avLst/>
                          </a:prstGeom>
                          <a:noFill/>
                          <a:ln w="9525">
                            <a:solidFill>
                              <a:srgbClr val="000000"/>
                            </a:solidFill>
                            <a:round/>
                            <a:tailEnd type="triangle"/>
                          </a:ln>
                        </wps:spPr>
                        <wps:bodyPr/>
                      </wps:wsp>
                      <wps:wsp>
                        <wps:cNvPr id="72" name="直接箭头连接符 72"/>
                        <wps:cNvCnPr>
                          <a:stCxn id="10" idx="2"/>
                          <a:endCxn id="70" idx="0"/>
                        </wps:cNvCnPr>
                        <wps:spPr bwMode="auto">
                          <a:xfrm>
                            <a:off x="1640012" y="4734607"/>
                            <a:ext cx="44" cy="234771"/>
                          </a:xfrm>
                          <a:prstGeom prst="straightConnector1">
                            <a:avLst/>
                          </a:prstGeom>
                          <a:noFill/>
                          <a:ln w="9525">
                            <a:solidFill>
                              <a:srgbClr val="000000"/>
                            </a:solidFill>
                            <a:round/>
                            <a:tailEnd type="triangle"/>
                          </a:ln>
                        </wps:spPr>
                        <wps:bodyPr/>
                      </wps:wsp>
                    </wpc:wpc>
                  </a:graphicData>
                </a:graphic>
              </wp:inline>
            </w:drawing>
          </mc:Choice>
          <mc:Fallback>
            <w:pict>
              <v:group w14:anchorId="32E269EF" id="画布 2" o:spid="_x0000_s1026" editas="canvas" style="width:443.25pt;height:435.45pt;mso-position-horizontal-relative:char;mso-position-vertical-relative:line" coordsize="56286,5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286;height:55302;visibility:visible;mso-wrap-style:square" filled="t">
                  <v:fill o:detectmouseclick="t"/>
                  <v:path o:connecttype="none"/>
                </v:shape>
                <v:rect id="矩形 4" o:spid="_x0000_s1028" style="position:absolute;left:9425;top:7694;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" fillcolor="white [3201]" strokecolor="black [3213]" strokeweight=".5pt">
                  <v:textbox>
                    <w:txbxContent>
                      <w:p w14:paraId="793C0C3D" w14:textId="77777777" w:rsidR="00A34BDE" w:rsidRPr="008F048A" w:rsidRDefault="00A34BDE" w:rsidP="00A34BDE">
                        <w:pPr>
                          <w:jc w:val="center"/>
                          <w:rPr>
                            <w:sz w:val="18"/>
                            <w:szCs w:val="18"/>
                          </w:rPr>
                        </w:pPr>
                        <w:r w:rsidRPr="008F048A">
                          <w:rPr>
                            <w:sz w:val="18"/>
                            <w:szCs w:val="18"/>
                          </w:rPr>
                          <w:t>专家抽取</w:t>
                        </w:r>
                        <w:r>
                          <w:rPr>
                            <w:sz w:val="18"/>
                            <w:szCs w:val="18"/>
                          </w:rPr>
                          <w:t>与工位分配</w:t>
                        </w:r>
                      </w:p>
                    </w:txbxContent>
                  </v:textbox>
                </v:rect>
                <v:rect id="矩形 6" o:spid="_x0000_s1029" style="position:absolute;left:9425;top:13038;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" fillcolor="white [3201]" strokecolor="black [3213]" strokeweight=".5pt">
                  <v:textbox>
                    <w:txbxContent>
                      <w:p w14:paraId="31F5AA4D" w14:textId="77777777" w:rsidR="00A34BDE" w:rsidRPr="008F048A" w:rsidRDefault="00A34BDE" w:rsidP="00A34BDE">
                        <w:pPr>
                          <w:jc w:val="center"/>
                          <w:rPr>
                            <w:sz w:val="18"/>
                            <w:szCs w:val="18"/>
                          </w:rPr>
                        </w:pPr>
                        <w:r>
                          <w:rPr>
                            <w:sz w:val="18"/>
                            <w:szCs w:val="18"/>
                          </w:rPr>
                          <w:t>专家入场及</w:t>
                        </w:r>
                        <w:r>
                          <w:rPr>
                            <w:rFonts w:hint="eastAsia"/>
                            <w:sz w:val="18"/>
                            <w:szCs w:val="18"/>
                          </w:rPr>
                          <w:t>身</w:t>
                        </w:r>
                        <w:r>
                          <w:rPr>
                            <w:sz w:val="18"/>
                            <w:szCs w:val="18"/>
                          </w:rPr>
                          <w:t>份认证</w:t>
                        </w:r>
                      </w:p>
                    </w:txbxContent>
                  </v:textbox>
                </v:rect>
                <v:rect id="矩形 7" o:spid="_x0000_s1030" style="position:absolute;left:9425;top:18382;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" fillcolor="white [3201]" strokecolor="black [3213]" strokeweight=".5pt">
                  <v:textbox>
                    <w:txbxContent>
                      <w:p w14:paraId="7CC8B4A4" w14:textId="77777777" w:rsidR="00A34BDE" w:rsidRPr="008F048A" w:rsidRDefault="00A34BDE" w:rsidP="00A34BDE">
                        <w:pPr>
                          <w:jc w:val="center"/>
                          <w:rPr>
                            <w:sz w:val="18"/>
                            <w:szCs w:val="18"/>
                          </w:rPr>
                        </w:pPr>
                        <w:r>
                          <w:rPr>
                            <w:rFonts w:hint="eastAsia"/>
                            <w:sz w:val="18"/>
                            <w:szCs w:val="18"/>
                          </w:rPr>
                          <w:t>评标活动组织</w:t>
                        </w:r>
                      </w:p>
                    </w:txbxContent>
                  </v:textbox>
                </v:rect>
                <v:rect id="矩形 8" o:spid="_x0000_s1031" style="position:absolute;left:9425;top:27466;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" fillcolor="white [3201]" strokecolor="black [3213]" strokeweight=".5pt">
                  <v:textbox>
                    <w:txbxContent>
                      <w:p w14:paraId="7D7E6C70" w14:textId="77777777" w:rsidR="00A34BDE" w:rsidRPr="008F048A" w:rsidRDefault="00A34BDE" w:rsidP="00A34BDE">
                        <w:pPr>
                          <w:jc w:val="center"/>
                          <w:rPr>
                            <w:sz w:val="18"/>
                            <w:szCs w:val="18"/>
                          </w:rPr>
                        </w:pPr>
                        <w:r>
                          <w:rPr>
                            <w:rFonts w:hint="eastAsia"/>
                            <w:sz w:val="18"/>
                            <w:szCs w:val="18"/>
                          </w:rPr>
                          <w:t>专家登录及评标评审</w:t>
                        </w:r>
                      </w:p>
                    </w:txbxContent>
                  </v:textbox>
                </v:rect>
                <v:rect id="矩形 9" o:spid="_x0000_s1032" style="position:absolute;left:9425;top:38384;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" fillcolor="white [3201]" strokecolor="black [3213]" strokeweight=".5pt">
                  <v:textbox>
                    <w:txbxContent>
                      <w:p w14:paraId="52171781" w14:textId="77777777" w:rsidR="00A34BDE" w:rsidRPr="008F048A" w:rsidRDefault="00A34BDE" w:rsidP="00A34BDE">
                        <w:pPr>
                          <w:jc w:val="center"/>
                          <w:rPr>
                            <w:sz w:val="18"/>
                            <w:szCs w:val="18"/>
                          </w:rPr>
                        </w:pPr>
                        <w:r>
                          <w:rPr>
                            <w:rFonts w:hint="eastAsia"/>
                            <w:sz w:val="18"/>
                            <w:szCs w:val="18"/>
                          </w:rPr>
                          <w:t>电子签名及工位释放</w:t>
                        </w:r>
                      </w:p>
                    </w:txbxContent>
                  </v:textbox>
                </v:rect>
                <v:rect id="矩形 10" o:spid="_x0000_s1033" style="position:absolute;left:9425;top:43783;width:13953;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" fillcolor="white [3201]" strokecolor="black [3213]" strokeweight=".5pt">
                  <v:textbox>
                    <w:txbxContent>
                      <w:p w14:paraId="660D8CF5" w14:textId="77777777" w:rsidR="00A34BDE" w:rsidRPr="008F048A" w:rsidRDefault="00A34BDE" w:rsidP="00A34BDE">
                        <w:pPr>
                          <w:jc w:val="center"/>
                          <w:rPr>
                            <w:sz w:val="18"/>
                            <w:szCs w:val="18"/>
                          </w:rPr>
                        </w:pPr>
                        <w:r>
                          <w:rPr>
                            <w:rFonts w:hint="eastAsia"/>
                            <w:sz w:val="18"/>
                            <w:szCs w:val="18"/>
                          </w:rPr>
                          <w:t>音视频资料存档</w:t>
                        </w:r>
                      </w:p>
                    </w:txbxContent>
                  </v:textbox>
                </v:rect>
                <v:rect id="矩形 12" o:spid="_x0000_s1034" style="position:absolute;left:44559;top:25342;width:9500;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" fillcolor="white [3201]" strokecolor="black [3213]" strokeweight=".5pt">
                  <v:textbox>
                    <w:txbxContent>
                      <w:p w14:paraId="6EE910FB" w14:textId="77777777" w:rsidR="00A34BDE" w:rsidRPr="00196326" w:rsidRDefault="00A34BDE" w:rsidP="00A34BDE">
                        <w:pPr>
                          <w:jc w:val="center"/>
                          <w:rPr>
                            <w:sz w:val="18"/>
                            <w:szCs w:val="18"/>
                          </w:rPr>
                        </w:pPr>
                        <w:r w:rsidRPr="00196326">
                          <w:rPr>
                            <w:rFonts w:hint="eastAsia"/>
                            <w:sz w:val="18"/>
                            <w:szCs w:val="18"/>
                          </w:rPr>
                          <w:t>专家就餐</w:t>
                        </w:r>
                      </w:p>
                    </w:txbxContent>
                  </v:textbox>
                </v:rect>
                <v:rect id="矩形 14" o:spid="_x0000_s1035" style="position:absolute;left:44559;top:29624;width:9500;height:3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" fillcolor="white [3201]" strokecolor="black [3213]" strokeweight=".5pt">
                  <v:textbox>
                    <w:txbxContent>
                      <w:p w14:paraId="1252E67A" w14:textId="77777777" w:rsidR="00A34BDE" w:rsidRPr="00196326" w:rsidRDefault="00A34BDE" w:rsidP="00A34BDE">
                        <w:pPr>
                          <w:jc w:val="center"/>
                          <w:rPr>
                            <w:sz w:val="18"/>
                            <w:szCs w:val="18"/>
                          </w:rPr>
                        </w:pPr>
                        <w:r>
                          <w:rPr>
                            <w:rFonts w:hint="eastAsia"/>
                            <w:sz w:val="18"/>
                            <w:szCs w:val="18"/>
                          </w:rPr>
                          <w:t>隔夜休息</w:t>
                        </w:r>
                      </w:p>
                    </w:txbxContent>
                  </v:textbox>
                </v:rect>
                <v:shapetype id="_x0000_t110" coordsize="21600,21600" o:spt="110" path="m10800,l,10800,10800,21600,21600,10800xe">
                  <v:stroke joinstyle="miter"/>
                  <v:path gradientshapeok="t" o:connecttype="rect" textboxrect="5400,5400,16200,16200"/>
                </v:shapetype>
                <v:shape id="流程图: 决策 16" o:spid="_x0000_s1036" type="#_x0000_t110" style="position:absolute;left:25077;top:24326;width:15951;height:9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" fillcolor="white [3201]" strokecolor="black [3213]" strokeweight=".5pt">
                  <v:textbox>
                    <w:txbxContent>
                      <w:p w14:paraId="42AC8516" w14:textId="77777777" w:rsidR="00A34BDE" w:rsidRDefault="00A34BDE" w:rsidP="00A34BDE">
                        <w:pPr>
                          <w:spacing w:line="240" w:lineRule="auto"/>
                          <w:jc w:val="center"/>
                        </w:pPr>
                        <w:r w:rsidRPr="00984211">
                          <w:rPr>
                            <w:rFonts w:hint="eastAsia"/>
                            <w:sz w:val="18"/>
                            <w:szCs w:val="18"/>
                          </w:rPr>
                          <w:t>用餐或隔夜评</w:t>
                        </w:r>
                        <w:r>
                          <w:rPr>
                            <w:rFonts w:hint="eastAsia"/>
                            <w:sz w:val="18"/>
                            <w:szCs w:val="18"/>
                          </w:rPr>
                          <w:t>标</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37" type="#_x0000_t34" style="position:absolute;left:22230;top:27561;width:4994;height:1665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" strokeweight=".5pt">
                  <v:stroke endarrow="block" joinstyle="round"/>
                </v:shape>
                <v:rect id="矩形 25" o:spid="_x0000_s1038" style="position:absolute;left:43525;top:24761;width:11339;height:92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" filled="f" strokecolor="black [3213]" strokeweight=".5pt"/>
                <v:shape id="连接符: 肘形 26" o:spid="_x0000_s1039" type="#_x0000_t34" style="position:absolute;left:31445;top:9717;width:2705;height:3279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" adj="-7983" strokeweight=".5pt">
                  <v:stroke endarrow="block" joinstyle="round"/>
                </v:shape>
                <v:shapetype id="_x0000_t32" coordsize="21600,21600" o:spt="32" o:oned="t" path="m,l21600,21600e" filled="f">
                  <v:path arrowok="t" fillok="f" o:connecttype="none"/>
                  <o:lock v:ext="edit" shapetype="t"/>
                </v:shapetype>
                <v:shape id="直接箭头连接符 28" o:spid="_x0000_s1040" type="#_x0000_t32" style="position:absolute;left:16401;top:31028;width:0;height:73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直接箭头连接符 29" o:spid="_x0000_s1041" type="#_x0000_t32" style="position:absolute;left:16401;top:11257;width:0;height:17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直接箭头连接符 30" o:spid="_x0000_s1042" type="#_x0000_t32" style="position:absolute;left:16401;top:16600;width:0;height:17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直接箭头连接符 31" o:spid="_x0000_s1043" type="#_x0000_t32" style="position:absolute;left:16401;top:21944;width:1;height:5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line id="直接连接符 64" o:spid="_x0000_s1044" style="position:absolute;visibility:visible;mso-wrap-style:square" from="23373,28858" to="25077,2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line id="直接连接符 65" o:spid="_x0000_s1045" style="position:absolute;visibility:visible;mso-wrap-style:square" from="41024,28858" to="43510,2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rect id="矩形 66" o:spid="_x0000_s1046" style="position:absolute;left:40000;top:24679;width:2999;height:3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" fillcolor="white [3212]" stroked="f" strokeweight=".5pt">
                  <v:textbox>
                    <w:txbxContent>
                      <w:p w14:paraId="4A21C48C" w14:textId="77777777" w:rsidR="00A34BDE" w:rsidRPr="002E2374" w:rsidRDefault="00A34BDE" w:rsidP="00A34BDE">
                        <w:pPr>
                          <w:jc w:val="center"/>
                          <w:rPr>
                            <w:sz w:val="18"/>
                            <w:szCs w:val="18"/>
                          </w:rPr>
                        </w:pPr>
                        <w:r w:rsidRPr="002E2374">
                          <w:rPr>
                            <w:rFonts w:hint="eastAsia"/>
                            <w:sz w:val="18"/>
                            <w:szCs w:val="18"/>
                          </w:rPr>
                          <w:t>是</w:t>
                        </w:r>
                      </w:p>
                    </w:txbxContent>
                  </v:textbox>
                </v:rect>
                <v:rect id="矩形 67" o:spid="_x0000_s1047" style="position:absolute;left:33567;top:33570;width:3000;height:3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" fillcolor="white [3212]" stroked="f" strokeweight=".5pt">
                  <v:textbox>
                    <w:txbxContent>
                      <w:p w14:paraId="5BD5790A" w14:textId="77777777" w:rsidR="00A34BDE" w:rsidRPr="002E2374" w:rsidRDefault="00A34BDE" w:rsidP="00A34BDE">
                        <w:pPr>
                          <w:jc w:val="center"/>
                          <w:rPr>
                            <w:sz w:val="18"/>
                            <w:szCs w:val="18"/>
                          </w:rPr>
                        </w:pPr>
                        <w:proofErr w:type="gramStart"/>
                        <w:r w:rsidRPr="002E2374">
                          <w:rPr>
                            <w:rFonts w:hint="eastAsia"/>
                            <w:sz w:val="18"/>
                            <w:szCs w:val="18"/>
                          </w:rPr>
                          <w:t>否</w:t>
                        </w:r>
                        <w:proofErr w:type="gramEnd"/>
                      </w:p>
                    </w:txbxContent>
                  </v:textbox>
                </v:rect>
                <v:shape id="直接箭头连接符 68" o:spid="_x0000_s1048" type="#_x0000_t32" style="position:absolute;left:16401;top:41946;width:1;height:18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roundrect id="矩形: 圆角 69" o:spid="_x0000_s1049" style="position:absolute;left:9425;top:1523;width:13953;height:4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" fillcolor="white [3201]" strokecolor="black [3213]" strokeweight=".5pt">
                  <v:stroke joinstyle="miter"/>
                  <v:textbox>
                    <w:txbxContent>
                      <w:p w14:paraId="1047DDEC" w14:textId="77777777" w:rsidR="00A34BDE" w:rsidRPr="009B3FE5" w:rsidRDefault="00A34BDE" w:rsidP="00A34BDE">
                        <w:pPr>
                          <w:jc w:val="center"/>
                          <w:rPr>
                            <w:sz w:val="18"/>
                            <w:szCs w:val="18"/>
                          </w:rPr>
                        </w:pPr>
                        <w:r w:rsidRPr="009B3FE5">
                          <w:rPr>
                            <w:rFonts w:hint="eastAsia"/>
                            <w:sz w:val="18"/>
                            <w:szCs w:val="18"/>
                          </w:rPr>
                          <w:t>开始</w:t>
                        </w:r>
                      </w:p>
                    </w:txbxContent>
                  </v:textbox>
                </v:roundrect>
                <v:roundrect id="矩形: 圆角 70" o:spid="_x0000_s1050" style="position:absolute;left:9425;top:49693;width:13951;height:40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" fillcolor="white [3201]" strokecolor="black [3213]" strokeweight=".5pt">
                  <v:stroke joinstyle="miter"/>
                  <v:textbox>
                    <w:txbxContent>
                      <w:p w14:paraId="55CF307F" w14:textId="77777777" w:rsidR="00A34BDE" w:rsidRPr="009B3FE5" w:rsidRDefault="00A34BDE" w:rsidP="00A34BDE">
                        <w:pPr>
                          <w:jc w:val="center"/>
                          <w:rPr>
                            <w:sz w:val="18"/>
                            <w:szCs w:val="18"/>
                          </w:rPr>
                        </w:pPr>
                        <w:r w:rsidRPr="009B3FE5">
                          <w:rPr>
                            <w:rFonts w:hint="eastAsia"/>
                            <w:sz w:val="18"/>
                            <w:szCs w:val="18"/>
                          </w:rPr>
                          <w:t>结束</w:t>
                        </w:r>
                      </w:p>
                    </w:txbxContent>
                  </v:textbox>
                </v:roundrect>
                <v:shape id="直接箭头连接符 71" o:spid="_x0000_s1051" type="#_x0000_t32" style="position:absolute;left:16400;top:5619;width:0;height:20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直接箭头连接符 72" o:spid="_x0000_s1052" type="#_x0000_t32" style="position:absolute;left:16400;top:47346;width:0;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w10:anchorlock/>
              </v:group>
            </w:pict>
          </mc:Fallback>
        </mc:AlternateContent>
      </w:r>
    </w:p>
    <w:p w14:paraId="6F3F73F2" w14:textId="77777777" w:rsidR="00A34BDE" w:rsidRDefault="00A34BDE" w:rsidP="00A34BDE">
      <w:pPr>
        <w:pStyle w:val="afd"/>
        <w:spacing w:before="156" w:after="156"/>
      </w:pPr>
      <w:r>
        <w:rPr>
          <w:rFonts w:hint="eastAsia"/>
        </w:rPr>
        <w:t>工位制分散评标评审工作流程图</w:t>
      </w:r>
    </w:p>
    <w:p w14:paraId="705002F2" w14:textId="77777777" w:rsidR="00A34BDE" w:rsidRPr="009B3FE5" w:rsidRDefault="00A34BDE" w:rsidP="00A34BDE">
      <w:pPr>
        <w:pStyle w:val="affffb"/>
        <w:ind w:firstLine="420"/>
      </w:pPr>
    </w:p>
    <w:p w14:paraId="488DFDD1" w14:textId="37C2C553" w:rsidR="00A34BDE" w:rsidRDefault="00A34BDE" w:rsidP="00E45861">
      <w:pPr>
        <w:pStyle w:val="affffffffe"/>
      </w:pPr>
      <w:r>
        <w:rPr>
          <w:rFonts w:hint="eastAsia"/>
        </w:rPr>
        <w:t>专家抽取与工位分配。调度系统协同省专</w:t>
      </w:r>
      <w:r w:rsidRPr="002C7B26">
        <w:rPr>
          <w:rFonts w:hint="eastAsia"/>
        </w:rPr>
        <w:t>家库系统、</w:t>
      </w:r>
      <w:r w:rsidR="00E45861" w:rsidRPr="002C7B26">
        <w:rPr>
          <w:rFonts w:hint="eastAsia"/>
        </w:rPr>
        <w:t>电子</w:t>
      </w:r>
      <w:r w:rsidRPr="002C7B26">
        <w:rPr>
          <w:rFonts w:hint="eastAsia"/>
        </w:rPr>
        <w:t>服务系统</w:t>
      </w:r>
      <w:r>
        <w:rPr>
          <w:rFonts w:hint="eastAsia"/>
        </w:rPr>
        <w:t>，通过系统自动抽取专家、匹配确定工位。</w:t>
      </w:r>
    </w:p>
    <w:p w14:paraId="0A4F172B" w14:textId="77777777" w:rsidR="00A34BDE" w:rsidRDefault="00A34BDE" w:rsidP="00E45861">
      <w:pPr>
        <w:pStyle w:val="affffffffe"/>
      </w:pPr>
      <w:r>
        <w:rPr>
          <w:rFonts w:hint="eastAsia"/>
        </w:rPr>
        <w:t>专家入场及身份认证。专家达到交易中心后，交易中心及时引导专家进行身份验证并到指定评标室和工位评标。</w:t>
      </w:r>
    </w:p>
    <w:p w14:paraId="173870BD" w14:textId="77777777" w:rsidR="00A34BDE" w:rsidRDefault="00A34BDE" w:rsidP="00E45861">
      <w:pPr>
        <w:pStyle w:val="affffffffe"/>
      </w:pPr>
      <w:r>
        <w:rPr>
          <w:rFonts w:hint="eastAsia"/>
        </w:rPr>
        <w:t>评标活动组织。招标人或其委托的招标代理机构向主场交易中心申领评标组织工位，对工位制分散评标项目进行组织与实施。</w:t>
      </w:r>
    </w:p>
    <w:p w14:paraId="6B49CB43" w14:textId="7F28593C" w:rsidR="00A34BDE" w:rsidRPr="001F72A6" w:rsidRDefault="00A34BDE" w:rsidP="00E45861">
      <w:pPr>
        <w:pStyle w:val="affffffffe"/>
      </w:pPr>
      <w:r w:rsidRPr="001F72A6">
        <w:rPr>
          <w:rFonts w:hint="eastAsia"/>
        </w:rPr>
        <w:t>专家登录及评标评审。交易中心协助专家、招标人</w:t>
      </w:r>
      <w:r w:rsidRPr="002C7B26">
        <w:rPr>
          <w:rFonts w:hint="eastAsia"/>
        </w:rPr>
        <w:t>代表登录评标系统、音视频系</w:t>
      </w:r>
      <w:r w:rsidRPr="001F72A6">
        <w:rPr>
          <w:rFonts w:hint="eastAsia"/>
        </w:rPr>
        <w:t>统，主场实时关注评标情况，专家评审期间应保持在线。同时做好专家用餐和隔夜休息的沟通和准备：</w:t>
      </w:r>
    </w:p>
    <w:p w14:paraId="0907C9EC" w14:textId="77777777" w:rsidR="00A34BDE" w:rsidRPr="001F72A6" w:rsidRDefault="00A34BDE" w:rsidP="00A34BDE">
      <w:pPr>
        <w:pStyle w:val="af2"/>
        <w:tabs>
          <w:tab w:val="left" w:pos="851"/>
        </w:tabs>
      </w:pPr>
      <w:r w:rsidRPr="001F72A6">
        <w:rPr>
          <w:rFonts w:hint="eastAsia"/>
        </w:rPr>
        <w:lastRenderedPageBreak/>
        <w:t>需要就餐的，主场、副场交易中心应及时沟通做好专家就餐服务工作。</w:t>
      </w:r>
    </w:p>
    <w:p w14:paraId="0ADA0A86" w14:textId="77777777" w:rsidR="00A34BDE" w:rsidRPr="001F72A6" w:rsidRDefault="00A34BDE" w:rsidP="00A34BDE">
      <w:pPr>
        <w:pStyle w:val="af2"/>
        <w:tabs>
          <w:tab w:val="left" w:pos="851"/>
        </w:tabs>
      </w:pPr>
      <w:r w:rsidRPr="001F72A6">
        <w:rPr>
          <w:rFonts w:hint="eastAsia"/>
        </w:rPr>
        <w:t>需要隔夜评标的，交易中心应做好专家隔夜评标服务保障。</w:t>
      </w:r>
    </w:p>
    <w:p w14:paraId="69D27B76" w14:textId="12A3465A" w:rsidR="00A34BDE" w:rsidRDefault="00A34BDE" w:rsidP="00E45861">
      <w:pPr>
        <w:pStyle w:val="affffffffe"/>
      </w:pPr>
      <w:r>
        <w:rPr>
          <w:rFonts w:hint="eastAsia"/>
        </w:rPr>
        <w:t>电子签名与工位释放。专家运用CA数字证书或其他电子签名方式，</w:t>
      </w:r>
      <w:r w:rsidR="00E45861">
        <w:rPr>
          <w:rFonts w:hint="eastAsia"/>
        </w:rPr>
        <w:t>签署</w:t>
      </w:r>
      <w:r>
        <w:rPr>
          <w:rFonts w:hint="eastAsia"/>
        </w:rPr>
        <w:t>评标报告等</w:t>
      </w:r>
      <w:r w:rsidR="00E45861">
        <w:rPr>
          <w:rFonts w:hint="eastAsia"/>
        </w:rPr>
        <w:t>文件</w:t>
      </w:r>
      <w:r>
        <w:rPr>
          <w:rFonts w:hint="eastAsia"/>
        </w:rPr>
        <w:t>，评标结束后，占用工位资源恢复成可用状态。</w:t>
      </w:r>
    </w:p>
    <w:p w14:paraId="4AD75454" w14:textId="77777777" w:rsidR="00A34BDE" w:rsidRDefault="00A34BDE" w:rsidP="00E45861">
      <w:pPr>
        <w:pStyle w:val="affffffffe"/>
      </w:pPr>
      <w:r>
        <w:rPr>
          <w:rFonts w:hint="eastAsia"/>
        </w:rPr>
        <w:t>音视频资料管理。主场通过省调度系统管理主场、副</w:t>
      </w:r>
      <w:proofErr w:type="gramStart"/>
      <w:r>
        <w:rPr>
          <w:rFonts w:hint="eastAsia"/>
        </w:rPr>
        <w:t>场相关音</w:t>
      </w:r>
      <w:proofErr w:type="gramEnd"/>
      <w:r>
        <w:rPr>
          <w:rFonts w:hint="eastAsia"/>
        </w:rPr>
        <w:t>视频会议系统文件并存档。</w:t>
      </w:r>
    </w:p>
    <w:p w14:paraId="41CAFB06" w14:textId="536A89D9" w:rsidR="00A34BDE" w:rsidRDefault="00A34BDE" w:rsidP="00E45861">
      <w:pPr>
        <w:pStyle w:val="affffffffe"/>
      </w:pPr>
      <w:r>
        <w:rPr>
          <w:rFonts w:hint="eastAsia"/>
        </w:rPr>
        <w:t>异常情况处理。</w:t>
      </w:r>
      <w:r>
        <w:t>评标过程中，遇突发事件导致无法</w:t>
      </w:r>
      <w:r>
        <w:rPr>
          <w:rFonts w:hint="eastAsia"/>
        </w:rPr>
        <w:t>开展</w:t>
      </w:r>
      <w:r>
        <w:t>评标活动的，主</w:t>
      </w:r>
      <w:r w:rsidR="00E45861">
        <w:rPr>
          <w:rFonts w:hint="eastAsia"/>
        </w:rPr>
        <w:t>场</w:t>
      </w:r>
      <w:r>
        <w:rPr>
          <w:rFonts w:hint="eastAsia"/>
        </w:rPr>
        <w:t>、</w:t>
      </w:r>
      <w:r>
        <w:t>副场应根据应急预案</w:t>
      </w:r>
      <w:r>
        <w:rPr>
          <w:rFonts w:hint="eastAsia"/>
        </w:rPr>
        <w:t>及时进行</w:t>
      </w:r>
      <w:r>
        <w:t>处理</w:t>
      </w:r>
      <w:r>
        <w:rPr>
          <w:rFonts w:hint="eastAsia"/>
        </w:rPr>
        <w:t>。</w:t>
      </w:r>
    </w:p>
    <w:p w14:paraId="230CED39" w14:textId="77777777" w:rsidR="00A34BDE" w:rsidRDefault="00A34BDE" w:rsidP="00A34BDE">
      <w:pPr>
        <w:pStyle w:val="affc"/>
        <w:spacing w:before="312" w:after="312"/>
      </w:pPr>
      <w:r>
        <w:rPr>
          <w:rFonts w:hint="eastAsia"/>
        </w:rPr>
        <w:t>工作</w:t>
      </w:r>
      <w:r w:rsidRPr="001F72A6">
        <w:rPr>
          <w:rFonts w:hint="eastAsia"/>
        </w:rPr>
        <w:t>内容与要求</w:t>
      </w:r>
    </w:p>
    <w:p w14:paraId="41F56798" w14:textId="77777777" w:rsidR="00A34BDE" w:rsidRDefault="00A34BDE" w:rsidP="00A34BDE">
      <w:pPr>
        <w:pStyle w:val="affd"/>
        <w:spacing w:before="156" w:after="156"/>
      </w:pPr>
      <w:r>
        <w:t>专家抽取</w:t>
      </w:r>
      <w:r>
        <w:rPr>
          <w:rFonts w:hint="eastAsia"/>
        </w:rPr>
        <w:t>与工位分配</w:t>
      </w:r>
    </w:p>
    <w:p w14:paraId="7E93FB6C" w14:textId="77777777" w:rsidR="00A34BDE" w:rsidRPr="002C7B26" w:rsidRDefault="00A34BDE" w:rsidP="00A34BDE">
      <w:pPr>
        <w:pStyle w:val="afffffffff1"/>
      </w:pPr>
      <w:r>
        <w:rPr>
          <w:rFonts w:hint="eastAsia"/>
        </w:rPr>
        <w:t>项目实施</w:t>
      </w:r>
      <w:r w:rsidRPr="002C7B26">
        <w:rPr>
          <w:rFonts w:hint="eastAsia"/>
        </w:rPr>
        <w:t>主体通过主场电子交易系统向省专家</w:t>
      </w:r>
      <w:proofErr w:type="gramStart"/>
      <w:r w:rsidRPr="002C7B26">
        <w:rPr>
          <w:rFonts w:hint="eastAsia"/>
        </w:rPr>
        <w:t>库系统</w:t>
      </w:r>
      <w:proofErr w:type="gramEnd"/>
      <w:r w:rsidRPr="002C7B26">
        <w:rPr>
          <w:rFonts w:hint="eastAsia"/>
        </w:rPr>
        <w:t>提交远程异地评标评审申请。</w:t>
      </w:r>
    </w:p>
    <w:p w14:paraId="0E2149D6" w14:textId="74AD7157" w:rsidR="00A34BDE" w:rsidRDefault="00A34BDE" w:rsidP="00A34BDE">
      <w:pPr>
        <w:pStyle w:val="afffffffff1"/>
      </w:pPr>
      <w:r w:rsidRPr="002C7B26">
        <w:rPr>
          <w:rFonts w:hint="eastAsia"/>
        </w:rPr>
        <w:t>招标人或其委托的招标代理机构</w:t>
      </w:r>
      <w:r w:rsidRPr="002C7B26">
        <w:t>应在评标</w:t>
      </w:r>
      <w:r w:rsidRPr="002C7B26">
        <w:rPr>
          <w:rFonts w:hint="eastAsia"/>
        </w:rPr>
        <w:t>评审活动开始前24小时内，根据项目特点设置专家抽取条件并通过</w:t>
      </w:r>
      <w:r w:rsidR="00E45861" w:rsidRPr="002C7B26">
        <w:rPr>
          <w:rFonts w:hint="eastAsia"/>
        </w:rPr>
        <w:t>电子</w:t>
      </w:r>
      <w:r w:rsidRPr="002C7B26">
        <w:rPr>
          <w:rFonts w:hint="eastAsia"/>
        </w:rPr>
        <w:t>交易系统</w:t>
      </w:r>
      <w:r>
        <w:rPr>
          <w:rFonts w:hint="eastAsia"/>
        </w:rPr>
        <w:t>在线提交。</w:t>
      </w:r>
    </w:p>
    <w:p w14:paraId="2E1A43ED" w14:textId="77777777" w:rsidR="00A34BDE" w:rsidRDefault="00A34BDE" w:rsidP="00A34BDE">
      <w:pPr>
        <w:pStyle w:val="afffffffff1"/>
      </w:pPr>
      <w:r>
        <w:rPr>
          <w:rFonts w:hint="eastAsia"/>
        </w:rPr>
        <w:t>省专家</w:t>
      </w:r>
      <w:proofErr w:type="gramStart"/>
      <w:r>
        <w:rPr>
          <w:rFonts w:hint="eastAsia"/>
        </w:rPr>
        <w:t>库系统</w:t>
      </w:r>
      <w:proofErr w:type="gramEnd"/>
      <w:r>
        <w:rPr>
          <w:rFonts w:hint="eastAsia"/>
        </w:rPr>
        <w:t>按照抽取规则和抽取条件随机抽取专家，同步匹配专家常住地工位资源，匹配成功后语音通知专家</w:t>
      </w:r>
      <w:r>
        <w:t>评标时间、地点等信息。</w:t>
      </w:r>
    </w:p>
    <w:p w14:paraId="40ACA2E1" w14:textId="77777777" w:rsidR="00A34BDE" w:rsidRDefault="00A34BDE" w:rsidP="00A34BDE">
      <w:pPr>
        <w:pStyle w:val="afffffffff1"/>
      </w:pPr>
      <w:r>
        <w:t>专家在确认参加评标后，出现请假</w:t>
      </w:r>
      <w:r>
        <w:rPr>
          <w:rFonts w:hint="eastAsia"/>
        </w:rPr>
        <w:t>等</w:t>
      </w:r>
      <w:r>
        <w:t>情况</w:t>
      </w:r>
      <w:r>
        <w:rPr>
          <w:rFonts w:hint="eastAsia"/>
        </w:rPr>
        <w:t>需要</w:t>
      </w:r>
      <w:r>
        <w:t>调整评标工位</w:t>
      </w:r>
      <w:r>
        <w:rPr>
          <w:rFonts w:hint="eastAsia"/>
        </w:rPr>
        <w:t>的</w:t>
      </w:r>
      <w:r>
        <w:t>，</w:t>
      </w:r>
      <w:r>
        <w:rPr>
          <w:rFonts w:hint="eastAsia"/>
        </w:rPr>
        <w:t>应按要求履行请假手续，</w:t>
      </w:r>
      <w:r>
        <w:t>并电话通知交易中心</w:t>
      </w:r>
      <w:r>
        <w:rPr>
          <w:rFonts w:hint="eastAsia"/>
        </w:rPr>
        <w:t>。招标人或其委托的招标代理机构应通过省专家</w:t>
      </w:r>
      <w:proofErr w:type="gramStart"/>
      <w:r>
        <w:rPr>
          <w:rFonts w:hint="eastAsia"/>
        </w:rPr>
        <w:t>库系统</w:t>
      </w:r>
      <w:proofErr w:type="gramEnd"/>
      <w:r>
        <w:rPr>
          <w:rFonts w:hint="eastAsia"/>
        </w:rPr>
        <w:t>完成工位资源变更与释放、补抽。</w:t>
      </w:r>
    </w:p>
    <w:p w14:paraId="39F16C07" w14:textId="77777777" w:rsidR="00A34BDE" w:rsidRDefault="00A34BDE" w:rsidP="00A34BDE">
      <w:pPr>
        <w:pStyle w:val="afffffffff1"/>
      </w:pPr>
      <w:r>
        <w:rPr>
          <w:rFonts w:hint="eastAsia"/>
        </w:rPr>
        <w:t>实行</w:t>
      </w:r>
      <w:r>
        <w:t>工位制分散评标的项目，评标开始时间</w:t>
      </w:r>
      <w:proofErr w:type="gramStart"/>
      <w:r>
        <w:t>宜安排</w:t>
      </w:r>
      <w:proofErr w:type="gramEnd"/>
      <w:r>
        <w:t>在</w:t>
      </w:r>
      <w:r>
        <w:rPr>
          <w:rFonts w:hint="eastAsia"/>
        </w:rPr>
        <w:t>工作日</w:t>
      </w:r>
      <w:r>
        <w:t>。</w:t>
      </w:r>
    </w:p>
    <w:p w14:paraId="7DCA1DA8" w14:textId="77777777" w:rsidR="00A34BDE" w:rsidRDefault="00A34BDE" w:rsidP="00A34BDE">
      <w:pPr>
        <w:pStyle w:val="affd"/>
        <w:spacing w:before="156" w:after="156"/>
      </w:pPr>
      <w:r>
        <w:rPr>
          <w:rFonts w:hint="eastAsia"/>
        </w:rPr>
        <w:t>专家入场及身份</w:t>
      </w:r>
      <w:r>
        <w:t>认证</w:t>
      </w:r>
    </w:p>
    <w:p w14:paraId="4DE0C36C" w14:textId="77777777" w:rsidR="00A34BDE" w:rsidRDefault="00A34BDE" w:rsidP="00A34BDE">
      <w:pPr>
        <w:pStyle w:val="afffffffff1"/>
      </w:pPr>
      <w:r>
        <w:rPr>
          <w:szCs w:val="28"/>
        </w:rPr>
        <w:t>专家应按照通知</w:t>
      </w:r>
      <w:r>
        <w:rPr>
          <w:rFonts w:hint="eastAsia"/>
          <w:szCs w:val="28"/>
        </w:rPr>
        <w:t>要求</w:t>
      </w:r>
      <w:r>
        <w:rPr>
          <w:szCs w:val="28"/>
        </w:rPr>
        <w:t>到达指定评标</w:t>
      </w:r>
      <w:r>
        <w:rPr>
          <w:rFonts w:hint="eastAsia"/>
          <w:szCs w:val="28"/>
        </w:rPr>
        <w:t>场所，</w:t>
      </w:r>
      <w:r>
        <w:rPr>
          <w:rFonts w:hint="eastAsia"/>
        </w:rPr>
        <w:t>使用</w:t>
      </w:r>
      <w:r>
        <w:t>身份证</w:t>
      </w:r>
      <w:r>
        <w:rPr>
          <w:rFonts w:hint="eastAsia"/>
        </w:rPr>
        <w:t>和</w:t>
      </w:r>
      <w:r>
        <w:t>人脸识别</w:t>
      </w:r>
      <w:r>
        <w:rPr>
          <w:rFonts w:hint="eastAsia"/>
        </w:rPr>
        <w:t>进行身份认证。</w:t>
      </w:r>
    </w:p>
    <w:p w14:paraId="42B5D6C8" w14:textId="77777777" w:rsidR="00A34BDE" w:rsidRDefault="00A34BDE" w:rsidP="00A34BDE">
      <w:pPr>
        <w:pStyle w:val="afffffffff1"/>
      </w:pPr>
      <w:r>
        <w:rPr>
          <w:rFonts w:hint="eastAsia"/>
        </w:rPr>
        <w:t>专家应</w:t>
      </w:r>
      <w:r>
        <w:t>根据门禁提示信息进入指定评标</w:t>
      </w:r>
      <w:r>
        <w:rPr>
          <w:rFonts w:hint="eastAsia"/>
        </w:rPr>
        <w:t>工位</w:t>
      </w:r>
      <w:r>
        <w:t>。</w:t>
      </w:r>
    </w:p>
    <w:p w14:paraId="54FD9A9C" w14:textId="77777777" w:rsidR="00A34BDE" w:rsidRPr="00843FA0" w:rsidRDefault="00A34BDE" w:rsidP="00A34BDE">
      <w:pPr>
        <w:pStyle w:val="afffffffff1"/>
        <w:rPr>
          <w:rFonts w:hAnsi="宋体"/>
          <w:sz w:val="20"/>
          <w:szCs w:val="28"/>
        </w:rPr>
      </w:pPr>
      <w:r>
        <w:rPr>
          <w:rFonts w:hint="eastAsia"/>
        </w:rPr>
        <w:t>交易</w:t>
      </w:r>
      <w:r>
        <w:t>中心</w:t>
      </w:r>
      <w:r>
        <w:rPr>
          <w:rFonts w:hint="eastAsia"/>
        </w:rPr>
        <w:t>应对招标人代表身份进行认证后，</w:t>
      </w:r>
      <w:r>
        <w:rPr>
          <w:rFonts w:hint="eastAsia"/>
          <w:szCs w:val="28"/>
        </w:rPr>
        <w:t>引导</w:t>
      </w:r>
      <w:r>
        <w:rPr>
          <w:szCs w:val="28"/>
        </w:rPr>
        <w:t>招标人代表</w:t>
      </w:r>
      <w:r>
        <w:t>进入</w:t>
      </w:r>
      <w:r>
        <w:rPr>
          <w:rFonts w:hint="eastAsia"/>
          <w:szCs w:val="28"/>
        </w:rPr>
        <w:t>指定评标工位。</w:t>
      </w:r>
    </w:p>
    <w:p w14:paraId="2021385A" w14:textId="77777777" w:rsidR="00A34BDE" w:rsidRDefault="00A34BDE" w:rsidP="00A34BDE">
      <w:pPr>
        <w:pStyle w:val="affd"/>
        <w:spacing w:before="156" w:after="156"/>
      </w:pPr>
      <w:r>
        <w:rPr>
          <w:rFonts w:hint="eastAsia"/>
        </w:rPr>
        <w:t>评标活动组织</w:t>
      </w:r>
    </w:p>
    <w:p w14:paraId="357B9AD4" w14:textId="75C9BA7D" w:rsidR="00A34BDE" w:rsidRDefault="00A34BDE" w:rsidP="00A34BDE">
      <w:pPr>
        <w:pStyle w:val="afffffffff1"/>
        <w:rPr>
          <w:szCs w:val="28"/>
        </w:rPr>
      </w:pPr>
      <w:r>
        <w:rPr>
          <w:rFonts w:hint="eastAsia"/>
          <w:szCs w:val="28"/>
        </w:rPr>
        <w:t>在专家集合时间前，招标人或其委托的招标代理机构</w:t>
      </w:r>
      <w:r w:rsidR="00E45861">
        <w:rPr>
          <w:rFonts w:hint="eastAsia"/>
          <w:szCs w:val="28"/>
        </w:rPr>
        <w:t>应</w:t>
      </w:r>
      <w:r>
        <w:rPr>
          <w:rFonts w:hint="eastAsia"/>
          <w:szCs w:val="28"/>
        </w:rPr>
        <w:t>向主场交易中心申领评标组织工位账号，登录调度系统。</w:t>
      </w:r>
    </w:p>
    <w:p w14:paraId="61EF9174" w14:textId="6AF34742" w:rsidR="00A34BDE" w:rsidRDefault="00A34BDE" w:rsidP="00A34BDE">
      <w:pPr>
        <w:pStyle w:val="afffffffff1"/>
        <w:rPr>
          <w:szCs w:val="28"/>
        </w:rPr>
      </w:pPr>
      <w:r w:rsidRPr="002C7B26">
        <w:rPr>
          <w:rFonts w:hint="eastAsia"/>
          <w:szCs w:val="28"/>
        </w:rPr>
        <w:t>招标人或其委托的招标代理机构应协助专家系统登录，通过调度系统主动了解专家登录进度，对未及时登录调度系统、</w:t>
      </w:r>
      <w:r w:rsidR="00E45861" w:rsidRPr="002C7B26">
        <w:rPr>
          <w:rFonts w:hint="eastAsia"/>
          <w:szCs w:val="28"/>
        </w:rPr>
        <w:t>电子</w:t>
      </w:r>
      <w:r w:rsidRPr="002C7B26">
        <w:rPr>
          <w:rFonts w:hint="eastAsia"/>
          <w:szCs w:val="28"/>
        </w:rPr>
        <w:t>交易系统的，</w:t>
      </w:r>
      <w:r>
        <w:rPr>
          <w:rFonts w:hint="eastAsia"/>
          <w:szCs w:val="28"/>
        </w:rPr>
        <w:t>及时联系交易中心工作人员，协助专家进行系统登录。</w:t>
      </w:r>
    </w:p>
    <w:p w14:paraId="3EABF232" w14:textId="77777777" w:rsidR="00A34BDE" w:rsidRDefault="00A34BDE" w:rsidP="00A34BDE">
      <w:pPr>
        <w:pStyle w:val="afffffffff1"/>
        <w:rPr>
          <w:szCs w:val="28"/>
        </w:rPr>
      </w:pPr>
      <w:r>
        <w:rPr>
          <w:rFonts w:hint="eastAsia"/>
          <w:szCs w:val="28"/>
        </w:rPr>
        <w:t>招标人或其委托的招标代理机构按照招标文件及评标系统规定的程序和流程，通过调度系统协助专家完成签到、回避信息录入、确定评标组长、宣读评标纪律、介绍招标文件主要条款等工作。</w:t>
      </w:r>
    </w:p>
    <w:p w14:paraId="657746F2" w14:textId="77777777" w:rsidR="00A34BDE" w:rsidRDefault="00A34BDE" w:rsidP="00A34BDE">
      <w:pPr>
        <w:pStyle w:val="afffffffff1"/>
        <w:rPr>
          <w:szCs w:val="28"/>
        </w:rPr>
      </w:pPr>
      <w:r>
        <w:rPr>
          <w:rFonts w:hint="eastAsia"/>
          <w:szCs w:val="28"/>
        </w:rPr>
        <w:t>专家在评审过程中存在系统操作疑问和招标文件疑问的，由招标人或其委托的招标代理机构通过调度系统进行同步指导和解释。</w:t>
      </w:r>
    </w:p>
    <w:p w14:paraId="2BE9A980" w14:textId="77777777" w:rsidR="00A34BDE" w:rsidRDefault="00A34BDE" w:rsidP="00A34BDE">
      <w:pPr>
        <w:pStyle w:val="affd"/>
        <w:spacing w:before="156" w:after="156"/>
      </w:pPr>
      <w:r>
        <w:rPr>
          <w:rFonts w:hint="eastAsia"/>
        </w:rPr>
        <w:t>专家登录及评标评审</w:t>
      </w:r>
    </w:p>
    <w:p w14:paraId="3E186971" w14:textId="77777777" w:rsidR="00A34BDE" w:rsidRPr="00E45861" w:rsidRDefault="00A34BDE" w:rsidP="00A34BDE">
      <w:pPr>
        <w:pStyle w:val="afffffffff1"/>
      </w:pPr>
      <w:r w:rsidRPr="00E45861">
        <w:rPr>
          <w:rFonts w:hint="eastAsia"/>
        </w:rPr>
        <w:t>评标现场的管理应符合D</w:t>
      </w:r>
      <w:r w:rsidRPr="00E45861">
        <w:t>B34/T 4553</w:t>
      </w:r>
      <w:r w:rsidRPr="00E45861">
        <w:rPr>
          <w:rFonts w:hint="eastAsia"/>
        </w:rPr>
        <w:t>的要求。</w:t>
      </w:r>
    </w:p>
    <w:p w14:paraId="4991FB01" w14:textId="5A9536EA" w:rsidR="00A34BDE" w:rsidRPr="002C7B26" w:rsidRDefault="00A34BDE" w:rsidP="00A34BDE">
      <w:pPr>
        <w:pStyle w:val="afffffffff1"/>
      </w:pPr>
      <w:r>
        <w:rPr>
          <w:rFonts w:hint="eastAsia"/>
        </w:rPr>
        <w:t>专家</w:t>
      </w:r>
      <w:r>
        <w:t>应</w:t>
      </w:r>
      <w:r>
        <w:rPr>
          <w:rFonts w:hint="eastAsia"/>
        </w:rPr>
        <w:t>通过身份信息登陆调度</w:t>
      </w:r>
      <w:r>
        <w:t>系</w:t>
      </w:r>
      <w:r w:rsidRPr="002C7B26">
        <w:t>统</w:t>
      </w:r>
      <w:r w:rsidRPr="002C7B26">
        <w:rPr>
          <w:rFonts w:hint="eastAsia"/>
        </w:rPr>
        <w:t>，</w:t>
      </w:r>
      <w:r w:rsidRPr="002C7B26">
        <w:t>进入主场</w:t>
      </w:r>
      <w:r w:rsidR="00E45861" w:rsidRPr="002C7B26">
        <w:rPr>
          <w:rFonts w:hint="eastAsia"/>
        </w:rPr>
        <w:t>电子</w:t>
      </w:r>
      <w:r w:rsidRPr="002C7B26">
        <w:rPr>
          <w:rFonts w:hint="eastAsia"/>
        </w:rPr>
        <w:t>交易</w:t>
      </w:r>
      <w:r w:rsidRPr="002C7B26">
        <w:t>系统</w:t>
      </w:r>
      <w:r w:rsidRPr="002C7B26">
        <w:rPr>
          <w:rFonts w:hint="eastAsia"/>
        </w:rPr>
        <w:t>，同步开启</w:t>
      </w:r>
      <w:r w:rsidRPr="002C7B26">
        <w:t>评标会议交流工具</w:t>
      </w:r>
      <w:r w:rsidRPr="002C7B26">
        <w:rPr>
          <w:rFonts w:hint="eastAsia"/>
        </w:rPr>
        <w:t>，进入评标准备状态</w:t>
      </w:r>
      <w:r w:rsidRPr="002C7B26">
        <w:t>。</w:t>
      </w:r>
    </w:p>
    <w:p w14:paraId="00571EDF" w14:textId="037A4760" w:rsidR="00A34BDE" w:rsidRPr="002C7B26" w:rsidRDefault="00A34BDE" w:rsidP="00A34BDE">
      <w:pPr>
        <w:pStyle w:val="afffffffff1"/>
        <w:rPr>
          <w:rFonts w:hAnsi="宋体"/>
          <w:sz w:val="20"/>
          <w:szCs w:val="28"/>
        </w:rPr>
      </w:pPr>
      <w:r w:rsidRPr="002C7B26">
        <w:t>对招标文件或投标文件存在疑问</w:t>
      </w:r>
      <w:r w:rsidRPr="002C7B26">
        <w:rPr>
          <w:rFonts w:hint="eastAsia"/>
        </w:rPr>
        <w:t>的</w:t>
      </w:r>
      <w:r w:rsidRPr="002C7B26">
        <w:t>，</w:t>
      </w:r>
      <w:r w:rsidRPr="002C7B26">
        <w:rPr>
          <w:rFonts w:hint="eastAsia"/>
        </w:rPr>
        <w:t>评标委员会</w:t>
      </w:r>
      <w:r w:rsidRPr="002C7B26">
        <w:t>组长组织协商</w:t>
      </w:r>
      <w:r w:rsidRPr="002C7B26">
        <w:rPr>
          <w:rFonts w:hint="eastAsia"/>
        </w:rPr>
        <w:t>、</w:t>
      </w:r>
      <w:r w:rsidRPr="002C7B26">
        <w:t>讨论。</w:t>
      </w:r>
      <w:r w:rsidRPr="002C7B26">
        <w:rPr>
          <w:rFonts w:hint="eastAsia"/>
        </w:rPr>
        <w:t>专家</w:t>
      </w:r>
      <w:r w:rsidRPr="002C7B26">
        <w:t>存在意见不一致时，应当通过</w:t>
      </w:r>
      <w:r w:rsidR="00E45861" w:rsidRPr="002C7B26">
        <w:rPr>
          <w:rFonts w:hint="eastAsia"/>
        </w:rPr>
        <w:t>电子</w:t>
      </w:r>
      <w:r w:rsidRPr="002C7B26">
        <w:t>交易系统进行实名投票表决，交易系统对表决结果进行记录。</w:t>
      </w:r>
    </w:p>
    <w:p w14:paraId="29480BC2" w14:textId="16D2C71A" w:rsidR="00A34BDE" w:rsidRDefault="00A34BDE" w:rsidP="00A34BDE">
      <w:pPr>
        <w:pStyle w:val="afffffffff1"/>
        <w:rPr>
          <w:rFonts w:hAnsi="Calibri"/>
          <w:kern w:val="2"/>
          <w:szCs w:val="21"/>
        </w:rPr>
      </w:pPr>
      <w:r w:rsidRPr="002C7B26">
        <w:rPr>
          <w:rFonts w:hAnsi="Calibri" w:hint="eastAsia"/>
          <w:kern w:val="2"/>
          <w:szCs w:val="21"/>
        </w:rPr>
        <w:t>需要做</w:t>
      </w:r>
      <w:r w:rsidRPr="002C7B26">
        <w:rPr>
          <w:rFonts w:hAnsi="Calibri"/>
          <w:kern w:val="2"/>
          <w:szCs w:val="21"/>
        </w:rPr>
        <w:t>出澄清、说明或者补正的，应通过</w:t>
      </w:r>
      <w:r w:rsidR="00E45861" w:rsidRPr="002C7B26">
        <w:rPr>
          <w:rFonts w:hAnsi="Calibri" w:hint="eastAsia"/>
          <w:kern w:val="2"/>
          <w:szCs w:val="21"/>
        </w:rPr>
        <w:t>电子</w:t>
      </w:r>
      <w:r w:rsidRPr="002C7B26">
        <w:rPr>
          <w:rFonts w:hAnsi="Calibri"/>
          <w:kern w:val="2"/>
          <w:szCs w:val="21"/>
        </w:rPr>
        <w:t>交易系</w:t>
      </w:r>
      <w:r>
        <w:rPr>
          <w:rFonts w:hAnsi="Calibri"/>
          <w:kern w:val="2"/>
          <w:szCs w:val="21"/>
        </w:rPr>
        <w:t>统进行，交易系统记录澄清、说明或者补</w:t>
      </w:r>
      <w:r>
        <w:rPr>
          <w:rFonts w:hAnsi="Calibri"/>
          <w:kern w:val="2"/>
          <w:szCs w:val="21"/>
        </w:rPr>
        <w:lastRenderedPageBreak/>
        <w:t>正</w:t>
      </w:r>
      <w:r>
        <w:rPr>
          <w:rFonts w:hAnsi="Calibri" w:hint="eastAsia"/>
          <w:kern w:val="2"/>
          <w:szCs w:val="21"/>
        </w:rPr>
        <w:t>的过程、</w:t>
      </w:r>
      <w:r>
        <w:rPr>
          <w:rFonts w:hAnsi="Calibri"/>
          <w:kern w:val="2"/>
          <w:szCs w:val="21"/>
        </w:rPr>
        <w:t>结果。</w:t>
      </w:r>
    </w:p>
    <w:p w14:paraId="4BF7D48A" w14:textId="77777777" w:rsidR="00A34BDE" w:rsidRDefault="00A34BDE" w:rsidP="00A34BDE">
      <w:pPr>
        <w:pStyle w:val="afffffffff1"/>
        <w:rPr>
          <w:rFonts w:hAnsi="Calibri"/>
          <w:kern w:val="2"/>
          <w:szCs w:val="21"/>
        </w:rPr>
      </w:pPr>
      <w:r>
        <w:rPr>
          <w:rFonts w:hint="eastAsia"/>
        </w:rPr>
        <w:t>需要对评标结果</w:t>
      </w:r>
      <w:r>
        <w:t>进行</w:t>
      </w:r>
      <w:r>
        <w:rPr>
          <w:rFonts w:hint="eastAsia"/>
        </w:rPr>
        <w:t>复核（复评）</w:t>
      </w:r>
      <w:r>
        <w:t>的，由招标人</w:t>
      </w:r>
      <w:r>
        <w:rPr>
          <w:rFonts w:hint="eastAsia"/>
        </w:rPr>
        <w:t>或其委托的招标代理机构</w:t>
      </w:r>
      <w:r>
        <w:t>组织原评标委员会</w:t>
      </w:r>
      <w:r>
        <w:rPr>
          <w:rFonts w:hint="eastAsia"/>
        </w:rPr>
        <w:t>实施，副场应配合主场做好相应工位、系统等服务保障工作。</w:t>
      </w:r>
    </w:p>
    <w:p w14:paraId="7DA189CC" w14:textId="77777777" w:rsidR="00A34BDE" w:rsidRPr="007C2B76" w:rsidRDefault="00A34BDE" w:rsidP="00A34BDE">
      <w:pPr>
        <w:pStyle w:val="afffffffff1"/>
        <w:rPr>
          <w:rFonts w:hAnsi="Calibri"/>
          <w:kern w:val="2"/>
          <w:szCs w:val="21"/>
        </w:rPr>
      </w:pPr>
      <w:r>
        <w:t>工位制分散评标</w:t>
      </w:r>
      <w:r>
        <w:rPr>
          <w:rFonts w:hint="eastAsia"/>
        </w:rPr>
        <w:t>的全过程活动</w:t>
      </w:r>
      <w:r>
        <w:t>应在</w:t>
      </w:r>
      <w:r>
        <w:rPr>
          <w:rFonts w:hint="eastAsia"/>
        </w:rPr>
        <w:t>环境监控、专家行为的音频视频监控和评标电脑的界面操作视频监控下进行</w:t>
      </w:r>
      <w:r>
        <w:t>。</w:t>
      </w:r>
    </w:p>
    <w:p w14:paraId="393044E1" w14:textId="77777777" w:rsidR="00A34BDE" w:rsidRDefault="00A34BDE" w:rsidP="00A34BDE">
      <w:pPr>
        <w:pStyle w:val="affd"/>
        <w:spacing w:before="156" w:after="156"/>
      </w:pPr>
      <w:r>
        <w:rPr>
          <w:rFonts w:hint="eastAsia"/>
        </w:rPr>
        <w:t>专家用餐</w:t>
      </w:r>
    </w:p>
    <w:p w14:paraId="0BCF49A0" w14:textId="40128648" w:rsidR="00A34BDE" w:rsidRDefault="00A34BDE" w:rsidP="00A34BDE">
      <w:pPr>
        <w:pStyle w:val="afffffffff1"/>
      </w:pPr>
      <w:r>
        <w:rPr>
          <w:rFonts w:hint="eastAsia"/>
        </w:rPr>
        <w:t>作为主场时，主场</w:t>
      </w:r>
      <w:r w:rsidR="00A0217F" w:rsidRPr="002C7B26">
        <w:rPr>
          <w:rFonts w:hint="eastAsia"/>
        </w:rPr>
        <w:t>招标人或其委托的招标代理机构</w:t>
      </w:r>
      <w:r w:rsidR="00A0217F" w:rsidRPr="00A0217F">
        <w:rPr>
          <w:rFonts w:hint="eastAsia"/>
        </w:rPr>
        <w:t>应</w:t>
      </w:r>
      <w:r w:rsidRPr="00A0217F">
        <w:rPr>
          <w:rFonts w:hint="eastAsia"/>
        </w:rPr>
        <w:t>及</w:t>
      </w:r>
      <w:r>
        <w:rPr>
          <w:rFonts w:hint="eastAsia"/>
        </w:rPr>
        <w:t>时做好主场的评委的点餐、送餐服务工作，并与副场联络员沟通联系，协调做好副场点餐结算等工作。</w:t>
      </w:r>
    </w:p>
    <w:p w14:paraId="2A484975" w14:textId="28BC8DCD" w:rsidR="00A34BDE" w:rsidRDefault="00A34BDE" w:rsidP="00A34BDE">
      <w:pPr>
        <w:pStyle w:val="afffffffff1"/>
      </w:pPr>
      <w:r>
        <w:rPr>
          <w:rFonts w:hint="eastAsia"/>
        </w:rPr>
        <w:t>作为副场时，交易中心</w:t>
      </w:r>
      <w:r w:rsidR="00A0217F">
        <w:rPr>
          <w:rFonts w:hint="eastAsia"/>
        </w:rPr>
        <w:t>应</w:t>
      </w:r>
      <w:r>
        <w:rPr>
          <w:rFonts w:hint="eastAsia"/>
        </w:rPr>
        <w:t>负责副场评委的用餐代订及送餐服务工作，并协调与主场的点餐结算</w:t>
      </w:r>
      <w:r w:rsidR="00A0217F">
        <w:rPr>
          <w:rFonts w:hint="eastAsia"/>
        </w:rPr>
        <w:t>等工作</w:t>
      </w:r>
      <w:r>
        <w:rPr>
          <w:rFonts w:hint="eastAsia"/>
        </w:rPr>
        <w:t>。</w:t>
      </w:r>
    </w:p>
    <w:p w14:paraId="3236C82D" w14:textId="77777777" w:rsidR="00A34BDE" w:rsidRDefault="00A34BDE" w:rsidP="00A34BDE">
      <w:pPr>
        <w:pStyle w:val="affd"/>
        <w:spacing w:before="156" w:after="156"/>
      </w:pPr>
      <w:r>
        <w:rPr>
          <w:rFonts w:hint="eastAsia"/>
        </w:rPr>
        <w:t>隔夜休息</w:t>
      </w:r>
    </w:p>
    <w:p w14:paraId="7AAA2270" w14:textId="77777777" w:rsidR="00A34BDE" w:rsidRDefault="00A34BDE" w:rsidP="00A34BDE">
      <w:pPr>
        <w:pStyle w:val="afffffffff1"/>
      </w:pPr>
      <w:r>
        <w:rPr>
          <w:rFonts w:hint="eastAsia"/>
        </w:rPr>
        <w:t>招标人或其委托的招标代理机构应根据项目评标评审情况，预判是否需要隔夜评标。隔夜评标工作宜在22时前组织实施，保证专家充足的休息。主场应及时通知副场作好隔夜评标的服务保障工作。</w:t>
      </w:r>
    </w:p>
    <w:p w14:paraId="6BF81673" w14:textId="77777777" w:rsidR="00A34BDE" w:rsidRDefault="00A34BDE" w:rsidP="00A34BDE">
      <w:pPr>
        <w:pStyle w:val="afffffffff1"/>
      </w:pPr>
      <w:r>
        <w:rPr>
          <w:rFonts w:hint="eastAsia"/>
        </w:rPr>
        <w:t>暂停评标评审活动后，交易中心工作人员引导评标专家至隔夜评标休息室休息，并在隔夜休息期间提供服务保障。</w:t>
      </w:r>
    </w:p>
    <w:p w14:paraId="27822C0B" w14:textId="77777777" w:rsidR="00A34BDE" w:rsidRDefault="00A34BDE" w:rsidP="00A34BDE">
      <w:pPr>
        <w:pStyle w:val="affd"/>
        <w:spacing w:before="156" w:after="156"/>
      </w:pPr>
      <w:r>
        <w:rPr>
          <w:rFonts w:hint="eastAsia"/>
        </w:rPr>
        <w:t>电子签名与</w:t>
      </w:r>
      <w:r>
        <w:t>工位释放</w:t>
      </w:r>
    </w:p>
    <w:p w14:paraId="47E07BFC" w14:textId="77777777" w:rsidR="00A34BDE" w:rsidRDefault="00A34BDE" w:rsidP="00A34BDE">
      <w:pPr>
        <w:pStyle w:val="afffffffff1"/>
      </w:pPr>
      <w:r>
        <w:rPr>
          <w:rFonts w:hint="eastAsia"/>
        </w:rPr>
        <w:t>专家应在</w:t>
      </w:r>
      <w:r>
        <w:t>交易</w:t>
      </w:r>
      <w:r>
        <w:rPr>
          <w:rFonts w:hint="eastAsia"/>
        </w:rPr>
        <w:t>系统中通过人脸识别方式完成评标报告等电子签名确认。</w:t>
      </w:r>
    </w:p>
    <w:p w14:paraId="0A015229" w14:textId="77777777" w:rsidR="00A34BDE" w:rsidRDefault="00A34BDE" w:rsidP="00A34BDE">
      <w:pPr>
        <w:pStyle w:val="afffffffff1"/>
      </w:pPr>
      <w:r>
        <w:rPr>
          <w:rFonts w:ascii="Times New Roman" w:hint="eastAsia"/>
        </w:rPr>
        <w:t>评标完成后，专家应在</w:t>
      </w:r>
      <w:r>
        <w:rPr>
          <w:rFonts w:ascii="Times New Roman"/>
        </w:rPr>
        <w:t>交易系统</w:t>
      </w:r>
      <w:r>
        <w:rPr>
          <w:rFonts w:ascii="Times New Roman" w:hint="eastAsia"/>
        </w:rPr>
        <w:t>点击评标结束按钮，调度系统自动关闭</w:t>
      </w:r>
      <w:r>
        <w:rPr>
          <w:rFonts w:ascii="Times New Roman"/>
        </w:rPr>
        <w:t>评标会议交流工具</w:t>
      </w:r>
      <w:r>
        <w:rPr>
          <w:rFonts w:ascii="Times New Roman" w:hint="eastAsia"/>
        </w:rPr>
        <w:t>、释放对应评标工位。</w:t>
      </w:r>
    </w:p>
    <w:p w14:paraId="6FB999AD" w14:textId="77777777" w:rsidR="00A34BDE" w:rsidRDefault="00A34BDE" w:rsidP="00A34BDE">
      <w:pPr>
        <w:pStyle w:val="afffffffff1"/>
      </w:pPr>
      <w:r>
        <w:rPr>
          <w:rFonts w:hint="eastAsia"/>
        </w:rPr>
        <w:t>副场应作好专家离场管理工作，收到主场通知评标结束后方可离场。</w:t>
      </w:r>
    </w:p>
    <w:p w14:paraId="3E497730" w14:textId="62F26B6D" w:rsidR="00A34BDE" w:rsidRDefault="00A34BDE" w:rsidP="00A34BDE">
      <w:pPr>
        <w:pStyle w:val="afffffffff1"/>
        <w:rPr>
          <w:rFonts w:ascii="Times New Roman"/>
        </w:rPr>
      </w:pPr>
      <w:r>
        <w:rPr>
          <w:rFonts w:ascii="Times New Roman" w:hint="eastAsia"/>
        </w:rPr>
        <w:t>专家离场后，主</w:t>
      </w:r>
      <w:r w:rsidR="00A0217F">
        <w:rPr>
          <w:rFonts w:ascii="Times New Roman" w:hint="eastAsia"/>
        </w:rPr>
        <w:t>场</w:t>
      </w:r>
      <w:r>
        <w:rPr>
          <w:rFonts w:ascii="Times New Roman" w:hint="eastAsia"/>
        </w:rPr>
        <w:t>、副场工作人员应及时关闭评标电子设备，桌椅摆放整齐，关闭空调、门、窗等。</w:t>
      </w:r>
    </w:p>
    <w:p w14:paraId="236E314C" w14:textId="77777777" w:rsidR="00A34BDE" w:rsidRDefault="00A34BDE" w:rsidP="00A34BDE">
      <w:pPr>
        <w:pStyle w:val="afffffffff1"/>
        <w:rPr>
          <w:szCs w:val="22"/>
        </w:rPr>
      </w:pPr>
      <w:r>
        <w:t>评标结束后，</w:t>
      </w:r>
      <w:r>
        <w:rPr>
          <w:rFonts w:hint="eastAsia"/>
        </w:rPr>
        <w:t>主场</w:t>
      </w:r>
      <w:r>
        <w:rPr>
          <w:rFonts w:ascii="Times New Roman"/>
        </w:rPr>
        <w:t>综合监管机构</w:t>
      </w:r>
      <w:r>
        <w:rPr>
          <w:rFonts w:ascii="Times New Roman" w:hint="eastAsia"/>
        </w:rPr>
        <w:t>应</w:t>
      </w:r>
      <w:r>
        <w:rPr>
          <w:rFonts w:hint="eastAsia"/>
        </w:rPr>
        <w:t>通过省专家库系统对专家履职行为进行评价。</w:t>
      </w:r>
    </w:p>
    <w:p w14:paraId="556607AD" w14:textId="77777777" w:rsidR="00A34BDE" w:rsidRDefault="00A34BDE" w:rsidP="00A34BDE">
      <w:pPr>
        <w:pStyle w:val="affd"/>
        <w:spacing w:before="156" w:after="156"/>
      </w:pPr>
      <w:r>
        <w:rPr>
          <w:rFonts w:hint="eastAsia"/>
        </w:rPr>
        <w:t>音视频资料</w:t>
      </w:r>
      <w:r>
        <w:t>管理</w:t>
      </w:r>
    </w:p>
    <w:p w14:paraId="4641543C" w14:textId="47B1C1D7" w:rsidR="00A34BDE" w:rsidRDefault="00A34BDE" w:rsidP="00A34BDE">
      <w:pPr>
        <w:pStyle w:val="affffb"/>
        <w:ind w:firstLine="420"/>
      </w:pPr>
      <w:r>
        <w:rPr>
          <w:rFonts w:hint="eastAsia"/>
        </w:rPr>
        <w:t>专家行为的音频、视频监控和评标电脑的界面操作视频资料应由主场保存，场所环境音频视频资料宜由主</w:t>
      </w:r>
      <w:r w:rsidR="00A0217F">
        <w:rPr>
          <w:rFonts w:hint="eastAsia"/>
        </w:rPr>
        <w:t>场</w:t>
      </w:r>
      <w:r>
        <w:rPr>
          <w:rFonts w:hint="eastAsia"/>
        </w:rPr>
        <w:t>、</w:t>
      </w:r>
      <w:r>
        <w:t>副场</w:t>
      </w:r>
      <w:r>
        <w:rPr>
          <w:rFonts w:hint="eastAsia"/>
        </w:rPr>
        <w:t>分别保存。</w:t>
      </w:r>
    </w:p>
    <w:p w14:paraId="53495A36" w14:textId="77777777" w:rsidR="00A34BDE" w:rsidRDefault="00A34BDE" w:rsidP="00A34BDE">
      <w:pPr>
        <w:pStyle w:val="affd"/>
        <w:spacing w:before="156" w:after="156"/>
      </w:pPr>
      <w:r>
        <w:rPr>
          <w:rFonts w:hint="eastAsia"/>
        </w:rPr>
        <w:t>异常情况处理</w:t>
      </w:r>
    </w:p>
    <w:p w14:paraId="4016B058" w14:textId="37ADDF93" w:rsidR="00A34BDE" w:rsidRDefault="00A34BDE" w:rsidP="00A34BDE">
      <w:pPr>
        <w:pStyle w:val="afffffffff1"/>
      </w:pPr>
      <w:r>
        <w:rPr>
          <w:rFonts w:hint="eastAsia"/>
        </w:rPr>
        <w:t>在评标评审活动开始前，因主场或副</w:t>
      </w:r>
      <w:proofErr w:type="gramStart"/>
      <w:r>
        <w:rPr>
          <w:rFonts w:hint="eastAsia"/>
        </w:rPr>
        <w:t>场网络</w:t>
      </w:r>
      <w:proofErr w:type="gramEnd"/>
      <w:r>
        <w:rPr>
          <w:rFonts w:hint="eastAsia"/>
        </w:rPr>
        <w:t>故障、电子设备或者评标系统故障，以及其他原因导致无法正常评标评审时，项目实施主体可延迟评标评审开始时间，待故障解除后开始评标评审。超过评标评审开始时间 1 小时仍无法解除故障的，由项目实施主体确定是否进行评标评审。如延期评标评审，项目实施主体应当配合主场、副</w:t>
      </w:r>
      <w:proofErr w:type="gramStart"/>
      <w:r>
        <w:rPr>
          <w:rFonts w:hint="eastAsia"/>
        </w:rPr>
        <w:t>场做好</w:t>
      </w:r>
      <w:proofErr w:type="gramEnd"/>
      <w:r>
        <w:rPr>
          <w:rFonts w:hint="eastAsia"/>
        </w:rPr>
        <w:t>相关资料的封存和保密工作，另行组建评标委员会或评审机构进行评标评审。</w:t>
      </w:r>
    </w:p>
    <w:p w14:paraId="4177FAEF" w14:textId="77777777" w:rsidR="00A34BDE" w:rsidRDefault="00A34BDE" w:rsidP="00A34BDE">
      <w:pPr>
        <w:pStyle w:val="afffffffff1"/>
      </w:pPr>
      <w:r>
        <w:rPr>
          <w:rFonts w:hint="eastAsia"/>
        </w:rPr>
        <w:t>在评标评审过程中，因主场或副</w:t>
      </w:r>
      <w:proofErr w:type="gramStart"/>
      <w:r>
        <w:rPr>
          <w:rFonts w:hint="eastAsia"/>
        </w:rPr>
        <w:t>场网络</w:t>
      </w:r>
      <w:proofErr w:type="gramEnd"/>
      <w:r>
        <w:rPr>
          <w:rFonts w:hint="eastAsia"/>
        </w:rPr>
        <w:t>故障、电子设备或者评标系统故障，以及其他原因导致无法继续进行评标评审，能够在4小时以内解除故障的可继续评标评审。超过4小时无法解除故障的，由项目实施主体确定是否进行评标评审。如延期评标评审，项目实施主体应当配合主场、副</w:t>
      </w:r>
      <w:proofErr w:type="gramStart"/>
      <w:r>
        <w:rPr>
          <w:rFonts w:hint="eastAsia"/>
        </w:rPr>
        <w:t>场做好</w:t>
      </w:r>
      <w:proofErr w:type="gramEnd"/>
      <w:r>
        <w:rPr>
          <w:rFonts w:hint="eastAsia"/>
        </w:rPr>
        <w:t>相关资料。</w:t>
      </w:r>
    </w:p>
    <w:p w14:paraId="76A5DBEF" w14:textId="77777777" w:rsidR="002A1260" w:rsidRDefault="002A1260" w:rsidP="00653FED">
      <w:pPr>
        <w:pStyle w:val="affffb"/>
        <w:ind w:firstLine="420"/>
      </w:pPr>
    </w:p>
    <w:p w14:paraId="59B02B09" w14:textId="77777777" w:rsidR="00A34BDE" w:rsidRDefault="00A34BDE" w:rsidP="00CD561D">
      <w:pPr>
        <w:pStyle w:val="affffb"/>
        <w:ind w:firstLine="420"/>
        <w:sectPr w:rsidR="00A34BDE" w:rsidSect="00CD561D">
          <w:headerReference w:type="even" r:id="rId15"/>
          <w:headerReference w:type="default" r:id="rId16"/>
          <w:footerReference w:type="default" r:id="rId17"/>
          <w:pgSz w:w="11906" w:h="16838" w:code="9"/>
          <w:pgMar w:top="1928" w:right="1134" w:bottom="1134" w:left="1134" w:header="1418" w:footer="1134" w:gutter="284"/>
          <w:pgNumType w:start="1"/>
          <w:cols w:space="425"/>
          <w:formProt w:val="0"/>
          <w:docGrid w:type="lines" w:linePitch="312"/>
        </w:sectPr>
      </w:pPr>
      <w:bookmarkStart w:id="43" w:name="BookMark6"/>
      <w:bookmarkEnd w:id="21"/>
    </w:p>
    <w:p w14:paraId="3B6451DB" w14:textId="1E588119" w:rsidR="00A34BDE" w:rsidRDefault="00A34BDE" w:rsidP="00A34BDE">
      <w:pPr>
        <w:pStyle w:val="afffff2"/>
        <w:spacing w:after="156"/>
      </w:pPr>
      <w:r w:rsidRPr="00A34BDE">
        <w:rPr>
          <w:rFonts w:hint="eastAsia"/>
          <w:spacing w:val="105"/>
        </w:rPr>
        <w:lastRenderedPageBreak/>
        <w:t>参考文</w:t>
      </w:r>
      <w:r>
        <w:rPr>
          <w:rFonts w:hint="eastAsia"/>
        </w:rPr>
        <w:t>献</w:t>
      </w:r>
    </w:p>
    <w:p w14:paraId="0469FF2C" w14:textId="77777777" w:rsidR="00A34BDE" w:rsidRDefault="00A34BDE" w:rsidP="00A34BDE">
      <w:pPr>
        <w:pStyle w:val="affffb"/>
        <w:ind w:firstLine="420"/>
      </w:pPr>
      <w:r>
        <w:rPr>
          <w:rFonts w:hint="eastAsia"/>
        </w:rPr>
        <w:t>[</w:t>
      </w:r>
      <w:r>
        <w:t>1]</w:t>
      </w:r>
      <w:r w:rsidRPr="00257F38">
        <w:rPr>
          <w:rFonts w:hint="eastAsia"/>
        </w:rPr>
        <w:t xml:space="preserve"> </w:t>
      </w:r>
      <w:r>
        <w:rPr>
          <w:rFonts w:hint="eastAsia"/>
        </w:rPr>
        <w:t>国务院办公厅转发国家发展改革委关于深化公共资源交易平台整合共享指导意见的通知.</w:t>
      </w:r>
    </w:p>
    <w:p w14:paraId="716EDF9F" w14:textId="77777777" w:rsidR="00A34BDE" w:rsidRDefault="00A34BDE" w:rsidP="00A34BDE">
      <w:pPr>
        <w:pStyle w:val="affffb"/>
        <w:ind w:firstLine="420"/>
      </w:pPr>
      <w:r>
        <w:rPr>
          <w:rFonts w:hint="eastAsia"/>
        </w:rPr>
        <w:t>国办函﹝2019﹞41号.</w:t>
      </w:r>
    </w:p>
    <w:p w14:paraId="4585D025" w14:textId="77777777" w:rsidR="00A34BDE" w:rsidRDefault="00A34BDE" w:rsidP="00A34BDE">
      <w:pPr>
        <w:pStyle w:val="affffb"/>
        <w:ind w:firstLine="420"/>
      </w:pPr>
      <w:r>
        <w:rPr>
          <w:rFonts w:hint="eastAsia"/>
        </w:rPr>
        <w:t>[</w:t>
      </w:r>
      <w:r>
        <w:t>2]</w:t>
      </w:r>
      <w:bookmarkStart w:id="44" w:name="OLE_LINK1"/>
      <w:r>
        <w:rPr>
          <w:rFonts w:hint="eastAsia"/>
        </w:rPr>
        <w:t>安徽省公共资源交易评标评审专家库和专家管理办法</w:t>
      </w:r>
      <w:bookmarkEnd w:id="44"/>
      <w:r>
        <w:rPr>
          <w:rFonts w:hint="eastAsia"/>
        </w:rPr>
        <w:t>.皖政办〔2023〕15 号.</w:t>
      </w:r>
    </w:p>
    <w:p w14:paraId="398EFF2C" w14:textId="77777777" w:rsidR="00A34BDE" w:rsidRPr="008B4701" w:rsidRDefault="00A34BDE" w:rsidP="00A34BDE">
      <w:pPr>
        <w:pStyle w:val="affffb"/>
        <w:ind w:firstLine="420"/>
      </w:pPr>
      <w:r w:rsidRPr="008B4701">
        <w:rPr>
          <w:rFonts w:hAnsi="宋体" w:hint="eastAsia"/>
          <w:szCs w:val="21"/>
        </w:rPr>
        <w:t>[</w:t>
      </w:r>
      <w:r w:rsidRPr="008B4701">
        <w:rPr>
          <w:rFonts w:hAnsi="宋体"/>
          <w:szCs w:val="21"/>
        </w:rPr>
        <w:t>3]</w:t>
      </w:r>
      <w:r w:rsidRPr="008B4701">
        <w:rPr>
          <w:rFonts w:hAnsi="宋体" w:hint="eastAsia"/>
          <w:szCs w:val="21"/>
        </w:rPr>
        <w:t>安徽省公共资源交易“双盲”远程异地评标评审工作规范（试行）</w:t>
      </w:r>
      <w:r>
        <w:rPr>
          <w:rFonts w:hAnsi="宋体" w:hint="eastAsia"/>
          <w:szCs w:val="21"/>
        </w:rPr>
        <w:t>.皖发改公管规[</w:t>
      </w:r>
      <w:r>
        <w:rPr>
          <w:rFonts w:hAnsi="宋体"/>
          <w:szCs w:val="21"/>
        </w:rPr>
        <w:t>2024]1</w:t>
      </w:r>
      <w:r>
        <w:rPr>
          <w:rFonts w:hAnsi="宋体" w:hint="eastAsia"/>
          <w:szCs w:val="21"/>
        </w:rPr>
        <w:t>号.</w:t>
      </w:r>
    </w:p>
    <w:p w14:paraId="64875693" w14:textId="5039E0BC" w:rsidR="00A34BDE" w:rsidRDefault="00DA1593" w:rsidP="00CD561D">
      <w:pPr>
        <w:pStyle w:val="affffb"/>
        <w:ind w:firstLine="420"/>
      </w:pPr>
      <w:r>
        <w:rPr>
          <w:rFonts w:hint="eastAsia"/>
        </w:rPr>
        <w:t>[</w:t>
      </w:r>
      <w:r>
        <w:t>4]</w:t>
      </w:r>
      <w:r>
        <w:rPr>
          <w:rFonts w:hint="eastAsia"/>
        </w:rPr>
        <w:t>安徽省公共资源交易平台管理细则V</w:t>
      </w:r>
      <w:r>
        <w:t>1.0.2016.11.1</w:t>
      </w:r>
    </w:p>
    <w:p w14:paraId="13D51445" w14:textId="7D00D5B4" w:rsidR="00A34BDE" w:rsidRDefault="00A34BDE" w:rsidP="00CD561D">
      <w:pPr>
        <w:pStyle w:val="affffb"/>
        <w:ind w:firstLine="420"/>
      </w:pPr>
    </w:p>
    <w:p w14:paraId="24136622" w14:textId="00D66C73" w:rsidR="00A34BDE" w:rsidRDefault="00A0217F" w:rsidP="00A0217F">
      <w:pPr>
        <w:pStyle w:val="affffb"/>
        <w:ind w:firstLineChars="0" w:firstLine="0"/>
        <w:jc w:val="center"/>
      </w:pPr>
      <w:bookmarkStart w:id="45" w:name="BookMark8"/>
      <w:bookmarkEnd w:id="43"/>
      <w:r>
        <w:rPr>
          <w:rFonts w:hint="eastAsia"/>
        </w:rPr>
        <w:drawing>
          <wp:inline distT="0" distB="0" distL="0" distR="0" wp14:anchorId="3D0B1B85" wp14:editId="09F5EB93">
            <wp:extent cx="1485900" cy="317500"/>
            <wp:effectExtent l="0" t="0" r="0" b="635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A34BDE" w:rsidSect="00A34BD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C80A" w14:textId="77777777" w:rsidR="005A7B07" w:rsidRDefault="005A7B07" w:rsidP="00D86DB7">
      <w:r>
        <w:separator/>
      </w:r>
    </w:p>
    <w:p w14:paraId="2E3DF449" w14:textId="77777777" w:rsidR="005A7B07" w:rsidRDefault="005A7B07"/>
    <w:p w14:paraId="19D16765" w14:textId="77777777" w:rsidR="005A7B07" w:rsidRDefault="005A7B07"/>
  </w:endnote>
  <w:endnote w:type="continuationSeparator" w:id="0">
    <w:p w14:paraId="4CCDA747" w14:textId="77777777" w:rsidR="005A7B07" w:rsidRDefault="005A7B07" w:rsidP="00D86DB7">
      <w:r>
        <w:continuationSeparator/>
      </w:r>
    </w:p>
    <w:p w14:paraId="0897208B" w14:textId="77777777" w:rsidR="005A7B07" w:rsidRDefault="005A7B07"/>
    <w:p w14:paraId="28C82E7E" w14:textId="77777777" w:rsidR="005A7B07" w:rsidRDefault="005A7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EC2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2234"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58A5"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E6B77"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9CC5" w14:textId="77777777" w:rsidR="005A7B07" w:rsidRDefault="005A7B07" w:rsidP="00D86DB7">
      <w:r>
        <w:separator/>
      </w:r>
    </w:p>
  </w:footnote>
  <w:footnote w:type="continuationSeparator" w:id="0">
    <w:p w14:paraId="50244F94" w14:textId="77777777" w:rsidR="005A7B07" w:rsidRDefault="005A7B07" w:rsidP="00D86DB7">
      <w:r>
        <w:continuationSeparator/>
      </w:r>
    </w:p>
    <w:p w14:paraId="1C0DC04D" w14:textId="77777777" w:rsidR="005A7B07" w:rsidRDefault="005A7B07"/>
    <w:p w14:paraId="56971427" w14:textId="77777777" w:rsidR="005A7B07" w:rsidRDefault="005A7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59C42"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627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41E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0A1B"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61E8D">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554B" w14:textId="70246C91" w:rsidR="00D84FA1" w:rsidRPr="00D84FA1" w:rsidRDefault="00D84FA1" w:rsidP="00A2271D">
    <w:pPr>
      <w:pStyle w:val="afffff0"/>
    </w:pPr>
    <w:r>
      <w:fldChar w:fldCharType="begin"/>
    </w:r>
    <w:r>
      <w:instrText xml:space="preserve"> STYLEREF  标准文件_文件编号  \* MERGEFORMAT </w:instrText>
    </w:r>
    <w:r>
      <w:fldChar w:fldCharType="separate"/>
    </w:r>
    <w:r w:rsidR="002C7B26">
      <w:t>DB 34/T XXXX</w:t>
    </w:r>
    <w:r w:rsidR="002C7B26">
      <w:t>—</w:t>
    </w:r>
    <w:r w:rsidR="002C7B2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136069817">
    <w:abstractNumId w:val="0"/>
  </w:num>
  <w:num w:numId="2" w16cid:durableId="117577569">
    <w:abstractNumId w:val="20"/>
  </w:num>
  <w:num w:numId="3" w16cid:durableId="993220537">
    <w:abstractNumId w:val="5"/>
  </w:num>
  <w:num w:numId="4" w16cid:durableId="1638610332">
    <w:abstractNumId w:val="18"/>
  </w:num>
  <w:num w:numId="5" w16cid:durableId="423651472">
    <w:abstractNumId w:val="13"/>
  </w:num>
  <w:num w:numId="6" w16cid:durableId="1377505770">
    <w:abstractNumId w:val="23"/>
  </w:num>
  <w:num w:numId="7" w16cid:durableId="1724866123">
    <w:abstractNumId w:val="8"/>
  </w:num>
  <w:num w:numId="8" w16cid:durableId="833182767">
    <w:abstractNumId w:val="9"/>
  </w:num>
  <w:num w:numId="9" w16cid:durableId="1397170790">
    <w:abstractNumId w:val="16"/>
  </w:num>
  <w:num w:numId="10" w16cid:durableId="854422281">
    <w:abstractNumId w:val="24"/>
  </w:num>
  <w:num w:numId="11" w16cid:durableId="1223247044">
    <w:abstractNumId w:val="4"/>
  </w:num>
  <w:num w:numId="12" w16cid:durableId="85271780">
    <w:abstractNumId w:val="14"/>
  </w:num>
  <w:num w:numId="13" w16cid:durableId="1840344511">
    <w:abstractNumId w:val="25"/>
  </w:num>
  <w:num w:numId="14" w16cid:durableId="1326396860">
    <w:abstractNumId w:val="11"/>
  </w:num>
  <w:num w:numId="15" w16cid:durableId="1808474929">
    <w:abstractNumId w:val="6"/>
  </w:num>
  <w:num w:numId="16" w16cid:durableId="129179237">
    <w:abstractNumId w:val="10"/>
  </w:num>
  <w:num w:numId="17" w16cid:durableId="972104353">
    <w:abstractNumId w:val="22"/>
  </w:num>
  <w:num w:numId="18" w16cid:durableId="888417588">
    <w:abstractNumId w:val="3"/>
  </w:num>
  <w:num w:numId="19" w16cid:durableId="887373545">
    <w:abstractNumId w:val="7"/>
  </w:num>
  <w:num w:numId="20" w16cid:durableId="2132436736">
    <w:abstractNumId w:val="19"/>
  </w:num>
  <w:num w:numId="21" w16cid:durableId="817382792">
    <w:abstractNumId w:val="21"/>
  </w:num>
  <w:num w:numId="22" w16cid:durableId="2102408403">
    <w:abstractNumId w:val="17"/>
  </w:num>
  <w:num w:numId="23" w16cid:durableId="2040667798">
    <w:abstractNumId w:val="29"/>
  </w:num>
  <w:num w:numId="24" w16cid:durableId="1481920925">
    <w:abstractNumId w:val="15"/>
  </w:num>
  <w:num w:numId="25" w16cid:durableId="1168060317">
    <w:abstractNumId w:val="28"/>
  </w:num>
  <w:num w:numId="26" w16cid:durableId="845486132">
    <w:abstractNumId w:val="2"/>
  </w:num>
  <w:num w:numId="27" w16cid:durableId="864515736">
    <w:abstractNumId w:val="12"/>
  </w:num>
  <w:num w:numId="28" w16cid:durableId="2128430954">
    <w:abstractNumId w:val="30"/>
  </w:num>
  <w:num w:numId="29" w16cid:durableId="1717048698">
    <w:abstractNumId w:val="27"/>
  </w:num>
  <w:num w:numId="30" w16cid:durableId="1925840924">
    <w:abstractNumId w:val="26"/>
  </w:num>
  <w:num w:numId="31" w16cid:durableId="1190413626">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9iqhNt21pAquYxxt4r3DE5IkpziNFOb4QDJc943W1Ualm91zJeTDxmzuYr9XuBluHnfvfMzAkU6h76Ql2ehPw==" w:salt="FC+8RdWK1Ubuhy+iyfMT3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E8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13D"/>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B26"/>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A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B07"/>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17F"/>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BD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098"/>
    <w:rsid w:val="00C33E50"/>
    <w:rsid w:val="00C34C20"/>
    <w:rsid w:val="00C35A3E"/>
    <w:rsid w:val="00C42130"/>
    <w:rsid w:val="00C423A4"/>
    <w:rsid w:val="00C44BF5"/>
    <w:rsid w:val="00C521D6"/>
    <w:rsid w:val="00C55232"/>
    <w:rsid w:val="00C553A4"/>
    <w:rsid w:val="00C55A06"/>
    <w:rsid w:val="00C55D03"/>
    <w:rsid w:val="00C601BC"/>
    <w:rsid w:val="00C61E8D"/>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064"/>
    <w:rsid w:val="00D72A9C"/>
    <w:rsid w:val="00D77031"/>
    <w:rsid w:val="00D84941"/>
    <w:rsid w:val="00D84FA1"/>
    <w:rsid w:val="00D851F0"/>
    <w:rsid w:val="00D86DB7"/>
    <w:rsid w:val="00D926D0"/>
    <w:rsid w:val="00D93030"/>
    <w:rsid w:val="00D950E1"/>
    <w:rsid w:val="00D952A6"/>
    <w:rsid w:val="00D97F99"/>
    <w:rsid w:val="00DA1593"/>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586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9104C"/>
  <w15:docId w15:val="{8DAD5B7F-5568-444D-B6D8-7387C2D9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qFormat/>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qFormat/>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6C711161384880B52694F60DF5C8B1"/>
        <w:category>
          <w:name w:val="常规"/>
          <w:gallery w:val="placeholder"/>
        </w:category>
        <w:types>
          <w:type w:val="bbPlcHdr"/>
        </w:types>
        <w:behaviors>
          <w:behavior w:val="content"/>
        </w:behaviors>
        <w:guid w:val="{2A2913EC-351C-4ACA-AEEC-51C9AFD9230A}"/>
      </w:docPartPr>
      <w:docPartBody>
        <w:p w:rsidR="00001D34" w:rsidRDefault="00000000">
          <w:pPr>
            <w:pStyle w:val="7B6C711161384880B52694F60DF5C8B1"/>
          </w:pPr>
          <w:r w:rsidRPr="00751A05">
            <w:rPr>
              <w:rStyle w:val="a3"/>
              <w:rFonts w:hint="eastAsia"/>
            </w:rPr>
            <w:t>单击或点击此处输入文字。</w:t>
          </w:r>
        </w:p>
      </w:docPartBody>
    </w:docPart>
    <w:docPart>
      <w:docPartPr>
        <w:name w:val="26D3266DE6374F569C1DCEC36912604B"/>
        <w:category>
          <w:name w:val="常规"/>
          <w:gallery w:val="placeholder"/>
        </w:category>
        <w:types>
          <w:type w:val="bbPlcHdr"/>
        </w:types>
        <w:behaviors>
          <w:behavior w:val="content"/>
        </w:behaviors>
        <w:guid w:val="{F17CA02A-F0D1-4172-AE09-EE6AC4FFF11E}"/>
      </w:docPartPr>
      <w:docPartBody>
        <w:p w:rsidR="00001D34" w:rsidRDefault="00000000">
          <w:pPr>
            <w:pStyle w:val="26D3266DE6374F569C1DCEC36912604B"/>
          </w:pPr>
          <w:r w:rsidRPr="00FB6243">
            <w:rPr>
              <w:rStyle w:val="a3"/>
              <w:rFonts w:hint="eastAsia"/>
            </w:rPr>
            <w:t>选择一项。</w:t>
          </w:r>
        </w:p>
      </w:docPartBody>
    </w:docPart>
    <w:docPart>
      <w:docPartPr>
        <w:name w:val="19BE634AF1174DD493E614E3CDEBD201"/>
        <w:category>
          <w:name w:val="常规"/>
          <w:gallery w:val="placeholder"/>
        </w:category>
        <w:types>
          <w:type w:val="bbPlcHdr"/>
        </w:types>
        <w:behaviors>
          <w:behavior w:val="content"/>
        </w:behaviors>
        <w:guid w:val="{744EBE98-6EB3-4CF5-90B5-91E2C2B68F3F}"/>
      </w:docPartPr>
      <w:docPartBody>
        <w:p w:rsidR="00001D34" w:rsidRDefault="00000000">
          <w:pPr>
            <w:pStyle w:val="19BE634AF1174DD493E614E3CDEBD20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insDel="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8D"/>
    <w:rsid w:val="00001D34"/>
    <w:rsid w:val="002F6D8D"/>
    <w:rsid w:val="00333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6C711161384880B52694F60DF5C8B1">
    <w:name w:val="7B6C711161384880B52694F60DF5C8B1"/>
    <w:pPr>
      <w:widowControl w:val="0"/>
      <w:jc w:val="both"/>
    </w:pPr>
  </w:style>
  <w:style w:type="paragraph" w:customStyle="1" w:styleId="26D3266DE6374F569C1DCEC36912604B">
    <w:name w:val="26D3266DE6374F569C1DCEC36912604B"/>
    <w:pPr>
      <w:widowControl w:val="0"/>
      <w:jc w:val="both"/>
    </w:pPr>
  </w:style>
  <w:style w:type="paragraph" w:customStyle="1" w:styleId="19BE634AF1174DD493E614E3CDEBD201">
    <w:name w:val="19BE634AF1174DD493E614E3CDEBD20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255</TotalTime>
  <Pages>7</Pages>
  <Words>743</Words>
  <Characters>4240</Characters>
  <Application>Microsoft Office Word</Application>
  <DocSecurity>0</DocSecurity>
  <Lines>35</Lines>
  <Paragraphs>9</Paragraphs>
  <ScaleCrop>false</ScaleCrop>
  <Company>PCMI</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孟雪华</dc:creator>
  <cp:keywords/>
  <dc:description>&lt;config cover="true" show_menu="true" version="1.0.0" doctype="SDKXY"&gt;_x000d_
&lt;/config&gt;</dc:description>
  <cp:lastModifiedBy>孟雪华</cp:lastModifiedBy>
  <cp:revision>3</cp:revision>
  <cp:lastPrinted>2020-08-30T10:00:00Z</cp:lastPrinted>
  <dcterms:created xsi:type="dcterms:W3CDTF">2025-05-27T02:07:00Z</dcterms:created>
  <dcterms:modified xsi:type="dcterms:W3CDTF">2025-05-29T00:34:00Z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