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24F4B">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left"/>
        <w:textAlignment w:val="baseline"/>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附件</w:t>
      </w:r>
    </w:p>
    <w:p w14:paraId="5322614B">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b w:val="0"/>
          <w:bCs w:val="0"/>
          <w:color w:val="auto"/>
          <w:spacing w:val="0"/>
          <w:sz w:val="44"/>
          <w:szCs w:val="44"/>
          <w:highlight w:val="none"/>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江西</w:t>
      </w:r>
      <w:r>
        <w:rPr>
          <w:rFonts w:hint="eastAsia" w:ascii="方正小标宋简体" w:hAnsi="方正小标宋简体" w:eastAsia="方正小标宋简体" w:cs="方正小标宋简体"/>
          <w:b w:val="0"/>
          <w:bCs w:val="0"/>
          <w:color w:val="auto"/>
          <w:spacing w:val="0"/>
          <w:sz w:val="44"/>
          <w:szCs w:val="44"/>
          <w:highlight w:val="none"/>
        </w:rPr>
        <w:t>省医药采购平台药品挂网规则</w:t>
      </w:r>
    </w:p>
    <w:p w14:paraId="44A6EBD8">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center"/>
        <w:textAlignment w:val="baseline"/>
        <w:rPr>
          <w:rFonts w:hint="default" w:ascii="仿宋_GB2312" w:hAnsi="仿宋_GB2312" w:eastAsia="仿宋_GB2312" w:cs="仿宋_GB2312"/>
          <w:b/>
          <w:bCs/>
          <w:color w:val="auto"/>
          <w:spacing w:val="0"/>
          <w:sz w:val="32"/>
          <w:szCs w:val="32"/>
          <w:highlight w:val="none"/>
          <w:lang w:val="en-US" w:eastAsia="zh-CN"/>
        </w:rPr>
      </w:pPr>
      <w:r>
        <w:rPr>
          <w:rFonts w:hint="eastAsia" w:ascii="楷体" w:hAnsi="楷体" w:eastAsia="楷体" w:cs="楷体"/>
          <w:b w:val="0"/>
          <w:bCs w:val="0"/>
          <w:color w:val="auto"/>
          <w:spacing w:val="0"/>
          <w:sz w:val="32"/>
          <w:szCs w:val="32"/>
          <w:highlight w:val="none"/>
          <w:lang w:eastAsia="zh-CN"/>
        </w:rPr>
        <w:t>（</w:t>
      </w:r>
      <w:r>
        <w:rPr>
          <w:rFonts w:hint="eastAsia" w:ascii="楷体" w:hAnsi="楷体" w:eastAsia="楷体" w:cs="楷体"/>
          <w:b w:val="0"/>
          <w:bCs w:val="0"/>
          <w:color w:val="auto"/>
          <w:spacing w:val="0"/>
          <w:sz w:val="32"/>
          <w:szCs w:val="32"/>
          <w:highlight w:val="none"/>
        </w:rPr>
        <w:t>征求意见稿）</w:t>
      </w:r>
    </w:p>
    <w:p w14:paraId="6E00DB0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p>
    <w:p w14:paraId="4269E94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为进一步规范医药采购平台挂网管理，提升医药采购平台服务能力，不断提高药品采购的规范化、标准化和制度化水平，推动形成统一开放的药品采购市场和供应保障体系，促进医疗、医保、医药协同发展和治理，根据省级医药采购平台药品挂网共识要求，</w:t>
      </w:r>
      <w:r>
        <w:rPr>
          <w:rFonts w:hint="eastAsia" w:ascii="仿宋_GB2312" w:hAnsi="仿宋_GB2312" w:eastAsia="仿宋_GB2312" w:cs="仿宋_GB2312"/>
          <w:color w:val="auto"/>
          <w:spacing w:val="0"/>
          <w:sz w:val="32"/>
          <w:szCs w:val="32"/>
          <w:highlight w:val="none"/>
          <w:lang w:val="en-US" w:eastAsia="zh-CN"/>
        </w:rPr>
        <w:t>结合我省实际</w:t>
      </w:r>
      <w:r>
        <w:rPr>
          <w:rFonts w:hint="eastAsia" w:ascii="仿宋_GB2312" w:hAnsi="仿宋_GB2312" w:eastAsia="仿宋_GB2312" w:cs="仿宋_GB2312"/>
          <w:color w:val="auto"/>
          <w:spacing w:val="0"/>
          <w:sz w:val="32"/>
          <w:szCs w:val="32"/>
          <w:highlight w:val="none"/>
          <w:lang w:eastAsia="zh-CN"/>
        </w:rPr>
        <w:t>，制定</w:t>
      </w:r>
      <w:r>
        <w:rPr>
          <w:rFonts w:hint="eastAsia" w:ascii="仿宋_GB2312" w:hAnsi="仿宋_GB2312" w:eastAsia="仿宋_GB2312" w:cs="仿宋_GB2312"/>
          <w:color w:val="auto"/>
          <w:spacing w:val="0"/>
          <w:sz w:val="32"/>
          <w:szCs w:val="32"/>
          <w:highlight w:val="none"/>
          <w:lang w:val="en-US" w:eastAsia="zh-CN"/>
        </w:rPr>
        <w:t>本</w:t>
      </w:r>
      <w:r>
        <w:rPr>
          <w:rFonts w:hint="eastAsia" w:ascii="仿宋_GB2312" w:hAnsi="仿宋_GB2312" w:eastAsia="仿宋_GB2312" w:cs="仿宋_GB2312"/>
          <w:color w:val="auto"/>
          <w:spacing w:val="0"/>
          <w:sz w:val="32"/>
          <w:szCs w:val="32"/>
          <w:highlight w:val="none"/>
          <w:lang w:eastAsia="zh-CN"/>
        </w:rPr>
        <w:t>规则。</w:t>
      </w:r>
    </w:p>
    <w:p w14:paraId="790F241C">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beforeLines="150" w:after="0" w:afterLines="150" w:line="600" w:lineRule="exact"/>
        <w:ind w:left="0" w:right="0" w:firstLine="640" w:firstLineChars="200"/>
        <w:jc w:val="center"/>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val="en-US" w:eastAsia="zh-CN" w:bidi="ar-SA"/>
        </w:rPr>
        <w:t xml:space="preserve">第一章 </w:t>
      </w:r>
      <w:r>
        <w:rPr>
          <w:rFonts w:hint="eastAsia" w:ascii="黑体" w:hAnsi="黑体" w:eastAsia="黑体" w:cs="黑体"/>
          <w:b w:val="0"/>
          <w:bCs w:val="0"/>
          <w:color w:val="auto"/>
          <w:spacing w:val="0"/>
          <w:sz w:val="32"/>
          <w:szCs w:val="32"/>
          <w:highlight w:val="none"/>
          <w:lang w:eastAsia="zh-CN"/>
        </w:rPr>
        <w:t>基本要求</w:t>
      </w:r>
    </w:p>
    <w:p w14:paraId="3297194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第一条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挂网申报主体</w:t>
      </w:r>
    </w:p>
    <w:p w14:paraId="57966C9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药品挂网申报主体为药品上市许可持有人，其中外资企业可由上市许可持有人正式授权的境内总代理代为办理(以书面授权证明为准，以下统称“企业”)。</w:t>
      </w:r>
    </w:p>
    <w:p w14:paraId="12D3DEA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第二条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挂网申报内容</w:t>
      </w:r>
    </w:p>
    <w:p w14:paraId="7CB011F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企业供应公立医疗机构的所有药品应在省级医药采购平台(以下简称“平台”)公开挂网挂价。企业申报内容须包括药品产品信息和挂网价格。</w:t>
      </w:r>
    </w:p>
    <w:p w14:paraId="2F030A5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产品信息和挂网价格完整，但企业“线上价格不供、线下涨价供应”的，属于失信行为，按规定严肃处置。药品短缺等特殊情况下，确有必要通过医院议价或备案采购“先挂网后挂价”的，应作为临时性措施，从严把握品种规模、过渡时间和议价医院的代表性。</w:t>
      </w:r>
    </w:p>
    <w:p w14:paraId="38353CC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企业申报药品挂网需按照要求提供相关资料，如实披露必要的价格信息，</w:t>
      </w:r>
      <w:r>
        <w:rPr>
          <w:rFonts w:hint="eastAsia" w:ascii="仿宋_GB2312" w:hAnsi="仿宋_GB2312" w:eastAsia="仿宋_GB2312" w:cs="仿宋_GB2312"/>
          <w:b w:val="0"/>
          <w:bCs w:val="0"/>
          <w:color w:val="auto"/>
          <w:spacing w:val="0"/>
          <w:sz w:val="32"/>
          <w:szCs w:val="32"/>
          <w:highlight w:val="none"/>
          <w:lang w:val="en-US" w:eastAsia="zh-CN"/>
        </w:rPr>
        <w:t>并</w:t>
      </w:r>
      <w:r>
        <w:rPr>
          <w:rFonts w:hint="eastAsia" w:ascii="仿宋_GB2312" w:hAnsi="仿宋_GB2312" w:eastAsia="仿宋_GB2312" w:cs="仿宋_GB2312"/>
          <w:color w:val="auto"/>
          <w:spacing w:val="0"/>
          <w:sz w:val="32"/>
          <w:szCs w:val="32"/>
          <w:highlight w:val="none"/>
          <w:lang w:eastAsia="zh-CN"/>
        </w:rPr>
        <w:t>对提供信息的合法、真实、有效、准确、完整性负责</w:t>
      </w:r>
      <w:r>
        <w:rPr>
          <w:rFonts w:hint="eastAsia" w:ascii="仿宋_GB2312" w:hAnsi="仿宋_GB2312" w:eastAsia="仿宋_GB2312" w:cs="仿宋_GB2312"/>
          <w:b w:val="0"/>
          <w:bCs w:val="0"/>
          <w:color w:val="auto"/>
          <w:spacing w:val="0"/>
          <w:sz w:val="32"/>
          <w:szCs w:val="32"/>
          <w:highlight w:val="none"/>
          <w:lang w:eastAsia="zh-CN"/>
        </w:rPr>
        <w:t>。按照医药价格和招标采购信用评价制度要求，提交书面守信承诺。对申报药品价格涉嫌商业贿赂、垄断涨价、涉税违法等重大失信情节时授权查询相关药品增值税发票信息作出承诺。承诺主动提供药品追溯码信息，配合做好药品追溯码扫描工作。</w:t>
      </w:r>
    </w:p>
    <w:p w14:paraId="571C908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第三条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落实企业自主定价和协议价格</w:t>
      </w:r>
    </w:p>
    <w:p w14:paraId="4BF89A6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药品价格主要由药品上市许可持有人综合临床价值、市场供求、竞争格局等因素自主合理确定，符合</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挂网规则的，按照“高效办成一件事”相关要求及时办理。</w:t>
      </w:r>
    </w:p>
    <w:p w14:paraId="7CFD578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新上市药品首发挂网逐步试行以药学和临床价值为基础的药品自评制度，医药企业实事求是做好自评和自主定价，公开接受社会监督和同行评议。具体以医保部门另行发布的相关政策为准。</w:t>
      </w:r>
    </w:p>
    <w:p w14:paraId="32E225F3">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医保目录谈判、竞价形成价格的药品，以及国家和省组织集中带量采购中选、续约中选的药品，协议期内按照相应价格直接挂网。</w:t>
      </w:r>
    </w:p>
    <w:p w14:paraId="548D8C0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短缺易短缺药品清单的药品，按照《短缺药品价格风险管理操作指引》要求，排除价格风险后直接挂网。</w:t>
      </w:r>
    </w:p>
    <w:p w14:paraId="0602639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政府定价范围的麻醉和第一类精神药品，如申报挂网，挂网价格不高于政府指导价或备案价。</w:t>
      </w:r>
      <w:r>
        <w:rPr>
          <w:rFonts w:hint="eastAsia" w:ascii="仿宋_GB2312" w:hAnsi="仿宋_GB2312" w:eastAsia="仿宋_GB2312" w:cs="仿宋_GB2312"/>
          <w:b w:val="0"/>
          <w:bCs w:val="0"/>
          <w:snapToGrid w:val="0"/>
          <w:color w:val="auto"/>
          <w:spacing w:val="0"/>
          <w:kern w:val="0"/>
          <w:sz w:val="32"/>
          <w:szCs w:val="32"/>
          <w:highlight w:val="none"/>
          <w:lang w:val="en-US" w:eastAsia="zh-CN" w:bidi="ar-SA"/>
        </w:rPr>
        <w:t>其他麻醉药品、精神药品、医疗用毒性药品、放射性药品、药品类易制毒化学品等特殊管理药品，防治传染病和寄生虫病的免费用药，国家免费艾滋病抗病毒治疗药品，计划生育药品，国家免疫规划疫苗等按照国家相关规定执行。逐步推进中药配方颗粒、中药饮片挂网采购。</w:t>
      </w:r>
    </w:p>
    <w:p w14:paraId="0901F67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价格风险处置、医药价格和招采信用评价、医院备案采购等其他情形药品，挂网价格不高于企业承诺价格并符合相应规定。</w:t>
      </w:r>
    </w:p>
    <w:p w14:paraId="14B0991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第四条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药品挂网形式和计价单位</w:t>
      </w:r>
    </w:p>
    <w:p w14:paraId="64080CF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口服制剂(含片剂、胶囊剂、散剂、颗粒剂、溶液剂、混悬剂等)以最小零售包装单位(如盒、瓶、袋)挂网并展示挂网价格。最小制剂单位价格按照《药品差比价规则》换算。</w:t>
      </w:r>
    </w:p>
    <w:p w14:paraId="508ED93F">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注射剂(含水针、粉针、输液等各类注射剂)以最小制剂单位(如支、瓶、袋，组合包装按套)挂网并展示挂网价格。注射剂需重新切换挂网方式的，对于挂网价格换算、保留小数、前后价格协同、价格风险防范等问题，按照国家医保局办公室《关于规范注射剂挂网工作的通知》(医保办函〔2024〕61号)处理。</w:t>
      </w:r>
    </w:p>
    <w:p w14:paraId="60ED439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膏剂(软膏、乳膏、贴膏)、滴剂、栓剂、吸入剂等其他剂型药品</w:t>
      </w:r>
      <w:r>
        <w:rPr>
          <w:rFonts w:hint="eastAsia" w:ascii="仿宋_GB2312" w:hAnsi="仿宋_GB2312" w:eastAsia="仿宋_GB2312" w:cs="仿宋_GB2312"/>
          <w:color w:val="auto"/>
          <w:spacing w:val="0"/>
          <w:sz w:val="32"/>
          <w:szCs w:val="32"/>
          <w:highlight w:val="none"/>
          <w:lang w:eastAsia="zh-CN"/>
        </w:rPr>
        <w:t>以最小零售包装单位挂网并展示挂网价格。</w:t>
      </w:r>
      <w:r>
        <w:rPr>
          <w:rFonts w:hint="eastAsia" w:ascii="仿宋_GB2312" w:hAnsi="仿宋_GB2312" w:eastAsia="仿宋_GB2312" w:cs="仿宋_GB2312"/>
          <w:b w:val="0"/>
          <w:bCs w:val="0"/>
          <w:color w:val="auto"/>
          <w:spacing w:val="0"/>
          <w:sz w:val="32"/>
          <w:szCs w:val="32"/>
          <w:highlight w:val="none"/>
          <w:lang w:eastAsia="zh-CN"/>
        </w:rPr>
        <w:t>最小制剂单位价格按照《药品差比价规则》换算。不同浓度产品确有必要单列代表品的，低浓度价格不高于高浓度价格。采用特殊给药装置一体化包装，《药品差比价规则》未明确换算关系的，最小制剂单位价格中扣减特殊给药装置费用的部分，按含量、装量差比价换算。</w:t>
      </w:r>
    </w:p>
    <w:p w14:paraId="14653AF3">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申报价格货币单位为人民币（元），保留小数点后2位。</w:t>
      </w:r>
    </w:p>
    <w:p w14:paraId="6B9BE947">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beforeLines="150" w:after="0" w:afterLines="150" w:line="600" w:lineRule="exact"/>
        <w:ind w:left="0" w:right="0" w:firstLine="640" w:firstLineChars="200"/>
        <w:jc w:val="center"/>
        <w:textAlignment w:val="baseline"/>
        <w:outlineLvl w:val="2"/>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第二章 药品常规挂网</w:t>
      </w:r>
    </w:p>
    <w:p w14:paraId="1030078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第五条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同种药品同厂牌差价比价关系</w:t>
      </w:r>
    </w:p>
    <w:p w14:paraId="49A64C1E">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地区间的差价比价关系：同厂牌同种药品在平台新申报挂网价格的，除另有规则的集采中选和续约药品外，不超过已挂网省份挂网价格或已挂网省份其他剂型、规格、包装挂网价格按《药品差比价规则》换算的结果，同时存在多种比较锚点的，按照“先包装后规格再剂型”的顺序就“近”比较，排除倒挂。省际价格联动时，口服制剂最小零售包装单位价格差异在5%且5元以内的，注射剂以及其他剂型最小制剂单位价格整数位及小数点后第1位均相同的，可视为价格一致，可不强制要求向下联动。</w:t>
      </w:r>
    </w:p>
    <w:p w14:paraId="7977DBA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剂型、规格和包装间的差价比价关系：除符合地区间的差价比价关系外，对于成分相同、厂家相同的药品，企业申报不同剂型、规格和包装的挂网价格，原则上应符合《药品差比价规则》。片剂、胶囊剂从多剂量包装变更为单剂量包装的，将</w:t>
      </w:r>
      <w:bookmarkStart w:id="0" w:name="_GoBack"/>
      <w:r>
        <w:rPr>
          <w:rFonts w:hint="eastAsia" w:ascii="仿宋_GB2312" w:hAnsi="仿宋_GB2312" w:eastAsia="仿宋_GB2312" w:cs="仿宋_GB2312"/>
          <w:b w:val="0"/>
          <w:bCs w:val="0"/>
          <w:color w:val="auto"/>
          <w:spacing w:val="0"/>
          <w:sz w:val="32"/>
          <w:szCs w:val="32"/>
          <w:highlight w:val="none"/>
          <w:lang w:eastAsia="zh-CN"/>
        </w:rPr>
        <w:t>单剂量包装满足常见疗程周期最大用量的包装规格作为比较</w:t>
      </w:r>
      <w:bookmarkEnd w:id="0"/>
      <w:r>
        <w:rPr>
          <w:rFonts w:hint="eastAsia" w:ascii="仿宋_GB2312" w:hAnsi="仿宋_GB2312" w:eastAsia="仿宋_GB2312" w:cs="仿宋_GB2312"/>
          <w:b w:val="0"/>
          <w:bCs w:val="0"/>
          <w:color w:val="auto"/>
          <w:spacing w:val="0"/>
          <w:sz w:val="32"/>
          <w:szCs w:val="32"/>
          <w:highlight w:val="none"/>
          <w:lang w:eastAsia="zh-CN"/>
        </w:rPr>
        <w:t>锚点，按照不高于多剂量包装(主流包装数量)挂网价格中位数确定挂网价格，或按照日均治疗费用保持相当原则确定挂网价格。单剂量包装的其他规格以锚点价格为基准，按照《药品差比价规则》形成挂网价格。中成药申报挂网，重点关注相同剂型的日均治疗费用差比价、包装数量和装量差比价。</w:t>
      </w:r>
    </w:p>
    <w:p w14:paraId="3752A3C3">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不同渠道间的差价比价关系：企业申报挂网价格原则上应与供应当地定点民营医院价格保持相当。企业申报挂网价格原则上应与当地社会药店零售价格和互联网售药平台“即时达”价格保持相当，申报价格高于当地社会药店零售价格和互联网售药平台“即时达”价格集中区间1.3倍的，平台</w:t>
      </w:r>
      <w:r>
        <w:rPr>
          <w:rFonts w:hint="eastAsia" w:ascii="仿宋_GB2312" w:hAnsi="仿宋_GB2312" w:eastAsia="仿宋_GB2312" w:cs="仿宋_GB2312"/>
          <w:b w:val="0"/>
          <w:bCs w:val="0"/>
          <w:color w:val="auto"/>
          <w:spacing w:val="0"/>
          <w:sz w:val="32"/>
          <w:szCs w:val="32"/>
          <w:highlight w:val="none"/>
          <w:lang w:val="en-US" w:eastAsia="zh-CN"/>
        </w:rPr>
        <w:t>将根据监测情况</w:t>
      </w:r>
      <w:r>
        <w:rPr>
          <w:rFonts w:hint="eastAsia" w:ascii="仿宋_GB2312" w:hAnsi="仿宋_GB2312" w:eastAsia="仿宋_GB2312" w:cs="仿宋_GB2312"/>
          <w:b w:val="0"/>
          <w:bCs w:val="0"/>
          <w:color w:val="auto"/>
          <w:spacing w:val="0"/>
          <w:sz w:val="32"/>
          <w:szCs w:val="32"/>
          <w:highlight w:val="none"/>
          <w:lang w:eastAsia="zh-CN"/>
        </w:rPr>
        <w:t>督促企业调整挂网价格至合理水平。</w:t>
      </w:r>
    </w:p>
    <w:p w14:paraId="476CE162">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0"/>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第六条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化学药口服固体制剂同种药品不同厂牌差价比价关系</w:t>
      </w:r>
    </w:p>
    <w:p w14:paraId="5DB03E7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参比制剂：</w:t>
      </w:r>
      <w:r>
        <w:rPr>
          <w:rFonts w:hint="eastAsia" w:ascii="仿宋_GB2312" w:hAnsi="仿宋_GB2312" w:eastAsia="仿宋_GB2312" w:cs="仿宋_GB2312"/>
          <w:b w:val="0"/>
          <w:bCs w:val="0"/>
          <w:color w:val="auto"/>
          <w:spacing w:val="0"/>
          <w:sz w:val="32"/>
          <w:szCs w:val="32"/>
          <w:highlight w:val="none"/>
          <w:lang w:eastAsia="zh-CN"/>
        </w:rPr>
        <w:t>以同通用名药(参比制剂除外)最高挂网价格的1.8倍为黄标价格；同通用名药最高挂网价超过同通用名药黄标价格的，以同通用名药黄标价格为计算锚点。暂不设置红标价格。</w:t>
      </w:r>
    </w:p>
    <w:p w14:paraId="142CAA8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过评同通用名药：</w:t>
      </w:r>
      <w:r>
        <w:rPr>
          <w:rFonts w:hint="eastAsia" w:ascii="仿宋_GB2312" w:hAnsi="仿宋_GB2312" w:eastAsia="仿宋_GB2312" w:cs="仿宋_GB2312"/>
          <w:b w:val="0"/>
          <w:bCs w:val="0"/>
          <w:color w:val="auto"/>
          <w:spacing w:val="0"/>
          <w:sz w:val="32"/>
          <w:szCs w:val="32"/>
          <w:highlight w:val="none"/>
          <w:lang w:eastAsia="zh-CN"/>
        </w:rPr>
        <w:t>在</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申请挂网的首个过评同通用名药，挂网价格不高于参比制剂挂网价70%。后续过评同通用名药挂网价格不高于首个过评药品挂网价格，且不高于过评前挂网价格的2倍，其中过评前最小制剂单位价格不高于豁免标准的，过评后可按不高于最小制剂单位豁免标准把握。</w:t>
      </w:r>
    </w:p>
    <w:p w14:paraId="3D5CC9B3">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同通用名不同厂牌间挂网价格保持合理价差。未开展集采的，以过评同通用名药最低挂网价的1.8倍为黄标价格，最低挂网价的3倍为红标价格。已开展集采的，以集采最高中选价的1.8倍为黄标价格，最高中选价的3倍为红标价格。</w:t>
      </w:r>
    </w:p>
    <w:p w14:paraId="43C0913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未过评同通用名药：</w:t>
      </w:r>
      <w:r>
        <w:rPr>
          <w:rFonts w:hint="eastAsia" w:ascii="仿宋_GB2312" w:hAnsi="仿宋_GB2312" w:eastAsia="仿宋_GB2312" w:cs="仿宋_GB2312"/>
          <w:b w:val="0"/>
          <w:bCs w:val="0"/>
          <w:color w:val="auto"/>
          <w:spacing w:val="0"/>
          <w:sz w:val="32"/>
          <w:szCs w:val="32"/>
          <w:highlight w:val="none"/>
          <w:lang w:eastAsia="zh-CN"/>
        </w:rPr>
        <w:t>在</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申请挂网的首个未过评同通用名药，挂网价格不高于参比制剂挂网价60%。</w:t>
      </w:r>
    </w:p>
    <w:p w14:paraId="077DC61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同通用名不同厂牌间挂网价格保持合理价差。无过评同通用名药时，以未过评同通用名药最低挂网价的1.8倍为黄标价格，最低挂网价的3倍为红标价格。有过评同通用名药时，未过评同通用名药挂网价格原则上不高于过评药品最低挂网价格，高于过评药品最低挂网价格的按黄标管理，高于过评药品最低挂网价格1.8倍(相当于过评药的黄标价格)的按红标管理。已开展集采的，未过评同通用名药挂网价格不高于集采最高中选价。</w:t>
      </w:r>
    </w:p>
    <w:p w14:paraId="703B1CA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豁免条件：</w:t>
      </w:r>
      <w:r>
        <w:rPr>
          <w:rFonts w:hint="eastAsia" w:ascii="仿宋_GB2312" w:hAnsi="仿宋_GB2312" w:eastAsia="仿宋_GB2312" w:cs="仿宋_GB2312"/>
          <w:b w:val="0"/>
          <w:bCs w:val="0"/>
          <w:color w:val="auto"/>
          <w:spacing w:val="0"/>
          <w:sz w:val="32"/>
          <w:szCs w:val="32"/>
          <w:highlight w:val="none"/>
          <w:lang w:eastAsia="zh-CN"/>
        </w:rPr>
        <w:t>以药监部门审批的通用名下最大规格为锚点，最小制剂单位价格不高于0.2元的，可不适用上述差价比价规则，其他规格的豁免标准按含量差比价计算。</w:t>
      </w:r>
    </w:p>
    <w:p w14:paraId="6F12339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第七条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化学药注射剂同种药品不同厂牌差价比价关系</w:t>
      </w:r>
    </w:p>
    <w:p w14:paraId="0F6FA2D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参比制剂：</w:t>
      </w:r>
      <w:r>
        <w:rPr>
          <w:rFonts w:hint="eastAsia" w:ascii="仿宋_GB2312" w:hAnsi="仿宋_GB2312" w:eastAsia="仿宋_GB2312" w:cs="仿宋_GB2312"/>
          <w:b w:val="0"/>
          <w:bCs w:val="0"/>
          <w:color w:val="auto"/>
          <w:spacing w:val="0"/>
          <w:sz w:val="32"/>
          <w:szCs w:val="32"/>
          <w:highlight w:val="none"/>
          <w:lang w:eastAsia="zh-CN"/>
        </w:rPr>
        <w:t>以同通用名药(参比制剂除外)最高挂网价格的1.8倍为黄标价格；同通用名药最高挂网价超过同通用名药黄标价格的，以同通用名药黄标价格为计算锚点。暂不设置红标价格。</w:t>
      </w:r>
    </w:p>
    <w:p w14:paraId="3575FD2E">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过评同通用名药：</w:t>
      </w:r>
      <w:r>
        <w:rPr>
          <w:rFonts w:hint="eastAsia" w:ascii="仿宋_GB2312" w:hAnsi="仿宋_GB2312" w:eastAsia="仿宋_GB2312" w:cs="仿宋_GB2312"/>
          <w:b w:val="0"/>
          <w:bCs w:val="0"/>
          <w:color w:val="auto"/>
          <w:spacing w:val="0"/>
          <w:sz w:val="32"/>
          <w:szCs w:val="32"/>
          <w:highlight w:val="none"/>
          <w:lang w:eastAsia="zh-CN"/>
        </w:rPr>
        <w:t>在</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申请挂网的首个过评同通用名药，挂网价格不高于参比制剂挂网价70%。后续过评同通用名药挂网价格不高于首个过评药品挂网价格，且不高于过评前挂网价格的2倍，其中过评前最小制剂单位价格不高于豁免标准的，过评后可按不高于最小制剂单位豁免标准把握。</w:t>
      </w:r>
    </w:p>
    <w:p w14:paraId="20D759D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同通用名不同厂牌间挂网价格保持合理价差。未开展集采的，以过评同通用名药最低挂网价的1.8倍为黄标价格，最低挂网价的3倍为红标价格。已开展集采的，以集采最高中选价的1.8倍为黄标价格，最高中选价的3倍为红标价格。</w:t>
      </w:r>
    </w:p>
    <w:p w14:paraId="6082EE52">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未过评同通用名药：</w:t>
      </w:r>
      <w:r>
        <w:rPr>
          <w:rFonts w:hint="eastAsia" w:ascii="仿宋_GB2312" w:hAnsi="仿宋_GB2312" w:eastAsia="仿宋_GB2312" w:cs="仿宋_GB2312"/>
          <w:b w:val="0"/>
          <w:bCs w:val="0"/>
          <w:color w:val="auto"/>
          <w:spacing w:val="0"/>
          <w:sz w:val="32"/>
          <w:szCs w:val="32"/>
          <w:highlight w:val="none"/>
          <w:lang w:eastAsia="zh-CN"/>
        </w:rPr>
        <w:t>在</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申请挂网的未过评同通用名药，挂网价格不高于参比制剂挂网价60%。</w:t>
      </w:r>
    </w:p>
    <w:p w14:paraId="4F6DFED3">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同通用名不同厂牌间挂网价格保持合理价差。无过评同通用名药时，以未过评同通用名药最低挂网价的1.8倍为黄标价格，最低挂网价的3倍为红标价格。有过评同通用名药时，未过评同通用名药挂网价格原则上不高于过评药品最低挂网价格，高于过评药品最低挂网价格的按黄标管理，高于过评药品最低挂网价格1.8倍(相当于过评药的黄标价格)的按红标管理。已开展集采的，未过评同通用名药挂网价格不高于集采最高中选价。</w:t>
      </w:r>
    </w:p>
    <w:p w14:paraId="00992FE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豁免条件：</w:t>
      </w:r>
      <w:r>
        <w:rPr>
          <w:rFonts w:hint="eastAsia" w:ascii="仿宋_GB2312" w:hAnsi="仿宋_GB2312" w:eastAsia="仿宋_GB2312" w:cs="仿宋_GB2312"/>
          <w:b w:val="0"/>
          <w:bCs w:val="0"/>
          <w:color w:val="auto"/>
          <w:spacing w:val="0"/>
          <w:sz w:val="32"/>
          <w:szCs w:val="32"/>
          <w:highlight w:val="none"/>
          <w:lang w:eastAsia="zh-CN"/>
        </w:rPr>
        <w:t>小水针最小制剂单位挂网价格不高于1元、大输液最小制剂单位挂网价格不高于2元的，可不适用上述差价比价规则。</w:t>
      </w:r>
    </w:p>
    <w:p w14:paraId="4797E15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第八条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中成药同种药品不同厂牌差价比价关系</w:t>
      </w:r>
    </w:p>
    <w:p w14:paraId="75B9334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同名同方、异名同方的挂网价格不高于在</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申请挂网的首个中成药价格的80%。</w:t>
      </w:r>
    </w:p>
    <w:p w14:paraId="78E6192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不同厂牌间挂网价格按日均治疗费用折算后保持合理价差。未开展集采的，以最低价折算日均治疗费用的3倍为黄标价格，以最低价折算日均治疗费用的5倍为红标价格。已开展集采的，按集采最高中选价折算日均治疗费用的3倍为黄标价格，最高中选价折算日均治疗费用的5倍为红标价格。异名同方药品的功能主治完全不同的，可放宽差价比价关系的要求。</w:t>
      </w:r>
    </w:p>
    <w:p w14:paraId="7BA23AC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豁免条件：</w:t>
      </w:r>
      <w:r>
        <w:rPr>
          <w:rFonts w:hint="eastAsia" w:ascii="仿宋_GB2312" w:hAnsi="仿宋_GB2312" w:eastAsia="仿宋_GB2312" w:cs="仿宋_GB2312"/>
          <w:b w:val="0"/>
          <w:bCs w:val="0"/>
          <w:color w:val="auto"/>
          <w:spacing w:val="0"/>
          <w:sz w:val="32"/>
          <w:szCs w:val="32"/>
          <w:highlight w:val="none"/>
          <w:lang w:eastAsia="zh-CN"/>
        </w:rPr>
        <w:t>日均治疗费用不高于5元的，可不适用上述差价比价规则。</w:t>
      </w:r>
    </w:p>
    <w:p w14:paraId="000FB4AE">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第九条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生物类似药同种药品不同厂牌差价比价关系</w:t>
      </w:r>
    </w:p>
    <w:p w14:paraId="5F83F65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在</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申请挂网的首个生物类似药，挂网价格不高于参照药挂网价格的80%。</w:t>
      </w:r>
    </w:p>
    <w:p w14:paraId="5FBB406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生物类似药同通用名不同厂牌间挂网价格按日均治疗费用折算后保持合理价差。未开展集采的，以日均治疗费用最低价为参考，黄标价格为最低价的3倍，红标价格为最低挂网价的5倍。已开展集采的，以集采最高中选价折算日均治疗费用的3倍为黄标价格，最高中选价折算日均治疗费用的5倍为红标价格。</w:t>
      </w:r>
    </w:p>
    <w:p w14:paraId="65051C0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豁免条件：</w:t>
      </w:r>
      <w:r>
        <w:rPr>
          <w:rFonts w:hint="eastAsia" w:ascii="仿宋_GB2312" w:hAnsi="仿宋_GB2312" w:eastAsia="仿宋_GB2312" w:cs="仿宋_GB2312"/>
          <w:b w:val="0"/>
          <w:bCs w:val="0"/>
          <w:color w:val="auto"/>
          <w:spacing w:val="0"/>
          <w:sz w:val="32"/>
          <w:szCs w:val="32"/>
          <w:highlight w:val="none"/>
          <w:lang w:eastAsia="zh-CN"/>
        </w:rPr>
        <w:t>挂网企业不高于2家的，可不适用上述差价比价规则。</w:t>
      </w:r>
    </w:p>
    <w:p w14:paraId="2B319EA1">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beforeLines="150" w:after="0" w:afterLines="150" w:line="600" w:lineRule="exact"/>
        <w:ind w:left="0" w:right="0" w:firstLine="640" w:firstLineChars="200"/>
        <w:jc w:val="center"/>
        <w:textAlignment w:val="baseline"/>
        <w:outlineLvl w:val="2"/>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第三章 谈判、集采等药品挂网</w:t>
      </w:r>
    </w:p>
    <w:p w14:paraId="2E5C9315">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医保目录谈判和竞价药品挂网</w:t>
      </w:r>
    </w:p>
    <w:p w14:paraId="34F67A8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协议期内的谈判药品和竞价药品挂网价格不得高于国家医保药品目录确定的支付标准。协议期内，若谈判药品或竞价药品新增医保目录未载明的规格，须企业向国家医保局提出申请，并由双方根据协议条款明确新增规格医保支付标准并按不高于支付标准的价格挂网。通过竞价纳入国家医保目录的药品，参与现场竞价的企业在支付标准有效期内，申报挂网价格不得高于现场报价。协议期内，若有与谈判药品、</w:t>
      </w:r>
      <w:r>
        <w:rPr>
          <w:rFonts w:hint="eastAsia" w:ascii="仿宋_GB2312" w:hAnsi="仿宋_GB2312" w:eastAsia="仿宋_GB2312" w:cs="仿宋_GB2312"/>
          <w:b w:val="0"/>
          <w:bCs w:val="0"/>
          <w:color w:val="auto"/>
          <w:spacing w:val="0"/>
          <w:sz w:val="32"/>
          <w:szCs w:val="32"/>
          <w:highlight w:val="none"/>
          <w:lang w:val="en-US" w:eastAsia="zh-CN"/>
        </w:rPr>
        <w:t>竞价药品</w:t>
      </w:r>
      <w:r>
        <w:rPr>
          <w:rFonts w:hint="eastAsia" w:ascii="仿宋_GB2312" w:hAnsi="仿宋_GB2312" w:eastAsia="仿宋_GB2312" w:cs="仿宋_GB2312"/>
          <w:b w:val="0"/>
          <w:bCs w:val="0"/>
          <w:color w:val="auto"/>
          <w:spacing w:val="0"/>
          <w:sz w:val="32"/>
          <w:szCs w:val="32"/>
          <w:highlight w:val="none"/>
          <w:lang w:eastAsia="zh-CN"/>
        </w:rPr>
        <w:t>同通用名的药品上市，其挂网价格不得高于国家医保药品目录确定的支付标准，</w:t>
      </w:r>
      <w:r>
        <w:rPr>
          <w:rFonts w:hint="eastAsia" w:ascii="仿宋_GB2312" w:hAnsi="仿宋_GB2312" w:eastAsia="仿宋_GB2312" w:cs="仿宋_GB2312"/>
          <w:b w:val="0"/>
          <w:bCs w:val="0"/>
          <w:color w:val="auto"/>
          <w:spacing w:val="0"/>
          <w:sz w:val="32"/>
          <w:szCs w:val="32"/>
          <w:highlight w:val="none"/>
          <w:lang w:val="en-US" w:eastAsia="zh-CN"/>
        </w:rPr>
        <w:t>同时</w:t>
      </w:r>
      <w:r>
        <w:rPr>
          <w:rFonts w:hint="eastAsia" w:ascii="仿宋_GB2312" w:hAnsi="仿宋_GB2312" w:eastAsia="仿宋_GB2312" w:cs="仿宋_GB2312"/>
          <w:b w:val="0"/>
          <w:bCs w:val="0"/>
          <w:color w:val="auto"/>
          <w:spacing w:val="0"/>
          <w:sz w:val="32"/>
          <w:szCs w:val="32"/>
          <w:highlight w:val="none"/>
          <w:lang w:eastAsia="zh-CN"/>
        </w:rPr>
        <w:t>适用第五条、第六条、第七条、第八条、第九条相关规定。转入医保目录常规乙类后，原则上不得上调挂网价格。</w:t>
      </w:r>
    </w:p>
    <w:p w14:paraId="3A4B8E1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第十一条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国家组织集采中选、续约药品挂网</w:t>
      </w:r>
    </w:p>
    <w:p w14:paraId="05D3FC4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在供应地区(含主供和备供，下同)按中选价直接挂网采购。集采中选产品在非供应地区，按不高于中选价格的1.5倍或同品种最高中选价挂网。中选企业增补新规格的，以中选价格为基准，按照《药品差比价规则》确定挂网价格。</w:t>
      </w:r>
    </w:p>
    <w:p w14:paraId="65B1474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第十二条</w:t>
      </w:r>
      <w:r>
        <w:rPr>
          <w:rFonts w:hint="eastAsia" w:ascii="黑体" w:hAnsi="黑体" w:eastAsia="黑体" w:cs="黑体"/>
          <w:b w:val="0"/>
          <w:bCs w:val="0"/>
          <w:color w:val="auto"/>
          <w:spacing w:val="0"/>
          <w:sz w:val="32"/>
          <w:szCs w:val="32"/>
          <w:highlight w:val="none"/>
          <w:lang w:val="en-US" w:eastAsia="zh-CN"/>
        </w:rPr>
        <w:t xml:space="preserve"> 国家</w:t>
      </w:r>
      <w:r>
        <w:rPr>
          <w:rFonts w:hint="eastAsia" w:ascii="黑体" w:hAnsi="黑体" w:eastAsia="黑体" w:cs="黑体"/>
          <w:b w:val="0"/>
          <w:bCs w:val="0"/>
          <w:color w:val="auto"/>
          <w:spacing w:val="0"/>
          <w:sz w:val="32"/>
          <w:szCs w:val="32"/>
          <w:highlight w:val="none"/>
          <w:lang w:eastAsia="zh-CN"/>
        </w:rPr>
        <w:t>联盟集采中选、续约药品挂网</w:t>
      </w:r>
    </w:p>
    <w:p w14:paraId="57DA5C5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在集采省份按中选价直接挂网。集采中选产品在联盟范围内非供应地区，按不高于中选价格的1.5倍或同品种最高中选价挂网。集采中选产品在联盟范围外地区，按我省挂网规则相关要求办理。</w:t>
      </w:r>
    </w:p>
    <w:p w14:paraId="327CB06C">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outlineLvl w:val="1"/>
        <w:rPr>
          <w:rFonts w:ascii="黑体" w:hAnsi="黑体" w:eastAsia="黑体" w:cs="黑体"/>
          <w:color w:val="auto"/>
          <w:spacing w:val="0"/>
          <w:sz w:val="32"/>
          <w:szCs w:val="32"/>
          <w:highlight w:val="none"/>
        </w:rPr>
      </w:pPr>
      <w:r>
        <w:rPr>
          <w:rFonts w:ascii="黑体" w:hAnsi="黑体" w:eastAsia="黑体" w:cs="黑体"/>
          <w:color w:val="auto"/>
          <w:spacing w:val="0"/>
          <w:sz w:val="32"/>
          <w:szCs w:val="32"/>
          <w:highlight w:val="none"/>
        </w:rPr>
        <w:t>第十</w:t>
      </w:r>
      <w:r>
        <w:rPr>
          <w:rFonts w:hint="eastAsia" w:ascii="黑体" w:hAnsi="黑体" w:eastAsia="黑体" w:cs="黑体"/>
          <w:color w:val="auto"/>
          <w:spacing w:val="0"/>
          <w:sz w:val="32"/>
          <w:szCs w:val="32"/>
          <w:highlight w:val="none"/>
          <w:lang w:val="en-US" w:eastAsia="zh-CN"/>
        </w:rPr>
        <w:t>三</w:t>
      </w:r>
      <w:r>
        <w:rPr>
          <w:rFonts w:ascii="黑体" w:hAnsi="黑体" w:eastAsia="黑体" w:cs="黑体"/>
          <w:color w:val="auto"/>
          <w:spacing w:val="0"/>
          <w:sz w:val="32"/>
          <w:szCs w:val="32"/>
          <w:highlight w:val="none"/>
        </w:rPr>
        <w:t>条</w:t>
      </w:r>
      <w:r>
        <w:rPr>
          <w:rFonts w:hint="eastAsia" w:ascii="黑体" w:hAnsi="黑体" w:eastAsia="黑体" w:cs="黑体"/>
          <w:color w:val="auto"/>
          <w:spacing w:val="0"/>
          <w:sz w:val="32"/>
          <w:szCs w:val="32"/>
          <w:highlight w:val="none"/>
          <w:lang w:val="en-US" w:eastAsia="zh-CN"/>
        </w:rPr>
        <w:t xml:space="preserve"> </w:t>
      </w:r>
      <w:r>
        <w:rPr>
          <w:rFonts w:ascii="黑体" w:hAnsi="黑体" w:eastAsia="黑体" w:cs="黑体"/>
          <w:color w:val="auto"/>
          <w:spacing w:val="0"/>
          <w:sz w:val="32"/>
          <w:szCs w:val="32"/>
          <w:highlight w:val="none"/>
        </w:rPr>
        <w:t>省级集采中选、续约药品挂网</w:t>
      </w:r>
    </w:p>
    <w:p w14:paraId="7283548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集采中选产品按中选价直接挂网，具体挂网采购工作按照各批次省级集采文件要求执行。</w:t>
      </w:r>
    </w:p>
    <w:p w14:paraId="7DF60F0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第十四条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价格风险处置药品挂网</w:t>
      </w:r>
    </w:p>
    <w:p w14:paraId="139F95B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纳入价格风险处置的药品，按不高于企业承诺价挂网。同通用名同厂牌其他剂型包装规格的，以承诺价为基准，按照《药品差比价规则》确定挂网价格。</w:t>
      </w:r>
    </w:p>
    <w:p w14:paraId="2168B4E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同通用名其他品牌，按不高于价格风险防范的黄标价格重新确定挂网价格；已转入不活跃区的，原挂网价格不高于黄标价格可激活交易恢复采购；未挂网或不活跃区原挂网价格高于黄标价格的，按不高于黄标价格可新申报挂网。</w:t>
      </w:r>
    </w:p>
    <w:p w14:paraId="08B555CE">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价格风险处置药品自生效之日起3年内，企业申报上调挂网价格的，平台原则上暂停受理，暂不采取医院备案采购等变通措施，防止变换包装、规格等变相涨价。</w:t>
      </w:r>
    </w:p>
    <w:p w14:paraId="2C147564">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beforeLines="150" w:after="0" w:afterLines="150" w:line="600" w:lineRule="exact"/>
        <w:ind w:left="0" w:right="0" w:firstLine="640" w:firstLineChars="200"/>
        <w:jc w:val="center"/>
        <w:textAlignment w:val="baseline"/>
        <w:outlineLvl w:val="2"/>
        <w:rPr>
          <w:rFonts w:hint="eastAsia" w:ascii="黑体" w:hAnsi="黑体" w:eastAsia="黑体" w:cs="黑体"/>
          <w:b w:val="0"/>
          <w:bCs w:val="0"/>
          <w:snapToGrid w:val="0"/>
          <w:color w:val="auto"/>
          <w:spacing w:val="0"/>
          <w:kern w:val="0"/>
          <w:sz w:val="32"/>
          <w:szCs w:val="32"/>
          <w:highlight w:val="none"/>
          <w:lang w:val="en-US" w:eastAsia="zh-CN" w:bidi="ar-SA"/>
        </w:rPr>
      </w:pPr>
      <w:r>
        <w:rPr>
          <w:rFonts w:hint="eastAsia" w:ascii="黑体" w:hAnsi="黑体" w:eastAsia="黑体" w:cs="黑体"/>
          <w:b w:val="0"/>
          <w:bCs w:val="0"/>
          <w:snapToGrid w:val="0"/>
          <w:color w:val="auto"/>
          <w:spacing w:val="0"/>
          <w:kern w:val="0"/>
          <w:sz w:val="32"/>
          <w:szCs w:val="32"/>
          <w:highlight w:val="none"/>
          <w:lang w:val="en-US" w:eastAsia="zh-CN" w:bidi="ar-SA"/>
        </w:rPr>
        <w:t>第四章 挂网药品管理</w:t>
      </w:r>
    </w:p>
    <w:p w14:paraId="17DF05D2">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第十五条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规范管理备案采购</w:t>
      </w:r>
    </w:p>
    <w:p w14:paraId="3CA724C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备案采购是保障患者生命健康权益，对临床必需或急需的未挂网药品，允许医疗机构先采购使用、后补办挂网手续的临时性措施。具体由医疗机构与供货企业自主议定采购价格，并于7个工作日内在平台备案采购数量和采购价格。</w:t>
      </w:r>
    </w:p>
    <w:p w14:paraId="48F3765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从严控制备案采购药品范围，医疗机构备案采购的药品金额应不超过本年度药品采购总金额的1%,且品种数量应不超过其常备药品数量的5%(通常为50个，协议期内的医保目录谈判药品不受此要求限制)。二级及以下公立医疗机构、议价药品与专科医疗机构专业范围不对口或者实际采购规模和采购连续性差的公立医疗机构，所议价格不作为确定挂网价格的依据。</w:t>
      </w:r>
    </w:p>
    <w:p w14:paraId="74852693">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w:t>
      </w:r>
      <w:r>
        <w:rPr>
          <w:rFonts w:hint="eastAsia" w:ascii="黑体" w:hAnsi="黑体" w:eastAsia="黑体" w:cs="黑体"/>
          <w:b w:val="0"/>
          <w:bCs w:val="0"/>
          <w:color w:val="auto"/>
          <w:spacing w:val="0"/>
          <w:sz w:val="32"/>
          <w:szCs w:val="32"/>
          <w:highlight w:val="none"/>
          <w:lang w:val="en-US" w:eastAsia="zh-CN"/>
        </w:rPr>
        <w:t>六</w:t>
      </w:r>
      <w:r>
        <w:rPr>
          <w:rFonts w:hint="eastAsia" w:ascii="黑体" w:hAnsi="黑体" w:eastAsia="黑体" w:cs="黑体"/>
          <w:b w:val="0"/>
          <w:bCs w:val="0"/>
          <w:color w:val="auto"/>
          <w:spacing w:val="0"/>
          <w:sz w:val="32"/>
          <w:szCs w:val="32"/>
          <w:highlight w:val="none"/>
          <w:lang w:eastAsia="zh-CN"/>
        </w:rPr>
        <w:t>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规范管理实际采购价格登记</w:t>
      </w:r>
    </w:p>
    <w:p w14:paraId="0C91EFF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val="en-US" w:eastAsia="zh-CN"/>
        </w:rPr>
        <w:t>药品挂网价格为企业承诺供应医疗机构采购价格，医疗机构与企业通过平台按照不高于挂网价格自主议价采购</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lang w:val="en-US" w:eastAsia="zh-CN"/>
        </w:rPr>
        <w:t>议定成交价如实</w:t>
      </w:r>
      <w:r>
        <w:rPr>
          <w:rFonts w:hint="eastAsia" w:ascii="仿宋_GB2312" w:hAnsi="仿宋_GB2312" w:eastAsia="仿宋_GB2312" w:cs="仿宋_GB2312"/>
          <w:b w:val="0"/>
          <w:bCs w:val="0"/>
          <w:color w:val="auto"/>
          <w:spacing w:val="0"/>
          <w:sz w:val="32"/>
          <w:szCs w:val="32"/>
          <w:highlight w:val="none"/>
          <w:lang w:eastAsia="zh-CN"/>
        </w:rPr>
        <w:t>在平台进行登记。登记的实际采购价供医保部门掌握价格动态使用，数据归集方面在挂网价格之外单独建表建库管理，不在平台对外展示，不直接替代挂网价格。</w:t>
      </w:r>
    </w:p>
    <w:p w14:paraId="57C58C1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协议期内的医保目录谈判药品、竞价药品以及集中带量采购中选(含续约)药品，医疗机构按挂网价格采购，不再与企业协商议定实际采购价格。</w:t>
      </w:r>
    </w:p>
    <w:p w14:paraId="79E64C9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w:t>
      </w:r>
      <w:r>
        <w:rPr>
          <w:rFonts w:hint="eastAsia" w:ascii="黑体" w:hAnsi="黑体" w:eastAsia="黑体" w:cs="黑体"/>
          <w:b w:val="0"/>
          <w:bCs w:val="0"/>
          <w:color w:val="auto"/>
          <w:spacing w:val="0"/>
          <w:sz w:val="32"/>
          <w:szCs w:val="32"/>
          <w:highlight w:val="none"/>
          <w:lang w:val="en-US" w:eastAsia="zh-CN"/>
        </w:rPr>
        <w:t>七</w:t>
      </w:r>
      <w:r>
        <w:rPr>
          <w:rFonts w:hint="eastAsia" w:ascii="黑体" w:hAnsi="黑体" w:eastAsia="黑体" w:cs="黑体"/>
          <w:b w:val="0"/>
          <w:bCs w:val="0"/>
          <w:color w:val="auto"/>
          <w:spacing w:val="0"/>
          <w:sz w:val="32"/>
          <w:szCs w:val="32"/>
          <w:highlight w:val="none"/>
          <w:lang w:eastAsia="zh-CN"/>
        </w:rPr>
        <w:t>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规范管理药品撤网</w:t>
      </w:r>
    </w:p>
    <w:p w14:paraId="7612EFFF">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撤销挂网（</w:t>
      </w:r>
      <w:r>
        <w:rPr>
          <w:rFonts w:hint="eastAsia" w:ascii="仿宋_GB2312" w:hAnsi="仿宋_GB2312" w:eastAsia="仿宋_GB2312" w:cs="仿宋_GB2312"/>
          <w:b w:val="0"/>
          <w:bCs w:val="0"/>
          <w:color w:val="auto"/>
          <w:spacing w:val="0"/>
          <w:sz w:val="32"/>
          <w:szCs w:val="32"/>
          <w:highlight w:val="none"/>
          <w:lang w:val="en-US" w:eastAsia="zh-CN"/>
        </w:rPr>
        <w:t>含暂停挂网</w:t>
      </w:r>
      <w:r>
        <w:rPr>
          <w:rFonts w:hint="eastAsia" w:ascii="仿宋_GB2312" w:hAnsi="仿宋_GB2312" w:eastAsia="仿宋_GB2312" w:cs="仿宋_GB2312"/>
          <w:b w:val="0"/>
          <w:bCs w:val="0"/>
          <w:color w:val="auto"/>
          <w:spacing w:val="0"/>
          <w:sz w:val="32"/>
          <w:szCs w:val="32"/>
          <w:highlight w:val="none"/>
          <w:lang w:eastAsia="zh-CN"/>
        </w:rPr>
        <w:t>）药品原挂网记录(产品信息和挂网价格)按照“留低不留高”的原则处理。其中，企业主动撤网的药品除终止采购资质外，保留药品原挂网记录特别是原挂网价格，2年无交易后自动转入“不活跃区”,原挂网记录后台长期留存备查，不在前台展示；企业不配合价格风险处置、医疗价格和招采失信约束措施等监管要求，且市场竞争充分、供应稳定的，被采取撤网措施的药品终止采购资质，药品原挂网记录不予保留。</w:t>
      </w:r>
    </w:p>
    <w:p w14:paraId="28C550B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撤销挂网药品申报恢复挂网的，企业申报价格不高于原挂网价格和黄标价格的，可直接恢复挂网；高于原挂网价格或黄标价格的，撤网满2年后可予受理。</w:t>
      </w:r>
    </w:p>
    <w:p w14:paraId="4B9B944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第十</w:t>
      </w:r>
      <w:r>
        <w:rPr>
          <w:rFonts w:hint="eastAsia" w:ascii="黑体" w:hAnsi="黑体" w:eastAsia="黑体" w:cs="黑体"/>
          <w:b w:val="0"/>
          <w:bCs w:val="0"/>
          <w:color w:val="auto"/>
          <w:spacing w:val="0"/>
          <w:sz w:val="32"/>
          <w:szCs w:val="32"/>
          <w:highlight w:val="none"/>
          <w:lang w:val="en-US" w:eastAsia="zh-CN"/>
        </w:rPr>
        <w:t>八</w:t>
      </w:r>
      <w:r>
        <w:rPr>
          <w:rFonts w:hint="eastAsia" w:ascii="黑体" w:hAnsi="黑体" w:eastAsia="黑体" w:cs="黑体"/>
          <w:b w:val="0"/>
          <w:bCs w:val="0"/>
          <w:color w:val="auto"/>
          <w:spacing w:val="0"/>
          <w:sz w:val="32"/>
          <w:szCs w:val="32"/>
          <w:highlight w:val="none"/>
          <w:lang w:eastAsia="zh-CN"/>
        </w:rPr>
        <w:t>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完善药品价格风险管理</w:t>
      </w:r>
    </w:p>
    <w:p w14:paraId="4142D67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健全医药价格风险处置机制，将销售价格、销售费用率明显偏高等价格异常，且年销售额较高或连续涨价的药品纳入价格风险品种范围，约谈督促企业主动规范价格行为，降低价格水平。对约谈后企业承诺整改价格高于黄标价格等药品，进行黄标提示，平台将其名称字体或背景显示为黄色，且弹窗提示“同通用名药品有其他较低价产品”。对约谈后企业承诺整改价格高于红标价格等药品，进行红标提示，平台将其名称字体或背景显示为红色，且弹窗提示“该企业本药品存在价格风险，同通用名药品有其他企业低价产品，请慎重采购”。</w:t>
      </w:r>
    </w:p>
    <w:p w14:paraId="4AE1AD02">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在市场竞争充分、供应稳定的情况下，平台可对超过参照价格10倍的药品进行撤销挂网、暂停挂网处理。</w:t>
      </w:r>
      <w:r>
        <w:rPr>
          <w:rFonts w:hint="eastAsia" w:ascii="仿宋_GB2312" w:hAnsi="仿宋_GB2312" w:eastAsia="仿宋_GB2312" w:cs="仿宋_GB2312"/>
          <w:b w:val="0"/>
          <w:bCs w:val="0"/>
          <w:color w:val="auto"/>
          <w:spacing w:val="0"/>
          <w:sz w:val="32"/>
          <w:szCs w:val="32"/>
          <w:highlight w:val="none"/>
          <w:lang w:val="en-US" w:eastAsia="zh-CN"/>
        </w:rPr>
        <w:t>平台对全省各医疗机构采购红黄标产品金额占总采购金额比例进行重点监测。</w:t>
      </w:r>
      <w:r>
        <w:rPr>
          <w:rFonts w:hint="eastAsia" w:ascii="仿宋_GB2312" w:hAnsi="仿宋_GB2312" w:eastAsia="仿宋_GB2312" w:cs="仿宋_GB2312"/>
          <w:b w:val="0"/>
          <w:bCs w:val="0"/>
          <w:color w:val="auto"/>
          <w:spacing w:val="0"/>
          <w:sz w:val="32"/>
          <w:szCs w:val="32"/>
          <w:highlight w:val="none"/>
          <w:lang w:eastAsia="zh-CN"/>
        </w:rPr>
        <w:t>同一企业同一时期红标价格警示药品数累计达到一定数量的，重点关注其销售合规性情况。</w:t>
      </w:r>
    </w:p>
    <w:p w14:paraId="1489BFE5">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仿宋_GB2312" w:hAnsi="仿宋_GB2312" w:eastAsia="仿宋_GB2312" w:cs="仿宋_GB2312"/>
          <w:b w:val="0"/>
          <w:bCs w:val="0"/>
          <w:color w:val="auto"/>
          <w:spacing w:val="0"/>
          <w:sz w:val="32"/>
          <w:szCs w:val="32"/>
          <w:highlight w:val="none"/>
          <w:lang w:eastAsia="zh-CN"/>
        </w:rPr>
      </w:pPr>
      <w:r>
        <w:rPr>
          <w:rFonts w:hint="eastAsia" w:ascii="黑体" w:hAnsi="黑体" w:eastAsia="黑体" w:cs="黑体"/>
          <w:b w:val="0"/>
          <w:bCs w:val="0"/>
          <w:snapToGrid w:val="0"/>
          <w:color w:val="auto"/>
          <w:spacing w:val="0"/>
          <w:kern w:val="0"/>
          <w:sz w:val="32"/>
          <w:szCs w:val="32"/>
          <w:highlight w:val="none"/>
          <w:lang w:val="en-US" w:eastAsia="zh-CN" w:bidi="ar-SA"/>
        </w:rPr>
        <w:t xml:space="preserve">第十九条 </w:t>
      </w:r>
      <w:r>
        <w:rPr>
          <w:rFonts w:hint="eastAsia" w:ascii="黑体" w:hAnsi="黑体" w:eastAsia="黑体" w:cs="黑体"/>
          <w:b w:val="0"/>
          <w:bCs w:val="0"/>
          <w:color w:val="auto"/>
          <w:spacing w:val="0"/>
          <w:sz w:val="32"/>
          <w:szCs w:val="32"/>
          <w:highlight w:val="none"/>
          <w:lang w:eastAsia="zh-CN"/>
        </w:rPr>
        <w:t>挂网药品动态调整</w:t>
      </w:r>
    </w:p>
    <w:p w14:paraId="4E67CA6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已挂网药品以集采等有效竞争形成的价格为锚点动态调整。</w:t>
      </w:r>
      <w:r>
        <w:rPr>
          <w:rFonts w:hint="eastAsia" w:ascii="仿宋_GB2312" w:hAnsi="仿宋_GB2312" w:eastAsia="仿宋_GB2312" w:cs="仿宋_GB2312"/>
          <w:b w:val="0"/>
          <w:bCs w:val="0"/>
          <w:i w:val="0"/>
          <w:color w:val="auto"/>
          <w:spacing w:val="0"/>
          <w:kern w:val="0"/>
          <w:sz w:val="32"/>
          <w:szCs w:val="32"/>
          <w:highlight w:val="none"/>
          <w:u w:val="none"/>
          <w:lang w:val="en-US" w:eastAsia="zh-CN" w:bidi="ar-SA"/>
        </w:rPr>
        <w:t>挂网价高于全国省级挂网价低值的产品，平台自动提醒企业“存在高于全国省级挂网价低值的产品，请于30天内主动调整价格，否则暂停挂网”，逾期整改不到位的，系统自动对相关产品暂停挂网；短缺易短缺药品挂网价按照不高于首涨省价格联动提醒。</w:t>
      </w:r>
      <w:r>
        <w:rPr>
          <w:rFonts w:hint="eastAsia" w:ascii="仿宋_GB2312" w:hAnsi="仿宋_GB2312" w:eastAsia="仿宋_GB2312" w:cs="仿宋_GB2312"/>
          <w:b w:val="0"/>
          <w:bCs w:val="0"/>
          <w:color w:val="auto"/>
          <w:spacing w:val="0"/>
          <w:sz w:val="32"/>
          <w:szCs w:val="32"/>
          <w:highlight w:val="none"/>
          <w:lang w:eastAsia="zh-CN"/>
        </w:rPr>
        <w:t>已挂网药品价格符合本共识差比价规则的，维持原价格水平；因生产成本、供求关系和市场格局等发生重大变化，企业申报上调挂网价格的，在符合前述规则的条件下，</w:t>
      </w:r>
      <w:r>
        <w:rPr>
          <w:rFonts w:hint="eastAsia" w:ascii="仿宋_GB2312" w:hAnsi="仿宋_GB2312" w:eastAsia="仿宋_GB2312" w:cs="仿宋_GB2312"/>
          <w:b w:val="0"/>
          <w:bCs w:val="0"/>
          <w:color w:val="auto"/>
          <w:spacing w:val="0"/>
          <w:sz w:val="32"/>
          <w:szCs w:val="32"/>
          <w:highlight w:val="none"/>
          <w:lang w:val="en-US" w:eastAsia="zh-CN"/>
        </w:rPr>
        <w:t>参照</w:t>
      </w:r>
      <w:r>
        <w:rPr>
          <w:rFonts w:hint="eastAsia" w:ascii="仿宋_GB2312" w:hAnsi="仿宋_GB2312" w:eastAsia="仿宋_GB2312" w:cs="仿宋_GB2312"/>
          <w:b w:val="0"/>
          <w:bCs w:val="0"/>
          <w:color w:val="auto"/>
          <w:spacing w:val="0"/>
          <w:sz w:val="32"/>
          <w:szCs w:val="32"/>
          <w:highlight w:val="none"/>
          <w:lang w:eastAsia="zh-CN"/>
        </w:rPr>
        <w:t>《短缺药品价格的风险管理操作指引》的主要思路和具体做法，坚持实事求是、透明均衡、风险可控、责任可追的原则，分类办理挂网药品动态调整。</w:t>
      </w:r>
    </w:p>
    <w:p w14:paraId="6325648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w:t>
      </w:r>
      <w:r>
        <w:rPr>
          <w:rFonts w:hint="eastAsia" w:ascii="黑体" w:hAnsi="黑体" w:eastAsia="黑体" w:cs="黑体"/>
          <w:b w:val="0"/>
          <w:bCs w:val="0"/>
          <w:color w:val="auto"/>
          <w:spacing w:val="0"/>
          <w:sz w:val="32"/>
          <w:szCs w:val="32"/>
          <w:highlight w:val="none"/>
          <w:lang w:val="en-US" w:eastAsia="zh-CN"/>
        </w:rPr>
        <w:t>二十</w:t>
      </w:r>
      <w:r>
        <w:rPr>
          <w:rFonts w:hint="eastAsia" w:ascii="黑体" w:hAnsi="黑体" w:eastAsia="黑体" w:cs="黑体"/>
          <w:b w:val="0"/>
          <w:bCs w:val="0"/>
          <w:color w:val="auto"/>
          <w:spacing w:val="0"/>
          <w:sz w:val="32"/>
          <w:szCs w:val="32"/>
          <w:highlight w:val="none"/>
          <w:lang w:eastAsia="zh-CN"/>
        </w:rPr>
        <w:t>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加强药品挂网的前置监测</w:t>
      </w:r>
    </w:p>
    <w:p w14:paraId="22609C4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切实加强药品挂网的前置监测，将各类差价比价关系和挂网规则内置到平台受理企业申报挂网的流程中，符合内置规则的挂网申报自动放行，15个工作日内办结。不符合内置规则的挂网申报，需申请特例单议，由</w:t>
      </w:r>
      <w:r>
        <w:rPr>
          <w:rFonts w:hint="eastAsia" w:ascii="仿宋_GB2312" w:hAnsi="仿宋_GB2312" w:eastAsia="仿宋_GB2312" w:cs="仿宋_GB2312"/>
          <w:b w:val="0"/>
          <w:bCs w:val="0"/>
          <w:color w:val="auto"/>
          <w:spacing w:val="0"/>
          <w:sz w:val="32"/>
          <w:szCs w:val="32"/>
          <w:highlight w:val="none"/>
          <w:lang w:val="en-US" w:eastAsia="zh-CN"/>
        </w:rPr>
        <w:t>省医疗保障局</w:t>
      </w:r>
      <w:r>
        <w:rPr>
          <w:rFonts w:hint="eastAsia" w:ascii="仿宋_GB2312" w:hAnsi="仿宋_GB2312" w:eastAsia="仿宋_GB2312" w:cs="仿宋_GB2312"/>
          <w:b w:val="0"/>
          <w:bCs w:val="0"/>
          <w:color w:val="auto"/>
          <w:spacing w:val="0"/>
          <w:sz w:val="32"/>
          <w:szCs w:val="32"/>
          <w:highlight w:val="none"/>
          <w:lang w:eastAsia="zh-CN"/>
        </w:rPr>
        <w:t>研究</w:t>
      </w:r>
      <w:r>
        <w:rPr>
          <w:rFonts w:hint="eastAsia" w:ascii="仿宋_GB2312" w:hAnsi="仿宋_GB2312" w:eastAsia="仿宋_GB2312" w:cs="仿宋_GB2312"/>
          <w:b w:val="0"/>
          <w:bCs w:val="0"/>
          <w:color w:val="auto"/>
          <w:spacing w:val="0"/>
          <w:sz w:val="32"/>
          <w:szCs w:val="32"/>
          <w:highlight w:val="none"/>
          <w:lang w:val="en-US" w:eastAsia="zh-CN"/>
        </w:rPr>
        <w:t>核实</w:t>
      </w:r>
      <w:r>
        <w:rPr>
          <w:rFonts w:hint="eastAsia" w:ascii="仿宋_GB2312" w:hAnsi="仿宋_GB2312" w:eastAsia="仿宋_GB2312" w:cs="仿宋_GB2312"/>
          <w:b w:val="0"/>
          <w:bCs w:val="0"/>
          <w:color w:val="auto"/>
          <w:spacing w:val="0"/>
          <w:sz w:val="32"/>
          <w:szCs w:val="32"/>
          <w:highlight w:val="none"/>
          <w:lang w:eastAsia="zh-CN"/>
        </w:rPr>
        <w:t>后挂网，并给予价格风险标识。企业公开价格信息，且各方无异议的，可不给予价格风险标识。</w:t>
      </w:r>
    </w:p>
    <w:p w14:paraId="4143447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第二十</w:t>
      </w:r>
      <w:r>
        <w:rPr>
          <w:rFonts w:hint="eastAsia" w:ascii="黑体" w:hAnsi="黑体" w:eastAsia="黑体" w:cs="黑体"/>
          <w:b w:val="0"/>
          <w:bCs w:val="0"/>
          <w:color w:val="auto"/>
          <w:spacing w:val="0"/>
          <w:sz w:val="32"/>
          <w:szCs w:val="32"/>
          <w:highlight w:val="none"/>
          <w:lang w:val="en-US" w:eastAsia="zh-CN"/>
        </w:rPr>
        <w:t>一</w:t>
      </w:r>
      <w:r>
        <w:rPr>
          <w:rFonts w:hint="eastAsia" w:ascii="黑体" w:hAnsi="黑体" w:eastAsia="黑体" w:cs="黑体"/>
          <w:b w:val="0"/>
          <w:bCs w:val="0"/>
          <w:color w:val="auto"/>
          <w:spacing w:val="0"/>
          <w:sz w:val="32"/>
          <w:szCs w:val="32"/>
          <w:highlight w:val="none"/>
          <w:lang w:eastAsia="zh-CN"/>
        </w:rPr>
        <w:t>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改进药品挂网采购情况监测分析</w:t>
      </w:r>
    </w:p>
    <w:p w14:paraId="66EF60C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平台在保障和持续提升数据质量的基础上，改进监测分析工作，发挥大数据和信息化的作用。对药品挂网、医疗机构议价结果统计分析，重点关注价格异常波动、采购量异常变化、配送情况不良等情况的药品。</w:t>
      </w:r>
      <w:r>
        <w:rPr>
          <w:rFonts w:hint="eastAsia" w:ascii="仿宋_GB2312" w:hAnsi="仿宋_GB2312" w:eastAsia="仿宋_GB2312" w:cs="仿宋_GB2312"/>
          <w:b w:val="0"/>
          <w:bCs w:val="0"/>
          <w:color w:val="auto"/>
          <w:spacing w:val="0"/>
          <w:sz w:val="32"/>
          <w:szCs w:val="32"/>
          <w:highlight w:val="none"/>
          <w:lang w:val="en-US" w:eastAsia="zh-CN"/>
        </w:rPr>
        <w:t>加强网采率、配送率、集采结果执行情况监测通报。</w:t>
      </w:r>
    </w:p>
    <w:p w14:paraId="78FC36BF">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第二十</w:t>
      </w:r>
      <w:r>
        <w:rPr>
          <w:rFonts w:hint="eastAsia" w:ascii="黑体" w:hAnsi="黑体" w:eastAsia="黑体" w:cs="黑体"/>
          <w:b w:val="0"/>
          <w:bCs w:val="0"/>
          <w:color w:val="auto"/>
          <w:spacing w:val="0"/>
          <w:sz w:val="32"/>
          <w:szCs w:val="32"/>
          <w:highlight w:val="none"/>
          <w:lang w:val="en-US" w:eastAsia="zh-CN"/>
        </w:rPr>
        <w:t>二</w:t>
      </w:r>
      <w:r>
        <w:rPr>
          <w:rFonts w:hint="eastAsia" w:ascii="黑体" w:hAnsi="黑体" w:eastAsia="黑体" w:cs="黑体"/>
          <w:b w:val="0"/>
          <w:bCs w:val="0"/>
          <w:color w:val="auto"/>
          <w:spacing w:val="0"/>
          <w:sz w:val="32"/>
          <w:szCs w:val="32"/>
          <w:highlight w:val="none"/>
          <w:lang w:eastAsia="zh-CN"/>
        </w:rPr>
        <w:t>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加强医药集中采购机构内控管理</w:t>
      </w:r>
    </w:p>
    <w:p w14:paraId="5212590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受理挂网申报时，重点</w:t>
      </w:r>
      <w:r>
        <w:rPr>
          <w:rFonts w:hint="eastAsia" w:ascii="仿宋_GB2312" w:hAnsi="仿宋_GB2312" w:eastAsia="仿宋_GB2312" w:cs="仿宋_GB2312"/>
          <w:b w:val="0"/>
          <w:bCs w:val="0"/>
          <w:color w:val="auto"/>
          <w:spacing w:val="0"/>
          <w:sz w:val="32"/>
          <w:szCs w:val="32"/>
          <w:highlight w:val="none"/>
          <w:lang w:val="en-US" w:eastAsia="zh-CN"/>
        </w:rPr>
        <w:t>关注</w:t>
      </w:r>
      <w:r>
        <w:rPr>
          <w:rFonts w:hint="eastAsia" w:ascii="仿宋_GB2312" w:hAnsi="仿宋_GB2312" w:eastAsia="仿宋_GB2312" w:cs="仿宋_GB2312"/>
          <w:b w:val="0"/>
          <w:bCs w:val="0"/>
          <w:color w:val="auto"/>
          <w:spacing w:val="0"/>
          <w:sz w:val="32"/>
          <w:szCs w:val="32"/>
          <w:highlight w:val="none"/>
          <w:lang w:eastAsia="zh-CN"/>
        </w:rPr>
        <w:t>老药新做、变换包装的价格变化，涉及新申报挂网价格水平畸高、变化幅度巨大的，用好信息披露、公开问询等政策工具，排除价格风险。</w:t>
      </w:r>
    </w:p>
    <w:p w14:paraId="7D31B64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建立交叉互验、责任到人的信息核对制度，</w:t>
      </w:r>
      <w:r>
        <w:rPr>
          <w:rFonts w:hint="eastAsia" w:ascii="仿宋_GB2312" w:hAnsi="仿宋_GB2312" w:eastAsia="仿宋_GB2312" w:cs="仿宋_GB2312"/>
          <w:b w:val="0"/>
          <w:bCs w:val="0"/>
          <w:color w:val="auto"/>
          <w:spacing w:val="0"/>
          <w:sz w:val="32"/>
          <w:szCs w:val="32"/>
          <w:highlight w:val="none"/>
          <w:lang w:val="en-US" w:eastAsia="zh-CN"/>
        </w:rPr>
        <w:t>注重</w:t>
      </w:r>
      <w:r>
        <w:rPr>
          <w:rFonts w:hint="eastAsia" w:ascii="仿宋_GB2312" w:hAnsi="仿宋_GB2312" w:eastAsia="仿宋_GB2312" w:cs="仿宋_GB2312"/>
          <w:b w:val="0"/>
          <w:bCs w:val="0"/>
          <w:color w:val="auto"/>
          <w:spacing w:val="0"/>
          <w:sz w:val="32"/>
          <w:szCs w:val="32"/>
          <w:highlight w:val="none"/>
          <w:lang w:eastAsia="zh-CN"/>
        </w:rPr>
        <w:t>业务质量、数据质量，确保每个药品在同一平台同一阶段只存在唯一有效的挂网记录，认真核对企业提交的挂网资料，重点关注包装数量（转换比）等易错的涉价信息。</w:t>
      </w:r>
    </w:p>
    <w:p w14:paraId="3254261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重点关注集中带量采购、医保目录谈判、价格风险处置等方式形成的价格动态，及时更新挂网价格，杜绝新旧挂网价格并存漏洞。</w:t>
      </w:r>
    </w:p>
    <w:p w14:paraId="3B257B2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加强对信息系统建设单位、运维单位、驻场服务人员的信息安全教育、培训，合理配置操作权限，及时排查信息安全风险。</w:t>
      </w:r>
    </w:p>
    <w:p w14:paraId="2C68322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outlineLvl w:val="2"/>
        <w:rPr>
          <w:rFonts w:hint="eastAsia" w:ascii="黑体" w:hAnsi="黑体" w:eastAsia="黑体" w:cs="黑体"/>
          <w:b w:val="0"/>
          <w:bCs w:val="0"/>
          <w:color w:val="auto"/>
          <w:spacing w:val="0"/>
          <w:sz w:val="32"/>
          <w:szCs w:val="32"/>
          <w:highlight w:val="none"/>
          <w:lang w:eastAsia="zh-CN"/>
        </w:rPr>
      </w:pPr>
      <w:r>
        <w:rPr>
          <w:rFonts w:hint="eastAsia" w:ascii="黑体" w:hAnsi="黑体" w:eastAsia="黑体" w:cs="黑体"/>
          <w:b w:val="0"/>
          <w:bCs w:val="0"/>
          <w:color w:val="auto"/>
          <w:spacing w:val="0"/>
          <w:sz w:val="32"/>
          <w:szCs w:val="32"/>
          <w:highlight w:val="none"/>
          <w:lang w:eastAsia="zh-CN"/>
        </w:rPr>
        <w:t>第二十</w:t>
      </w:r>
      <w:r>
        <w:rPr>
          <w:rFonts w:hint="eastAsia" w:ascii="黑体" w:hAnsi="黑体" w:eastAsia="黑体" w:cs="黑体"/>
          <w:b w:val="0"/>
          <w:bCs w:val="0"/>
          <w:color w:val="auto"/>
          <w:spacing w:val="0"/>
          <w:sz w:val="32"/>
          <w:szCs w:val="32"/>
          <w:highlight w:val="none"/>
          <w:lang w:val="en-US" w:eastAsia="zh-CN"/>
        </w:rPr>
        <w:t>三</w:t>
      </w:r>
      <w:r>
        <w:rPr>
          <w:rFonts w:hint="eastAsia" w:ascii="黑体" w:hAnsi="黑体" w:eastAsia="黑体" w:cs="黑体"/>
          <w:b w:val="0"/>
          <w:bCs w:val="0"/>
          <w:color w:val="auto"/>
          <w:spacing w:val="0"/>
          <w:sz w:val="32"/>
          <w:szCs w:val="32"/>
          <w:highlight w:val="none"/>
          <w:lang w:eastAsia="zh-CN"/>
        </w:rPr>
        <w:t>条</w:t>
      </w:r>
      <w:r>
        <w:rPr>
          <w:rFonts w:hint="eastAsia" w:ascii="黑体" w:hAnsi="黑体" w:eastAsia="黑体" w:cs="黑体"/>
          <w:b w:val="0"/>
          <w:bCs w:val="0"/>
          <w:color w:val="auto"/>
          <w:spacing w:val="0"/>
          <w:sz w:val="32"/>
          <w:szCs w:val="32"/>
          <w:highlight w:val="none"/>
          <w:lang w:val="en-US" w:eastAsia="zh-CN"/>
        </w:rPr>
        <w:t xml:space="preserve"> </w:t>
      </w:r>
      <w:r>
        <w:rPr>
          <w:rFonts w:hint="eastAsia" w:ascii="黑体" w:hAnsi="黑体" w:eastAsia="黑体" w:cs="黑体"/>
          <w:b w:val="0"/>
          <w:bCs w:val="0"/>
          <w:color w:val="auto"/>
          <w:spacing w:val="0"/>
          <w:sz w:val="32"/>
          <w:szCs w:val="32"/>
          <w:highlight w:val="none"/>
          <w:lang w:eastAsia="zh-CN"/>
        </w:rPr>
        <w:t>附则</w:t>
      </w:r>
    </w:p>
    <w:p w14:paraId="615BFB2F">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本规则</w:t>
      </w:r>
      <w:r>
        <w:rPr>
          <w:rFonts w:hint="eastAsia" w:ascii="仿宋_GB2312" w:hAnsi="仿宋_GB2312" w:eastAsia="仿宋_GB2312" w:cs="仿宋_GB2312"/>
          <w:color w:val="auto"/>
          <w:spacing w:val="0"/>
          <w:sz w:val="32"/>
          <w:szCs w:val="32"/>
          <w:highlight w:val="none"/>
          <w:lang w:eastAsia="zh-CN"/>
        </w:rPr>
        <w:t>适用于新申报挂网价格的统一规范管理，已挂网药品参</w:t>
      </w:r>
      <w:r>
        <w:rPr>
          <w:rFonts w:hint="eastAsia" w:ascii="仿宋_GB2312" w:hAnsi="仿宋_GB2312" w:eastAsia="仿宋_GB2312" w:cs="仿宋_GB2312"/>
          <w:color w:val="auto"/>
          <w:spacing w:val="0"/>
          <w:sz w:val="32"/>
          <w:szCs w:val="32"/>
          <w:highlight w:val="none"/>
          <w:lang w:val="en-US" w:eastAsia="zh-CN"/>
        </w:rPr>
        <w:t>照本规则执行。</w:t>
      </w:r>
      <w:r>
        <w:rPr>
          <w:rFonts w:hint="eastAsia" w:ascii="仿宋_GB2312" w:hAnsi="仿宋_GB2312" w:eastAsia="仿宋_GB2312" w:cs="仿宋_GB2312"/>
          <w:b w:val="0"/>
          <w:bCs w:val="0"/>
          <w:color w:val="auto"/>
          <w:spacing w:val="0"/>
          <w:sz w:val="32"/>
          <w:szCs w:val="32"/>
          <w:highlight w:val="none"/>
          <w:lang w:eastAsia="zh-CN"/>
        </w:rPr>
        <w:t>未尽事宜将适时补充，执行过程中如国家、</w:t>
      </w:r>
      <w:r>
        <w:rPr>
          <w:rFonts w:hint="eastAsia" w:ascii="仿宋_GB2312" w:hAnsi="仿宋_GB2312" w:eastAsia="仿宋_GB2312" w:cs="仿宋_GB2312"/>
          <w:b w:val="0"/>
          <w:bCs w:val="0"/>
          <w:color w:val="auto"/>
          <w:spacing w:val="0"/>
          <w:sz w:val="32"/>
          <w:szCs w:val="32"/>
          <w:highlight w:val="none"/>
          <w:lang w:val="en-US" w:eastAsia="zh-CN"/>
        </w:rPr>
        <w:t>我省</w:t>
      </w:r>
      <w:r>
        <w:rPr>
          <w:rFonts w:hint="eastAsia" w:ascii="仿宋_GB2312" w:hAnsi="仿宋_GB2312" w:eastAsia="仿宋_GB2312" w:cs="仿宋_GB2312"/>
          <w:b w:val="0"/>
          <w:bCs w:val="0"/>
          <w:color w:val="auto"/>
          <w:spacing w:val="0"/>
          <w:sz w:val="32"/>
          <w:szCs w:val="32"/>
          <w:highlight w:val="none"/>
          <w:lang w:eastAsia="zh-CN"/>
        </w:rPr>
        <w:t>有新规定的，从其规定。</w:t>
      </w:r>
    </w:p>
    <w:p w14:paraId="06FC5F4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本</w:t>
      </w:r>
      <w:r>
        <w:rPr>
          <w:rFonts w:hint="eastAsia" w:ascii="仿宋_GB2312" w:hAnsi="仿宋_GB2312" w:eastAsia="仿宋_GB2312" w:cs="仿宋_GB2312"/>
          <w:b w:val="0"/>
          <w:bCs w:val="0"/>
          <w:color w:val="auto"/>
          <w:spacing w:val="0"/>
          <w:sz w:val="32"/>
          <w:szCs w:val="32"/>
          <w:highlight w:val="none"/>
          <w:lang w:val="en-US" w:eastAsia="zh-CN"/>
        </w:rPr>
        <w:t>规则</w:t>
      </w:r>
      <w:r>
        <w:rPr>
          <w:rFonts w:hint="eastAsia" w:ascii="仿宋_GB2312" w:hAnsi="仿宋_GB2312" w:eastAsia="仿宋_GB2312" w:cs="仿宋_GB2312"/>
          <w:b w:val="0"/>
          <w:bCs w:val="0"/>
          <w:color w:val="auto"/>
          <w:spacing w:val="0"/>
          <w:sz w:val="32"/>
          <w:szCs w:val="32"/>
          <w:highlight w:val="none"/>
          <w:lang w:eastAsia="zh-CN"/>
        </w:rPr>
        <w:t>自发布之日起实施，此前发布文件规定与本规则不一致的，以本规则为准，</w:t>
      </w:r>
      <w:r>
        <w:rPr>
          <w:rFonts w:hint="eastAsia" w:ascii="仿宋_GB2312" w:hAnsi="仿宋_GB2312" w:eastAsia="仿宋_GB2312" w:cs="仿宋_GB2312"/>
          <w:b w:val="0"/>
          <w:bCs w:val="0"/>
          <w:color w:val="auto"/>
          <w:spacing w:val="0"/>
          <w:sz w:val="32"/>
          <w:szCs w:val="32"/>
          <w:highlight w:val="none"/>
          <w:lang w:val="en-US" w:eastAsia="zh-CN"/>
        </w:rPr>
        <w:t>由省医疗保障局负责解释。</w:t>
      </w:r>
    </w:p>
    <w:sectPr>
      <w:footerReference r:id="rId5" w:type="default"/>
      <w:pgSz w:w="11900" w:h="16830"/>
      <w:pgMar w:top="2098" w:right="1474" w:bottom="1984" w:left="1587" w:header="595" w:footer="992"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50A7E5-8F6C-4D7D-9D41-36374FA985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0FA4C634-0381-4CEC-9488-D8357B3AB378}"/>
  </w:font>
  <w:font w:name="仿宋_GB2312">
    <w:panose1 w:val="02010609030101010101"/>
    <w:charset w:val="86"/>
    <w:family w:val="auto"/>
    <w:pitch w:val="default"/>
    <w:sig w:usb0="00000001" w:usb1="080E0000" w:usb2="00000000" w:usb3="00000000" w:csb0="00040000" w:csb1="00000000"/>
    <w:embedRegular r:id="rId3" w:fontKey="{B64D0262-E3F3-4B03-BAB5-D32F3355F593}"/>
  </w:font>
  <w:font w:name="楷体">
    <w:panose1 w:val="02010609060101010101"/>
    <w:charset w:val="86"/>
    <w:family w:val="auto"/>
    <w:pitch w:val="default"/>
    <w:sig w:usb0="800002BF" w:usb1="38CF7CFA" w:usb2="00000016" w:usb3="00000000" w:csb0="00040001" w:csb1="00000000"/>
    <w:embedRegular r:id="rId4" w:fontKey="{8B0CAB05-1661-4C51-BAC7-2991F0146C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0C208">
    <w:pPr>
      <w:pStyle w:val="3"/>
      <w:spacing w:before="0" w:beforeLines="276"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F576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8F576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354F63"/>
    <w:rsid w:val="06083B01"/>
    <w:rsid w:val="068651AC"/>
    <w:rsid w:val="06B46C62"/>
    <w:rsid w:val="08D437C5"/>
    <w:rsid w:val="091A588A"/>
    <w:rsid w:val="09D43B87"/>
    <w:rsid w:val="09D57C5B"/>
    <w:rsid w:val="0A876E4C"/>
    <w:rsid w:val="0CAC42D5"/>
    <w:rsid w:val="0E8E1917"/>
    <w:rsid w:val="0ED5188A"/>
    <w:rsid w:val="0F4A70CD"/>
    <w:rsid w:val="0FE31B58"/>
    <w:rsid w:val="0FE329DB"/>
    <w:rsid w:val="10A44C4D"/>
    <w:rsid w:val="10E60147"/>
    <w:rsid w:val="1168783A"/>
    <w:rsid w:val="122925CA"/>
    <w:rsid w:val="12B55F47"/>
    <w:rsid w:val="136C13C9"/>
    <w:rsid w:val="15F01B6D"/>
    <w:rsid w:val="16442095"/>
    <w:rsid w:val="19272209"/>
    <w:rsid w:val="1A8567D8"/>
    <w:rsid w:val="1C496202"/>
    <w:rsid w:val="1D4E55A7"/>
    <w:rsid w:val="1E4C518B"/>
    <w:rsid w:val="1E57048B"/>
    <w:rsid w:val="1F34078D"/>
    <w:rsid w:val="214B1FED"/>
    <w:rsid w:val="22B37249"/>
    <w:rsid w:val="23696C97"/>
    <w:rsid w:val="23BC6668"/>
    <w:rsid w:val="2665059E"/>
    <w:rsid w:val="26E958CB"/>
    <w:rsid w:val="28926C90"/>
    <w:rsid w:val="28C332ED"/>
    <w:rsid w:val="2AD50266"/>
    <w:rsid w:val="2C360651"/>
    <w:rsid w:val="2C5C6A9D"/>
    <w:rsid w:val="2D682153"/>
    <w:rsid w:val="2DF7180E"/>
    <w:rsid w:val="2E5E248D"/>
    <w:rsid w:val="2F5E7157"/>
    <w:rsid w:val="30DC58E0"/>
    <w:rsid w:val="326F1422"/>
    <w:rsid w:val="337309C8"/>
    <w:rsid w:val="3382109D"/>
    <w:rsid w:val="3447686C"/>
    <w:rsid w:val="34480B4A"/>
    <w:rsid w:val="34B85128"/>
    <w:rsid w:val="366002FA"/>
    <w:rsid w:val="36B2440E"/>
    <w:rsid w:val="37AF33BA"/>
    <w:rsid w:val="387243E8"/>
    <w:rsid w:val="38B16CBE"/>
    <w:rsid w:val="3CC52D38"/>
    <w:rsid w:val="3E531BDD"/>
    <w:rsid w:val="3E5A3954"/>
    <w:rsid w:val="3EA352FB"/>
    <w:rsid w:val="4099766B"/>
    <w:rsid w:val="42737561"/>
    <w:rsid w:val="43811519"/>
    <w:rsid w:val="43AF029E"/>
    <w:rsid w:val="44027C20"/>
    <w:rsid w:val="446B42BC"/>
    <w:rsid w:val="44CE7891"/>
    <w:rsid w:val="47C63C0D"/>
    <w:rsid w:val="47FF283D"/>
    <w:rsid w:val="49666F17"/>
    <w:rsid w:val="4A1E395F"/>
    <w:rsid w:val="4B0F609E"/>
    <w:rsid w:val="4BB1275C"/>
    <w:rsid w:val="4C4407C8"/>
    <w:rsid w:val="4DC12F6F"/>
    <w:rsid w:val="4F5D66B7"/>
    <w:rsid w:val="50FA0701"/>
    <w:rsid w:val="51AA4008"/>
    <w:rsid w:val="51B15B29"/>
    <w:rsid w:val="51E662F0"/>
    <w:rsid w:val="54297BF9"/>
    <w:rsid w:val="56633896"/>
    <w:rsid w:val="57DE6F4C"/>
    <w:rsid w:val="580C464D"/>
    <w:rsid w:val="59222CCC"/>
    <w:rsid w:val="5D9823C3"/>
    <w:rsid w:val="5EB04759"/>
    <w:rsid w:val="5F182D2B"/>
    <w:rsid w:val="60BF2AC6"/>
    <w:rsid w:val="61313CCB"/>
    <w:rsid w:val="618B3CA1"/>
    <w:rsid w:val="63D23E09"/>
    <w:rsid w:val="63E853DA"/>
    <w:rsid w:val="66302AB4"/>
    <w:rsid w:val="66926DEF"/>
    <w:rsid w:val="69250FB1"/>
    <w:rsid w:val="693B4373"/>
    <w:rsid w:val="6A302FC4"/>
    <w:rsid w:val="6CC462B9"/>
    <w:rsid w:val="6EC261E0"/>
    <w:rsid w:val="6F2E3A1E"/>
    <w:rsid w:val="6F9B068A"/>
    <w:rsid w:val="6FC565D0"/>
    <w:rsid w:val="70CA7174"/>
    <w:rsid w:val="71EA67C2"/>
    <w:rsid w:val="72FF44EF"/>
    <w:rsid w:val="734112FC"/>
    <w:rsid w:val="735D7769"/>
    <w:rsid w:val="73EA4857"/>
    <w:rsid w:val="740227A1"/>
    <w:rsid w:val="749A63B4"/>
    <w:rsid w:val="74F71921"/>
    <w:rsid w:val="75315055"/>
    <w:rsid w:val="7608190C"/>
    <w:rsid w:val="78060A7C"/>
    <w:rsid w:val="794133F9"/>
    <w:rsid w:val="7A272F33"/>
    <w:rsid w:val="7C3B0D63"/>
    <w:rsid w:val="7FB74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6853</Words>
  <Characters>6906</Characters>
  <TotalTime>48</TotalTime>
  <ScaleCrop>false</ScaleCrop>
  <LinksUpToDate>false</LinksUpToDate>
  <CharactersWithSpaces>6933</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2025-05-06T10:26:00Z</dcterms:created>
  <dc:creator>飞天牛</dc:creator>
  <cp:lastModifiedBy>WPS</cp:lastModifiedBy>
  <dcterms:modified xsi:type="dcterms:W3CDTF">2025-05-30T02:43:53Z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2025-05-06T10:26:23Z</vt:filetime>
  </property>
  <property fmtid="{D5CDD505-2E9C-101B-9397-08002B2CF9AE}" pid="4" name="UsrData">
    <vt:lpwstr>6819734ada9aad0020d474f8wl</vt:lpwstr>
  </property>
  <property fmtid="{D5CDD505-2E9C-101B-9397-08002B2CF9AE}" pid="5" name="KSOTemplateDocerSaveRecord">
    <vt:lpwstr>eyJoZGlkIjoiODMxNzZlZWM4NWU3YjFlYTVlMjgyMjRiODE0MDE1OWYiLCJ1c2VySWQiOiIzNzk1NDc5MzkifQ==</vt:lpwstr>
  </property>
  <property fmtid="{D5CDD505-2E9C-101B-9397-08002B2CF9AE}" pid="6" name="KSOProductBuildVer">
    <vt:lpwstr>2052-12.8.2.18205</vt:lpwstr>
  </property>
  <property fmtid="{D5CDD505-2E9C-101B-9397-08002B2CF9AE}" pid="7" name="ICV">
    <vt:lpwstr>156CB0BD2CA44FD5AA1EE3F1A5BC33CA_12</vt:lpwstr>
  </property>
</Properties>
</file>