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sz w:val="20"/>
        </w:rPr>
        <mc:AlternateContent>
          <mc:Choice Requires="wps">
            <w:drawing>
              <wp:anchor distT="0" distB="0" distL="114300" distR="114300" simplePos="0" relativeHeight="251664384" behindDoc="0" locked="1" layoutInCell="1" allowOverlap="1">
                <wp:simplePos x="0" y="0"/>
                <wp:positionH relativeFrom="margin">
                  <wp:posOffset>51435</wp:posOffset>
                </wp:positionH>
                <wp:positionV relativeFrom="margin">
                  <wp:posOffset>-95885</wp:posOffset>
                </wp:positionV>
                <wp:extent cx="2540000" cy="749300"/>
                <wp:effectExtent l="0" t="0" r="12700" b="12700"/>
                <wp:wrapNone/>
                <wp:docPr id="7" name="文本框 7"/>
                <wp:cNvGraphicFramePr/>
                <a:graphic xmlns:a="http://schemas.openxmlformats.org/drawingml/2006/main">
                  <a:graphicData uri="http://schemas.microsoft.com/office/word/2010/wordprocessingShape">
                    <wps:wsp>
                      <wps:cNvSpPr txBox="true"/>
                      <wps:spPr>
                        <a:xfrm>
                          <a:off x="0" y="0"/>
                          <a:ext cx="2540000" cy="749300"/>
                        </a:xfrm>
                        <a:prstGeom prst="rect">
                          <a:avLst/>
                        </a:prstGeom>
                        <a:solidFill>
                          <a:srgbClr val="FFFFFF"/>
                        </a:solidFill>
                        <a:ln>
                          <a:noFill/>
                        </a:ln>
                      </wps:spPr>
                      <wps:txbx>
                        <w:txbxContent>
                          <w:p>
                            <w:pPr>
                              <w:pStyle w:val="9"/>
                              <w:rPr>
                                <w:rFonts w:hint="eastAsia"/>
                                <w:b/>
                              </w:rPr>
                            </w:pPr>
                            <w:r>
                              <w:rPr>
                                <w:rFonts w:hint="eastAsia"/>
                                <w:b/>
                              </w:rPr>
                              <w:t xml:space="preserve">ICS  </w:t>
                            </w:r>
                            <w:r>
                              <w:rPr>
                                <w:rFonts w:hint="eastAsia"/>
                                <w:b/>
                                <w:sz w:val="24"/>
                              </w:rPr>
                              <w:t>XXXXXX</w:t>
                            </w:r>
                          </w:p>
                          <w:p>
                            <w:pPr>
                              <w:pStyle w:val="9"/>
                              <w:rPr>
                                <w:rFonts w:hint="eastAsia"/>
                                <w:b/>
                                <w:sz w:val="24"/>
                              </w:rPr>
                            </w:pPr>
                            <w:r>
                              <w:rPr>
                                <w:rFonts w:hint="eastAsia"/>
                                <w:b/>
                              </w:rPr>
                              <w:t xml:space="preserve"> </w:t>
                            </w:r>
                            <w:r>
                              <w:rPr>
                                <w:rFonts w:hint="eastAsia"/>
                                <w:b/>
                                <w:sz w:val="24"/>
                              </w:rPr>
                              <w:t>XX</w:t>
                            </w:r>
                          </w:p>
                          <w:p>
                            <w:pPr>
                              <w:pStyle w:val="9"/>
                              <w:rPr>
                                <w:rFonts w:hint="eastAsia"/>
                                <w:b/>
                                <w:sz w:val="24"/>
                              </w:rPr>
                            </w:pPr>
                            <w:r>
                              <w:rPr>
                                <w:rFonts w:hint="eastAsia"/>
                                <w:b/>
                                <w:sz w:val="24"/>
                              </w:rPr>
                              <w:t>备案号：</w:t>
                            </w:r>
                          </w:p>
                        </w:txbxContent>
                      </wps:txbx>
                      <wps:bodyPr lIns="0" tIns="0" rIns="0" bIns="0" upright="true"/>
                    </wps:wsp>
                  </a:graphicData>
                </a:graphic>
              </wp:anchor>
            </w:drawing>
          </mc:Choice>
          <mc:Fallback>
            <w:pict>
              <v:shape id="_x0000_s1026" o:spid="_x0000_s1026" o:spt="202" type="#_x0000_t202" style="position:absolute;left:0pt;margin-left:4.05pt;margin-top:-7.55pt;height:59pt;width:200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aMc+zXAAAACQEAAA8AAAAAAAAAAQAgAAAAOAAAAGRycy9k&#10;b3ducmV2LnhtbFBLAQIUABQAAAAIAIdO4kAPqSH7tAEAAFMDAAAOAAAAAAAAAAEAIAAAADwBAABk&#10;cnMvZTJvRG9jLnhtbFBLBQYAAAAABgAGAFkBAABiBQAAAAA=&#10;">
                <v:fill on="t" focussize="0,0"/>
                <v:stroke on="f"/>
                <v:imagedata o:title=""/>
                <o:lock v:ext="edit" aspectratio="f"/>
                <v:textbox inset="0mm,0mm,0mm,0mm">
                  <w:txbxContent>
                    <w:p>
                      <w:pPr>
                        <w:pStyle w:val="9"/>
                        <w:rPr>
                          <w:rFonts w:hint="eastAsia"/>
                          <w:b/>
                        </w:rPr>
                      </w:pPr>
                      <w:r>
                        <w:rPr>
                          <w:rFonts w:hint="eastAsia"/>
                          <w:b/>
                        </w:rPr>
                        <w:t xml:space="preserve">ICS  </w:t>
                      </w:r>
                      <w:r>
                        <w:rPr>
                          <w:rFonts w:hint="eastAsia"/>
                          <w:b/>
                          <w:sz w:val="24"/>
                        </w:rPr>
                        <w:t>XXXXXX</w:t>
                      </w:r>
                    </w:p>
                    <w:p>
                      <w:pPr>
                        <w:pStyle w:val="9"/>
                        <w:rPr>
                          <w:rFonts w:hint="eastAsia"/>
                          <w:b/>
                          <w:sz w:val="24"/>
                        </w:rPr>
                      </w:pPr>
                      <w:r>
                        <w:rPr>
                          <w:rFonts w:hint="eastAsia"/>
                          <w:b/>
                        </w:rPr>
                        <w:t xml:space="preserve"> </w:t>
                      </w:r>
                      <w:r>
                        <w:rPr>
                          <w:rFonts w:hint="eastAsia"/>
                          <w:b/>
                          <w:sz w:val="24"/>
                        </w:rPr>
                        <w:t>XX</w:t>
                      </w:r>
                    </w:p>
                    <w:p>
                      <w:pPr>
                        <w:pStyle w:val="9"/>
                        <w:rPr>
                          <w:rFonts w:hint="eastAsia"/>
                          <w:b/>
                          <w:sz w:val="24"/>
                        </w:rPr>
                      </w:pPr>
                      <w:r>
                        <w:rPr>
                          <w:rFonts w:hint="eastAsia"/>
                          <w:b/>
                          <w:sz w:val="24"/>
                        </w:rPr>
                        <w:t>备案号：</w:t>
                      </w:r>
                    </w:p>
                  </w:txbxContent>
                </v:textbox>
                <w10:anchorlock/>
              </v:shape>
            </w:pict>
          </mc:Fallback>
        </mc:AlternateContent>
      </w:r>
    </w:p>
    <w:p>
      <w:pPr>
        <w:jc w:val="center"/>
        <w:rPr>
          <w:rFonts w:hint="eastAsia"/>
        </w:rPr>
      </w:pPr>
    </w:p>
    <w:p>
      <w:pPr>
        <w:tabs>
          <w:tab w:val="left" w:pos="2270"/>
        </w:tabs>
        <w:rPr>
          <w:rFonts w:hint="eastAsia"/>
        </w:rPr>
      </w:pPr>
      <w:r>
        <w:tab/>
      </w:r>
    </w:p>
    <w:p>
      <w:pPr>
        <w:rPr>
          <w:rFonts w:hint="eastAsia"/>
        </w:rPr>
      </w:pPr>
    </w:p>
    <w:p>
      <w:pPr>
        <w:rPr>
          <w:rFonts w:hint="eastAsia"/>
        </w:rPr>
      </w:pPr>
    </w:p>
    <w:p>
      <w:pPr>
        <w:rPr>
          <w:rFonts w:hint="eastAsia"/>
        </w:rPr>
      </w:pPr>
      <w:r>
        <w:rPr>
          <w:rFonts w:hint="eastAsia"/>
        </w:rPr>
        <w:t xml:space="preserve">                                                                      </w:t>
      </w:r>
    </w:p>
    <w:p>
      <w:pPr>
        <w:ind w:firstLine="7151" w:firstLineChars="2968"/>
        <w:rPr>
          <w:rFonts w:hint="eastAsia"/>
          <w:b/>
          <w:sz w:val="24"/>
        </w:rPr>
      </w:pPr>
      <w:r>
        <w:rPr>
          <w:rFonts w:hint="eastAsia"/>
          <w:b/>
          <w:sz w:val="24"/>
        </w:rPr>
        <mc:AlternateContent>
          <mc:Choice Requires="wps">
            <w:drawing>
              <wp:anchor distT="0" distB="0" distL="114300" distR="114300" simplePos="0" relativeHeight="251661312" behindDoc="0" locked="1" layoutInCell="1" allowOverlap="1">
                <wp:simplePos x="0" y="0"/>
                <wp:positionH relativeFrom="margin">
                  <wp:posOffset>228600</wp:posOffset>
                </wp:positionH>
                <wp:positionV relativeFrom="margin">
                  <wp:posOffset>1584960</wp:posOffset>
                </wp:positionV>
                <wp:extent cx="5649595" cy="396240"/>
                <wp:effectExtent l="0" t="0" r="8255" b="3810"/>
                <wp:wrapNone/>
                <wp:docPr id="4" name="文本框 4"/>
                <wp:cNvGraphicFramePr/>
                <a:graphic xmlns:a="http://schemas.openxmlformats.org/drawingml/2006/main">
                  <a:graphicData uri="http://schemas.microsoft.com/office/word/2010/wordprocessingShape">
                    <wps:wsp>
                      <wps:cNvSpPr txBox="true"/>
                      <wps:spPr>
                        <a:xfrm>
                          <a:off x="0" y="0"/>
                          <a:ext cx="5649595" cy="396240"/>
                        </a:xfrm>
                        <a:prstGeom prst="rect">
                          <a:avLst/>
                        </a:prstGeom>
                        <a:solidFill>
                          <a:srgbClr val="FFFFFF"/>
                        </a:solidFill>
                        <a:ln>
                          <a:noFill/>
                        </a:ln>
                      </wps:spPr>
                      <wps:txbx>
                        <w:txbxContent>
                          <w:p>
                            <w:pPr>
                              <w:pStyle w:val="6"/>
                              <w:rPr>
                                <w:rFonts w:hint="eastAsia" w:eastAsia="黑体"/>
                                <w:lang w:val="en-US" w:eastAsia="zh-CN"/>
                              </w:rPr>
                            </w:pPr>
                            <w:r>
                              <w:rPr>
                                <w:rFonts w:hint="eastAsia"/>
                              </w:rPr>
                              <w:t>D</w:t>
                            </w:r>
                            <w:r>
                              <w:t xml:space="preserve">B </w:t>
                            </w:r>
                            <w:r>
                              <w:rPr>
                                <w:rFonts w:eastAsia="黑体"/>
                                <w:b/>
                                <w:sz w:val="24"/>
                              </w:rPr>
                              <w:t>xxxxx</w:t>
                            </w:r>
                            <w:r>
                              <w:t>—20</w:t>
                            </w:r>
                            <w:r>
                              <w:rPr>
                                <w:rFonts w:hint="eastAsia" w:eastAsia="黑体"/>
                              </w:rPr>
                              <w:t>2</w:t>
                            </w:r>
                            <w:r>
                              <w:rPr>
                                <w:rFonts w:hint="eastAsia" w:eastAsia="黑体"/>
                                <w:lang w:val="en-US" w:eastAsia="zh-CN"/>
                              </w:rPr>
                              <w:t>5</w:t>
                            </w:r>
                          </w:p>
                          <w:p>
                            <w:pPr>
                              <w:pStyle w:val="7"/>
                            </w:pPr>
                          </w:p>
                        </w:txbxContent>
                      </wps:txbx>
                      <wps:bodyPr lIns="0" tIns="0" rIns="0" bIns="0" upright="true"/>
                    </wps:wsp>
                  </a:graphicData>
                </a:graphic>
              </wp:anchor>
            </w:drawing>
          </mc:Choice>
          <mc:Fallback>
            <w:pict>
              <v:shape id="_x0000_s1026" o:spid="_x0000_s1026" o:spt="202" type="#_x0000_t202" style="position:absolute;left:0pt;margin-left:18pt;margin-top:124.8pt;height:31.2pt;width:444.85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b3lL3ZAAAACgEAAA8AAAAAAAAAAQAgAAAAOAAA&#10;AGRycy9kb3ducmV2LnhtbFBLAQIUABQAAAAIAIdO4kDUjfO9uAEAAFMDAAAOAAAAAAAAAAEAIAAA&#10;AD4BAABkcnMvZTJvRG9jLnhtbFBLBQYAAAAABgAGAFkBAABoBQAAAAA=&#10;">
                <v:fill on="t" focussize="0,0"/>
                <v:stroke on="f"/>
                <v:imagedata o:title=""/>
                <o:lock v:ext="edit" aspectratio="f"/>
                <v:textbox inset="0mm,0mm,0mm,0mm">
                  <w:txbxContent>
                    <w:p>
                      <w:pPr>
                        <w:pStyle w:val="6"/>
                        <w:rPr>
                          <w:rFonts w:hint="eastAsia" w:eastAsia="黑体"/>
                          <w:lang w:val="en-US" w:eastAsia="zh-CN"/>
                        </w:rPr>
                      </w:pPr>
                      <w:r>
                        <w:rPr>
                          <w:rFonts w:hint="eastAsia"/>
                        </w:rPr>
                        <w:t>D</w:t>
                      </w:r>
                      <w:r>
                        <w:t xml:space="preserve">B </w:t>
                      </w:r>
                      <w:r>
                        <w:rPr>
                          <w:rFonts w:eastAsia="黑体"/>
                          <w:b/>
                          <w:sz w:val="24"/>
                        </w:rPr>
                        <w:t>xxxxx</w:t>
                      </w:r>
                      <w:r>
                        <w:t>—20</w:t>
                      </w:r>
                      <w:r>
                        <w:rPr>
                          <w:rFonts w:hint="eastAsia" w:eastAsia="黑体"/>
                        </w:rPr>
                        <w:t>2</w:t>
                      </w:r>
                      <w:r>
                        <w:rPr>
                          <w:rFonts w:hint="eastAsia" w:eastAsia="黑体"/>
                          <w:lang w:val="en-US" w:eastAsia="zh-CN"/>
                        </w:rPr>
                        <w:t>5</w:t>
                      </w:r>
                    </w:p>
                    <w:p>
                      <w:pPr>
                        <w:pStyle w:val="7"/>
                      </w:pPr>
                    </w:p>
                  </w:txbxContent>
                </v:textbox>
                <w10:anchorlock/>
              </v:shape>
            </w:pict>
          </mc:Fallback>
        </mc:AlternateContent>
      </w:r>
      <w:r>
        <w:rPr>
          <w:rFonts w:hint="eastAsia"/>
          <w:b/>
          <w:sz w:val="24"/>
        </w:rPr>
        <w:t xml:space="preserve">              </w:t>
      </w: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197485</wp:posOffset>
                </wp:positionV>
                <wp:extent cx="6121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75pt;margin-top:15.55pt;height:0pt;width:482pt;z-index:251663360;mso-width-relative:page;mso-height-relative:page;" filled="f" stroked="t" coordsize="21600,21600" o:gfxdata="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PlhYbVAAAACAEAAA8AAAAAAAAAAQAgAAAAOAAAAGRycy9kb3ducmV2LnhtbFBLAQIUABQA&#10;AAAIAIdO4kBOx3TP3QEAAJoDAAAOAAAAAAAAAAEAIAAAADoBAABkcnMvZTJvRG9jLnhtbFBLBQYA&#10;AAAABgAGAFkBAACJBQAAAAA=&#10;">
                <v:fill on="f" focussize="0,0"/>
                <v:stroke weight="1pt" color="#800008"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1" layoutInCell="1" allowOverlap="1">
                <wp:simplePos x="0" y="0"/>
                <wp:positionH relativeFrom="margin">
                  <wp:posOffset>-71120</wp:posOffset>
                </wp:positionH>
                <wp:positionV relativeFrom="margin">
                  <wp:posOffset>1089660</wp:posOffset>
                </wp:positionV>
                <wp:extent cx="6120130" cy="391160"/>
                <wp:effectExtent l="0" t="0" r="13970" b="8890"/>
                <wp:wrapNone/>
                <wp:docPr id="5" name="文本框 5"/>
                <wp:cNvGraphicFramePr/>
                <a:graphic xmlns:a="http://schemas.openxmlformats.org/drawingml/2006/main">
                  <a:graphicData uri="http://schemas.microsoft.com/office/word/2010/wordprocessingShape">
                    <wps:wsp>
                      <wps:cNvSpPr txBox="true"/>
                      <wps:spPr>
                        <a:xfrm>
                          <a:off x="0" y="0"/>
                          <a:ext cx="6120130" cy="391160"/>
                        </a:xfrm>
                        <a:prstGeom prst="rect">
                          <a:avLst/>
                        </a:prstGeom>
                        <a:solidFill>
                          <a:srgbClr val="FFFFFF"/>
                        </a:solidFill>
                        <a:ln>
                          <a:noFill/>
                        </a:ln>
                      </wps:spPr>
                      <wps:txbx>
                        <w:txbxContent>
                          <w:p>
                            <w:pPr>
                              <w:pStyle w:val="8"/>
                            </w:pPr>
                            <w:r>
                              <w:rPr>
                                <w:rFonts w:hint="eastAsia"/>
                              </w:rPr>
                              <w:t>广东省地方标准</w:t>
                            </w:r>
                          </w:p>
                        </w:txbxContent>
                      </wps:txbx>
                      <wps:bodyPr wrap="square" lIns="0" tIns="0" rIns="0" bIns="0" upright="true"/>
                    </wps:wsp>
                  </a:graphicData>
                </a:graphic>
              </wp:anchor>
            </w:drawing>
          </mc:Choice>
          <mc:Fallback>
            <w:pict>
              <v:shape id="_x0000_s1026" o:spid="_x0000_s1026" o:spt="202" type="#_x0000_t202" style="position:absolute;left:0pt;margin-left:-5.6pt;margin-top:85.8pt;height:30.8pt;width:481.9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DhF3tkAAAALAQAADwAAAAAAAAAB&#10;ACAAAAA4AAAAZHJzL2Rvd25yZXYueG1sUEsBAhQAFAAAAAgAh07iQKrmVeXAAQAAYQMAAA4AAAAA&#10;AAAAAQAgAAAAPgEAAGRycy9lMm9Eb2MueG1sUEsFBgAAAAAGAAYAWQEAAHAFAAAAAA==&#10;">
                <v:fill on="t" focussize="0,0"/>
                <v:stroke on="f"/>
                <v:imagedata o:title=""/>
                <o:lock v:ext="edit" aspectratio="f"/>
                <v:textbox inset="0mm,0mm,0mm,0mm">
                  <w:txbxContent>
                    <w:p>
                      <w:pPr>
                        <w:pStyle w:val="8"/>
                      </w:pPr>
                      <w:r>
                        <w:rPr>
                          <w:rFonts w:hint="eastAsia"/>
                        </w:rPr>
                        <w:t>广东省地方标准</w:t>
                      </w:r>
                    </w:p>
                  </w:txbxContent>
                </v:textbox>
                <w10:anchorlock/>
              </v:shape>
            </w:pict>
          </mc:Fallback>
        </mc:AlternateContent>
      </w:r>
    </w:p>
    <w:p>
      <w:pPr>
        <w:jc w:val="center"/>
        <w:rPr>
          <w:rFonts w:hint="eastAsia"/>
        </w:rPr>
      </w:pPr>
    </w:p>
    <w:p>
      <w:pPr>
        <w:jc w:val="center"/>
        <w:rPr>
          <w:rFonts w:hint="eastAsia" w:ascii="宋体" w:hAnsi="宋体" w:eastAsia="宋体" w:cs="宋体"/>
          <w:b/>
          <w:bCs/>
          <w:sz w:val="44"/>
          <w:szCs w:val="44"/>
        </w:rPr>
      </w:pPr>
    </w:p>
    <w:p>
      <w:pPr>
        <w:jc w:val="center"/>
        <w:rPr>
          <w:rFonts w:hint="eastAsia" w:ascii="黑体" w:hAnsi="黑体" w:eastAsia="黑体" w:cs="黑体"/>
          <w:b/>
          <w:bCs/>
          <w:sz w:val="52"/>
          <w:szCs w:val="52"/>
        </w:rPr>
      </w:pPr>
      <w:r>
        <w:rPr>
          <w:rFonts w:hint="eastAsia" w:ascii="黑体" w:hAnsi="黑体" w:eastAsia="黑体" w:cs="黑体"/>
          <w:b/>
          <w:bCs/>
          <w:sz w:val="52"/>
          <w:szCs w:val="52"/>
        </w:rPr>
        <w:t>定制式</w:t>
      </w:r>
      <w:r>
        <w:rPr>
          <w:rFonts w:hint="eastAsia" w:ascii="黑体" w:hAnsi="黑体" w:eastAsia="黑体" w:cs="黑体"/>
          <w:b/>
          <w:bCs/>
          <w:sz w:val="52"/>
          <w:szCs w:val="52"/>
          <w:lang w:eastAsia="zh-CN"/>
        </w:rPr>
        <w:t>（</w:t>
      </w:r>
      <w:r>
        <w:rPr>
          <w:rFonts w:hint="eastAsia" w:ascii="黑体" w:hAnsi="黑体" w:eastAsia="黑体" w:cs="黑体"/>
          <w:b/>
          <w:bCs/>
          <w:sz w:val="52"/>
          <w:szCs w:val="52"/>
        </w:rPr>
        <w:t>3D打印</w:t>
      </w:r>
      <w:r>
        <w:rPr>
          <w:rFonts w:hint="eastAsia" w:ascii="黑体" w:hAnsi="黑体" w:eastAsia="黑体" w:cs="黑体"/>
          <w:b/>
          <w:bCs/>
          <w:sz w:val="52"/>
          <w:szCs w:val="52"/>
          <w:lang w:eastAsia="zh-CN"/>
        </w:rPr>
        <w:t>）</w:t>
      </w:r>
      <w:r>
        <w:rPr>
          <w:rFonts w:hint="eastAsia" w:ascii="黑体" w:hAnsi="黑体" w:eastAsia="黑体" w:cs="黑体"/>
          <w:b/>
          <w:bCs/>
          <w:sz w:val="52"/>
          <w:szCs w:val="52"/>
        </w:rPr>
        <w:t>放射治疗定位</w:t>
      </w:r>
    </w:p>
    <w:p>
      <w:pPr>
        <w:jc w:val="center"/>
        <w:rPr>
          <w:rFonts w:hint="eastAsia" w:ascii="黑体" w:hAnsi="黑体" w:eastAsia="黑体" w:cs="黑体"/>
          <w:b/>
          <w:bCs/>
          <w:sz w:val="52"/>
          <w:szCs w:val="52"/>
        </w:rPr>
      </w:pPr>
      <w:r>
        <w:rPr>
          <w:rFonts w:hint="eastAsia" w:ascii="黑体" w:hAnsi="黑体" w:eastAsia="黑体" w:cs="黑体"/>
          <w:b/>
          <w:bCs/>
          <w:sz w:val="52"/>
          <w:szCs w:val="52"/>
        </w:rPr>
        <w:t>装置临床应用规范</w:t>
      </w:r>
      <w:bookmarkStart w:id="0" w:name="_GoBack"/>
      <w:bookmarkEnd w:id="0"/>
    </w:p>
    <w:p>
      <w:pPr>
        <w:jc w:val="center"/>
        <w:rPr>
          <w:rFonts w:hint="eastAsia"/>
          <w:lang w:eastAsia="zh-CN"/>
        </w:rPr>
      </w:pPr>
    </w:p>
    <w:p>
      <w:pPr>
        <w:jc w:val="center"/>
        <w:rPr>
          <w:rFonts w:hint="eastAsia"/>
          <w:sz w:val="28"/>
          <w:szCs w:val="28"/>
          <w:lang w:eastAsia="zh-CN"/>
        </w:rPr>
      </w:pPr>
      <w:r>
        <w:rPr>
          <w:rFonts w:hint="eastAsia"/>
          <w:sz w:val="28"/>
          <w:szCs w:val="28"/>
          <w:lang w:eastAsia="zh-CN"/>
        </w:rPr>
        <w:t>（征求意见</w:t>
      </w:r>
      <w:r>
        <w:rPr>
          <w:rFonts w:hint="eastAsia"/>
          <w:sz w:val="28"/>
          <w:szCs w:val="28"/>
          <w:lang w:val="en-US" w:eastAsia="zh-CN"/>
        </w:rPr>
        <w:t>稿</w:t>
      </w:r>
      <w:r>
        <w:rPr>
          <w:rFonts w:hint="eastAsia"/>
          <w:sz w:val="28"/>
          <w:szCs w:val="28"/>
          <w:lang w:eastAsia="zh-CN"/>
        </w:rPr>
        <w:t>）</w:t>
      </w:r>
    </w:p>
    <w:p>
      <w:pPr>
        <w:jc w:val="center"/>
        <w:rPr>
          <w:rFonts w:hint="eastAsia"/>
          <w:lang w:eastAsia="zh-CN"/>
        </w:rPr>
      </w:pPr>
    </w:p>
    <w:p>
      <w:pPr>
        <w:jc w:val="center"/>
        <w:rPr>
          <w:rFonts w:hint="eastAsia"/>
          <w:lang w:eastAsia="zh-CN"/>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65408" behindDoc="0" locked="1" layoutInCell="1" allowOverlap="1">
                <wp:simplePos x="0" y="0"/>
                <wp:positionH relativeFrom="margin">
                  <wp:posOffset>-84455</wp:posOffset>
                </wp:positionH>
                <wp:positionV relativeFrom="margin">
                  <wp:posOffset>7523480</wp:posOffset>
                </wp:positionV>
                <wp:extent cx="2019300" cy="356870"/>
                <wp:effectExtent l="0" t="0" r="0" b="5080"/>
                <wp:wrapNone/>
                <wp:docPr id="10" name="文本框 10"/>
                <wp:cNvGraphicFramePr/>
                <a:graphic xmlns:a="http://schemas.openxmlformats.org/drawingml/2006/main">
                  <a:graphicData uri="http://schemas.microsoft.com/office/word/2010/wordprocessingShape">
                    <wps:wsp>
                      <wps:cNvSpPr txBox="true"/>
                      <wps:spPr>
                        <a:xfrm>
                          <a:off x="0" y="0"/>
                          <a:ext cx="2019300" cy="356870"/>
                        </a:xfrm>
                        <a:prstGeom prst="rect">
                          <a:avLst/>
                        </a:prstGeom>
                        <a:solidFill>
                          <a:srgbClr val="FFFFFF"/>
                        </a:solidFill>
                        <a:ln>
                          <a:noFill/>
                        </a:ln>
                      </wps:spPr>
                      <wps:txbx>
                        <w:txbxContent>
                          <w:p>
                            <w:pPr>
                              <w:pStyle w:val="11"/>
                            </w:pPr>
                            <w:r>
                              <w:rPr>
                                <w:rFonts w:hint="eastAsia"/>
                              </w:rPr>
                              <w:t>202</w:t>
                            </w:r>
                            <w:r>
                              <w:rPr>
                                <w:rFonts w:hint="eastAsia"/>
                                <w:lang w:val="en-US" w:eastAsia="zh-CN"/>
                              </w:rPr>
                              <w:t>5</w:t>
                            </w:r>
                            <w:r>
                              <w:rPr>
                                <w:rFonts w:hint="eastAsia"/>
                              </w:rPr>
                              <w:t>-XX-XX发布</w:t>
                            </w:r>
                          </w:p>
                        </w:txbxContent>
                      </wps:txbx>
                      <wps:bodyPr lIns="0" tIns="0" rIns="0" bIns="0" upright="true"/>
                    </wps:wsp>
                  </a:graphicData>
                </a:graphic>
              </wp:anchor>
            </w:drawing>
          </mc:Choice>
          <mc:Fallback>
            <w:pict>
              <v:shape id="_x0000_s1026" o:spid="_x0000_s1026" o:spt="202" type="#_x0000_t202" style="position:absolute;left:0pt;margin-left:-6.65pt;margin-top:592.4pt;height:28.1pt;width:159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dhqfv2wAAAA0BAAAPAAAAAAAAAAEAIAAAADgA&#10;AABkcnMvZG93bnJldi54bWxQSwECFAAUAAAACACHTuJAnr44xLcBAABVAwAADgAAAAAAAAABACAA&#10;AABAAQAAZHJzL2Uyb0RvYy54bWxQSwUGAAAAAAYABgBZAQAAaQUAAAAA&#10;">
                <v:fill on="t" focussize="0,0"/>
                <v:stroke on="f"/>
                <v:imagedata o:title=""/>
                <o:lock v:ext="edit" aspectratio="f"/>
                <v:textbox inset="0mm,0mm,0mm,0mm">
                  <w:txbxContent>
                    <w:p>
                      <w:pPr>
                        <w:pStyle w:val="11"/>
                      </w:pPr>
                      <w:r>
                        <w:rPr>
                          <w:rFonts w:hint="eastAsia"/>
                        </w:rPr>
                        <w:t>202</w:t>
                      </w:r>
                      <w:r>
                        <w:rPr>
                          <w:rFonts w:hint="eastAsia"/>
                          <w:lang w:val="en-US" w:eastAsia="zh-CN"/>
                        </w:rPr>
                        <w:t>5</w:t>
                      </w:r>
                      <w:r>
                        <w:rPr>
                          <w:rFonts w:hint="eastAsia"/>
                        </w:rPr>
                        <w:t>-XX-XX发布</w:t>
                      </w:r>
                    </w:p>
                  </w:txbxContent>
                </v:textbox>
                <w10:anchorlock/>
              </v:shape>
            </w:pict>
          </mc:Fallback>
        </mc:AlternateContent>
      </w:r>
    </w:p>
    <w:p>
      <w:pPr>
        <w:rPr>
          <w:rFonts w:hint="eastAsia"/>
        </w:rPr>
      </w:pPr>
      <w:r>
        <w:rPr>
          <w:sz w:val="20"/>
        </w:rPr>
        <mc:AlternateContent>
          <mc:Choice Requires="wps">
            <w:drawing>
              <wp:anchor distT="0" distB="0" distL="114300" distR="114300" simplePos="0" relativeHeight="251669504" behindDoc="0" locked="0" layoutInCell="1" allowOverlap="1">
                <wp:simplePos x="0" y="0"/>
                <wp:positionH relativeFrom="column">
                  <wp:posOffset>-151130</wp:posOffset>
                </wp:positionH>
                <wp:positionV relativeFrom="paragraph">
                  <wp:posOffset>2361565</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9pt;margin-top:185.95pt;height:0pt;width:482pt;z-index:251669504;mso-width-relative:page;mso-height-relative:page;" filled="f" stroked="t" coordsize="21600,21600" o:gfxdata="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unL5tgAAAALAQAADwAAAAAAAAABACAAAAA4AAAAZHJzL2Rvd25yZXYueG1sUEsB&#10;AhQAFAAAAAgAh07iQBPY3KHfAQAAnAMAAA4AAAAAAAAAAQAgAAAAPQEAAGRycy9lMm9Eb2MueG1s&#10;UEsFBgAAAAAGAAYAWQEAAI4FAAAAAA==&#10;">
                <v:fill on="f" focussize="0,0"/>
                <v:stroke weight="1pt" color="#800008" joinstyle="round"/>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1052830</wp:posOffset>
                </wp:positionH>
                <wp:positionV relativeFrom="paragraph">
                  <wp:posOffset>9402445</wp:posOffset>
                </wp:positionV>
                <wp:extent cx="61214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2.9pt;margin-top:740.35pt;height:0pt;width:482pt;z-index:251668480;mso-width-relative:page;mso-height-relative:page;" filled="f" stroked="t" coordsize="21600,21600" o:gfxdata="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hA741wAAAA4BAAAPAAAAAAAAAAEAIAAAADgAAABkcnMvZG93bnJldi54bWxQSwEC&#10;FAAUAAAACACHTuJAi/x7mt8BAACcAwAADgAAAAAAAAABACAAAAA8AQAAZHJzL2Uyb0RvYy54bWxQ&#10;SwUGAAAAAAYABgBZAQAAjQUAAAAA&#10;">
                <v:fill on="f" focussize="0,0"/>
                <v:stroke weight="1pt" color="#800008" joinstyle="round"/>
                <v:imagedata o:title=""/>
                <o:lock v:ext="edit" aspectratio="f"/>
              </v:line>
            </w:pict>
          </mc:Fallback>
        </mc:AlternateContent>
      </w:r>
      <w:r>
        <w:rPr>
          <w:sz w:val="20"/>
        </w:rPr>
        <mc:AlternateContent>
          <mc:Choice Requires="wps">
            <w:drawing>
              <wp:anchor distT="0" distB="0" distL="114300" distR="114300" simplePos="0" relativeHeight="251666432" behindDoc="0" locked="1" layoutInCell="1" allowOverlap="1">
                <wp:simplePos x="0" y="0"/>
                <wp:positionH relativeFrom="margin">
                  <wp:posOffset>-52705</wp:posOffset>
                </wp:positionH>
                <wp:positionV relativeFrom="margin">
                  <wp:posOffset>8119110</wp:posOffset>
                </wp:positionV>
                <wp:extent cx="5943600" cy="363220"/>
                <wp:effectExtent l="0" t="0" r="0" b="17780"/>
                <wp:wrapNone/>
                <wp:docPr id="11" name="文本框 11"/>
                <wp:cNvGraphicFramePr/>
                <a:graphic xmlns:a="http://schemas.openxmlformats.org/drawingml/2006/main">
                  <a:graphicData uri="http://schemas.microsoft.com/office/word/2010/wordprocessingShape">
                    <wps:wsp>
                      <wps:cNvSpPr txBox="true"/>
                      <wps:spPr>
                        <a:xfrm>
                          <a:off x="0" y="0"/>
                          <a:ext cx="5943600" cy="363220"/>
                        </a:xfrm>
                        <a:prstGeom prst="rect">
                          <a:avLst/>
                        </a:prstGeom>
                        <a:solidFill>
                          <a:srgbClr val="FFFFFF"/>
                        </a:solidFill>
                        <a:ln>
                          <a:noFill/>
                        </a:ln>
                      </wps:spPr>
                      <wps:txbx>
                        <w:txbxContent>
                          <w:p>
                            <w:pPr>
                              <w:jc w:val="center"/>
                              <w:rPr>
                                <w:rFonts w:hint="eastAsia" w:ascii="黑体" w:eastAsia="黑体"/>
                                <w:b/>
                                <w:sz w:val="28"/>
                                <w:szCs w:val="28"/>
                              </w:rPr>
                            </w:pPr>
                            <w:r>
                              <w:rPr>
                                <w:rFonts w:hint="eastAsia" w:ascii="黑体" w:hAnsi="黑体" w:eastAsia="黑体" w:cs="黑体"/>
                                <w:b/>
                                <w:sz w:val="36"/>
                                <w:szCs w:val="36"/>
                              </w:rPr>
                              <w:t>广东省市场监督管理局</w:t>
                            </w:r>
                            <w:r>
                              <w:rPr>
                                <w:rFonts w:hint="eastAsia" w:ascii="宋体" w:hAnsi="宋体"/>
                                <w:b/>
                                <w:sz w:val="24"/>
                              </w:rPr>
                              <w:t xml:space="preserve">  　　　</w:t>
                            </w:r>
                            <w:r>
                              <w:rPr>
                                <w:rFonts w:hint="eastAsia" w:ascii="黑体" w:eastAsia="黑体"/>
                                <w:b/>
                                <w:sz w:val="28"/>
                                <w:szCs w:val="28"/>
                              </w:rPr>
                              <w:t>发 布</w:t>
                            </w:r>
                          </w:p>
                          <w:p>
                            <w:pPr>
                              <w:jc w:val="center"/>
                              <w:rPr>
                                <w:rFonts w:hint="eastAsia" w:ascii="黑体" w:eastAsia="黑体"/>
                                <w:b/>
                                <w:sz w:val="28"/>
                                <w:szCs w:val="28"/>
                              </w:rPr>
                            </w:pPr>
                          </w:p>
                          <w:p>
                            <w:pPr>
                              <w:jc w:val="center"/>
                            </w:pPr>
                          </w:p>
                        </w:txbxContent>
                      </wps:txbx>
                      <wps:bodyPr lIns="0" tIns="0" rIns="0" bIns="0" upright="true"/>
                    </wps:wsp>
                  </a:graphicData>
                </a:graphic>
              </wp:anchor>
            </w:drawing>
          </mc:Choice>
          <mc:Fallback>
            <w:pict>
              <v:shape id="_x0000_s1026" o:spid="_x0000_s1026" o:spt="202" type="#_x0000_t202" style="position:absolute;left:0pt;margin-left:-4.15pt;margin-top:639.3pt;height:28.6pt;width:468pt;mso-position-horizontal-relative:margin;mso-position-vertical-relative:margin;z-index:251666432;mso-width-relative:page;mso-height-relative:page;" fillcolor="#FFFFFF" filled="t" stroked="f" coordsize="21600,21600" o:gfxdata="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xfbjuNoAAAAMAQAADwAAAAAAAAABACAAAAA4&#10;AAAAZHJzL2Rvd25yZXYueG1sUEsBAhQAFAAAAAgAh07iQF46THK5AQAAVQMAAA4AAAAAAAAAAQAg&#10;AAAAPwEAAGRycy9lMm9Eb2MueG1sUEsFBgAAAAAGAAYAWQEAAGoFAAAAAA==&#10;">
                <v:fill on="t" focussize="0,0"/>
                <v:stroke on="f"/>
                <v:imagedata o:title=""/>
                <o:lock v:ext="edit" aspectratio="f"/>
                <v:textbox inset="0mm,0mm,0mm,0mm">
                  <w:txbxContent>
                    <w:p>
                      <w:pPr>
                        <w:jc w:val="center"/>
                        <w:rPr>
                          <w:rFonts w:hint="eastAsia" w:ascii="黑体" w:eastAsia="黑体"/>
                          <w:b/>
                          <w:sz w:val="28"/>
                          <w:szCs w:val="28"/>
                        </w:rPr>
                      </w:pPr>
                      <w:r>
                        <w:rPr>
                          <w:rFonts w:hint="eastAsia" w:ascii="黑体" w:hAnsi="黑体" w:eastAsia="黑体" w:cs="黑体"/>
                          <w:b/>
                          <w:sz w:val="36"/>
                          <w:szCs w:val="36"/>
                        </w:rPr>
                        <w:t>广东省市场监督管理局</w:t>
                      </w:r>
                      <w:r>
                        <w:rPr>
                          <w:rFonts w:hint="eastAsia" w:ascii="宋体" w:hAnsi="宋体"/>
                          <w:b/>
                          <w:sz w:val="24"/>
                        </w:rPr>
                        <w:t xml:space="preserve">  　　　</w:t>
                      </w:r>
                      <w:r>
                        <w:rPr>
                          <w:rFonts w:hint="eastAsia" w:ascii="黑体" w:eastAsia="黑体"/>
                          <w:b/>
                          <w:sz w:val="28"/>
                          <w:szCs w:val="28"/>
                        </w:rPr>
                        <w:t>发 布</w:t>
                      </w:r>
                    </w:p>
                    <w:p>
                      <w:pPr>
                        <w:jc w:val="center"/>
                        <w:rPr>
                          <w:rFonts w:hint="eastAsia" w:ascii="黑体" w:eastAsia="黑体"/>
                          <w:b/>
                          <w:sz w:val="28"/>
                          <w:szCs w:val="28"/>
                        </w:rPr>
                      </w:pPr>
                    </w:p>
                    <w:p>
                      <w:pPr>
                        <w:jc w:val="center"/>
                      </w:pPr>
                    </w:p>
                  </w:txbxContent>
                </v:textbox>
                <w10:anchorlock/>
              </v:shape>
            </w:pict>
          </mc:Fallback>
        </mc:AlternateContent>
      </w:r>
      <w:r>
        <w:rPr>
          <w:rFonts w:hint="eastAsia"/>
        </w:rPr>
        <w:br w:type="page"/>
      </w:r>
      <w:r>
        <w:rPr>
          <w:sz w:val="20"/>
        </w:rPr>
        <mc:AlternateContent>
          <mc:Choice Requires="wps">
            <w:drawing>
              <wp:anchor distT="0" distB="0" distL="114300" distR="114300" simplePos="0" relativeHeight="251670528" behindDoc="0" locked="1" layoutInCell="1" allowOverlap="1">
                <wp:simplePos x="0" y="0"/>
                <wp:positionH relativeFrom="margin">
                  <wp:posOffset>4429760</wp:posOffset>
                </wp:positionH>
                <wp:positionV relativeFrom="margin">
                  <wp:posOffset>7527290</wp:posOffset>
                </wp:positionV>
                <wp:extent cx="1680845" cy="356870"/>
                <wp:effectExtent l="0" t="0" r="14605" b="5080"/>
                <wp:wrapNone/>
                <wp:docPr id="17" name="文本框 17"/>
                <wp:cNvGraphicFramePr/>
                <a:graphic xmlns:a="http://schemas.openxmlformats.org/drawingml/2006/main">
                  <a:graphicData uri="http://schemas.microsoft.com/office/word/2010/wordprocessingShape">
                    <wps:wsp>
                      <wps:cNvSpPr txBox="true"/>
                      <wps:spPr>
                        <a:xfrm>
                          <a:off x="0" y="0"/>
                          <a:ext cx="1680845" cy="356870"/>
                        </a:xfrm>
                        <a:prstGeom prst="rect">
                          <a:avLst/>
                        </a:prstGeom>
                        <a:solidFill>
                          <a:srgbClr val="FFFFFF"/>
                        </a:solidFill>
                        <a:ln>
                          <a:noFill/>
                        </a:ln>
                      </wps:spPr>
                      <wps:txbx>
                        <w:txbxContent>
                          <w:p>
                            <w:pPr>
                              <w:pStyle w:val="11"/>
                              <w:rPr>
                                <w:rFonts w:hint="eastAsia" w:eastAsia="黑体"/>
                                <w:lang w:eastAsia="zh-CN"/>
                              </w:rPr>
                            </w:pPr>
                            <w:r>
                              <w:rPr>
                                <w:rFonts w:hint="eastAsia"/>
                              </w:rPr>
                              <w:t>202</w:t>
                            </w:r>
                            <w:r>
                              <w:rPr>
                                <w:rFonts w:hint="eastAsia"/>
                                <w:lang w:val="en-US" w:eastAsia="zh-CN"/>
                              </w:rPr>
                              <w:t>5</w:t>
                            </w:r>
                            <w:r>
                              <w:rPr>
                                <w:rFonts w:hint="eastAsia"/>
                              </w:rPr>
                              <w:t>-XX-XX</w:t>
                            </w:r>
                            <w:r>
                              <w:rPr>
                                <w:rFonts w:hint="eastAsia"/>
                                <w:lang w:val="en-US" w:eastAsia="zh-CN"/>
                              </w:rPr>
                              <w:t>实施</w:t>
                            </w:r>
                          </w:p>
                        </w:txbxContent>
                      </wps:txbx>
                      <wps:bodyPr lIns="0" tIns="0" rIns="0" bIns="0" upright="true"/>
                    </wps:wsp>
                  </a:graphicData>
                </a:graphic>
              </wp:anchor>
            </w:drawing>
          </mc:Choice>
          <mc:Fallback>
            <w:pict>
              <v:shape id="_x0000_s1026" o:spid="_x0000_s1026" o:spt="202" type="#_x0000_t202" style="position:absolute;left:0pt;margin-left:348.8pt;margin-top:592.7pt;height:28.1pt;width:132.35pt;mso-position-horizontal-relative:margin;mso-position-vertical-relative:margin;z-index:251670528;mso-width-relative:page;mso-height-relative:page;" fillcolor="#FFFFFF" filled="t" stroked="f" coordsize="21600,21600" o:gfxdata="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DQSHl2wAAAA0BAAAPAAAAAAAAAAEAIAAA&#10;ADgAAABkcnMvZG93bnJldi54bWxQSwECFAAUAAAACACHTuJALIwmgboBAABVAwAADgAAAAAAAAAB&#10;ACAAAABAAQAAZHJzL2Uyb0RvYy54bWxQSwUGAAAAAAYABgBZAQAAbAUAAAAA&#10;">
                <v:fill on="t" focussize="0,0"/>
                <v:stroke on="f"/>
                <v:imagedata o:title=""/>
                <o:lock v:ext="edit" aspectratio="f"/>
                <v:textbox inset="0mm,0mm,0mm,0mm">
                  <w:txbxContent>
                    <w:p>
                      <w:pPr>
                        <w:pStyle w:val="11"/>
                        <w:rPr>
                          <w:rFonts w:hint="eastAsia" w:eastAsia="黑体"/>
                          <w:lang w:eastAsia="zh-CN"/>
                        </w:rPr>
                      </w:pPr>
                      <w:r>
                        <w:rPr>
                          <w:rFonts w:hint="eastAsia"/>
                        </w:rPr>
                        <w:t>202</w:t>
                      </w:r>
                      <w:r>
                        <w:rPr>
                          <w:rFonts w:hint="eastAsia"/>
                          <w:lang w:val="en-US" w:eastAsia="zh-CN"/>
                        </w:rPr>
                        <w:t>5</w:t>
                      </w:r>
                      <w:r>
                        <w:rPr>
                          <w:rFonts w:hint="eastAsia"/>
                        </w:rPr>
                        <w:t>-XX-XX</w:t>
                      </w:r>
                      <w:r>
                        <w:rPr>
                          <w:rFonts w:hint="eastAsia"/>
                          <w:lang w:val="en-US" w:eastAsia="zh-CN"/>
                        </w:rPr>
                        <w:t>实施</w:t>
                      </w:r>
                    </w:p>
                  </w:txbxContent>
                </v:textbox>
                <w10:anchorlock/>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900430</wp:posOffset>
                </wp:positionH>
                <wp:positionV relativeFrom="paragraph">
                  <wp:posOffset>9250045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0.9pt;margin-top:728.35pt;height:0pt;width:482pt;z-index:251667456;mso-width-relative:page;mso-height-relative:page;" filled="f" stroked="t" coordsize="21600,21600" o:gfxdata="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Xs3tNYAAAAOAQAADwAAAAAAAAABACAAAAA4AAAAZHJzL2Rvd25yZXYueG1sUEsBAhQA&#10;FAAAAAgAh07iQGNG95LeAQAAnAMAAA4AAAAAAAAAAQAgAAAAOwEAAGRycy9lMm9Eb2MueG1sUEsF&#10;BgAAAAAGAAYAWQEAAIsFAAAAAA==&#10;">
                <v:fill on="f" focussize="0,0"/>
                <v:stroke weight="1pt" color="#800008" joinstyle="round"/>
                <v:imagedata o:title=""/>
                <o:lock v:ext="edit" aspectratio="f"/>
              </v:line>
            </w:pict>
          </mc:Fallback>
        </mc:AlternateContent>
      </w:r>
    </w:p>
    <w:p>
      <w:pPr>
        <w:rPr>
          <w:rFonts w:hint="eastAsia"/>
        </w:rPr>
        <w:sectPr>
          <w:pgSz w:w="11906" w:h="16838"/>
          <w:pgMar w:top="1440" w:right="1800" w:bottom="1440" w:left="1800" w:header="851" w:footer="992" w:gutter="0"/>
          <w:pgNumType w:fmt="upperRoman" w:start="1"/>
          <w:cols w:space="425" w:num="1"/>
          <w:docGrid w:type="lines" w:linePitch="312" w:charSpace="0"/>
        </w:sectPr>
      </w:pPr>
    </w:p>
    <w:p>
      <w:pPr>
        <w:rPr>
          <w:rFonts w:hint="eastAsia"/>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前 言</w:t>
      </w:r>
    </w:p>
    <w:p>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规范定制式（3D打印）放射治疗定位装置产品的技术特性及临床应用，确保产品的安全有效，根据《医疗器械监督管理条例》、《医疗器械生产质量管理规范》，特制订本产品标准作为该产品生产、检验、临床应用的质量依据。</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本文件参照GB/T 1.1—2020《标准化工作导则 第1部分：标准化文件的结构和起草规则》的规定起草。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请注意本文件的某些内容可能涉及专利。本文件的发布机构不承担识别专利的责任。</w:t>
      </w:r>
    </w:p>
    <w:p>
      <w:pPr>
        <w:spacing w:line="360" w:lineRule="exact"/>
        <w:ind w:firstLine="480" w:firstLineChars="200"/>
        <w:rPr>
          <w:rFonts w:hint="eastAsia" w:ascii="宋体" w:hAnsi="宋体" w:eastAsia="宋体" w:cs="宋体"/>
          <w:sz w:val="24"/>
          <w:szCs w:val="24"/>
        </w:rPr>
      </w:pPr>
      <w:r>
        <w:rPr>
          <w:sz w:val="24"/>
        </w:rPr>
        <w:t>本标准为202</w:t>
      </w:r>
      <w:r>
        <w:rPr>
          <w:rFonts w:hint="eastAsia"/>
          <w:sz w:val="24"/>
          <w:lang w:val="en-US" w:eastAsia="zh-CN"/>
        </w:rPr>
        <w:t>5</w:t>
      </w:r>
      <w:r>
        <w:rPr>
          <w:sz w:val="24"/>
        </w:rPr>
        <w:t>年首次发布的广东省地方标准。</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本文件起草单位： 广州市第一人民医院南沙医院（广州市南沙中心医院）、广东三九脑科医院、广东医科大学附属医院、珠海市人民医院、</w:t>
      </w:r>
      <w:r>
        <w:rPr>
          <w:rFonts w:hint="eastAsia" w:eastAsia="宋体"/>
          <w:sz w:val="24"/>
          <w:lang w:val="en-US" w:eastAsia="zh-CN"/>
        </w:rPr>
        <w:t>苏州普能医疗科技有限公司</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本文件首次发布于2025年。 </w:t>
      </w:r>
    </w:p>
    <w:p>
      <w:pPr>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rPr>
        <w:br w:type="page"/>
      </w:r>
      <w:r>
        <w:rPr>
          <w:rFonts w:hint="eastAsia" w:ascii="宋体" w:hAnsi="宋体" w:eastAsia="宋体" w:cs="宋体"/>
          <w:b/>
          <w:bCs/>
          <w:sz w:val="24"/>
          <w:szCs w:val="24"/>
          <w:lang w:val="en-US" w:eastAsia="zh-CN"/>
        </w:rPr>
        <w:t>引 言</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sz w:val="24"/>
          <w:szCs w:val="24"/>
          <w:lang w:val="en-US" w:eastAsia="zh-CN"/>
        </w:rPr>
        <w:t>放射治疗是肿瘤治疗的三大手段之一，其既可以作为其他治疗方式的补充，又可以独立完成治疗，在肿瘤治疗中的使用率高达60-70%。随着放射治疗技术的发展，精确放疗已成为主流，以精确定位、精确计划、精确治疗的“三精准则”来实施放疗</w:t>
      </w:r>
      <w:r>
        <w:rPr>
          <w:rFonts w:hint="eastAsia" w:ascii="宋体" w:hAnsi="宋体" w:eastAsia="宋体" w:cs="宋体"/>
          <w:i w:val="0"/>
          <w:iCs w:val="0"/>
          <w:color w:val="000000" w:themeColor="text1"/>
          <w:sz w:val="24"/>
          <w:szCs w:val="24"/>
          <w:lang w:val="en-US" w:eastAsia="zh-CN"/>
          <w14:textFill>
            <w14:solidFill>
              <w14:schemeClr w14:val="tx1"/>
            </w14:solidFill>
          </w14:textFill>
        </w:rPr>
        <w:t>。但是，在精确定位过程中，由于病人差异化、定位方式单一化，仍然存在多方面的不足，通过3D打印技术，实现对病人放射治疗定位产品的个性化化设计和制作，能有效解决传统定位方式中的问题，弥补传统定位产品的不足，为肿瘤放疗提高精度保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定制式（3D打印）放射治疗定位装置，实现病人个性化定位，提高了肿瘤放射治疗靶区的剂量，降低周围正常组织的损伤，有效地提高放疗的治疗精度和安全性。这一技术进步引起了广泛的关注，同时也带动了放射治疗定位的创新发展，但是相关标准现处于空白状态，限制了定制式放射治疗定位装置的良性发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本标准基于临床需求，对</w:t>
      </w:r>
      <w:r>
        <w:rPr>
          <w:rFonts w:hint="eastAsia" w:ascii="宋体" w:hAnsi="宋体" w:eastAsia="宋体" w:cs="宋体"/>
          <w:color w:val="000000" w:themeColor="text1"/>
          <w:sz w:val="24"/>
          <w:szCs w:val="24"/>
          <w14:textFill>
            <w14:solidFill>
              <w14:schemeClr w14:val="tx1"/>
            </w14:solidFill>
          </w14:textFill>
        </w:rPr>
        <w:t>定制式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3D打印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放射治疗定位装置</w:t>
      </w:r>
      <w:r>
        <w:rPr>
          <w:rFonts w:hint="eastAsia" w:ascii="宋体" w:hAnsi="宋体" w:eastAsia="宋体" w:cs="宋体"/>
          <w:color w:val="000000" w:themeColor="text1"/>
          <w:kern w:val="0"/>
          <w:sz w:val="24"/>
          <w:szCs w:val="24"/>
          <w:lang w:val="en-US" w:eastAsia="zh-CN" w:bidi="ar"/>
          <w14:textFill>
            <w14:solidFill>
              <w14:schemeClr w14:val="tx1"/>
            </w14:solidFill>
          </w14:textFill>
        </w:rPr>
        <w:t>产品的数据采集、医工交互、</w:t>
      </w:r>
      <w:r>
        <w:rPr>
          <w:rFonts w:hint="eastAsia" w:ascii="宋体" w:hAnsi="宋体" w:eastAsia="宋体" w:cs="宋体"/>
          <w:i w:val="0"/>
          <w:iCs w:val="0"/>
          <w:color w:val="000000" w:themeColor="text1"/>
          <w:sz w:val="24"/>
          <w:szCs w:val="24"/>
          <w:lang w:val="en-US" w:eastAsia="zh-CN"/>
          <w14:textFill>
            <w14:solidFill>
              <w14:schemeClr w14:val="tx1"/>
            </w14:solidFill>
          </w14:textFill>
        </w:rPr>
        <w:t>设计、材料、</w:t>
      </w:r>
      <w:r>
        <w:rPr>
          <w:rFonts w:hint="eastAsia" w:ascii="宋体" w:hAnsi="宋体" w:eastAsia="宋体" w:cs="宋体"/>
          <w:color w:val="000000" w:themeColor="text1"/>
          <w:kern w:val="0"/>
          <w:sz w:val="24"/>
          <w:szCs w:val="24"/>
          <w:lang w:val="en-US" w:eastAsia="zh-CN" w:bidi="ar"/>
          <w14:textFill>
            <w14:solidFill>
              <w14:schemeClr w14:val="tx1"/>
            </w14:solidFill>
          </w14:textFill>
        </w:rPr>
        <w:t>制造、质量、检验、包装与交付、临床应用等进行规范，</w:t>
      </w:r>
      <w:r>
        <w:rPr>
          <w:rFonts w:hint="eastAsia" w:ascii="宋体" w:hAnsi="宋体" w:eastAsia="宋体" w:cs="宋体"/>
          <w:i w:val="0"/>
          <w:iCs w:val="0"/>
          <w:color w:val="000000" w:themeColor="text1"/>
          <w:sz w:val="24"/>
          <w:szCs w:val="24"/>
          <w:lang w:val="en-US" w:eastAsia="zh-CN"/>
          <w14:textFill>
            <w14:solidFill>
              <w14:schemeClr w14:val="tx1"/>
            </w14:solidFill>
          </w14:textFill>
        </w:rPr>
        <w:t>为产品的生产和临床应用提供必要的指导。</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jc w:val="center"/>
        <w:rPr>
          <w:rFonts w:hint="eastAsia"/>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定制式</w:t>
      </w:r>
      <w:r>
        <w:rPr>
          <w:rFonts w:hint="eastAsia" w:ascii="黑体" w:hAnsi="黑体" w:eastAsia="黑体" w:cs="黑体"/>
          <w:b/>
          <w:bCs/>
          <w:sz w:val="32"/>
          <w:szCs w:val="32"/>
          <w:lang w:eastAsia="zh-CN"/>
        </w:rPr>
        <w:t>（</w:t>
      </w:r>
      <w:r>
        <w:rPr>
          <w:rFonts w:hint="eastAsia" w:ascii="黑体" w:hAnsi="黑体" w:eastAsia="黑体" w:cs="黑体"/>
          <w:b/>
          <w:bCs/>
          <w:sz w:val="32"/>
          <w:szCs w:val="32"/>
        </w:rPr>
        <w:t>3D打印</w:t>
      </w:r>
      <w:r>
        <w:rPr>
          <w:rFonts w:hint="eastAsia" w:ascii="黑体" w:hAnsi="黑体" w:eastAsia="黑体" w:cs="黑体"/>
          <w:b/>
          <w:bCs/>
          <w:sz w:val="32"/>
          <w:szCs w:val="32"/>
          <w:lang w:eastAsia="zh-CN"/>
        </w:rPr>
        <w:t>）</w:t>
      </w:r>
      <w:r>
        <w:rPr>
          <w:rFonts w:hint="eastAsia" w:ascii="黑体" w:hAnsi="黑体" w:eastAsia="黑体" w:cs="黑体"/>
          <w:b/>
          <w:bCs/>
          <w:sz w:val="32"/>
          <w:szCs w:val="32"/>
        </w:rPr>
        <w:t>放射治疗定位装置临床应用规范</w:t>
      </w:r>
    </w:p>
    <w:p>
      <w:pPr>
        <w:rPr>
          <w:rFonts w:hint="eastAsia"/>
        </w:rPr>
      </w:pPr>
    </w:p>
    <w:p>
      <w:pPr>
        <w:rPr>
          <w:rFonts w:hint="eastAsia"/>
        </w:rPr>
      </w:pPr>
      <w:r>
        <w:rPr>
          <w:rFonts w:hint="eastAsia"/>
          <w:b/>
          <w:sz w:val="24"/>
        </w:rPr>
        <mc:AlternateContent>
          <mc:Choice Requires="wps">
            <w:drawing>
              <wp:anchor distT="0" distB="0" distL="114300" distR="114300" simplePos="0" relativeHeight="251671552" behindDoc="0" locked="1" layoutInCell="1" allowOverlap="1">
                <wp:simplePos x="0" y="0"/>
                <wp:positionH relativeFrom="margin">
                  <wp:posOffset>302260</wp:posOffset>
                </wp:positionH>
                <wp:positionV relativeFrom="margin">
                  <wp:posOffset>-362585</wp:posOffset>
                </wp:positionV>
                <wp:extent cx="4813935" cy="396240"/>
                <wp:effectExtent l="0" t="0" r="5715" b="3810"/>
                <wp:wrapNone/>
                <wp:docPr id="18" name="文本框 18"/>
                <wp:cNvGraphicFramePr/>
                <a:graphic xmlns:a="http://schemas.openxmlformats.org/drawingml/2006/main">
                  <a:graphicData uri="http://schemas.microsoft.com/office/word/2010/wordprocessingShape">
                    <wps:wsp>
                      <wps:cNvSpPr txBox="true"/>
                      <wps:spPr>
                        <a:xfrm>
                          <a:off x="0" y="0"/>
                          <a:ext cx="4813935" cy="396240"/>
                        </a:xfrm>
                        <a:prstGeom prst="rect">
                          <a:avLst/>
                        </a:prstGeom>
                        <a:solidFill>
                          <a:srgbClr val="FFFFFF"/>
                        </a:solidFill>
                        <a:ln>
                          <a:noFill/>
                        </a:ln>
                      </wps:spPr>
                      <wps:txbx>
                        <w:txbxContent>
                          <w:p>
                            <w:pPr>
                              <w:pStyle w:val="6"/>
                              <w:rPr>
                                <w:rFonts w:hint="eastAsia" w:eastAsia="黑体"/>
                                <w:lang w:eastAsia="zh-CN"/>
                              </w:rPr>
                            </w:pPr>
                            <w:r>
                              <w:rPr>
                                <w:rFonts w:hint="eastAsia"/>
                              </w:rPr>
                              <w:t>D</w:t>
                            </w:r>
                            <w:r>
                              <w:t xml:space="preserve">B </w:t>
                            </w:r>
                            <w:r>
                              <w:rPr>
                                <w:rFonts w:eastAsia="黑体"/>
                                <w:b/>
                                <w:sz w:val="24"/>
                              </w:rPr>
                              <w:t>xxxxx</w:t>
                            </w:r>
                            <w:r>
                              <w:t>—20</w:t>
                            </w:r>
                            <w:r>
                              <w:rPr>
                                <w:rFonts w:hint="eastAsia" w:eastAsia="黑体"/>
                              </w:rPr>
                              <w:t>2</w:t>
                            </w:r>
                            <w:r>
                              <w:rPr>
                                <w:rFonts w:hint="eastAsia" w:eastAsia="黑体"/>
                                <w:lang w:val="en-US" w:eastAsia="zh-CN"/>
                              </w:rPr>
                              <w:t>3</w:t>
                            </w:r>
                          </w:p>
                          <w:p>
                            <w:pPr>
                              <w:pStyle w:val="7"/>
                            </w:pPr>
                          </w:p>
                        </w:txbxContent>
                      </wps:txbx>
                      <wps:bodyPr lIns="0" tIns="0" rIns="0" bIns="0" upright="true"/>
                    </wps:wsp>
                  </a:graphicData>
                </a:graphic>
              </wp:anchor>
            </w:drawing>
          </mc:Choice>
          <mc:Fallback>
            <w:pict>
              <v:shape id="_x0000_s1026" o:spid="_x0000_s1026" o:spt="202" type="#_x0000_t202" style="position:absolute;left:0pt;margin-left:23.8pt;margin-top:-28.55pt;height:31.2pt;width:379.05pt;mso-position-horizontal-relative:margin;mso-position-vertical-relative:margin;z-index:251671552;mso-width-relative:page;mso-height-relative:page;" fillcolor="#FFFFFF" filled="t" stroked="f" coordsize="21600,21600" o:gfxdata="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JHzF52QAAAAgBAAAPAAAAAAAAAAEAIAAAADgA&#10;AABkcnMvZG93bnJldi54bWxQSwECFAAUAAAACACHTuJA/X5o/7kBAABVAwAADgAAAAAAAAABACAA&#10;AAA+AQAAZHJzL2Uyb0RvYy54bWxQSwUGAAAAAAYABgBZAQAAaQUAAAAA&#10;">
                <v:fill on="t" focussize="0,0"/>
                <v:stroke on="f"/>
                <v:imagedata o:title=""/>
                <o:lock v:ext="edit" aspectratio="f"/>
                <v:textbox inset="0mm,0mm,0mm,0mm">
                  <w:txbxContent>
                    <w:p>
                      <w:pPr>
                        <w:pStyle w:val="6"/>
                        <w:rPr>
                          <w:rFonts w:hint="eastAsia" w:eastAsia="黑体"/>
                          <w:lang w:eastAsia="zh-CN"/>
                        </w:rPr>
                      </w:pPr>
                      <w:r>
                        <w:rPr>
                          <w:rFonts w:hint="eastAsia"/>
                        </w:rPr>
                        <w:t>D</w:t>
                      </w:r>
                      <w:r>
                        <w:t xml:space="preserve">B </w:t>
                      </w:r>
                      <w:r>
                        <w:rPr>
                          <w:rFonts w:eastAsia="黑体"/>
                          <w:b/>
                          <w:sz w:val="24"/>
                        </w:rPr>
                        <w:t>xxxxx</w:t>
                      </w:r>
                      <w:r>
                        <w:t>—20</w:t>
                      </w:r>
                      <w:r>
                        <w:rPr>
                          <w:rFonts w:hint="eastAsia" w:eastAsia="黑体"/>
                        </w:rPr>
                        <w:t>2</w:t>
                      </w:r>
                      <w:r>
                        <w:rPr>
                          <w:rFonts w:hint="eastAsia" w:eastAsia="黑体"/>
                          <w:lang w:val="en-US" w:eastAsia="zh-CN"/>
                        </w:rPr>
                        <w:t>3</w:t>
                      </w:r>
                    </w:p>
                    <w:p>
                      <w:pPr>
                        <w:pStyle w:val="7"/>
                      </w:pPr>
                    </w:p>
                  </w:txbxContent>
                </v:textbox>
                <w10:anchorlock/>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rPr>
      </w:pPr>
      <w:r>
        <w:rPr>
          <w:rFonts w:hint="eastAsia" w:ascii="宋体" w:hAnsi="宋体" w:eastAsia="宋体" w:cs="宋体"/>
          <w:b/>
          <w:bCs/>
          <w:sz w:val="24"/>
          <w:szCs w:val="24"/>
        </w:rPr>
        <w:t>1 范围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本标准</w:t>
      </w:r>
      <w:r>
        <w:rPr>
          <w:rFonts w:hint="eastAsia" w:ascii="宋体" w:hAnsi="宋体" w:eastAsia="宋体" w:cs="宋体"/>
          <w:color w:val="000000" w:themeColor="text1"/>
          <w:sz w:val="24"/>
          <w:szCs w:val="24"/>
          <w14:textFill>
            <w14:solidFill>
              <w14:schemeClr w14:val="tx1"/>
            </w14:solidFill>
          </w14:textFill>
        </w:rPr>
        <w:t>规定了定制式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3D打印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放射治疗定位装置的定义、</w:t>
      </w:r>
      <w:r>
        <w:rPr>
          <w:rFonts w:hint="eastAsia" w:ascii="宋体" w:hAnsi="宋体" w:eastAsia="宋体" w:cs="宋体"/>
          <w:color w:val="000000" w:themeColor="text1"/>
          <w:sz w:val="24"/>
          <w:szCs w:val="24"/>
          <w:lang w:val="en-US" w:eastAsia="zh-CN"/>
          <w14:textFill>
            <w14:solidFill>
              <w14:schemeClr w14:val="tx1"/>
            </w14:solidFill>
          </w14:textFill>
        </w:rPr>
        <w:t>分类、</w:t>
      </w:r>
      <w:r>
        <w:rPr>
          <w:rFonts w:hint="eastAsia" w:ascii="宋体" w:hAnsi="宋体" w:eastAsia="宋体" w:cs="宋体"/>
          <w:color w:val="000000" w:themeColor="text1"/>
          <w:sz w:val="24"/>
          <w:szCs w:val="24"/>
          <w14:textFill>
            <w14:solidFill>
              <w14:schemeClr w14:val="tx1"/>
            </w14:solidFill>
          </w14:textFill>
        </w:rPr>
        <w:t>要求、设计、</w:t>
      </w:r>
      <w:r>
        <w:rPr>
          <w:rFonts w:hint="eastAsia" w:ascii="宋体" w:hAnsi="宋体" w:eastAsia="宋体" w:cs="宋体"/>
          <w:color w:val="000000" w:themeColor="text1"/>
          <w:sz w:val="24"/>
          <w:szCs w:val="24"/>
          <w:lang w:val="en-US" w:eastAsia="zh-CN"/>
          <w14:textFill>
            <w14:solidFill>
              <w14:schemeClr w14:val="tx1"/>
            </w14:solidFill>
          </w14:textFill>
        </w:rPr>
        <w:t>材料、</w:t>
      </w:r>
      <w:r>
        <w:rPr>
          <w:rFonts w:hint="eastAsia" w:ascii="宋体" w:hAnsi="宋体" w:eastAsia="宋体" w:cs="宋体"/>
          <w:color w:val="000000" w:themeColor="text1"/>
          <w:sz w:val="24"/>
          <w:szCs w:val="24"/>
          <w14:textFill>
            <w14:solidFill>
              <w14:schemeClr w14:val="tx1"/>
            </w14:solidFill>
          </w14:textFill>
        </w:rPr>
        <w:t>制造、</w:t>
      </w:r>
      <w:r>
        <w:rPr>
          <w:rFonts w:hint="eastAsia" w:ascii="宋体" w:hAnsi="宋体" w:eastAsia="宋体" w:cs="宋体"/>
          <w:color w:val="000000" w:themeColor="text1"/>
          <w:sz w:val="24"/>
          <w:szCs w:val="24"/>
          <w:lang w:val="en-US" w:eastAsia="zh-CN"/>
          <w14:textFill>
            <w14:solidFill>
              <w14:schemeClr w14:val="tx1"/>
            </w14:solidFill>
          </w14:textFill>
        </w:rPr>
        <w:t>质量、</w:t>
      </w:r>
      <w:r>
        <w:rPr>
          <w:rFonts w:hint="eastAsia" w:ascii="宋体" w:hAnsi="宋体" w:eastAsia="宋体" w:cs="宋体"/>
          <w:color w:val="000000" w:themeColor="text1"/>
          <w:sz w:val="24"/>
          <w:szCs w:val="24"/>
          <w14:textFill>
            <w14:solidFill>
              <w14:schemeClr w14:val="tx1"/>
            </w14:solidFill>
          </w14:textFill>
        </w:rPr>
        <w:t>检验、包装、</w:t>
      </w:r>
      <w:r>
        <w:rPr>
          <w:rFonts w:hint="eastAsia" w:ascii="宋体" w:hAnsi="宋体" w:eastAsia="宋体" w:cs="宋体"/>
          <w:color w:val="000000" w:themeColor="text1"/>
          <w:sz w:val="24"/>
          <w:szCs w:val="24"/>
          <w:lang w:val="en-US" w:eastAsia="zh-CN"/>
          <w14:textFill>
            <w14:solidFill>
              <w14:schemeClr w14:val="tx1"/>
            </w14:solidFill>
          </w14:textFill>
        </w:rPr>
        <w:t>交付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临床应用等</w:t>
      </w:r>
      <w:r>
        <w:rPr>
          <w:rFonts w:hint="eastAsia" w:ascii="宋体" w:hAnsi="宋体" w:eastAsia="宋体" w:cs="宋体"/>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本标准适用于定制式（3D打印）放射治疗定位装置</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设计</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制造，</w:t>
      </w:r>
      <w:r>
        <w:rPr>
          <w:rFonts w:hint="eastAsia" w:ascii="宋体" w:hAnsi="宋体" w:eastAsia="宋体" w:cs="宋体"/>
          <w:color w:val="000000" w:themeColor="text1"/>
          <w:sz w:val="24"/>
          <w:szCs w:val="24"/>
          <w:lang w:val="en-US" w:eastAsia="zh-CN"/>
          <w14:textFill>
            <w14:solidFill>
              <w14:schemeClr w14:val="tx1"/>
            </w14:solidFill>
          </w14:textFill>
        </w:rPr>
        <w:t>并用于放射治疗过程中患者的精确体位固定，</w:t>
      </w:r>
      <w:r>
        <w:rPr>
          <w:rFonts w:hint="eastAsia" w:ascii="宋体" w:hAnsi="宋体" w:eastAsia="宋体" w:cs="宋体"/>
          <w:color w:val="000000" w:themeColor="text1"/>
          <w:sz w:val="24"/>
          <w:szCs w:val="24"/>
          <w14:textFill>
            <w14:solidFill>
              <w14:schemeClr w14:val="tx1"/>
            </w14:solidFill>
          </w14:textFill>
        </w:rPr>
        <w:t>其它加工方式制造的</w:t>
      </w:r>
      <w:r>
        <w:rPr>
          <w:rFonts w:hint="eastAsia" w:ascii="宋体" w:hAnsi="宋体" w:eastAsia="宋体" w:cs="宋体"/>
          <w:color w:val="000000" w:themeColor="text1"/>
          <w:sz w:val="24"/>
          <w:szCs w:val="24"/>
          <w:lang w:val="en-US" w:eastAsia="zh-CN"/>
          <w14:textFill>
            <w14:solidFill>
              <w14:schemeClr w14:val="tx1"/>
            </w14:solidFill>
          </w14:textFill>
        </w:rPr>
        <w:t>定位装置</w:t>
      </w:r>
      <w:r>
        <w:rPr>
          <w:rFonts w:hint="eastAsia" w:ascii="宋体" w:hAnsi="宋体" w:eastAsia="宋体" w:cs="宋体"/>
          <w:color w:val="000000" w:themeColor="text1"/>
          <w:sz w:val="24"/>
          <w:szCs w:val="24"/>
          <w14:textFill>
            <w14:solidFill>
              <w14:schemeClr w14:val="tx1"/>
            </w14:solidFill>
          </w14:textFill>
        </w:rPr>
        <w:t>可参考使用本标准。</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rPr>
      </w:pPr>
      <w:r>
        <w:rPr>
          <w:rFonts w:hint="eastAsia" w:ascii="宋体" w:hAnsi="宋体" w:eastAsia="宋体" w:cs="宋体"/>
          <w:b/>
          <w:bCs/>
          <w:sz w:val="24"/>
          <w:szCs w:val="24"/>
        </w:rPr>
        <w:t>2 规范性引用文件</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定制式医疗器械监督管理规定（试行）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定制式增材制造医疗器械注册技术审查指导原则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T/CAMDI 026 定制式医疗器械质量体系特殊要求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T/CAMDI 028 定制式增材制造（3D 打印）医疗器械的互联网实现条件的通用要求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T/CAMDI 029 定制式医疗器械医工交互全过程监控及判定指标与接受条件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T/CAMDI 062 增材制造个性化医疗器械用三维建模软件特殊要求</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16886.5—2017 医疗器械生物学评价第 5 部分：体外细胞毒性试验</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16886.10—2017 医疗器械生物学评价第 10 部分：刺激与皮肤致敏试验</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35351-2017 增材制造 术语</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GB/T 42061 医疗器械 质量管理体系 用于法规的要求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GB/T 42062 医疗器械 风险管理对医疗器械的应用 </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YY/T 0466.1 医疗器械用于医疗器械标签、标记和提供信息的符号 第 1 部分：通用要求</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 术语和定义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定制式（3D打印）放射治疗定位装置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有生产资质和条件的</w:t>
      </w:r>
      <w:r>
        <w:rPr>
          <w:rFonts w:hint="eastAsia" w:ascii="宋体" w:hAnsi="宋体" w:eastAsia="宋体" w:cs="宋体"/>
          <w:color w:val="000000" w:themeColor="text1"/>
          <w:sz w:val="24"/>
          <w:szCs w:val="24"/>
          <w14:textFill>
            <w14:solidFill>
              <w14:schemeClr w14:val="tx1"/>
            </w14:solidFill>
          </w14:textFill>
        </w:rPr>
        <w:t>医疗器械生产企</w:t>
      </w:r>
      <w:r>
        <w:rPr>
          <w:rFonts w:hint="eastAsia" w:ascii="宋体" w:hAnsi="宋体" w:eastAsia="宋体" w:cs="宋体"/>
          <w:color w:val="000000" w:themeColor="text1"/>
          <w:sz w:val="24"/>
          <w:szCs w:val="24"/>
          <w:lang w:eastAsia="zh-CN"/>
          <w14:textFill>
            <w14:solidFill>
              <w14:schemeClr w14:val="tx1"/>
            </w14:solidFill>
          </w14:textFill>
        </w:rPr>
        <w:t>事业单位，</w:t>
      </w:r>
      <w:r>
        <w:rPr>
          <w:rFonts w:hint="eastAsia" w:ascii="宋体" w:hAnsi="宋体" w:eastAsia="宋体" w:cs="宋体"/>
          <w:color w:val="000000" w:themeColor="text1"/>
          <w:sz w:val="24"/>
          <w:szCs w:val="24"/>
          <w14:textFill>
            <w14:solidFill>
              <w14:schemeClr w14:val="tx1"/>
            </w14:solidFill>
          </w14:textFill>
        </w:rPr>
        <w:t>基于医疗</w:t>
      </w:r>
      <w:r>
        <w:rPr>
          <w:rFonts w:hint="eastAsia" w:ascii="宋体" w:hAnsi="宋体" w:eastAsia="宋体" w:cs="宋体"/>
          <w:sz w:val="24"/>
          <w:szCs w:val="24"/>
        </w:rPr>
        <w:t>机构</w:t>
      </w:r>
      <w:r>
        <w:rPr>
          <w:rFonts w:hint="eastAsia" w:ascii="宋体" w:hAnsi="宋体" w:eastAsia="宋体" w:cs="宋体"/>
          <w:sz w:val="24"/>
          <w:szCs w:val="24"/>
          <w:lang w:val="en-US" w:eastAsia="zh-CN"/>
        </w:rPr>
        <w:t>临床放射治疗定位需要</w:t>
      </w:r>
      <w:r>
        <w:rPr>
          <w:rFonts w:hint="eastAsia" w:ascii="宋体" w:hAnsi="宋体" w:eastAsia="宋体" w:cs="宋体"/>
          <w:sz w:val="24"/>
          <w:szCs w:val="24"/>
        </w:rPr>
        <w:t>，基于影像技术获得的特定患者术</w:t>
      </w:r>
      <w:r>
        <w:rPr>
          <w:rFonts w:hint="eastAsia" w:ascii="宋体" w:hAnsi="宋体" w:eastAsia="宋体" w:cs="宋体"/>
          <w:color w:val="000000" w:themeColor="text1"/>
          <w:sz w:val="24"/>
          <w:szCs w:val="24"/>
          <w14:textFill>
            <w14:solidFill>
              <w14:schemeClr w14:val="tx1"/>
            </w14:solidFill>
          </w14:textFill>
        </w:rPr>
        <w:t>前医学影像学数据，通过</w:t>
      </w:r>
      <w:r>
        <w:rPr>
          <w:rFonts w:hint="eastAsia" w:ascii="宋体" w:hAnsi="宋体" w:eastAsia="宋体" w:cs="宋体"/>
          <w:color w:val="000000" w:themeColor="text1"/>
          <w:sz w:val="24"/>
          <w:szCs w:val="24"/>
          <w:lang w:val="en-US" w:eastAsia="zh-CN"/>
          <w14:textFill>
            <w14:solidFill>
              <w14:schemeClr w14:val="tx1"/>
            </w14:solidFill>
          </w14:textFill>
        </w:rPr>
        <w:t>专业化的三维医学影像处理软件</w:t>
      </w:r>
      <w:r>
        <w:rPr>
          <w:rFonts w:hint="eastAsia" w:ascii="宋体" w:hAnsi="宋体" w:eastAsia="宋体" w:cs="宋体"/>
          <w:color w:val="000000" w:themeColor="text1"/>
          <w:sz w:val="24"/>
          <w:szCs w:val="24"/>
          <w14:textFill>
            <w14:solidFill>
              <w14:schemeClr w14:val="tx1"/>
            </w14:solidFill>
          </w14:textFill>
        </w:rPr>
        <w:t>建立三维数字模型，再按照产品设计规范</w:t>
      </w:r>
      <w:r>
        <w:rPr>
          <w:rFonts w:hint="eastAsia" w:ascii="宋体" w:hAnsi="宋体" w:eastAsia="宋体" w:cs="宋体"/>
          <w:color w:val="000000" w:themeColor="text1"/>
          <w:sz w:val="24"/>
          <w:szCs w:val="24"/>
          <w:lang w:val="en-US" w:eastAsia="zh-CN"/>
          <w14:textFill>
            <w14:solidFill>
              <w14:schemeClr w14:val="tx1"/>
            </w14:solidFill>
          </w14:textFill>
        </w:rPr>
        <w:t>在医工交互下</w:t>
      </w:r>
      <w:r>
        <w:rPr>
          <w:rFonts w:hint="eastAsia" w:ascii="宋体" w:hAnsi="宋体" w:eastAsia="宋体" w:cs="宋体"/>
          <w:color w:val="000000" w:themeColor="text1"/>
          <w:sz w:val="24"/>
          <w:szCs w:val="24"/>
          <w14:textFill>
            <w14:solidFill>
              <w14:schemeClr w14:val="tx1"/>
            </w14:solidFill>
          </w14:textFill>
        </w:rPr>
        <w:t>完成设计，并以增材制造（3D 打印）</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14:textFill>
            <w14:solidFill>
              <w14:schemeClr w14:val="tx1"/>
            </w14:solidFill>
          </w14:textFill>
        </w:rPr>
        <w:t>制造</w:t>
      </w:r>
      <w:r>
        <w:rPr>
          <w:rFonts w:hint="eastAsia" w:ascii="宋体" w:hAnsi="宋体" w:eastAsia="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由底板、定位膜、支撑和定位孔等结构组成，</w:t>
      </w:r>
      <w:r>
        <w:rPr>
          <w:rFonts w:hint="eastAsia" w:ascii="宋体" w:hAnsi="宋体" w:eastAsia="宋体" w:cs="宋体"/>
          <w:color w:val="000000" w:themeColor="text1"/>
          <w:sz w:val="24"/>
          <w:szCs w:val="24"/>
          <w14:textFill>
            <w14:solidFill>
              <w14:schemeClr w14:val="tx1"/>
            </w14:solidFill>
          </w14:textFill>
        </w:rPr>
        <w:t>用于</w:t>
      </w:r>
      <w:r>
        <w:rPr>
          <w:rFonts w:hint="eastAsia" w:ascii="宋体" w:hAnsi="宋体" w:eastAsia="宋体" w:cs="宋体"/>
          <w:color w:val="000000" w:themeColor="text1"/>
          <w:sz w:val="24"/>
          <w:szCs w:val="24"/>
          <w:lang w:val="en-US" w:eastAsia="zh-CN"/>
          <w14:textFill>
            <w14:solidFill>
              <w14:schemeClr w14:val="tx1"/>
            </w14:solidFill>
          </w14:textFill>
        </w:rPr>
        <w:t>患者放射治疗辅助定位</w:t>
      </w:r>
      <w:r>
        <w:rPr>
          <w:rFonts w:hint="eastAsia" w:ascii="宋体" w:hAnsi="宋体" w:eastAsia="宋体" w:cs="宋体"/>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个体化</w:t>
      </w:r>
      <w:r>
        <w:rPr>
          <w:rFonts w:hint="eastAsia" w:ascii="宋体" w:hAnsi="宋体" w:eastAsia="宋体" w:cs="宋体"/>
          <w:color w:val="000000" w:themeColor="text1"/>
          <w:sz w:val="24"/>
          <w:szCs w:val="24"/>
          <w:lang w:val="en-US" w:eastAsia="zh-CN"/>
          <w14:textFill>
            <w14:solidFill>
              <w14:schemeClr w14:val="tx1"/>
            </w14:solidFill>
          </w14:textFill>
        </w:rPr>
        <w:t>定位</w:t>
      </w:r>
      <w:r>
        <w:rPr>
          <w:rFonts w:hint="eastAsia" w:ascii="宋体" w:hAnsi="宋体" w:eastAsia="宋体" w:cs="宋体"/>
          <w:color w:val="000000" w:themeColor="text1"/>
          <w:sz w:val="24"/>
          <w:szCs w:val="24"/>
          <w14:textFill>
            <w14:solidFill>
              <w14:schemeClr w14:val="tx1"/>
            </w14:solidFill>
          </w14:textFill>
        </w:rPr>
        <w:t>装置。</w:t>
      </w:r>
    </w:p>
    <w:p>
      <w:pPr>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 分类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按临床应用主要分为：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组织间插植定位装置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放射性粒子植入定位装置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个体化口腔支架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 个体化定位头枕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 个体化定位膜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 组织补偿膜</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 产品设计与生产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 总则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w:t>
      </w: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w:t>
      </w:r>
      <w:r>
        <w:rPr>
          <w:rFonts w:hint="eastAsia" w:ascii="宋体" w:hAnsi="宋体" w:eastAsia="宋体" w:cs="宋体"/>
          <w:sz w:val="24"/>
          <w:szCs w:val="24"/>
          <w:lang w:val="en-US" w:eastAsia="zh-CN"/>
        </w:rPr>
        <w:t>的匹配性和安全可靠，采集数据之后，在设计阶段，基于临床应用及其风险管理的要求，设计开发和生产等信息应按照 GB/T 42061 与 GB/T 42062 的基本原则与要求，并参考 T/CAMDI 026 的要求进行设计评估及风险决策，按T/CAMDI 029 标准进行医工交互合作，使用满足</w:t>
      </w:r>
      <w:r>
        <w:rPr>
          <w:rFonts w:hint="eastAsia" w:ascii="宋体" w:hAnsi="宋体" w:eastAsia="宋体" w:cs="宋体"/>
          <w:color w:val="000000"/>
          <w:kern w:val="0"/>
          <w:sz w:val="24"/>
          <w:szCs w:val="24"/>
          <w:lang w:val="en-US" w:eastAsia="zh-CN" w:bidi="ar"/>
        </w:rPr>
        <w:t>放射治疗定位产品功能需要的三维建模系统进行</w:t>
      </w:r>
      <w:r>
        <w:rPr>
          <w:rFonts w:hint="eastAsia" w:ascii="宋体" w:hAnsi="宋体" w:eastAsia="宋体" w:cs="宋体"/>
          <w:sz w:val="24"/>
          <w:szCs w:val="24"/>
          <w:lang w:val="en-US" w:eastAsia="zh-CN"/>
        </w:rPr>
        <w:t>产品设计开发，完成产品的生产、交付全过程。</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5.2 医工交互</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临床医生、物理师和技术人员通过医工交互流程沟通，确认患者治疗方案，包括病史信息、医学影像、肿瘤靶区及危及器官轮廓勾画、放疗计划、三维扫描数据、产品模型设计数据等信息。</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医工交互流程参照T/CAMDI 029《定制式医疗器械医工交互全过程监控及判定指标与接受条件》。 </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5.3 产品设计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5.3.1 数据要求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由医疗机构根据患者放射治疗需要，取得患者知情同意后，选择相应的影像学检查方法（CT、 MRI等），采集制作定位装置所需的合格数据文件。进行影像学数据采集时，应合理选择扫描方式和参数设置（扫描范围、分辨率、扫描层厚、扫描体位、图像处理算法、灰度值的设定等）。</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5.3.2 软件要求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三维建模设计软件应采用专业化的三维医学影像处理软件，并进行相关使用验证及确认，确保软件的易用性、可靠性、安全性、数据转化的正确性和完整性等符合T/C</w:t>
      </w:r>
      <w:r>
        <w:rPr>
          <w:rFonts w:hint="eastAsia" w:ascii="宋体" w:hAnsi="宋体" w:eastAsia="宋体" w:cs="宋体"/>
          <w:color w:val="000000" w:themeColor="text1"/>
          <w:kern w:val="0"/>
          <w:sz w:val="24"/>
          <w:szCs w:val="24"/>
          <w:lang w:val="en-US" w:eastAsia="zh-CN" w:bidi="ar"/>
          <w14:textFill>
            <w14:solidFill>
              <w14:schemeClr w14:val="tx1"/>
            </w14:solidFill>
          </w14:textFill>
        </w:rPr>
        <w:t>AMDI 062标准要求。</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设计软件应同时满足放射治疗定位产品设计的特殊功能需要，如：</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5.3.2.1 支持放疗靶区/器官轮廓勾画及放疗方案、放疗剂量等患者计划数据导入；</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5.3.2.2 支持冠状面、矢状面等多截面重建及显示；</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5.3.2.3 支持打开影像及标注集、导出标注数据功能；</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5.3.2.4 支持创建、复制、删除ROI及基于已有ROI进行布尔运算创建新的ROI；</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5.3.2.5 支持自由笔、刷子、矩形、椭圆、多边形等多种影像标注工具；</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5.3.2.6 支持近距离插植定位装置、</w:t>
      </w:r>
      <w:r>
        <w:rPr>
          <w:rFonts w:hint="eastAsia" w:ascii="宋体" w:hAnsi="宋体" w:eastAsia="宋体" w:cs="宋体"/>
          <w:color w:val="000000" w:themeColor="text1"/>
          <w:sz w:val="24"/>
          <w:szCs w:val="24"/>
          <w:lang w:val="en-US" w:eastAsia="zh-CN"/>
          <w14:textFill>
            <w14:solidFill>
              <w14:schemeClr w14:val="tx1"/>
            </w14:solidFill>
          </w14:textFill>
        </w:rPr>
        <w:t>放射性粒子植入定位装置、个体化口腔支架、定位头枕、定位膜、组织补偿膜等多种模型的设计；</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5.3.2.7 支持</w:t>
      </w:r>
      <w:r>
        <w:rPr>
          <w:rFonts w:hint="eastAsia" w:ascii="宋体" w:hAnsi="宋体" w:eastAsia="宋体" w:cs="宋体"/>
          <w:color w:val="000000" w:themeColor="text1"/>
          <w:kern w:val="0"/>
          <w:sz w:val="24"/>
          <w:szCs w:val="24"/>
          <w:lang w:val="en-US" w:eastAsia="zh-CN" w:bidi="ar"/>
          <w14:textFill>
            <w14:solidFill>
              <w14:schemeClr w14:val="tx1"/>
            </w14:solidFill>
          </w14:textFill>
        </w:rPr>
        <w:t>施源器通道规划、放疗剂量计算及优化；</w:t>
      </w:r>
    </w:p>
    <w:p>
      <w:pP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5.3.3 设计及确认 </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临床医生根据患者放射治疗需求和预计划方案，提出定位装置制作需求，设计人员应严格按照放疗需求，对患者影像数据及放疗计划进行分析，使用专业化的三维医学影像处理软件进行模型设计，与临床医生沟通确认产品满足放射治疗需要，并与生产人员沟通保证产品生产的可行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定位装置设计完成后，需经</w:t>
      </w:r>
      <w:r>
        <w:rPr>
          <w:rFonts w:hint="eastAsia" w:ascii="宋体" w:hAnsi="宋体" w:eastAsia="宋体" w:cs="宋体"/>
          <w:color w:val="000000" w:themeColor="text1"/>
          <w:kern w:val="0"/>
          <w:sz w:val="24"/>
          <w:szCs w:val="24"/>
          <w:lang w:val="en-US" w:eastAsia="zh-CN" w:bidi="ar"/>
          <w14:textFill>
            <w14:solidFill>
              <w14:schemeClr w14:val="tx1"/>
            </w14:solidFill>
          </w14:textFill>
        </w:rPr>
        <w:t>临床医生审核确认签字通过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医工交互合作按照 T/CAMDI 029 要求进行。</w:t>
      </w:r>
    </w:p>
    <w:p>
      <w:pP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5.4 材料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w:t>
      </w:r>
      <w:r>
        <w:rPr>
          <w:rFonts w:hint="eastAsia" w:ascii="宋体" w:hAnsi="宋体" w:eastAsia="宋体" w:cs="宋体"/>
          <w:color w:val="000000"/>
          <w:kern w:val="0"/>
          <w:sz w:val="24"/>
          <w:szCs w:val="24"/>
          <w:lang w:val="en-US" w:eastAsia="zh-CN" w:bidi="ar"/>
        </w:rPr>
        <w:t>应选用符合行业标准、国家标准、国际标准规定的生物相容性高分子材料，包括热塑性聚氨酯弹性体（</w:t>
      </w:r>
      <w:r>
        <w:rPr>
          <w:rFonts w:hint="eastAsia" w:ascii="宋体" w:hAnsi="宋体" w:eastAsia="宋体" w:cs="宋体"/>
          <w:i w:val="0"/>
          <w:iCs w:val="0"/>
          <w:caps w:val="0"/>
          <w:color w:val="333333"/>
          <w:spacing w:val="0"/>
          <w:sz w:val="24"/>
          <w:szCs w:val="24"/>
          <w:shd w:val="clear" w:fill="FFFFFF"/>
        </w:rPr>
        <w:t>Thermoplastic Urethane</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color w:val="000000"/>
          <w:kern w:val="0"/>
          <w:sz w:val="24"/>
          <w:szCs w:val="24"/>
          <w:lang w:val="en-US" w:eastAsia="zh-CN" w:bidi="ar"/>
        </w:rPr>
        <w:t>TPU）</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t>聚乳酸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(polylactic acid，PLA)</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加成型硅胶</w:t>
      </w:r>
      <w:r>
        <w:rPr>
          <w:rFonts w:hint="eastAsia" w:ascii="宋体" w:hAnsi="宋体" w:eastAsia="宋体" w:cs="宋体"/>
          <w:color w:val="000000"/>
          <w:kern w:val="0"/>
          <w:sz w:val="24"/>
          <w:szCs w:val="24"/>
          <w:lang w:val="en-US" w:eastAsia="zh-CN" w:bidi="ar"/>
        </w:rPr>
        <w:t>等。</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放射治疗定位装置材料接触人体，应</w:t>
      </w:r>
      <w:r>
        <w:rPr>
          <w:rFonts w:hint="eastAsia" w:ascii="宋体" w:hAnsi="宋体" w:eastAsia="宋体" w:cs="宋体"/>
          <w:sz w:val="24"/>
          <w:szCs w:val="24"/>
          <w:lang w:val="en-US" w:eastAsia="zh-CN"/>
        </w:rPr>
        <w:t>满足生物相容性检测要求</w:t>
      </w:r>
      <w:r>
        <w:rPr>
          <w:rFonts w:hint="eastAsia" w:ascii="宋体" w:hAnsi="宋体" w:eastAsia="宋体" w:cs="宋体"/>
          <w:sz w:val="24"/>
          <w:szCs w:val="24"/>
        </w:rPr>
        <w:t>，</w:t>
      </w:r>
      <w:r>
        <w:rPr>
          <w:rFonts w:hint="eastAsia" w:ascii="宋体" w:hAnsi="宋体" w:eastAsia="宋体" w:cs="宋体"/>
          <w:sz w:val="24"/>
          <w:szCs w:val="24"/>
          <w:lang w:val="en-US" w:eastAsia="zh-CN"/>
        </w:rPr>
        <w:t>需</w:t>
      </w:r>
      <w:r>
        <w:rPr>
          <w:rFonts w:hint="eastAsia" w:ascii="宋体" w:hAnsi="宋体" w:eastAsia="宋体" w:cs="宋体"/>
          <w:sz w:val="24"/>
          <w:szCs w:val="24"/>
        </w:rPr>
        <w:t xml:space="preserve">按照 GB/T16886.5-2017 </w:t>
      </w:r>
      <w:r>
        <w:rPr>
          <w:rFonts w:hint="eastAsia" w:ascii="宋体" w:hAnsi="宋体" w:eastAsia="宋体" w:cs="宋体"/>
          <w:sz w:val="24"/>
          <w:szCs w:val="24"/>
          <w:lang w:val="en-US" w:eastAsia="zh-CN"/>
        </w:rPr>
        <w:t>及</w:t>
      </w:r>
      <w:r>
        <w:rPr>
          <w:rFonts w:hint="eastAsia" w:ascii="宋体" w:hAnsi="宋体" w:eastAsia="宋体" w:cs="宋体"/>
          <w:sz w:val="24"/>
          <w:szCs w:val="24"/>
        </w:rPr>
        <w:t xml:space="preserve">GB/T 16886.10-2017 </w:t>
      </w:r>
      <w:r>
        <w:rPr>
          <w:rFonts w:hint="eastAsia" w:ascii="宋体" w:hAnsi="宋体" w:eastAsia="宋体" w:cs="宋体"/>
          <w:sz w:val="24"/>
          <w:szCs w:val="24"/>
          <w:lang w:eastAsia="zh-CN"/>
        </w:rPr>
        <w:t>《</w:t>
      </w:r>
      <w:r>
        <w:rPr>
          <w:rFonts w:hint="eastAsia" w:ascii="宋体" w:hAnsi="宋体" w:eastAsia="宋体" w:cs="宋体"/>
          <w:sz w:val="24"/>
          <w:szCs w:val="24"/>
        </w:rPr>
        <w:t>医疗器械生物学评价</w:t>
      </w:r>
      <w:r>
        <w:rPr>
          <w:rFonts w:hint="eastAsia" w:ascii="宋体" w:hAnsi="宋体" w:eastAsia="宋体" w:cs="宋体"/>
          <w:sz w:val="24"/>
          <w:szCs w:val="24"/>
          <w:lang w:eastAsia="zh-CN"/>
        </w:rPr>
        <w:t>》</w:t>
      </w:r>
      <w:r>
        <w:rPr>
          <w:rFonts w:hint="eastAsia" w:ascii="宋体" w:hAnsi="宋体" w:eastAsia="宋体" w:cs="宋体"/>
          <w:sz w:val="24"/>
          <w:szCs w:val="24"/>
        </w:rPr>
        <w:t>标准要求进行测试或评价。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5.5 制造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定制式（3D打印）放射治疗定位装置制造应符合医疗器械生产质量管理规范及其相关附录的要求。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3D打印的定制式医疗器械产品需通过二类医疗器械产品注册，生产环境应满足GMP标准监管要求，参照T/CAMDI 026、T/CAMDI 029中具体的质量及制造管理规范。 </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5.6 质量要求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5.6.1 外观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表面</w:t>
      </w:r>
      <w:r>
        <w:rPr>
          <w:rFonts w:hint="eastAsia" w:ascii="宋体" w:hAnsi="宋体" w:eastAsia="宋体" w:cs="宋体"/>
          <w:sz w:val="24"/>
          <w:szCs w:val="24"/>
          <w:lang w:val="en-US" w:eastAsia="zh-CN"/>
        </w:rPr>
        <w:t>光滑，无明显</w:t>
      </w:r>
      <w:r>
        <w:rPr>
          <w:rFonts w:hint="eastAsia" w:ascii="宋体" w:hAnsi="宋体" w:eastAsia="宋体" w:cs="宋体"/>
          <w:sz w:val="24"/>
          <w:szCs w:val="24"/>
        </w:rPr>
        <w:t>毛刺和</w:t>
      </w:r>
      <w:r>
        <w:rPr>
          <w:rFonts w:hint="eastAsia" w:ascii="宋体" w:hAnsi="宋体" w:eastAsia="宋体" w:cs="宋体"/>
          <w:sz w:val="24"/>
          <w:szCs w:val="24"/>
          <w:lang w:val="en-US" w:eastAsia="zh-CN"/>
        </w:rPr>
        <w:t>裂隙</w:t>
      </w:r>
      <w:r>
        <w:rPr>
          <w:rFonts w:hint="eastAsia" w:ascii="宋体" w:hAnsi="宋体" w:eastAsia="宋体" w:cs="宋体"/>
          <w:sz w:val="24"/>
          <w:szCs w:val="24"/>
        </w:rPr>
        <w:t>等缺陷，无残存支撑材料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r>
        <w:rPr>
          <w:rFonts w:hint="eastAsia" w:ascii="宋体" w:hAnsi="宋体" w:eastAsia="宋体" w:cs="宋体"/>
          <w:sz w:val="24"/>
          <w:szCs w:val="24"/>
        </w:rPr>
        <w:t>粉末碎屑等附着物。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5.6.2 使用性能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w:t>
      </w:r>
      <w:r>
        <w:rPr>
          <w:rFonts w:hint="eastAsia" w:ascii="宋体" w:hAnsi="宋体" w:eastAsia="宋体" w:cs="宋体"/>
          <w:sz w:val="24"/>
          <w:szCs w:val="24"/>
          <w:lang w:val="en-US" w:eastAsia="zh-CN"/>
        </w:rPr>
        <w:t>与患者表面适形无间隙，</w:t>
      </w:r>
      <w:r>
        <w:rPr>
          <w:rFonts w:hint="eastAsia" w:ascii="宋体" w:hAnsi="宋体" w:eastAsia="宋体" w:cs="宋体"/>
          <w:sz w:val="24"/>
          <w:szCs w:val="24"/>
        </w:rPr>
        <w:t>能够辅助</w:t>
      </w:r>
      <w:r>
        <w:rPr>
          <w:rFonts w:hint="eastAsia" w:ascii="宋体" w:hAnsi="宋体" w:eastAsia="宋体" w:cs="宋体"/>
          <w:sz w:val="24"/>
          <w:szCs w:val="24"/>
          <w:lang w:val="en-US" w:eastAsia="zh-CN"/>
        </w:rPr>
        <w:t>临床</w:t>
      </w:r>
      <w:r>
        <w:rPr>
          <w:rFonts w:hint="eastAsia" w:ascii="宋体" w:hAnsi="宋体" w:eastAsia="宋体" w:cs="宋体"/>
          <w:sz w:val="24"/>
          <w:szCs w:val="24"/>
        </w:rPr>
        <w:t>医生按照</w:t>
      </w:r>
      <w:r>
        <w:rPr>
          <w:rFonts w:hint="eastAsia" w:ascii="宋体" w:hAnsi="宋体" w:eastAsia="宋体" w:cs="宋体"/>
          <w:sz w:val="24"/>
          <w:szCs w:val="24"/>
          <w:lang w:val="en-US" w:eastAsia="zh-CN"/>
        </w:rPr>
        <w:t>放疗计</w:t>
      </w:r>
      <w:r>
        <w:rPr>
          <w:rFonts w:hint="eastAsia" w:ascii="宋体" w:hAnsi="宋体" w:eastAsia="宋体" w:cs="宋体"/>
          <w:color w:val="000000" w:themeColor="text1"/>
          <w:sz w:val="24"/>
          <w:szCs w:val="24"/>
          <w:lang w:val="en-US" w:eastAsia="zh-CN"/>
          <w14:textFill>
            <w14:solidFill>
              <w14:schemeClr w14:val="tx1"/>
            </w14:solidFill>
          </w14:textFill>
        </w:rPr>
        <w:t>划</w:t>
      </w:r>
      <w:r>
        <w:rPr>
          <w:rFonts w:hint="eastAsia" w:ascii="宋体" w:hAnsi="宋体" w:eastAsia="宋体" w:cs="宋体"/>
          <w:color w:val="000000" w:themeColor="text1"/>
          <w:sz w:val="24"/>
          <w:szCs w:val="24"/>
          <w14:textFill>
            <w14:solidFill>
              <w14:schemeClr w14:val="tx1"/>
            </w14:solidFill>
          </w14:textFill>
        </w:rPr>
        <w:t>实现</w:t>
      </w:r>
      <w:r>
        <w:rPr>
          <w:rFonts w:hint="eastAsia" w:ascii="宋体" w:hAnsi="宋体" w:eastAsia="宋体" w:cs="宋体"/>
          <w:color w:val="000000" w:themeColor="text1"/>
          <w:sz w:val="24"/>
          <w:szCs w:val="24"/>
          <w:lang w:val="en-US" w:eastAsia="zh-CN"/>
          <w14:textFill>
            <w14:solidFill>
              <w14:schemeClr w14:val="tx1"/>
            </w14:solidFill>
          </w14:textFill>
        </w:rPr>
        <w:t>精确定位、精确放疗。</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5.7 检验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5.7.1 外观检验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检验结果应符合5.6.1的规定。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5.7.2 生物相容性检验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生物学性能应按照</w:t>
      </w:r>
      <w:r>
        <w:rPr>
          <w:rFonts w:hint="eastAsia" w:ascii="宋体" w:hAnsi="宋体" w:eastAsia="宋体" w:cs="宋体"/>
          <w:sz w:val="24"/>
          <w:szCs w:val="24"/>
        </w:rPr>
        <w:t xml:space="preserve">GB/T16886.5-2017 </w:t>
      </w:r>
      <w:r>
        <w:rPr>
          <w:rFonts w:hint="eastAsia" w:ascii="宋体" w:hAnsi="宋体" w:eastAsia="宋体" w:cs="宋体"/>
          <w:sz w:val="24"/>
          <w:szCs w:val="24"/>
          <w:lang w:val="en-US" w:eastAsia="zh-CN"/>
        </w:rPr>
        <w:t>及</w:t>
      </w:r>
      <w:r>
        <w:rPr>
          <w:rFonts w:hint="eastAsia" w:ascii="宋体" w:hAnsi="宋体" w:eastAsia="宋体" w:cs="宋体"/>
          <w:sz w:val="24"/>
          <w:szCs w:val="24"/>
        </w:rPr>
        <w:t>GB/T 16886.10-2017</w:t>
      </w:r>
      <w:r>
        <w:rPr>
          <w:rFonts w:hint="eastAsia" w:ascii="宋体" w:hAnsi="宋体" w:eastAsia="宋体" w:cs="宋体"/>
          <w:sz w:val="24"/>
          <w:szCs w:val="24"/>
          <w:lang w:val="en-US" w:eastAsia="zh-CN"/>
        </w:rPr>
        <w:t>标准进行检验，检验结果应符合5.4的规定。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5.7.3 适配检验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通过临床定位操作及影像扫描对比，确认产品适配，定位精准。符合5.6.2的性能要求。</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 包装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定制式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3D打印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放射治疗定位装置</w:t>
      </w:r>
      <w:r>
        <w:rPr>
          <w:rFonts w:hint="eastAsia" w:ascii="宋体" w:hAnsi="宋体" w:eastAsia="宋体" w:cs="宋体"/>
          <w:color w:val="000000" w:themeColor="text1"/>
          <w:kern w:val="0"/>
          <w:sz w:val="24"/>
          <w:szCs w:val="24"/>
          <w:lang w:val="en-US" w:eastAsia="zh-CN" w:bidi="ar"/>
          <w14:textFill>
            <w14:solidFill>
              <w14:schemeClr w14:val="tx1"/>
            </w14:solidFill>
          </w14:textFill>
        </w:rPr>
        <w:t>的标签和包装应符合《医疗器械说明书和标签管理规定》（总局令第 6 号）及</w:t>
      </w:r>
      <w:r>
        <w:rPr>
          <w:rFonts w:hint="eastAsia" w:ascii="宋体" w:hAnsi="宋体" w:eastAsia="宋体" w:cs="宋体"/>
          <w:color w:val="000000" w:themeColor="text1"/>
          <w:sz w:val="24"/>
          <w:szCs w:val="24"/>
          <w14:textFill>
            <w14:solidFill>
              <w14:schemeClr w14:val="tx1"/>
            </w14:solidFill>
          </w14:textFill>
        </w:rPr>
        <w:t>YY/T 0466.1</w:t>
      </w:r>
      <w:r>
        <w:rPr>
          <w:rFonts w:hint="eastAsia" w:ascii="宋体" w:hAnsi="宋体" w:eastAsia="宋体" w:cs="宋体"/>
          <w:color w:val="000000" w:themeColor="text1"/>
          <w:sz w:val="24"/>
          <w:szCs w:val="24"/>
          <w:lang w:val="en-US" w:eastAsia="zh-CN"/>
          <w14:textFill>
            <w14:solidFill>
              <w14:schemeClr w14:val="tx1"/>
            </w14:solidFill>
          </w14:textFill>
        </w:rPr>
        <w:t xml:space="preserve"> 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，外包装标签和使用说明上应注明“定制式医疗器械”字样，注明患者标识，包装应包含可追溯性信息的唯一编码。 </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使用说明上应至少包含以下内容：</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产品名称，明确为</w:t>
      </w:r>
      <w:r>
        <w:rPr>
          <w:rFonts w:hint="eastAsia" w:ascii="宋体" w:hAnsi="宋体" w:eastAsia="宋体" w:cs="宋体"/>
          <w:color w:val="000000" w:themeColor="text1"/>
          <w:sz w:val="24"/>
          <w:szCs w:val="24"/>
          <w14:textFill>
            <w14:solidFill>
              <w14:schemeClr w14:val="tx1"/>
            </w14:solidFill>
          </w14:textFill>
        </w:rPr>
        <w:t>定制式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3D打印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放射治疗定位装置</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患者标识；</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产品材质；</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产品型号；</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生产厂家信息；</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生产日期、使用期限；</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非无菌产品应至少规定一种合适的经过验证的灭菌方法，若不允许多次灭菌，应对此予以说明；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产品用途、使用范围、禁忌症和注意事项；</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 交付</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参照 T/CAMDI 029-2019《定制式医疗器械医工交互全过程监控及判定指标与接受条件》。 </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 临床应用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8.1 装置复用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w:t>
      </w:r>
      <w:r>
        <w:rPr>
          <w:rFonts w:hint="eastAsia" w:ascii="宋体" w:hAnsi="宋体" w:eastAsia="宋体" w:cs="宋体"/>
          <w:sz w:val="24"/>
          <w:szCs w:val="24"/>
          <w:lang w:val="en-US" w:eastAsia="zh-CN"/>
        </w:rPr>
        <w:t>用于患者同一疗程内多次治疗定位使用时，需比对分次影像学检查结果，若患者肿瘤靶区变化不明显，继续沿用前次放疗计划，可以复用</w:t>
      </w: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w:t>
      </w:r>
      <w:r>
        <w:rPr>
          <w:rFonts w:hint="eastAsia" w:ascii="宋体" w:hAnsi="宋体" w:eastAsia="宋体" w:cs="宋体"/>
          <w:sz w:val="24"/>
          <w:szCs w:val="24"/>
          <w:lang w:val="en-US" w:eastAsia="zh-CN"/>
        </w:rPr>
        <w:t>；若患者肿瘤靶区及放疗计划将有明显变化，临床医生则需提交新的定位装置设计及制作需求；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8.2 信息反馈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临床医生回访患者并将</w:t>
      </w:r>
      <w:r>
        <w:rPr>
          <w:rFonts w:hint="eastAsia" w:ascii="宋体" w:hAnsi="宋体" w:eastAsia="宋体" w:cs="宋体"/>
          <w:sz w:val="24"/>
          <w:szCs w:val="24"/>
        </w:rPr>
        <w:t>定制式</w:t>
      </w:r>
      <w:r>
        <w:rPr>
          <w:rFonts w:hint="eastAsia" w:ascii="宋体" w:hAnsi="宋体" w:eastAsia="宋体" w:cs="宋体"/>
          <w:sz w:val="24"/>
          <w:szCs w:val="24"/>
          <w:lang w:eastAsia="zh-CN"/>
        </w:rPr>
        <w:t>（</w:t>
      </w:r>
      <w:r>
        <w:rPr>
          <w:rFonts w:hint="eastAsia" w:ascii="宋体" w:hAnsi="宋体" w:eastAsia="宋体" w:cs="宋体"/>
          <w:sz w:val="24"/>
          <w:szCs w:val="24"/>
        </w:rPr>
        <w:t>3D打印</w:t>
      </w:r>
      <w:r>
        <w:rPr>
          <w:rFonts w:hint="eastAsia" w:ascii="宋体" w:hAnsi="宋体" w:eastAsia="宋体" w:cs="宋体"/>
          <w:sz w:val="24"/>
          <w:szCs w:val="24"/>
          <w:lang w:eastAsia="zh-CN"/>
        </w:rPr>
        <w:t>）</w:t>
      </w:r>
      <w:r>
        <w:rPr>
          <w:rFonts w:hint="eastAsia" w:ascii="宋体" w:hAnsi="宋体" w:eastAsia="宋体" w:cs="宋体"/>
          <w:sz w:val="24"/>
          <w:szCs w:val="24"/>
        </w:rPr>
        <w:t>放射治疗定位装置</w:t>
      </w:r>
      <w:r>
        <w:rPr>
          <w:rFonts w:hint="eastAsia" w:ascii="宋体" w:hAnsi="宋体" w:eastAsia="宋体" w:cs="宋体"/>
          <w:sz w:val="24"/>
          <w:szCs w:val="24"/>
          <w:lang w:val="en-US" w:eastAsia="zh-CN"/>
        </w:rPr>
        <w:t>使用效果及时反馈给生产技术人员，以供持续优化产品设计与制造。</w:t>
      </w:r>
    </w:p>
    <w:p>
      <w:pPr>
        <w:rPr>
          <w:rFonts w:hint="eastAsia" w:ascii="宋体" w:hAnsi="宋体" w:eastAsia="宋体" w:cs="宋体"/>
          <w:sz w:val="24"/>
          <w:szCs w:val="24"/>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ZDBlZWY2MmRhZDdlZmNlNTZkZjhiNDY0YWJjZmEifQ=="/>
  </w:docVars>
  <w:rsids>
    <w:rsidRoot w:val="00000000"/>
    <w:rsid w:val="008E4B49"/>
    <w:rsid w:val="00A52066"/>
    <w:rsid w:val="010A70EA"/>
    <w:rsid w:val="0127533C"/>
    <w:rsid w:val="01382C32"/>
    <w:rsid w:val="014416DE"/>
    <w:rsid w:val="014A5F40"/>
    <w:rsid w:val="01E15B98"/>
    <w:rsid w:val="01F9035B"/>
    <w:rsid w:val="02054F52"/>
    <w:rsid w:val="02A429BD"/>
    <w:rsid w:val="03634626"/>
    <w:rsid w:val="03C862ED"/>
    <w:rsid w:val="03FA011B"/>
    <w:rsid w:val="04CE3D21"/>
    <w:rsid w:val="04F80D9E"/>
    <w:rsid w:val="053973EC"/>
    <w:rsid w:val="05A27366"/>
    <w:rsid w:val="05E732EC"/>
    <w:rsid w:val="05EA06E6"/>
    <w:rsid w:val="06405363"/>
    <w:rsid w:val="070F74DF"/>
    <w:rsid w:val="072D4D2F"/>
    <w:rsid w:val="07941252"/>
    <w:rsid w:val="07B90CB8"/>
    <w:rsid w:val="08A52FEB"/>
    <w:rsid w:val="08C77405"/>
    <w:rsid w:val="091343F8"/>
    <w:rsid w:val="093D5625"/>
    <w:rsid w:val="093E2B7E"/>
    <w:rsid w:val="097326CC"/>
    <w:rsid w:val="0A116B8A"/>
    <w:rsid w:val="0A430D0D"/>
    <w:rsid w:val="0ABB08A3"/>
    <w:rsid w:val="0B1842AB"/>
    <w:rsid w:val="0B1A0653"/>
    <w:rsid w:val="0B525F3C"/>
    <w:rsid w:val="0B552AA6"/>
    <w:rsid w:val="0C1F4E62"/>
    <w:rsid w:val="0D2C7836"/>
    <w:rsid w:val="0E6C34BB"/>
    <w:rsid w:val="0F39623B"/>
    <w:rsid w:val="0F514BE0"/>
    <w:rsid w:val="0F5C7B4F"/>
    <w:rsid w:val="0F87344A"/>
    <w:rsid w:val="0FE00B57"/>
    <w:rsid w:val="10345380"/>
    <w:rsid w:val="108A4FA0"/>
    <w:rsid w:val="10B169D0"/>
    <w:rsid w:val="115A0E16"/>
    <w:rsid w:val="11812847"/>
    <w:rsid w:val="118714DF"/>
    <w:rsid w:val="118E286E"/>
    <w:rsid w:val="11E701D0"/>
    <w:rsid w:val="136C6D60"/>
    <w:rsid w:val="13957129"/>
    <w:rsid w:val="144933C4"/>
    <w:rsid w:val="146975C2"/>
    <w:rsid w:val="14977C8B"/>
    <w:rsid w:val="15001CD4"/>
    <w:rsid w:val="15C70A44"/>
    <w:rsid w:val="16C15493"/>
    <w:rsid w:val="173A2E08"/>
    <w:rsid w:val="176305B4"/>
    <w:rsid w:val="17D2722C"/>
    <w:rsid w:val="183C74C7"/>
    <w:rsid w:val="19DB62C4"/>
    <w:rsid w:val="19EA6AAF"/>
    <w:rsid w:val="1A5F56EF"/>
    <w:rsid w:val="1C154690"/>
    <w:rsid w:val="1C396228"/>
    <w:rsid w:val="1C8C02F2"/>
    <w:rsid w:val="1C8F393E"/>
    <w:rsid w:val="1D04679D"/>
    <w:rsid w:val="1D091942"/>
    <w:rsid w:val="1D293D92"/>
    <w:rsid w:val="1D970CFC"/>
    <w:rsid w:val="1DD51824"/>
    <w:rsid w:val="1F674B68"/>
    <w:rsid w:val="1F884D2A"/>
    <w:rsid w:val="1FAB7CE3"/>
    <w:rsid w:val="1FBF278C"/>
    <w:rsid w:val="1FCA7725"/>
    <w:rsid w:val="20344F28"/>
    <w:rsid w:val="20A43E5C"/>
    <w:rsid w:val="20C77B4A"/>
    <w:rsid w:val="213827F6"/>
    <w:rsid w:val="21696E53"/>
    <w:rsid w:val="216B6728"/>
    <w:rsid w:val="218849EB"/>
    <w:rsid w:val="21FD6BC4"/>
    <w:rsid w:val="225372B9"/>
    <w:rsid w:val="22543660"/>
    <w:rsid w:val="228D26CE"/>
    <w:rsid w:val="229B4DEB"/>
    <w:rsid w:val="22EC1AEA"/>
    <w:rsid w:val="231B417D"/>
    <w:rsid w:val="23244DE0"/>
    <w:rsid w:val="23294DA5"/>
    <w:rsid w:val="250714EE"/>
    <w:rsid w:val="252D6038"/>
    <w:rsid w:val="257D2ECD"/>
    <w:rsid w:val="25D54AB7"/>
    <w:rsid w:val="25FE400E"/>
    <w:rsid w:val="26AD333E"/>
    <w:rsid w:val="26ED3A84"/>
    <w:rsid w:val="27054F28"/>
    <w:rsid w:val="277F2F2D"/>
    <w:rsid w:val="27983FEE"/>
    <w:rsid w:val="27F154AD"/>
    <w:rsid w:val="281A2C55"/>
    <w:rsid w:val="28645382"/>
    <w:rsid w:val="289E3DEC"/>
    <w:rsid w:val="28C606E7"/>
    <w:rsid w:val="295108F9"/>
    <w:rsid w:val="295E33D0"/>
    <w:rsid w:val="2960062F"/>
    <w:rsid w:val="298E56A9"/>
    <w:rsid w:val="29916F47"/>
    <w:rsid w:val="29AE7089"/>
    <w:rsid w:val="29F6324E"/>
    <w:rsid w:val="2A4C4661"/>
    <w:rsid w:val="2B724B56"/>
    <w:rsid w:val="2BEC2B5B"/>
    <w:rsid w:val="2C2C4739"/>
    <w:rsid w:val="2C602C01"/>
    <w:rsid w:val="2C866B0B"/>
    <w:rsid w:val="2CCA5980"/>
    <w:rsid w:val="2D314AD8"/>
    <w:rsid w:val="2D5E506C"/>
    <w:rsid w:val="2DC55411"/>
    <w:rsid w:val="2DE7054D"/>
    <w:rsid w:val="2E3939C2"/>
    <w:rsid w:val="2FEF0BC4"/>
    <w:rsid w:val="310D77FB"/>
    <w:rsid w:val="3115220C"/>
    <w:rsid w:val="311A3CEA"/>
    <w:rsid w:val="31D75713"/>
    <w:rsid w:val="321E41C3"/>
    <w:rsid w:val="326A6587"/>
    <w:rsid w:val="32755658"/>
    <w:rsid w:val="32DB0C08"/>
    <w:rsid w:val="32DC7485"/>
    <w:rsid w:val="32E0684A"/>
    <w:rsid w:val="32F32A21"/>
    <w:rsid w:val="33022C64"/>
    <w:rsid w:val="33197C8A"/>
    <w:rsid w:val="3328091C"/>
    <w:rsid w:val="334B0AF6"/>
    <w:rsid w:val="334F59BB"/>
    <w:rsid w:val="33826993"/>
    <w:rsid w:val="338673F1"/>
    <w:rsid w:val="33BE4DDD"/>
    <w:rsid w:val="34254E5C"/>
    <w:rsid w:val="34C85FDA"/>
    <w:rsid w:val="34D5072E"/>
    <w:rsid w:val="34D66156"/>
    <w:rsid w:val="352769B2"/>
    <w:rsid w:val="364610BA"/>
    <w:rsid w:val="36494976"/>
    <w:rsid w:val="36AA5AEC"/>
    <w:rsid w:val="36AF190E"/>
    <w:rsid w:val="37362EDC"/>
    <w:rsid w:val="37AE5168"/>
    <w:rsid w:val="38660D75"/>
    <w:rsid w:val="38E2331B"/>
    <w:rsid w:val="38F727F5"/>
    <w:rsid w:val="395A1104"/>
    <w:rsid w:val="397877DC"/>
    <w:rsid w:val="39882115"/>
    <w:rsid w:val="39AB7BB1"/>
    <w:rsid w:val="3A26433B"/>
    <w:rsid w:val="3A301F13"/>
    <w:rsid w:val="3A7601BF"/>
    <w:rsid w:val="3AAF547F"/>
    <w:rsid w:val="3AFF6407"/>
    <w:rsid w:val="3B4402BD"/>
    <w:rsid w:val="3B8C756F"/>
    <w:rsid w:val="3BA24FE4"/>
    <w:rsid w:val="3BE91CC2"/>
    <w:rsid w:val="3C4E0CC8"/>
    <w:rsid w:val="3C88242C"/>
    <w:rsid w:val="3CBC2EDA"/>
    <w:rsid w:val="3D08531B"/>
    <w:rsid w:val="3D2832C7"/>
    <w:rsid w:val="3DA70690"/>
    <w:rsid w:val="3E554251"/>
    <w:rsid w:val="3EE17BD1"/>
    <w:rsid w:val="3FA70E1B"/>
    <w:rsid w:val="3FF37BBC"/>
    <w:rsid w:val="404A0499"/>
    <w:rsid w:val="4061546E"/>
    <w:rsid w:val="40794422"/>
    <w:rsid w:val="40CA6834"/>
    <w:rsid w:val="436332AB"/>
    <w:rsid w:val="43D47D05"/>
    <w:rsid w:val="43FA6393"/>
    <w:rsid w:val="44AE0556"/>
    <w:rsid w:val="44C02694"/>
    <w:rsid w:val="44C32C45"/>
    <w:rsid w:val="466C06C8"/>
    <w:rsid w:val="46717A8D"/>
    <w:rsid w:val="46D454F8"/>
    <w:rsid w:val="476A4EA7"/>
    <w:rsid w:val="481A2538"/>
    <w:rsid w:val="486C283F"/>
    <w:rsid w:val="488F68F0"/>
    <w:rsid w:val="48B00D40"/>
    <w:rsid w:val="48D40C6B"/>
    <w:rsid w:val="48E51F5B"/>
    <w:rsid w:val="48F055E1"/>
    <w:rsid w:val="48FA645F"/>
    <w:rsid w:val="493F3E72"/>
    <w:rsid w:val="493F6E11"/>
    <w:rsid w:val="495228D4"/>
    <w:rsid w:val="4984501B"/>
    <w:rsid w:val="49C23B36"/>
    <w:rsid w:val="49F21620"/>
    <w:rsid w:val="4A3D4856"/>
    <w:rsid w:val="4A4200BE"/>
    <w:rsid w:val="4A9A1CA8"/>
    <w:rsid w:val="4B517E8D"/>
    <w:rsid w:val="4BBC21B4"/>
    <w:rsid w:val="4BE70CEE"/>
    <w:rsid w:val="4C021E4C"/>
    <w:rsid w:val="4D225F85"/>
    <w:rsid w:val="4DA7365D"/>
    <w:rsid w:val="4DF80A94"/>
    <w:rsid w:val="4F3A1CC2"/>
    <w:rsid w:val="4F7800DE"/>
    <w:rsid w:val="4F7F2A45"/>
    <w:rsid w:val="4FA61264"/>
    <w:rsid w:val="4FE2135C"/>
    <w:rsid w:val="4FFE4A87"/>
    <w:rsid w:val="51C52883"/>
    <w:rsid w:val="53980D4F"/>
    <w:rsid w:val="54240643"/>
    <w:rsid w:val="552F02DB"/>
    <w:rsid w:val="559E63C4"/>
    <w:rsid w:val="55C05254"/>
    <w:rsid w:val="55D24836"/>
    <w:rsid w:val="56625644"/>
    <w:rsid w:val="57362D58"/>
    <w:rsid w:val="578B566C"/>
    <w:rsid w:val="57E2753E"/>
    <w:rsid w:val="58112E7E"/>
    <w:rsid w:val="583152CE"/>
    <w:rsid w:val="583D71CE"/>
    <w:rsid w:val="583F5C3D"/>
    <w:rsid w:val="5A2F4D14"/>
    <w:rsid w:val="5A8D09F5"/>
    <w:rsid w:val="5AA91A93"/>
    <w:rsid w:val="5C5D0D87"/>
    <w:rsid w:val="5C930305"/>
    <w:rsid w:val="5D92680F"/>
    <w:rsid w:val="5E4E6BDA"/>
    <w:rsid w:val="5E9F6130"/>
    <w:rsid w:val="5ED2780B"/>
    <w:rsid w:val="5EFF1C82"/>
    <w:rsid w:val="5F0059FA"/>
    <w:rsid w:val="5F152F8F"/>
    <w:rsid w:val="5F5E11F6"/>
    <w:rsid w:val="6031230F"/>
    <w:rsid w:val="604E1113"/>
    <w:rsid w:val="61103E2B"/>
    <w:rsid w:val="61D1486E"/>
    <w:rsid w:val="628726BA"/>
    <w:rsid w:val="62D6719E"/>
    <w:rsid w:val="62DB47B4"/>
    <w:rsid w:val="63181564"/>
    <w:rsid w:val="63704B08"/>
    <w:rsid w:val="639B0E45"/>
    <w:rsid w:val="63C15CCB"/>
    <w:rsid w:val="63D74F7B"/>
    <w:rsid w:val="64116E18"/>
    <w:rsid w:val="64682077"/>
    <w:rsid w:val="64C179D9"/>
    <w:rsid w:val="64DB13F3"/>
    <w:rsid w:val="65D316DB"/>
    <w:rsid w:val="66344907"/>
    <w:rsid w:val="6659162C"/>
    <w:rsid w:val="673C4105"/>
    <w:rsid w:val="678B2DC6"/>
    <w:rsid w:val="67C43A69"/>
    <w:rsid w:val="67D10D03"/>
    <w:rsid w:val="6864524C"/>
    <w:rsid w:val="68C83A2C"/>
    <w:rsid w:val="68FC5484"/>
    <w:rsid w:val="690E58E3"/>
    <w:rsid w:val="69817394"/>
    <w:rsid w:val="69EB1780"/>
    <w:rsid w:val="69FC7AAE"/>
    <w:rsid w:val="6A0A16F9"/>
    <w:rsid w:val="6A505A87"/>
    <w:rsid w:val="6BA347D7"/>
    <w:rsid w:val="6BC32289"/>
    <w:rsid w:val="6DF1132F"/>
    <w:rsid w:val="6E7855AD"/>
    <w:rsid w:val="6F215C44"/>
    <w:rsid w:val="6F7F4719"/>
    <w:rsid w:val="6FC16562"/>
    <w:rsid w:val="6FF13869"/>
    <w:rsid w:val="707D6EAA"/>
    <w:rsid w:val="70C04FE9"/>
    <w:rsid w:val="71125845"/>
    <w:rsid w:val="715A543E"/>
    <w:rsid w:val="71A223FC"/>
    <w:rsid w:val="71A861A9"/>
    <w:rsid w:val="71C14D86"/>
    <w:rsid w:val="72945987"/>
    <w:rsid w:val="73125FD0"/>
    <w:rsid w:val="73FA4364"/>
    <w:rsid w:val="74070338"/>
    <w:rsid w:val="744F51F5"/>
    <w:rsid w:val="749018A2"/>
    <w:rsid w:val="762322A2"/>
    <w:rsid w:val="77B358A8"/>
    <w:rsid w:val="78174088"/>
    <w:rsid w:val="78484242"/>
    <w:rsid w:val="78663A6E"/>
    <w:rsid w:val="786646C8"/>
    <w:rsid w:val="78823D84"/>
    <w:rsid w:val="789300A3"/>
    <w:rsid w:val="79856B5D"/>
    <w:rsid w:val="7997722F"/>
    <w:rsid w:val="7A664E53"/>
    <w:rsid w:val="7B222F3A"/>
    <w:rsid w:val="7B2F5245"/>
    <w:rsid w:val="7B7E4E3D"/>
    <w:rsid w:val="7BDF310F"/>
    <w:rsid w:val="7BFD3595"/>
    <w:rsid w:val="7C1032C9"/>
    <w:rsid w:val="7CFD1A9F"/>
    <w:rsid w:val="7D3D41DC"/>
    <w:rsid w:val="7D44147C"/>
    <w:rsid w:val="7D697134"/>
    <w:rsid w:val="7D845D1C"/>
    <w:rsid w:val="7D99109C"/>
    <w:rsid w:val="7DBC24E6"/>
    <w:rsid w:val="F7EEE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7">
    <w:name w:val="封面标准代替信息"/>
    <w:basedOn w:val="6"/>
    <w:qFormat/>
    <w:uiPriority w:val="0"/>
    <w:pPr>
      <w:spacing w:before="57"/>
    </w:pPr>
    <w:rPr>
      <w:rFonts w:ascii="宋体"/>
      <w:sz w:val="21"/>
    </w:rPr>
  </w:style>
  <w:style w:type="paragraph" w:customStyle="1" w:styleId="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3414</Words>
  <Characters>3860</Characters>
  <Lines>0</Lines>
  <Paragraphs>0</Paragraphs>
  <TotalTime>6</TotalTime>
  <ScaleCrop>false</ScaleCrop>
  <LinksUpToDate>false</LinksUpToDate>
  <CharactersWithSpaces>4074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2023-03-08T18:30:00Z</dcterms:created>
  <dc:creator>17049</dc:creator>
  <cp:lastModifiedBy>wjw</cp:lastModifiedBy>
  <dcterms:modified xsi:type="dcterms:W3CDTF">2025-05-23T15:47:07Z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8AA667A133BE4071B86A6C45727C23BB_13</vt:lpwstr>
  </property>
</Properties>
</file>