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line="720" w:lineRule="auto"/>
        <w:ind w:right="-1050" w:rightChars="-500" w:firstLine="0" w:firstLineChars="0"/>
        <w:rPr>
          <w:rFonts w:hint="eastAsia" w:ascii="黑体" w:hAnsi="黑体" w:eastAsia="黑体"/>
          <w:b/>
          <w:sz w:val="48"/>
          <w:szCs w:val="48"/>
        </w:rPr>
      </w:pPr>
    </w:p>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ascii="黑体" w:hAnsi="黑体" w:eastAsia="黑体"/>
          <w:b/>
          <w:sz w:val="48"/>
          <w:szCs w:val="48"/>
          <w:lang w:val="en-US" w:eastAsia="zh-CN"/>
        </w:rPr>
      </w:pPr>
      <w:r>
        <w:rPr>
          <w:rFonts w:hint="eastAsia" w:ascii="黑体" w:hAnsi="黑体" w:eastAsia="黑体"/>
          <w:b/>
          <w:sz w:val="48"/>
          <w:szCs w:val="48"/>
          <w:lang w:val="en-US" w:eastAsia="zh-CN"/>
        </w:rPr>
        <w:t>国家医疗保障局医保统一信息平台招采管理子系统双方协议签订操作说明</w:t>
      </w:r>
    </w:p>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ascii="黑体" w:hAnsi="黑体" w:eastAsia="黑体"/>
          <w:b/>
          <w:sz w:val="48"/>
          <w:szCs w:val="48"/>
          <w:lang w:val="en-US" w:eastAsia="zh-CN"/>
        </w:rPr>
      </w:pPr>
    </w:p>
    <w:p>
      <w:pPr>
        <w:ind w:firstLine="2610" w:firstLineChars="500"/>
        <w:rPr>
          <w:rFonts w:hint="eastAsia" w:ascii="黑体" w:hAnsi="黑体" w:eastAsia="黑体"/>
          <w:b/>
          <w:sz w:val="52"/>
          <w:szCs w:val="52"/>
        </w:rPr>
      </w:pPr>
      <w:r>
        <w:rPr>
          <w:rFonts w:hint="eastAsia" w:ascii="黑体" w:hAnsi="黑体" w:eastAsia="黑体"/>
          <w:b/>
          <w:sz w:val="52"/>
          <w:szCs w:val="52"/>
        </w:rPr>
        <w:t>(</w:t>
      </w:r>
      <w:r>
        <w:rPr>
          <w:rFonts w:hint="eastAsia" w:ascii="黑体" w:hAnsi="黑体" w:eastAsia="黑体"/>
          <w:b/>
          <w:sz w:val="52"/>
          <w:szCs w:val="52"/>
          <w:lang w:val="en-US" w:eastAsia="zh-CN"/>
        </w:rPr>
        <w:t>生产</w:t>
      </w:r>
      <w:r>
        <w:rPr>
          <w:rFonts w:hint="eastAsia" w:ascii="黑体" w:hAnsi="黑体" w:eastAsia="黑体"/>
          <w:b/>
          <w:sz w:val="52"/>
          <w:szCs w:val="52"/>
        </w:rPr>
        <w:t>企业</w:t>
      </w:r>
      <w:r>
        <w:rPr>
          <w:rFonts w:hint="eastAsia" w:ascii="黑体" w:hAnsi="黑体" w:eastAsia="黑体"/>
          <w:b/>
          <w:sz w:val="52"/>
          <w:szCs w:val="52"/>
          <w:lang w:val="en-US" w:eastAsia="zh-CN"/>
        </w:rPr>
        <w:t>端</w:t>
      </w:r>
      <w:r>
        <w:rPr>
          <w:rFonts w:hint="eastAsia" w:ascii="黑体" w:hAnsi="黑体" w:eastAsia="黑体"/>
          <w:b/>
          <w:sz w:val="52"/>
          <w:szCs w:val="52"/>
        </w:rPr>
        <w:t>)</w:t>
      </w:r>
    </w:p>
    <w:p>
      <w:pPr>
        <w:spacing w:after="3432" w:afterLines="1100"/>
        <w:ind w:left="0" w:leftChars="0" w:firstLine="0" w:firstLineChars="0"/>
        <w:jc w:val="center"/>
        <w:rPr>
          <w:rFonts w:ascii="黑体" w:hAnsi="黑体" w:eastAsia="黑体"/>
          <w:sz w:val="32"/>
          <w:szCs w:val="32"/>
        </w:rPr>
      </w:pPr>
      <w:r>
        <w:rPr>
          <w:rFonts w:hint="eastAsia" w:ascii="黑体" w:hAnsi="黑体" w:eastAsia="黑体"/>
          <w:sz w:val="32"/>
          <w:szCs w:val="32"/>
        </w:rPr>
        <w:t>(v1.</w:t>
      </w:r>
      <w:r>
        <w:rPr>
          <w:rFonts w:hint="eastAsia" w:ascii="黑体" w:hAnsi="黑体" w:eastAsia="黑体"/>
          <w:sz w:val="32"/>
          <w:szCs w:val="32"/>
          <w:lang w:val="en-US" w:eastAsia="zh-CN"/>
        </w:rPr>
        <w:t>1</w:t>
      </w:r>
      <w:r>
        <w:rPr>
          <w:rFonts w:ascii="黑体" w:hAnsi="黑体" w:eastAsia="黑体"/>
          <w:sz w:val="32"/>
          <w:szCs w:val="32"/>
        </w:rPr>
        <w:t>)</w:t>
      </w:r>
    </w:p>
    <w:p>
      <w:pPr>
        <w:ind w:firstLine="0" w:firstLineChars="0"/>
        <w:jc w:val="center"/>
        <w:rPr>
          <w:rFonts w:ascii="楷体" w:hAnsi="楷体" w:eastAsia="楷体"/>
          <w:bCs/>
          <w:sz w:val="32"/>
          <w:szCs w:val="32"/>
        </w:rPr>
      </w:pPr>
    </w:p>
    <w:p>
      <w:pPr>
        <w:ind w:firstLine="0" w:firstLineChars="0"/>
        <w:jc w:val="center"/>
        <w:rPr>
          <w:rFonts w:ascii="楷体" w:hAnsi="楷体" w:eastAsia="楷体"/>
          <w:bCs/>
          <w:sz w:val="32"/>
          <w:szCs w:val="32"/>
        </w:rPr>
      </w:pPr>
    </w:p>
    <w:p>
      <w:pPr>
        <w:ind w:firstLine="0" w:firstLineChars="0"/>
        <w:jc w:val="center"/>
        <w:rPr>
          <w:rFonts w:hint="eastAsia" w:ascii="楷体" w:hAnsi="楷体" w:eastAsia="楷体"/>
          <w:bCs/>
          <w:sz w:val="32"/>
          <w:szCs w:val="32"/>
        </w:rPr>
      </w:pPr>
    </w:p>
    <w:p>
      <w:pPr>
        <w:ind w:firstLine="0" w:firstLineChars="0"/>
        <w:jc w:val="center"/>
        <w:rPr>
          <w:rFonts w:ascii="楷体" w:hAnsi="楷体" w:eastAsia="楷体"/>
          <w:bCs/>
          <w:sz w:val="32"/>
          <w:szCs w:val="32"/>
        </w:rPr>
      </w:pPr>
      <w:r>
        <w:rPr>
          <w:rFonts w:hint="eastAsia" w:ascii="楷体" w:hAnsi="楷体" w:eastAsia="楷体"/>
          <w:bCs/>
          <w:sz w:val="32"/>
          <w:szCs w:val="32"/>
        </w:rPr>
        <w:t>202</w:t>
      </w:r>
      <w:r>
        <w:rPr>
          <w:rFonts w:hint="eastAsia" w:ascii="楷体" w:hAnsi="楷体" w:eastAsia="楷体"/>
          <w:bCs/>
          <w:sz w:val="32"/>
          <w:szCs w:val="32"/>
          <w:lang w:val="en-US" w:eastAsia="zh-CN"/>
        </w:rPr>
        <w:t>4</w:t>
      </w:r>
      <w:r>
        <w:rPr>
          <w:rFonts w:hint="eastAsia" w:ascii="楷体" w:hAnsi="楷体" w:eastAsia="楷体"/>
          <w:bCs/>
          <w:sz w:val="32"/>
          <w:szCs w:val="32"/>
        </w:rPr>
        <w:t>年</w:t>
      </w:r>
      <w:r>
        <w:rPr>
          <w:rFonts w:hint="eastAsia" w:ascii="楷体" w:hAnsi="楷体" w:eastAsia="楷体"/>
          <w:bCs/>
          <w:sz w:val="32"/>
          <w:szCs w:val="32"/>
          <w:lang w:val="en-US" w:eastAsia="zh-CN"/>
        </w:rPr>
        <w:t>3</w:t>
      </w:r>
      <w:r>
        <w:rPr>
          <w:rFonts w:hint="eastAsia" w:ascii="楷体" w:hAnsi="楷体" w:eastAsia="楷体"/>
          <w:bCs/>
          <w:sz w:val="32"/>
          <w:szCs w:val="32"/>
        </w:rPr>
        <w:t>月</w:t>
      </w:r>
    </w:p>
    <w:p>
      <w:pPr>
        <w:ind w:firstLine="640"/>
        <w:jc w:val="center"/>
        <w:rPr>
          <w:rFonts w:hint="eastAsia" w:ascii="楷体" w:hAnsi="楷体" w:eastAsia="楷体"/>
          <w:bCs/>
          <w:sz w:val="32"/>
          <w:szCs w:val="32"/>
        </w:rPr>
      </w:pPr>
    </w:p>
    <w:p>
      <w:pPr>
        <w:ind w:firstLine="880"/>
        <w:jc w:val="center"/>
        <w:rPr>
          <w:rFonts w:hint="eastAsia" w:ascii="楷体" w:hAnsi="楷体" w:eastAsia="楷体"/>
          <w:sz w:val="44"/>
          <w:szCs w:val="44"/>
        </w:rPr>
      </w:pPr>
    </w:p>
    <w:p>
      <w:pPr>
        <w:ind w:firstLine="640"/>
        <w:rPr>
          <w:rFonts w:hint="eastAsia" w:ascii="楷体" w:hAnsi="楷体" w:eastAsia="楷体"/>
          <w:bCs/>
          <w:sz w:val="32"/>
          <w:szCs w:val="32"/>
        </w:rPr>
      </w:pPr>
    </w:p>
    <w:p>
      <w:pPr>
        <w:ind w:firstLine="880"/>
        <w:rPr>
          <w:rFonts w:ascii="楷体" w:hAnsi="楷体" w:eastAsia="楷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titlePg/>
          <w:docGrid w:type="lines" w:linePitch="312" w:charSpace="0"/>
        </w:sectPr>
      </w:pPr>
    </w:p>
    <w:p>
      <w:pPr>
        <w:ind w:firstLine="0" w:firstLineChars="0"/>
        <w:jc w:val="center"/>
        <w:rPr>
          <w:rFonts w:hint="eastAsia" w:ascii="Calibri" w:hAnsi="Calibri"/>
          <w:bCs/>
          <w:kern w:val="2"/>
          <w:sz w:val="28"/>
          <w:szCs w:val="28"/>
        </w:rPr>
      </w:pPr>
      <w:r>
        <w:rPr>
          <w:rFonts w:hint="eastAsia" w:ascii="Calibri" w:hAnsi="Calibri"/>
          <w:bCs/>
          <w:kern w:val="2"/>
          <w:sz w:val="28"/>
          <w:szCs w:val="28"/>
        </w:rPr>
        <w:t>修订记录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92"/>
        <w:gridCol w:w="2125"/>
        <w:gridCol w:w="2115"/>
        <w:gridCol w:w="1692"/>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816" w:type="dxa"/>
            <w:shd w:val="clear" w:color="auto" w:fill="D8D8D8"/>
            <w:noWrap w:val="0"/>
            <w:vAlign w:val="center"/>
          </w:tcPr>
          <w:p>
            <w:pPr>
              <w:ind w:firstLine="0" w:firstLineChars="0"/>
              <w:jc w:val="center"/>
              <w:rPr>
                <w:rFonts w:hint="eastAsia"/>
                <w:bCs/>
                <w:kern w:val="2"/>
              </w:rPr>
            </w:pPr>
            <w:r>
              <w:rPr>
                <w:rFonts w:hint="eastAsia"/>
                <w:bCs/>
                <w:kern w:val="2"/>
              </w:rPr>
              <w:t>编号</w:t>
            </w:r>
          </w:p>
        </w:tc>
        <w:tc>
          <w:tcPr>
            <w:tcW w:w="992" w:type="dxa"/>
            <w:shd w:val="clear" w:color="auto" w:fill="D8D8D8"/>
            <w:noWrap w:val="0"/>
            <w:vAlign w:val="center"/>
          </w:tcPr>
          <w:p>
            <w:pPr>
              <w:ind w:firstLine="0" w:firstLineChars="0"/>
              <w:jc w:val="center"/>
              <w:rPr>
                <w:rFonts w:hint="eastAsia"/>
                <w:bCs/>
                <w:kern w:val="2"/>
              </w:rPr>
            </w:pPr>
            <w:r>
              <w:rPr>
                <w:rFonts w:hint="eastAsia"/>
                <w:bCs/>
                <w:kern w:val="2"/>
              </w:rPr>
              <w:t>版本号</w:t>
            </w:r>
          </w:p>
        </w:tc>
        <w:tc>
          <w:tcPr>
            <w:tcW w:w="2125" w:type="dxa"/>
            <w:shd w:val="clear" w:color="auto" w:fill="D8D8D8"/>
            <w:noWrap w:val="0"/>
            <w:vAlign w:val="center"/>
          </w:tcPr>
          <w:p>
            <w:pPr>
              <w:ind w:left="0" w:leftChars="0" w:firstLine="0" w:firstLineChars="0"/>
              <w:jc w:val="center"/>
              <w:rPr>
                <w:rFonts w:hint="eastAsia"/>
                <w:bCs/>
                <w:kern w:val="2"/>
              </w:rPr>
            </w:pPr>
            <w:r>
              <w:rPr>
                <w:rFonts w:hint="eastAsia"/>
                <w:bCs/>
                <w:kern w:val="2"/>
              </w:rPr>
              <w:t>修订时间</w:t>
            </w:r>
          </w:p>
        </w:tc>
        <w:tc>
          <w:tcPr>
            <w:tcW w:w="2115" w:type="dxa"/>
            <w:shd w:val="clear" w:color="auto" w:fill="D8D8D8"/>
            <w:noWrap w:val="0"/>
            <w:vAlign w:val="center"/>
          </w:tcPr>
          <w:p>
            <w:pPr>
              <w:ind w:left="0" w:leftChars="0" w:firstLine="0" w:firstLineChars="0"/>
              <w:jc w:val="center"/>
              <w:rPr>
                <w:rFonts w:hint="eastAsia"/>
                <w:bCs/>
                <w:kern w:val="2"/>
              </w:rPr>
            </w:pPr>
            <w:r>
              <w:rPr>
                <w:rFonts w:hint="eastAsia"/>
                <w:bCs/>
                <w:kern w:val="2"/>
              </w:rPr>
              <w:t>修订内容</w:t>
            </w:r>
          </w:p>
        </w:tc>
        <w:tc>
          <w:tcPr>
            <w:tcW w:w="1692" w:type="dxa"/>
            <w:shd w:val="clear" w:color="auto" w:fill="D8D8D8"/>
            <w:noWrap w:val="0"/>
            <w:vAlign w:val="center"/>
          </w:tcPr>
          <w:p>
            <w:pPr>
              <w:ind w:firstLine="0" w:firstLineChars="0"/>
              <w:jc w:val="center"/>
              <w:rPr>
                <w:rFonts w:hint="eastAsia"/>
                <w:bCs/>
                <w:kern w:val="2"/>
              </w:rPr>
            </w:pPr>
            <w:r>
              <w:rPr>
                <w:rFonts w:hint="eastAsia"/>
                <w:bCs/>
                <w:kern w:val="2"/>
              </w:rPr>
              <w:t>修订人</w:t>
            </w:r>
          </w:p>
        </w:tc>
        <w:tc>
          <w:tcPr>
            <w:tcW w:w="1380" w:type="dxa"/>
            <w:shd w:val="clear" w:color="auto" w:fill="D8D8D8"/>
            <w:noWrap w:val="0"/>
            <w:vAlign w:val="center"/>
          </w:tcPr>
          <w:p>
            <w:pPr>
              <w:ind w:firstLine="0" w:firstLineChars="0"/>
              <w:jc w:val="center"/>
              <w:rPr>
                <w:rFonts w:hint="eastAsia"/>
                <w:bCs/>
                <w:kern w:val="2"/>
              </w:rPr>
            </w:pPr>
            <w:r>
              <w:rPr>
                <w:rFonts w:hint="eastAsia"/>
                <w:bCs/>
                <w:kern w:val="2"/>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bCs/>
                <w:kern w:val="2"/>
              </w:rPr>
            </w:pPr>
            <w:r>
              <w:rPr>
                <w:rFonts w:hint="eastAsia"/>
                <w:bCs/>
                <w:kern w:val="2"/>
              </w:rPr>
              <w:t>1</w:t>
            </w:r>
          </w:p>
        </w:tc>
        <w:tc>
          <w:tcPr>
            <w:tcW w:w="992" w:type="dxa"/>
            <w:noWrap w:val="0"/>
            <w:vAlign w:val="center"/>
          </w:tcPr>
          <w:p>
            <w:pPr>
              <w:ind w:firstLine="0" w:firstLineChars="0"/>
              <w:jc w:val="center"/>
              <w:rPr>
                <w:rFonts w:hint="eastAsia"/>
                <w:bCs/>
                <w:kern w:val="2"/>
              </w:rPr>
            </w:pPr>
            <w:r>
              <w:rPr>
                <w:rFonts w:hint="eastAsia"/>
                <w:bCs/>
                <w:kern w:val="2"/>
              </w:rPr>
              <w:t>v1.</w:t>
            </w:r>
            <w:r>
              <w:rPr>
                <w:rFonts w:hint="eastAsia"/>
                <w:bCs/>
                <w:kern w:val="2"/>
                <w:lang w:val="en-US" w:eastAsia="zh-CN"/>
              </w:rPr>
              <w:t>0</w:t>
            </w:r>
          </w:p>
        </w:tc>
        <w:tc>
          <w:tcPr>
            <w:tcW w:w="2125" w:type="dxa"/>
            <w:noWrap w:val="0"/>
            <w:vAlign w:val="center"/>
          </w:tcPr>
          <w:p>
            <w:pPr>
              <w:ind w:left="0" w:leftChars="0" w:firstLine="0" w:firstLineChars="0"/>
              <w:jc w:val="center"/>
              <w:rPr>
                <w:rFonts w:hint="eastAsia" w:ascii="宋体" w:hAnsi="宋体" w:eastAsia="宋体" w:cs="Times New Roman"/>
                <w:bCs/>
                <w:sz w:val="21"/>
                <w:szCs w:val="21"/>
                <w:lang w:val="en-US" w:eastAsia="zh-CN" w:bidi="ar-SA"/>
              </w:rPr>
            </w:pPr>
            <w:r>
              <w:rPr>
                <w:rFonts w:hint="eastAsia"/>
                <w:bCs/>
                <w:kern w:val="2"/>
              </w:rPr>
              <w:t>202</w:t>
            </w:r>
            <w:r>
              <w:rPr>
                <w:rFonts w:hint="eastAsia"/>
                <w:bCs/>
                <w:kern w:val="2"/>
                <w:lang w:val="en-US" w:eastAsia="zh-CN"/>
              </w:rPr>
              <w:t>4</w:t>
            </w:r>
            <w:r>
              <w:rPr>
                <w:rFonts w:hint="eastAsia"/>
                <w:bCs/>
                <w:kern w:val="2"/>
              </w:rPr>
              <w:t>/</w:t>
            </w:r>
            <w:r>
              <w:rPr>
                <w:rFonts w:hint="eastAsia"/>
                <w:bCs/>
                <w:kern w:val="2"/>
                <w:lang w:val="en-US" w:eastAsia="zh-CN"/>
              </w:rPr>
              <w:t>3</w:t>
            </w:r>
            <w:r>
              <w:rPr>
                <w:rFonts w:hint="eastAsia"/>
                <w:bCs/>
                <w:kern w:val="2"/>
              </w:rPr>
              <w:t>/</w:t>
            </w:r>
            <w:r>
              <w:rPr>
                <w:rFonts w:hint="eastAsia"/>
                <w:bCs/>
                <w:kern w:val="2"/>
                <w:lang w:val="en-US" w:eastAsia="zh-CN"/>
              </w:rPr>
              <w:t>5</w:t>
            </w:r>
          </w:p>
        </w:tc>
        <w:tc>
          <w:tcPr>
            <w:tcW w:w="2115" w:type="dxa"/>
            <w:noWrap w:val="0"/>
            <w:vAlign w:val="center"/>
          </w:tcPr>
          <w:p>
            <w:pPr>
              <w:ind w:firstLine="0" w:firstLineChars="0"/>
              <w:jc w:val="center"/>
              <w:rPr>
                <w:rFonts w:hint="default" w:ascii="宋体" w:hAnsi="宋体" w:eastAsia="宋体" w:cs="Times New Roman"/>
                <w:bCs/>
                <w:sz w:val="21"/>
                <w:szCs w:val="21"/>
                <w:lang w:val="en-US" w:eastAsia="zh-CN" w:bidi="ar-SA"/>
              </w:rPr>
            </w:pPr>
            <w:r>
              <w:rPr>
                <w:rFonts w:hint="eastAsia" w:cs="Times New Roman"/>
                <w:bCs/>
                <w:sz w:val="21"/>
                <w:szCs w:val="21"/>
                <w:lang w:val="en-US" w:eastAsia="zh-CN" w:bidi="ar-SA"/>
              </w:rPr>
              <w:t>初稿</w:t>
            </w:r>
          </w:p>
        </w:tc>
        <w:tc>
          <w:tcPr>
            <w:tcW w:w="1692" w:type="dxa"/>
            <w:noWrap w:val="0"/>
            <w:vAlign w:val="center"/>
          </w:tcPr>
          <w:p>
            <w:pPr>
              <w:ind w:firstLine="0" w:firstLineChars="0"/>
              <w:jc w:val="center"/>
              <w:rPr>
                <w:rFonts w:hint="eastAsia" w:ascii="宋体" w:hAnsi="宋体" w:eastAsia="宋体" w:cs="Times New Roman"/>
                <w:bCs/>
                <w:sz w:val="21"/>
                <w:szCs w:val="21"/>
                <w:lang w:val="en-US" w:eastAsia="zh-CN" w:bidi="ar-SA"/>
              </w:rPr>
            </w:pPr>
            <w:r>
              <w:rPr>
                <w:rFonts w:hint="eastAsia"/>
                <w:bCs/>
                <w:kern w:val="2"/>
              </w:rPr>
              <w:t>陈庆章</w:t>
            </w:r>
          </w:p>
        </w:tc>
        <w:tc>
          <w:tcPr>
            <w:tcW w:w="1380" w:type="dxa"/>
            <w:noWrap w:val="0"/>
            <w:vAlign w:val="center"/>
          </w:tcPr>
          <w:p>
            <w:pPr>
              <w:ind w:firstLine="0" w:firstLineChars="0"/>
              <w:jc w:val="center"/>
              <w:rPr>
                <w:rFonts w:ascii="宋体" w:hAnsi="宋体" w:eastAsia="宋体" w:cs="Times New Roman"/>
                <w:bCs/>
                <w:sz w:val="21"/>
                <w:szCs w:val="21"/>
                <w:lang w:val="en-US" w:eastAsia="zh-CN" w:bidi="ar-SA"/>
              </w:rPr>
            </w:pPr>
            <w:r>
              <w:rPr>
                <w:rFonts w:hint="eastAsia"/>
                <w:bCs/>
                <w:kern w:val="2"/>
              </w:rPr>
              <w:t>吴言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bCs/>
              </w:rPr>
            </w:pPr>
            <w:r>
              <w:rPr>
                <w:rFonts w:hint="eastAsia"/>
                <w:bCs/>
                <w:lang w:val="en-US" w:eastAsia="zh-CN"/>
              </w:rPr>
              <w:t>2</w:t>
            </w:r>
          </w:p>
        </w:tc>
        <w:tc>
          <w:tcPr>
            <w:tcW w:w="992" w:type="dxa"/>
            <w:noWrap w:val="0"/>
            <w:vAlign w:val="center"/>
          </w:tcPr>
          <w:p>
            <w:pPr>
              <w:ind w:firstLine="0" w:firstLineChars="0"/>
              <w:jc w:val="center"/>
              <w:rPr>
                <w:bCs/>
              </w:rPr>
            </w:pPr>
            <w:r>
              <w:rPr>
                <w:rFonts w:hint="eastAsia"/>
                <w:bCs/>
                <w:kern w:val="2"/>
              </w:rPr>
              <w:t>v1.</w:t>
            </w:r>
            <w:r>
              <w:rPr>
                <w:rFonts w:hint="eastAsia"/>
                <w:bCs/>
                <w:kern w:val="2"/>
                <w:lang w:val="en-US" w:eastAsia="zh-CN"/>
              </w:rPr>
              <w:t>1</w:t>
            </w:r>
          </w:p>
        </w:tc>
        <w:tc>
          <w:tcPr>
            <w:tcW w:w="2125" w:type="dxa"/>
            <w:noWrap w:val="0"/>
            <w:vAlign w:val="center"/>
          </w:tcPr>
          <w:p>
            <w:pPr>
              <w:ind w:left="0" w:leftChars="0" w:firstLine="0" w:firstLineChars="0"/>
              <w:jc w:val="center"/>
              <w:rPr>
                <w:rFonts w:hint="default"/>
                <w:bCs/>
                <w:lang w:val="en-US"/>
              </w:rPr>
            </w:pPr>
            <w:r>
              <w:rPr>
                <w:rFonts w:hint="eastAsia"/>
                <w:bCs/>
                <w:kern w:val="2"/>
              </w:rPr>
              <w:t>202</w:t>
            </w:r>
            <w:r>
              <w:rPr>
                <w:rFonts w:hint="eastAsia"/>
                <w:bCs/>
                <w:kern w:val="2"/>
                <w:lang w:val="en-US" w:eastAsia="zh-CN"/>
              </w:rPr>
              <w:t>4</w:t>
            </w:r>
            <w:r>
              <w:rPr>
                <w:rFonts w:hint="eastAsia"/>
                <w:bCs/>
                <w:kern w:val="2"/>
              </w:rPr>
              <w:t>/</w:t>
            </w:r>
            <w:r>
              <w:rPr>
                <w:rFonts w:hint="eastAsia"/>
                <w:bCs/>
                <w:kern w:val="2"/>
                <w:lang w:val="en-US" w:eastAsia="zh-CN"/>
              </w:rPr>
              <w:t>3</w:t>
            </w:r>
            <w:r>
              <w:rPr>
                <w:rFonts w:hint="eastAsia"/>
                <w:bCs/>
                <w:kern w:val="2"/>
              </w:rPr>
              <w:t>/</w:t>
            </w:r>
            <w:r>
              <w:rPr>
                <w:rFonts w:hint="eastAsia"/>
                <w:bCs/>
                <w:kern w:val="2"/>
                <w:lang w:val="en-US" w:eastAsia="zh-CN"/>
              </w:rPr>
              <w:t>10</w:t>
            </w:r>
          </w:p>
        </w:tc>
        <w:tc>
          <w:tcPr>
            <w:tcW w:w="2115" w:type="dxa"/>
            <w:noWrap w:val="0"/>
            <w:vAlign w:val="center"/>
          </w:tcPr>
          <w:p>
            <w:pPr>
              <w:ind w:firstLine="0" w:firstLineChars="0"/>
              <w:jc w:val="center"/>
              <w:rPr>
                <w:bCs/>
                <w:lang w:val="en-US"/>
              </w:rPr>
            </w:pPr>
            <w:r>
              <w:rPr>
                <w:rFonts w:hint="eastAsia"/>
                <w:bCs/>
                <w:lang w:val="en-US" w:eastAsia="zh-CN"/>
              </w:rPr>
              <w:t>功能模块修改</w:t>
            </w:r>
          </w:p>
        </w:tc>
        <w:tc>
          <w:tcPr>
            <w:tcW w:w="1692" w:type="dxa"/>
            <w:noWrap w:val="0"/>
            <w:vAlign w:val="center"/>
          </w:tcPr>
          <w:p>
            <w:pPr>
              <w:ind w:firstLine="0" w:firstLineChars="0"/>
              <w:jc w:val="center"/>
              <w:rPr>
                <w:bCs/>
              </w:rPr>
            </w:pPr>
            <w:r>
              <w:rPr>
                <w:rFonts w:hint="eastAsia"/>
                <w:bCs/>
                <w:kern w:val="2"/>
              </w:rPr>
              <w:t>陈庆章</w:t>
            </w:r>
          </w:p>
        </w:tc>
        <w:tc>
          <w:tcPr>
            <w:tcW w:w="1380" w:type="dxa"/>
            <w:noWrap w:val="0"/>
            <w:vAlign w:val="center"/>
          </w:tcPr>
          <w:p>
            <w:pPr>
              <w:ind w:firstLine="0" w:firstLineChars="0"/>
              <w:jc w:val="center"/>
              <w:rPr>
                <w:bCs/>
              </w:rPr>
            </w:pPr>
            <w:r>
              <w:rPr>
                <w:rFonts w:hint="eastAsia"/>
                <w:bCs/>
                <w:kern w:val="2"/>
              </w:rPr>
              <w:t>吴言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eastAsia="宋体"/>
                <w:bCs/>
                <w:lang w:val="en-US" w:eastAsia="zh-CN"/>
              </w:rPr>
            </w:pPr>
          </w:p>
        </w:tc>
        <w:tc>
          <w:tcPr>
            <w:tcW w:w="992" w:type="dxa"/>
            <w:noWrap w:val="0"/>
            <w:vAlign w:val="center"/>
          </w:tcPr>
          <w:p>
            <w:pPr>
              <w:ind w:firstLine="0" w:firstLineChars="0"/>
              <w:jc w:val="center"/>
              <w:rPr>
                <w:rFonts w:hint="eastAsia" w:eastAsia="宋体"/>
                <w:bCs/>
                <w:lang w:val="en-US" w:eastAsia="zh-CN"/>
              </w:rPr>
            </w:pPr>
          </w:p>
        </w:tc>
        <w:tc>
          <w:tcPr>
            <w:tcW w:w="2125" w:type="dxa"/>
            <w:noWrap w:val="0"/>
            <w:vAlign w:val="center"/>
          </w:tcPr>
          <w:p>
            <w:pPr>
              <w:ind w:left="0" w:leftChars="0" w:firstLine="0" w:firstLineChars="0"/>
              <w:jc w:val="center"/>
              <w:rPr>
                <w:bCs/>
                <w:lang w:val="en-US"/>
              </w:rPr>
            </w:pPr>
          </w:p>
        </w:tc>
        <w:tc>
          <w:tcPr>
            <w:tcW w:w="2115" w:type="dxa"/>
            <w:noWrap w:val="0"/>
            <w:vAlign w:val="center"/>
          </w:tcPr>
          <w:p>
            <w:pPr>
              <w:ind w:firstLine="0" w:firstLineChars="0"/>
              <w:jc w:val="center"/>
              <w:rPr>
                <w:rFonts w:hint="eastAsia" w:eastAsia="宋体"/>
                <w:bCs/>
                <w:lang w:val="en-US" w:eastAsia="zh-CN"/>
              </w:rPr>
            </w:pPr>
          </w:p>
        </w:tc>
        <w:tc>
          <w:tcPr>
            <w:tcW w:w="1692" w:type="dxa"/>
            <w:noWrap w:val="0"/>
            <w:vAlign w:val="center"/>
          </w:tcPr>
          <w:p>
            <w:pPr>
              <w:ind w:firstLine="0" w:firstLineChars="0"/>
              <w:jc w:val="center"/>
              <w:rPr>
                <w:bCs/>
              </w:rPr>
            </w:pPr>
          </w:p>
        </w:tc>
        <w:tc>
          <w:tcPr>
            <w:tcW w:w="1380" w:type="dxa"/>
            <w:noWrap w:val="0"/>
            <w:vAlign w:val="center"/>
          </w:tcPr>
          <w:p>
            <w:pPr>
              <w:ind w:firstLine="0" w:firstLineChars="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692" w:type="dxa"/>
            <w:noWrap w:val="0"/>
            <w:vAlign w:val="center"/>
          </w:tcPr>
          <w:p>
            <w:pPr>
              <w:ind w:firstLine="420"/>
              <w:jc w:val="center"/>
              <w:rPr>
                <w:bCs/>
              </w:rPr>
            </w:pPr>
          </w:p>
        </w:tc>
        <w:tc>
          <w:tcPr>
            <w:tcW w:w="1380"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692" w:type="dxa"/>
            <w:noWrap w:val="0"/>
            <w:vAlign w:val="center"/>
          </w:tcPr>
          <w:p>
            <w:pPr>
              <w:ind w:firstLine="420"/>
              <w:jc w:val="center"/>
              <w:rPr>
                <w:bCs/>
              </w:rPr>
            </w:pPr>
          </w:p>
        </w:tc>
        <w:tc>
          <w:tcPr>
            <w:tcW w:w="1380"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692" w:type="dxa"/>
            <w:noWrap w:val="0"/>
            <w:vAlign w:val="center"/>
          </w:tcPr>
          <w:p>
            <w:pPr>
              <w:ind w:firstLine="420"/>
              <w:jc w:val="center"/>
              <w:rPr>
                <w:bCs/>
              </w:rPr>
            </w:pPr>
          </w:p>
        </w:tc>
        <w:tc>
          <w:tcPr>
            <w:tcW w:w="1380"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692" w:type="dxa"/>
            <w:noWrap w:val="0"/>
            <w:vAlign w:val="center"/>
          </w:tcPr>
          <w:p>
            <w:pPr>
              <w:ind w:firstLine="420"/>
              <w:jc w:val="center"/>
              <w:rPr>
                <w:bCs/>
              </w:rPr>
            </w:pPr>
          </w:p>
        </w:tc>
        <w:tc>
          <w:tcPr>
            <w:tcW w:w="1380" w:type="dxa"/>
            <w:noWrap w:val="0"/>
            <w:vAlign w:val="center"/>
          </w:tcPr>
          <w:p>
            <w:pPr>
              <w:ind w:firstLine="420"/>
              <w:jc w:val="center"/>
              <w:rPr>
                <w:bCs/>
              </w:rPr>
            </w:pPr>
          </w:p>
        </w:tc>
      </w:tr>
    </w:tbl>
    <w:p>
      <w:pPr>
        <w:widowControl/>
        <w:spacing w:before="360" w:after="468" w:afterLines="150"/>
        <w:ind w:firstLine="600"/>
        <w:jc w:val="center"/>
        <w:rPr>
          <w:rFonts w:hint="eastAsia"/>
          <w:bCs/>
          <w:sz w:val="30"/>
          <w:szCs w:val="30"/>
          <w:lang w:val="zh-CN"/>
        </w:rPr>
      </w:pPr>
    </w:p>
    <w:p>
      <w:pPr>
        <w:widowControl/>
        <w:spacing w:before="240"/>
        <w:ind w:firstLine="600"/>
        <w:jc w:val="center"/>
        <w:rPr>
          <w:sz w:val="30"/>
          <w:szCs w:val="30"/>
        </w:rPr>
      </w:pPr>
      <w:r>
        <w:rPr>
          <w:bCs/>
          <w:sz w:val="30"/>
          <w:szCs w:val="30"/>
          <w:lang w:val="zh-CN"/>
        </w:rPr>
        <w:br w:type="page"/>
      </w:r>
      <w:r>
        <w:rPr>
          <w:sz w:val="30"/>
          <w:szCs w:val="30"/>
        </w:rPr>
        <w:t>目录</w:t>
      </w:r>
    </w:p>
    <w:p>
      <w:pPr>
        <w:pStyle w:val="12"/>
        <w:tabs>
          <w:tab w:val="right" w:leader="dot" w:pos="9072"/>
        </w:tabs>
        <w:rPr>
          <w:i w:val="0"/>
          <w:iCs w:val="0"/>
        </w:rPr>
      </w:pPr>
      <w:r>
        <w:rPr>
          <w:rFonts w:ascii="宋体" w:cs="宋体"/>
          <w:i w:val="0"/>
          <w:iCs w:val="0"/>
        </w:rPr>
        <w:fldChar w:fldCharType="begin"/>
      </w:r>
      <w:r>
        <w:rPr>
          <w:rFonts w:ascii="宋体" w:cs="宋体"/>
          <w:i w:val="0"/>
          <w:iCs w:val="0"/>
        </w:rPr>
        <w:instrText xml:space="preserve"> </w:instrText>
      </w:r>
      <w:r>
        <w:rPr>
          <w:rFonts w:hint="eastAsia" w:ascii="宋体" w:cs="宋体"/>
          <w:i w:val="0"/>
          <w:iCs w:val="0"/>
        </w:rPr>
        <w:instrText xml:space="preserve">TOC \o "1-3" \h \z \u</w:instrText>
      </w:r>
      <w:r>
        <w:rPr>
          <w:rFonts w:ascii="宋体" w:cs="宋体"/>
          <w:i w:val="0"/>
          <w:iCs w:val="0"/>
        </w:rPr>
        <w:instrText xml:space="preserve"> </w:instrText>
      </w:r>
      <w:r>
        <w:rPr>
          <w:rFonts w:ascii="宋体" w:cs="宋体"/>
          <w:i w:val="0"/>
          <w:iCs w:val="0"/>
        </w:rPr>
        <w:fldChar w:fldCharType="separate"/>
      </w:r>
      <w:r>
        <w:rPr>
          <w:rFonts w:ascii="宋体" w:cs="宋体"/>
          <w:i w:val="0"/>
          <w:iCs w:val="0"/>
        </w:rPr>
        <w:fldChar w:fldCharType="begin"/>
      </w:r>
      <w:r>
        <w:rPr>
          <w:rFonts w:ascii="宋体" w:cs="宋体"/>
          <w:i w:val="0"/>
          <w:iCs w:val="0"/>
        </w:rPr>
        <w:instrText xml:space="preserve"> HYPERLINK \l _Toc23678 </w:instrText>
      </w:r>
      <w:r>
        <w:rPr>
          <w:rFonts w:ascii="宋体" w:cs="宋体"/>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第1章 </w:t>
      </w:r>
      <w:r>
        <w:rPr>
          <w:rFonts w:hint="eastAsia"/>
          <w:bCs w:val="0"/>
          <w:i w:val="0"/>
          <w:iCs w:val="0"/>
        </w:rPr>
        <w:t>使用说明</w:t>
      </w:r>
      <w:r>
        <w:rPr>
          <w:i w:val="0"/>
          <w:iCs w:val="0"/>
        </w:rPr>
        <w:tab/>
      </w:r>
      <w:r>
        <w:rPr>
          <w:i w:val="0"/>
          <w:iCs w:val="0"/>
        </w:rPr>
        <w:fldChar w:fldCharType="begin"/>
      </w:r>
      <w:r>
        <w:rPr>
          <w:i w:val="0"/>
          <w:iCs w:val="0"/>
        </w:rPr>
        <w:instrText xml:space="preserve"> PAGEREF _Toc23678 \h </w:instrText>
      </w:r>
      <w:r>
        <w:rPr>
          <w:i w:val="0"/>
          <w:iCs w:val="0"/>
        </w:rPr>
        <w:fldChar w:fldCharType="separate"/>
      </w:r>
      <w:r>
        <w:rPr>
          <w:i w:val="0"/>
          <w:iCs w:val="0"/>
        </w:rPr>
        <w:t>4</w:t>
      </w:r>
      <w:r>
        <w:rPr>
          <w:i w:val="0"/>
          <w:iCs w:val="0"/>
        </w:rPr>
        <w:fldChar w:fldCharType="end"/>
      </w:r>
      <w:r>
        <w:rPr>
          <w:rFonts w:ascii="宋体" w:cs="宋体"/>
          <w:i w:val="0"/>
          <w:iCs w:val="0"/>
        </w:rPr>
        <w:fldChar w:fldCharType="end"/>
      </w:r>
    </w:p>
    <w:p>
      <w:pPr>
        <w:pStyle w:val="13"/>
        <w:tabs>
          <w:tab w:val="right" w:leader="dot" w:pos="9072"/>
        </w:tabs>
        <w:rPr>
          <w:i w:val="0"/>
          <w:iCs w:val="0"/>
        </w:rPr>
      </w:pPr>
      <w:r>
        <w:rPr>
          <w:i w:val="0"/>
          <w:iCs w:val="0"/>
        </w:rPr>
        <w:fldChar w:fldCharType="begin"/>
      </w:r>
      <w:r>
        <w:rPr>
          <w:i w:val="0"/>
          <w:iCs w:val="0"/>
        </w:rPr>
        <w:instrText xml:space="preserve"> HYPERLINK \l _Toc24428 </w:instrText>
      </w:r>
      <w:r>
        <w:rPr>
          <w:i w:val="0"/>
          <w:iCs w:val="0"/>
        </w:rPr>
        <w:fldChar w:fldCharType="separate"/>
      </w:r>
      <w:r>
        <w:rPr>
          <w:rFonts w:hint="default" w:ascii="宋体" w:hAnsi="宋体" w:eastAsia="宋体" w:cs="宋体"/>
          <w:i w:val="0"/>
          <w:iCs w:val="0"/>
          <w:snapToGrid/>
          <w:spacing w:val="0"/>
          <w:w w:val="100"/>
          <w:kern w:val="0"/>
          <w:position w:val="0"/>
          <w:szCs w:val="32"/>
        </w:rPr>
        <w:t xml:space="preserve">1.1 </w:t>
      </w:r>
      <w:r>
        <w:rPr>
          <w:rFonts w:hint="eastAsia"/>
          <w:i w:val="0"/>
          <w:iCs w:val="0"/>
        </w:rPr>
        <w:t>术语解释</w:t>
      </w:r>
      <w:r>
        <w:rPr>
          <w:i w:val="0"/>
          <w:iCs w:val="0"/>
        </w:rPr>
        <w:tab/>
      </w:r>
      <w:r>
        <w:rPr>
          <w:i w:val="0"/>
          <w:iCs w:val="0"/>
        </w:rPr>
        <w:fldChar w:fldCharType="begin"/>
      </w:r>
      <w:r>
        <w:rPr>
          <w:i w:val="0"/>
          <w:iCs w:val="0"/>
        </w:rPr>
        <w:instrText xml:space="preserve"> PAGEREF _Toc24428 \h </w:instrText>
      </w:r>
      <w:r>
        <w:rPr>
          <w:i w:val="0"/>
          <w:iCs w:val="0"/>
        </w:rPr>
        <w:fldChar w:fldCharType="separate"/>
      </w:r>
      <w:r>
        <w:rPr>
          <w:i w:val="0"/>
          <w:iCs w:val="0"/>
        </w:rPr>
        <w:t>4</w:t>
      </w:r>
      <w:r>
        <w:rPr>
          <w:i w:val="0"/>
          <w:iCs w:val="0"/>
        </w:rPr>
        <w:fldChar w:fldCharType="end"/>
      </w:r>
      <w:r>
        <w:rPr>
          <w:i w:val="0"/>
          <w:iCs w:val="0"/>
        </w:rPr>
        <w:fldChar w:fldCharType="end"/>
      </w:r>
    </w:p>
    <w:p>
      <w:pPr>
        <w:pStyle w:val="13"/>
        <w:tabs>
          <w:tab w:val="right" w:leader="dot" w:pos="9072"/>
        </w:tabs>
        <w:rPr>
          <w:i w:val="0"/>
          <w:iCs w:val="0"/>
        </w:rPr>
      </w:pPr>
      <w:r>
        <w:rPr>
          <w:i w:val="0"/>
          <w:iCs w:val="0"/>
        </w:rPr>
        <w:fldChar w:fldCharType="begin"/>
      </w:r>
      <w:r>
        <w:rPr>
          <w:i w:val="0"/>
          <w:iCs w:val="0"/>
        </w:rPr>
        <w:instrText xml:space="preserve"> HYPERLINK \l _Toc21471 </w:instrText>
      </w:r>
      <w:r>
        <w:rPr>
          <w:i w:val="0"/>
          <w:iCs w:val="0"/>
        </w:rPr>
        <w:fldChar w:fldCharType="separate"/>
      </w:r>
      <w:r>
        <w:rPr>
          <w:rFonts w:hint="default" w:ascii="宋体" w:hAnsi="宋体" w:eastAsia="宋体" w:cs="宋体"/>
          <w:i w:val="0"/>
          <w:iCs w:val="0"/>
          <w:snapToGrid/>
          <w:spacing w:val="0"/>
          <w:w w:val="100"/>
          <w:kern w:val="0"/>
          <w:position w:val="0"/>
          <w:szCs w:val="32"/>
        </w:rPr>
        <w:t xml:space="preserve">1.2 </w:t>
      </w:r>
      <w:r>
        <w:rPr>
          <w:rFonts w:hint="eastAsia"/>
          <w:i w:val="0"/>
          <w:iCs w:val="0"/>
        </w:rPr>
        <w:t>工作事项清单（</w:t>
      </w:r>
      <w:r>
        <w:rPr>
          <w:rFonts w:hint="eastAsia"/>
          <w:i w:val="0"/>
          <w:iCs w:val="0"/>
          <w:lang w:val="en-US" w:eastAsia="zh-CN"/>
        </w:rPr>
        <w:t>生产</w:t>
      </w:r>
      <w:r>
        <w:rPr>
          <w:rFonts w:hint="eastAsia"/>
          <w:i w:val="0"/>
          <w:iCs w:val="0"/>
        </w:rPr>
        <w:t>企业）</w:t>
      </w:r>
      <w:r>
        <w:rPr>
          <w:i w:val="0"/>
          <w:iCs w:val="0"/>
        </w:rPr>
        <w:tab/>
      </w:r>
      <w:r>
        <w:rPr>
          <w:i w:val="0"/>
          <w:iCs w:val="0"/>
        </w:rPr>
        <w:fldChar w:fldCharType="begin"/>
      </w:r>
      <w:r>
        <w:rPr>
          <w:i w:val="0"/>
          <w:iCs w:val="0"/>
        </w:rPr>
        <w:instrText xml:space="preserve"> PAGEREF _Toc21471 \h </w:instrText>
      </w:r>
      <w:r>
        <w:rPr>
          <w:i w:val="0"/>
          <w:iCs w:val="0"/>
        </w:rPr>
        <w:fldChar w:fldCharType="separate"/>
      </w:r>
      <w:r>
        <w:rPr>
          <w:i w:val="0"/>
          <w:iCs w:val="0"/>
        </w:rPr>
        <w:t>5</w:t>
      </w:r>
      <w:r>
        <w:rPr>
          <w:i w:val="0"/>
          <w:iCs w:val="0"/>
        </w:rPr>
        <w:fldChar w:fldCharType="end"/>
      </w:r>
      <w:r>
        <w:rPr>
          <w:i w:val="0"/>
          <w:iCs w:val="0"/>
        </w:rPr>
        <w:fldChar w:fldCharType="end"/>
      </w:r>
    </w:p>
    <w:p>
      <w:pPr>
        <w:pStyle w:val="12"/>
        <w:tabs>
          <w:tab w:val="right" w:leader="dot" w:pos="9072"/>
        </w:tabs>
        <w:rPr>
          <w:i w:val="0"/>
          <w:iCs w:val="0"/>
        </w:rPr>
      </w:pPr>
      <w:r>
        <w:rPr>
          <w:i w:val="0"/>
          <w:iCs w:val="0"/>
        </w:rPr>
        <w:fldChar w:fldCharType="begin"/>
      </w:r>
      <w:r>
        <w:rPr>
          <w:i w:val="0"/>
          <w:iCs w:val="0"/>
        </w:rPr>
        <w:instrText xml:space="preserve"> HYPERLINK \l _Toc25027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第2章 </w:t>
      </w:r>
      <w:r>
        <w:rPr>
          <w:rFonts w:hint="eastAsia"/>
          <w:bCs w:val="0"/>
          <w:i w:val="0"/>
          <w:iCs w:val="0"/>
          <w:lang w:val="en-US" w:eastAsia="zh-CN"/>
        </w:rPr>
        <w:t>招采子系统</w:t>
      </w:r>
      <w:r>
        <w:rPr>
          <w:rFonts w:hint="eastAsia"/>
          <w:bCs w:val="0"/>
          <w:i w:val="0"/>
          <w:iCs w:val="0"/>
        </w:rPr>
        <w:t>登录</w:t>
      </w:r>
      <w:r>
        <w:rPr>
          <w:i w:val="0"/>
          <w:iCs w:val="0"/>
        </w:rPr>
        <w:tab/>
      </w:r>
      <w:r>
        <w:rPr>
          <w:i w:val="0"/>
          <w:iCs w:val="0"/>
        </w:rPr>
        <w:fldChar w:fldCharType="begin"/>
      </w:r>
      <w:r>
        <w:rPr>
          <w:i w:val="0"/>
          <w:iCs w:val="0"/>
        </w:rPr>
        <w:instrText xml:space="preserve"> PAGEREF _Toc25027 \h </w:instrText>
      </w:r>
      <w:r>
        <w:rPr>
          <w:i w:val="0"/>
          <w:iCs w:val="0"/>
        </w:rPr>
        <w:fldChar w:fldCharType="separate"/>
      </w:r>
      <w:r>
        <w:rPr>
          <w:i w:val="0"/>
          <w:iCs w:val="0"/>
        </w:rPr>
        <w:t>6</w:t>
      </w:r>
      <w:r>
        <w:rPr>
          <w:i w:val="0"/>
          <w:iCs w:val="0"/>
        </w:rPr>
        <w:fldChar w:fldCharType="end"/>
      </w:r>
      <w:r>
        <w:rPr>
          <w:i w:val="0"/>
          <w:iCs w:val="0"/>
        </w:rPr>
        <w:fldChar w:fldCharType="end"/>
      </w:r>
    </w:p>
    <w:p>
      <w:pPr>
        <w:pStyle w:val="13"/>
        <w:tabs>
          <w:tab w:val="right" w:leader="dot" w:pos="9072"/>
        </w:tabs>
        <w:rPr>
          <w:i w:val="0"/>
          <w:iCs w:val="0"/>
        </w:rPr>
      </w:pPr>
      <w:r>
        <w:rPr>
          <w:i w:val="0"/>
          <w:iCs w:val="0"/>
        </w:rPr>
        <w:fldChar w:fldCharType="begin"/>
      </w:r>
      <w:r>
        <w:rPr>
          <w:i w:val="0"/>
          <w:iCs w:val="0"/>
        </w:rPr>
        <w:instrText xml:space="preserve"> HYPERLINK \l _Toc3474 </w:instrText>
      </w:r>
      <w:r>
        <w:rPr>
          <w:i w:val="0"/>
          <w:iCs w:val="0"/>
        </w:rPr>
        <w:fldChar w:fldCharType="separate"/>
      </w:r>
      <w:r>
        <w:rPr>
          <w:rFonts w:hint="default" w:ascii="宋体" w:hAnsi="宋体" w:eastAsia="宋体" w:cs="宋体"/>
          <w:i w:val="0"/>
          <w:iCs w:val="0"/>
          <w:snapToGrid/>
          <w:spacing w:val="0"/>
          <w:w w:val="100"/>
          <w:kern w:val="0"/>
          <w:position w:val="0"/>
          <w:szCs w:val="32"/>
        </w:rPr>
        <w:t xml:space="preserve">2.1 </w:t>
      </w:r>
      <w:r>
        <w:rPr>
          <w:rFonts w:hint="eastAsia"/>
          <w:i w:val="0"/>
          <w:iCs w:val="0"/>
          <w:lang w:val="en-US" w:eastAsia="zh-CN"/>
        </w:rPr>
        <w:t>CA证书客户端安装</w:t>
      </w:r>
      <w:r>
        <w:rPr>
          <w:i w:val="0"/>
          <w:iCs w:val="0"/>
        </w:rPr>
        <w:tab/>
      </w:r>
      <w:r>
        <w:rPr>
          <w:i w:val="0"/>
          <w:iCs w:val="0"/>
        </w:rPr>
        <w:fldChar w:fldCharType="begin"/>
      </w:r>
      <w:r>
        <w:rPr>
          <w:i w:val="0"/>
          <w:iCs w:val="0"/>
        </w:rPr>
        <w:instrText xml:space="preserve"> PAGEREF _Toc3474 \h </w:instrText>
      </w:r>
      <w:r>
        <w:rPr>
          <w:i w:val="0"/>
          <w:iCs w:val="0"/>
        </w:rPr>
        <w:fldChar w:fldCharType="separate"/>
      </w:r>
      <w:r>
        <w:rPr>
          <w:i w:val="0"/>
          <w:iCs w:val="0"/>
        </w:rPr>
        <w:t>6</w:t>
      </w:r>
      <w:r>
        <w:rPr>
          <w:i w:val="0"/>
          <w:iCs w:val="0"/>
        </w:rPr>
        <w:fldChar w:fldCharType="end"/>
      </w:r>
      <w:r>
        <w:rPr>
          <w:i w:val="0"/>
          <w:iCs w:val="0"/>
        </w:rPr>
        <w:fldChar w:fldCharType="end"/>
      </w:r>
    </w:p>
    <w:p>
      <w:pPr>
        <w:pStyle w:val="13"/>
        <w:tabs>
          <w:tab w:val="right" w:leader="dot" w:pos="9072"/>
        </w:tabs>
        <w:rPr>
          <w:i w:val="0"/>
          <w:iCs w:val="0"/>
        </w:rPr>
      </w:pPr>
      <w:r>
        <w:rPr>
          <w:i w:val="0"/>
          <w:iCs w:val="0"/>
        </w:rPr>
        <w:fldChar w:fldCharType="begin"/>
      </w:r>
      <w:r>
        <w:rPr>
          <w:i w:val="0"/>
          <w:iCs w:val="0"/>
        </w:rPr>
        <w:instrText xml:space="preserve"> HYPERLINK \l _Toc1056 </w:instrText>
      </w:r>
      <w:r>
        <w:rPr>
          <w:i w:val="0"/>
          <w:iCs w:val="0"/>
        </w:rPr>
        <w:fldChar w:fldCharType="separate"/>
      </w:r>
      <w:r>
        <w:rPr>
          <w:rFonts w:hint="default" w:ascii="宋体" w:hAnsi="宋体" w:eastAsia="宋体" w:cs="宋体"/>
          <w:i w:val="0"/>
          <w:iCs w:val="0"/>
          <w:snapToGrid/>
          <w:spacing w:val="0"/>
          <w:w w:val="100"/>
          <w:kern w:val="0"/>
          <w:position w:val="0"/>
          <w:szCs w:val="32"/>
        </w:rPr>
        <w:t xml:space="preserve">2.2 </w:t>
      </w:r>
      <w:r>
        <w:rPr>
          <w:rFonts w:hint="eastAsia"/>
          <w:i w:val="0"/>
          <w:iCs w:val="0"/>
        </w:rPr>
        <w:t>登录</w:t>
      </w:r>
      <w:r>
        <w:rPr>
          <w:i w:val="0"/>
          <w:iCs w:val="0"/>
        </w:rPr>
        <w:tab/>
      </w:r>
      <w:r>
        <w:rPr>
          <w:i w:val="0"/>
          <w:iCs w:val="0"/>
        </w:rPr>
        <w:fldChar w:fldCharType="begin"/>
      </w:r>
      <w:r>
        <w:rPr>
          <w:i w:val="0"/>
          <w:iCs w:val="0"/>
        </w:rPr>
        <w:instrText xml:space="preserve"> PAGEREF _Toc1056 \h </w:instrText>
      </w:r>
      <w:r>
        <w:rPr>
          <w:i w:val="0"/>
          <w:iCs w:val="0"/>
        </w:rPr>
        <w:fldChar w:fldCharType="separate"/>
      </w:r>
      <w:r>
        <w:rPr>
          <w:i w:val="0"/>
          <w:iCs w:val="0"/>
        </w:rPr>
        <w:t>6</w:t>
      </w:r>
      <w:r>
        <w:rPr>
          <w:i w:val="0"/>
          <w:iCs w:val="0"/>
        </w:rPr>
        <w:fldChar w:fldCharType="end"/>
      </w:r>
      <w:r>
        <w:rPr>
          <w:i w:val="0"/>
          <w:iCs w:val="0"/>
        </w:rPr>
        <w:fldChar w:fldCharType="end"/>
      </w:r>
    </w:p>
    <w:p>
      <w:pPr>
        <w:pStyle w:val="8"/>
        <w:tabs>
          <w:tab w:val="right" w:leader="dot" w:pos="9072"/>
        </w:tabs>
        <w:rPr>
          <w:i w:val="0"/>
          <w:iCs w:val="0"/>
        </w:rPr>
      </w:pPr>
      <w:r>
        <w:rPr>
          <w:i w:val="0"/>
          <w:iCs w:val="0"/>
        </w:rPr>
        <w:fldChar w:fldCharType="begin"/>
      </w:r>
      <w:r>
        <w:rPr>
          <w:i w:val="0"/>
          <w:iCs w:val="0"/>
        </w:rPr>
        <w:instrText xml:space="preserve"> HYPERLINK \l _Toc818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2.2.1 </w:t>
      </w:r>
      <w:r>
        <w:rPr>
          <w:rFonts w:hint="eastAsia"/>
          <w:i w:val="0"/>
          <w:iCs w:val="0"/>
        </w:rPr>
        <w:t>功能描述</w:t>
      </w:r>
      <w:r>
        <w:rPr>
          <w:i w:val="0"/>
          <w:iCs w:val="0"/>
        </w:rPr>
        <w:tab/>
      </w:r>
      <w:r>
        <w:rPr>
          <w:i w:val="0"/>
          <w:iCs w:val="0"/>
        </w:rPr>
        <w:fldChar w:fldCharType="begin"/>
      </w:r>
      <w:r>
        <w:rPr>
          <w:i w:val="0"/>
          <w:iCs w:val="0"/>
        </w:rPr>
        <w:instrText xml:space="preserve"> PAGEREF _Toc818 \h </w:instrText>
      </w:r>
      <w:r>
        <w:rPr>
          <w:i w:val="0"/>
          <w:iCs w:val="0"/>
        </w:rPr>
        <w:fldChar w:fldCharType="separate"/>
      </w:r>
      <w:r>
        <w:rPr>
          <w:i w:val="0"/>
          <w:iCs w:val="0"/>
        </w:rPr>
        <w:t>6</w:t>
      </w:r>
      <w:r>
        <w:rPr>
          <w:i w:val="0"/>
          <w:iCs w:val="0"/>
        </w:rPr>
        <w:fldChar w:fldCharType="end"/>
      </w:r>
      <w:r>
        <w:rPr>
          <w:i w:val="0"/>
          <w:iCs w:val="0"/>
        </w:rPr>
        <w:fldChar w:fldCharType="end"/>
      </w:r>
    </w:p>
    <w:p>
      <w:pPr>
        <w:pStyle w:val="8"/>
        <w:tabs>
          <w:tab w:val="right" w:leader="dot" w:pos="9072"/>
        </w:tabs>
        <w:rPr>
          <w:i w:val="0"/>
          <w:iCs w:val="0"/>
        </w:rPr>
      </w:pPr>
      <w:r>
        <w:rPr>
          <w:i w:val="0"/>
          <w:iCs w:val="0"/>
        </w:rPr>
        <w:fldChar w:fldCharType="begin"/>
      </w:r>
      <w:r>
        <w:rPr>
          <w:i w:val="0"/>
          <w:iCs w:val="0"/>
        </w:rPr>
        <w:instrText xml:space="preserve"> HYPERLINK \l _Toc11196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2.2.2 </w:t>
      </w:r>
      <w:r>
        <w:rPr>
          <w:rFonts w:hint="eastAsia"/>
          <w:i w:val="0"/>
          <w:iCs w:val="0"/>
        </w:rPr>
        <w:t>操作权限</w:t>
      </w:r>
      <w:r>
        <w:rPr>
          <w:i w:val="0"/>
          <w:iCs w:val="0"/>
        </w:rPr>
        <w:tab/>
      </w:r>
      <w:r>
        <w:rPr>
          <w:i w:val="0"/>
          <w:iCs w:val="0"/>
        </w:rPr>
        <w:fldChar w:fldCharType="begin"/>
      </w:r>
      <w:r>
        <w:rPr>
          <w:i w:val="0"/>
          <w:iCs w:val="0"/>
        </w:rPr>
        <w:instrText xml:space="preserve"> PAGEREF _Toc11196 \h </w:instrText>
      </w:r>
      <w:r>
        <w:rPr>
          <w:i w:val="0"/>
          <w:iCs w:val="0"/>
        </w:rPr>
        <w:fldChar w:fldCharType="separate"/>
      </w:r>
      <w:r>
        <w:rPr>
          <w:i w:val="0"/>
          <w:iCs w:val="0"/>
        </w:rPr>
        <w:t>6</w:t>
      </w:r>
      <w:r>
        <w:rPr>
          <w:i w:val="0"/>
          <w:iCs w:val="0"/>
        </w:rPr>
        <w:fldChar w:fldCharType="end"/>
      </w:r>
      <w:r>
        <w:rPr>
          <w:i w:val="0"/>
          <w:iCs w:val="0"/>
        </w:rPr>
        <w:fldChar w:fldCharType="end"/>
      </w:r>
    </w:p>
    <w:p>
      <w:pPr>
        <w:pStyle w:val="8"/>
        <w:tabs>
          <w:tab w:val="right" w:leader="dot" w:pos="9072"/>
        </w:tabs>
        <w:rPr>
          <w:i w:val="0"/>
          <w:iCs w:val="0"/>
        </w:rPr>
      </w:pPr>
      <w:r>
        <w:rPr>
          <w:i w:val="0"/>
          <w:iCs w:val="0"/>
        </w:rPr>
        <w:fldChar w:fldCharType="begin"/>
      </w:r>
      <w:r>
        <w:rPr>
          <w:i w:val="0"/>
          <w:iCs w:val="0"/>
        </w:rPr>
        <w:instrText xml:space="preserve"> HYPERLINK \l _Toc5903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2.2.3 </w:t>
      </w:r>
      <w:r>
        <w:rPr>
          <w:rFonts w:hint="eastAsia"/>
          <w:i w:val="0"/>
          <w:iCs w:val="0"/>
        </w:rPr>
        <w:t>操作步骤</w:t>
      </w:r>
      <w:r>
        <w:rPr>
          <w:i w:val="0"/>
          <w:iCs w:val="0"/>
        </w:rPr>
        <w:tab/>
      </w:r>
      <w:r>
        <w:rPr>
          <w:i w:val="0"/>
          <w:iCs w:val="0"/>
        </w:rPr>
        <w:fldChar w:fldCharType="begin"/>
      </w:r>
      <w:r>
        <w:rPr>
          <w:i w:val="0"/>
          <w:iCs w:val="0"/>
        </w:rPr>
        <w:instrText xml:space="preserve"> PAGEREF _Toc5903 \h </w:instrText>
      </w:r>
      <w:r>
        <w:rPr>
          <w:i w:val="0"/>
          <w:iCs w:val="0"/>
        </w:rPr>
        <w:fldChar w:fldCharType="separate"/>
      </w:r>
      <w:r>
        <w:rPr>
          <w:i w:val="0"/>
          <w:iCs w:val="0"/>
        </w:rPr>
        <w:t>6</w:t>
      </w:r>
      <w:r>
        <w:rPr>
          <w:i w:val="0"/>
          <w:iCs w:val="0"/>
        </w:rPr>
        <w:fldChar w:fldCharType="end"/>
      </w:r>
      <w:r>
        <w:rPr>
          <w:i w:val="0"/>
          <w:iCs w:val="0"/>
        </w:rPr>
        <w:fldChar w:fldCharType="end"/>
      </w:r>
    </w:p>
    <w:p>
      <w:pPr>
        <w:pStyle w:val="8"/>
        <w:tabs>
          <w:tab w:val="right" w:leader="dot" w:pos="9072"/>
        </w:tabs>
        <w:rPr>
          <w:i w:val="0"/>
          <w:iCs w:val="0"/>
        </w:rPr>
      </w:pPr>
      <w:r>
        <w:rPr>
          <w:i w:val="0"/>
          <w:iCs w:val="0"/>
        </w:rPr>
        <w:fldChar w:fldCharType="begin"/>
      </w:r>
      <w:r>
        <w:rPr>
          <w:i w:val="0"/>
          <w:iCs w:val="0"/>
        </w:rPr>
        <w:instrText xml:space="preserve"> HYPERLINK \l _Toc25524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2.2.4 </w:t>
      </w:r>
      <w:r>
        <w:rPr>
          <w:rFonts w:hint="eastAsia"/>
          <w:i w:val="0"/>
          <w:iCs w:val="0"/>
        </w:rPr>
        <w:t>注意事项</w:t>
      </w:r>
      <w:r>
        <w:rPr>
          <w:i w:val="0"/>
          <w:iCs w:val="0"/>
        </w:rPr>
        <w:tab/>
      </w:r>
      <w:r>
        <w:rPr>
          <w:i w:val="0"/>
          <w:iCs w:val="0"/>
        </w:rPr>
        <w:fldChar w:fldCharType="begin"/>
      </w:r>
      <w:r>
        <w:rPr>
          <w:i w:val="0"/>
          <w:iCs w:val="0"/>
        </w:rPr>
        <w:instrText xml:space="preserve"> PAGEREF _Toc25524 \h </w:instrText>
      </w:r>
      <w:r>
        <w:rPr>
          <w:i w:val="0"/>
          <w:iCs w:val="0"/>
        </w:rPr>
        <w:fldChar w:fldCharType="separate"/>
      </w:r>
      <w:r>
        <w:rPr>
          <w:i w:val="0"/>
          <w:iCs w:val="0"/>
        </w:rPr>
        <w:t>7</w:t>
      </w:r>
      <w:r>
        <w:rPr>
          <w:i w:val="0"/>
          <w:iCs w:val="0"/>
        </w:rPr>
        <w:fldChar w:fldCharType="end"/>
      </w:r>
      <w:r>
        <w:rPr>
          <w:i w:val="0"/>
          <w:iCs w:val="0"/>
        </w:rPr>
        <w:fldChar w:fldCharType="end"/>
      </w:r>
    </w:p>
    <w:p>
      <w:pPr>
        <w:pStyle w:val="12"/>
        <w:tabs>
          <w:tab w:val="right" w:leader="dot" w:pos="9072"/>
        </w:tabs>
        <w:rPr>
          <w:i w:val="0"/>
          <w:iCs w:val="0"/>
        </w:rPr>
      </w:pPr>
      <w:r>
        <w:rPr>
          <w:i w:val="0"/>
          <w:iCs w:val="0"/>
        </w:rPr>
        <w:fldChar w:fldCharType="begin"/>
      </w:r>
      <w:r>
        <w:rPr>
          <w:i w:val="0"/>
          <w:iCs w:val="0"/>
        </w:rPr>
        <w:instrText xml:space="preserve"> HYPERLINK \l _Toc22937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第3章 </w:t>
      </w:r>
      <w:r>
        <w:rPr>
          <w:rFonts w:hint="eastAsia"/>
          <w:bCs w:val="0"/>
          <w:i w:val="0"/>
          <w:iCs w:val="0"/>
          <w:lang w:val="en-US" w:eastAsia="zh-CN"/>
        </w:rPr>
        <w:t>药品采购管理</w:t>
      </w:r>
      <w:r>
        <w:rPr>
          <w:i w:val="0"/>
          <w:iCs w:val="0"/>
        </w:rPr>
        <w:tab/>
      </w:r>
      <w:r>
        <w:rPr>
          <w:i w:val="0"/>
          <w:iCs w:val="0"/>
        </w:rPr>
        <w:fldChar w:fldCharType="begin"/>
      </w:r>
      <w:r>
        <w:rPr>
          <w:i w:val="0"/>
          <w:iCs w:val="0"/>
        </w:rPr>
        <w:instrText xml:space="preserve"> PAGEREF _Toc22937 \h </w:instrText>
      </w:r>
      <w:r>
        <w:rPr>
          <w:i w:val="0"/>
          <w:iCs w:val="0"/>
        </w:rPr>
        <w:fldChar w:fldCharType="separate"/>
      </w:r>
      <w:r>
        <w:rPr>
          <w:i w:val="0"/>
          <w:iCs w:val="0"/>
        </w:rPr>
        <w:t>8</w:t>
      </w:r>
      <w:r>
        <w:rPr>
          <w:i w:val="0"/>
          <w:iCs w:val="0"/>
        </w:rPr>
        <w:fldChar w:fldCharType="end"/>
      </w:r>
      <w:r>
        <w:rPr>
          <w:i w:val="0"/>
          <w:iCs w:val="0"/>
        </w:rPr>
        <w:fldChar w:fldCharType="end"/>
      </w:r>
    </w:p>
    <w:p>
      <w:pPr>
        <w:pStyle w:val="13"/>
        <w:tabs>
          <w:tab w:val="right" w:leader="dot" w:pos="9072"/>
        </w:tabs>
        <w:rPr>
          <w:i w:val="0"/>
          <w:iCs w:val="0"/>
        </w:rPr>
      </w:pPr>
      <w:r>
        <w:rPr>
          <w:i w:val="0"/>
          <w:iCs w:val="0"/>
        </w:rPr>
        <w:fldChar w:fldCharType="begin"/>
      </w:r>
      <w:r>
        <w:rPr>
          <w:i w:val="0"/>
          <w:iCs w:val="0"/>
        </w:rPr>
        <w:instrText xml:space="preserve"> HYPERLINK \l _Toc3419 </w:instrText>
      </w:r>
      <w:r>
        <w:rPr>
          <w:i w:val="0"/>
          <w:iCs w:val="0"/>
        </w:rPr>
        <w:fldChar w:fldCharType="separate"/>
      </w:r>
      <w:r>
        <w:rPr>
          <w:rFonts w:hint="default" w:ascii="宋体" w:hAnsi="宋体" w:eastAsia="宋体" w:cs="宋体"/>
          <w:i w:val="0"/>
          <w:iCs w:val="0"/>
          <w:snapToGrid/>
          <w:spacing w:val="0"/>
          <w:w w:val="100"/>
          <w:kern w:val="0"/>
          <w:position w:val="0"/>
          <w:szCs w:val="32"/>
        </w:rPr>
        <w:t xml:space="preserve">3.1 </w:t>
      </w:r>
      <w:r>
        <w:rPr>
          <w:rFonts w:hint="eastAsia"/>
          <w:i w:val="0"/>
          <w:iCs w:val="0"/>
          <w:lang w:val="en-US" w:eastAsia="zh-CN"/>
        </w:rPr>
        <w:t>电子协议签订管理</w:t>
      </w:r>
      <w:r>
        <w:rPr>
          <w:i w:val="0"/>
          <w:iCs w:val="0"/>
        </w:rPr>
        <w:tab/>
      </w:r>
      <w:r>
        <w:rPr>
          <w:i w:val="0"/>
          <w:iCs w:val="0"/>
        </w:rPr>
        <w:fldChar w:fldCharType="begin"/>
      </w:r>
      <w:r>
        <w:rPr>
          <w:i w:val="0"/>
          <w:iCs w:val="0"/>
        </w:rPr>
        <w:instrText xml:space="preserve"> PAGEREF _Toc3419 \h </w:instrText>
      </w:r>
      <w:r>
        <w:rPr>
          <w:i w:val="0"/>
          <w:iCs w:val="0"/>
        </w:rPr>
        <w:fldChar w:fldCharType="separate"/>
      </w:r>
      <w:r>
        <w:rPr>
          <w:i w:val="0"/>
          <w:iCs w:val="0"/>
        </w:rPr>
        <w:t>8</w:t>
      </w:r>
      <w:r>
        <w:rPr>
          <w:i w:val="0"/>
          <w:iCs w:val="0"/>
        </w:rPr>
        <w:fldChar w:fldCharType="end"/>
      </w:r>
      <w:r>
        <w:rPr>
          <w:i w:val="0"/>
          <w:iCs w:val="0"/>
        </w:rPr>
        <w:fldChar w:fldCharType="end"/>
      </w:r>
    </w:p>
    <w:p>
      <w:pPr>
        <w:pStyle w:val="8"/>
        <w:tabs>
          <w:tab w:val="right" w:leader="dot" w:pos="9072"/>
        </w:tabs>
        <w:rPr>
          <w:i w:val="0"/>
          <w:iCs w:val="0"/>
        </w:rPr>
      </w:pPr>
      <w:r>
        <w:rPr>
          <w:i w:val="0"/>
          <w:iCs w:val="0"/>
        </w:rPr>
        <w:fldChar w:fldCharType="begin"/>
      </w:r>
      <w:r>
        <w:rPr>
          <w:i w:val="0"/>
          <w:iCs w:val="0"/>
        </w:rPr>
        <w:instrText xml:space="preserve"> HYPERLINK \l _Toc30455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3.1.1 </w:t>
      </w:r>
      <w:r>
        <w:rPr>
          <w:rFonts w:hint="eastAsia"/>
          <w:i w:val="0"/>
          <w:iCs w:val="0"/>
          <w:lang w:val="en-US" w:eastAsia="zh-CN"/>
        </w:rPr>
        <w:t>双方协议签订</w:t>
      </w:r>
      <w:r>
        <w:rPr>
          <w:i w:val="0"/>
          <w:iCs w:val="0"/>
        </w:rPr>
        <w:tab/>
      </w:r>
      <w:r>
        <w:rPr>
          <w:i w:val="0"/>
          <w:iCs w:val="0"/>
        </w:rPr>
        <w:fldChar w:fldCharType="begin"/>
      </w:r>
      <w:r>
        <w:rPr>
          <w:i w:val="0"/>
          <w:iCs w:val="0"/>
        </w:rPr>
        <w:instrText xml:space="preserve"> PAGEREF _Toc30455 \h </w:instrText>
      </w:r>
      <w:r>
        <w:rPr>
          <w:i w:val="0"/>
          <w:iCs w:val="0"/>
        </w:rPr>
        <w:fldChar w:fldCharType="separate"/>
      </w:r>
      <w:r>
        <w:rPr>
          <w:i w:val="0"/>
          <w:iCs w:val="0"/>
        </w:rPr>
        <w:t>8</w:t>
      </w:r>
      <w:r>
        <w:rPr>
          <w:i w:val="0"/>
          <w:iCs w:val="0"/>
        </w:rPr>
        <w:fldChar w:fldCharType="end"/>
      </w:r>
      <w:r>
        <w:rPr>
          <w:i w:val="0"/>
          <w:iCs w:val="0"/>
        </w:rPr>
        <w:fldChar w:fldCharType="end"/>
      </w:r>
    </w:p>
    <w:p>
      <w:pPr>
        <w:pStyle w:val="12"/>
        <w:tabs>
          <w:tab w:val="right" w:leader="dot" w:pos="9072"/>
        </w:tabs>
      </w:pPr>
      <w:r>
        <w:rPr>
          <w:i w:val="0"/>
          <w:iCs w:val="0"/>
        </w:rPr>
        <w:fldChar w:fldCharType="begin"/>
      </w:r>
      <w:r>
        <w:rPr>
          <w:i w:val="0"/>
          <w:iCs w:val="0"/>
        </w:rPr>
        <w:instrText xml:space="preserve"> HYPERLINK \l _Toc7150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lang w:val="en-US" w:eastAsia="zh-CN"/>
        </w:rPr>
        <w:t xml:space="preserve">第4章 </w:t>
      </w:r>
      <w:r>
        <w:rPr>
          <w:rFonts w:hint="eastAsia"/>
          <w:bCs w:val="0"/>
          <w:i w:val="0"/>
          <w:iCs w:val="0"/>
          <w:lang w:val="en-US" w:eastAsia="zh-CN"/>
        </w:rPr>
        <w:t>业务操作流程说明</w:t>
      </w:r>
      <w:r>
        <w:rPr>
          <w:i w:val="0"/>
          <w:iCs w:val="0"/>
        </w:rPr>
        <w:tab/>
      </w:r>
      <w:r>
        <w:rPr>
          <w:i w:val="0"/>
          <w:iCs w:val="0"/>
        </w:rPr>
        <w:fldChar w:fldCharType="begin"/>
      </w:r>
      <w:r>
        <w:rPr>
          <w:i w:val="0"/>
          <w:iCs w:val="0"/>
        </w:rPr>
        <w:instrText xml:space="preserve"> PAGEREF _Toc7150 \h </w:instrText>
      </w:r>
      <w:r>
        <w:rPr>
          <w:i w:val="0"/>
          <w:iCs w:val="0"/>
        </w:rPr>
        <w:fldChar w:fldCharType="separate"/>
      </w:r>
      <w:r>
        <w:rPr>
          <w:i w:val="0"/>
          <w:iCs w:val="0"/>
        </w:rPr>
        <w:t>14</w:t>
      </w:r>
      <w:r>
        <w:rPr>
          <w:i w:val="0"/>
          <w:iCs w:val="0"/>
        </w:rPr>
        <w:fldChar w:fldCharType="end"/>
      </w:r>
      <w:r>
        <w:rPr>
          <w:i w:val="0"/>
          <w:iCs w:val="0"/>
        </w:rPr>
        <w:fldChar w:fldCharType="end"/>
      </w:r>
    </w:p>
    <w:p>
      <w:pPr>
        <w:pStyle w:val="9"/>
        <w:rPr>
          <w:i w:val="0"/>
          <w:iCs w:val="0"/>
        </w:rPr>
      </w:pPr>
      <w:r>
        <w:rPr>
          <w:i w:val="0"/>
          <w:iCs w:val="0"/>
        </w:rPr>
        <w:fldChar w:fldCharType="end"/>
      </w:r>
    </w:p>
    <w:p>
      <w:pPr>
        <w:pStyle w:val="2"/>
        <w:jc w:val="center"/>
        <w:rPr>
          <w:b/>
        </w:rPr>
      </w:pPr>
      <w:r>
        <w:rPr>
          <w:rFonts w:ascii="宋体" w:hAnsi="宋体" w:cs="宋体"/>
          <w:szCs w:val="20"/>
        </w:rPr>
        <w:br w:type="page"/>
      </w:r>
      <w:bookmarkStart w:id="0" w:name="_Toc143258916"/>
      <w:bookmarkStart w:id="1" w:name="_Toc23678"/>
      <w:bookmarkStart w:id="2" w:name="_Toc39352543"/>
      <w:bookmarkStart w:id="3" w:name="_Toc32663"/>
      <w:bookmarkStart w:id="4" w:name="_Toc21913"/>
      <w:bookmarkStart w:id="5" w:name="_Toc39352861"/>
      <w:bookmarkStart w:id="6" w:name="_Toc434"/>
      <w:bookmarkStart w:id="7" w:name="_Toc12681"/>
      <w:bookmarkStart w:id="8" w:name="_Toc39320144"/>
      <w:bookmarkStart w:id="9" w:name="_Toc39336992"/>
      <w:bookmarkStart w:id="10" w:name="_Toc130919954"/>
      <w:r>
        <w:rPr>
          <w:rFonts w:hint="eastAsia"/>
          <w:b/>
          <w:bCs w:val="0"/>
        </w:rPr>
        <w:t>使用说明</w:t>
      </w:r>
      <w:bookmarkEnd w:id="0"/>
      <w:bookmarkEnd w:id="1"/>
    </w:p>
    <w:p>
      <w:pPr>
        <w:ind w:firstLine="420"/>
      </w:pPr>
      <w:r>
        <w:rPr>
          <w:rFonts w:hint="eastAsia"/>
        </w:rPr>
        <w:t>本操作手册是基于</w:t>
      </w:r>
      <w:r>
        <w:rPr>
          <w:rFonts w:hint="eastAsia"/>
          <w:lang w:val="en-US" w:eastAsia="zh-CN"/>
        </w:rPr>
        <w:t>药品</w:t>
      </w:r>
      <w:r>
        <w:rPr>
          <w:rFonts w:hint="eastAsia"/>
        </w:rPr>
        <w:t>和医用耗材招采管理子系统全面应用工作部署，根据当前阶段的工作任务整理汇总而成，是相关工作的具体操作步骤。后续将根据工作推进，相应补充操作手册版本及工作事项。</w:t>
      </w:r>
    </w:p>
    <w:p>
      <w:pPr>
        <w:pStyle w:val="3"/>
        <w:tabs>
          <w:tab w:val="left" w:pos="432"/>
        </w:tabs>
        <w:ind w:left="0"/>
      </w:pPr>
      <w:bookmarkStart w:id="11" w:name="_Toc24428"/>
      <w:bookmarkStart w:id="12" w:name="_Toc143258917"/>
      <w:r>
        <w:rPr>
          <w:rFonts w:hint="eastAsia"/>
        </w:rPr>
        <w:t>术语解释</w:t>
      </w:r>
      <w:bookmarkEnd w:id="11"/>
      <w:bookmarkEnd w:id="12"/>
    </w:p>
    <w:p>
      <w:pPr>
        <w:ind w:firstLine="422"/>
        <w:rPr>
          <w:rFonts w:hint="eastAsia"/>
        </w:rPr>
      </w:pPr>
      <w:r>
        <w:rPr>
          <w:b/>
          <w:bCs/>
        </w:rPr>
        <w:t>国家医保信息业务编码标准数据库动态维护平台</w:t>
      </w:r>
      <w:r>
        <w:rPr>
          <w:rFonts w:hint="eastAsia"/>
          <w:b/>
          <w:bCs/>
        </w:rPr>
        <w:t>：</w:t>
      </w:r>
      <w:r>
        <w:rPr>
          <w:rFonts w:hint="eastAsia"/>
        </w:rPr>
        <w:t>按照“统一分类、统一编码、统一维护、统一发布、统一管理”的总体要求，将医疗保障编码标准统一为新时期医保信息交换的通用语言。搭建统一的动态维护平台，实行“纵向全贯通、横向全覆盖”，形成自上而下的统一标准规范的医保标准规范的编码体系，提升医保业务运行质量和决策管理水平，发挥信息标准化在医保管理中的支撑和引领作用。</w:t>
      </w:r>
    </w:p>
    <w:p>
      <w:pPr>
        <w:ind w:firstLine="422"/>
      </w:pPr>
      <w:r>
        <w:rPr>
          <w:rFonts w:hint="eastAsia"/>
          <w:b/>
          <w:bCs/>
          <w:lang w:val="en-US" w:eastAsia="zh-CN"/>
        </w:rPr>
        <w:t>药品</w:t>
      </w:r>
      <w:r>
        <w:rPr>
          <w:rFonts w:hint="eastAsia"/>
          <w:b/>
          <w:bCs/>
        </w:rPr>
        <w:t>和医用耗材招采管理子系统：</w:t>
      </w:r>
      <w:r>
        <w:rPr>
          <w:rFonts w:hint="eastAsia"/>
        </w:rPr>
        <w:t>国家医疗保障信息平台1</w:t>
      </w:r>
      <w:r>
        <w:t>4</w:t>
      </w:r>
      <w:r>
        <w:rPr>
          <w:rFonts w:hint="eastAsia"/>
        </w:rPr>
        <w:t>个子系统之一，以下简称“招采子系统”、“新平台”。</w:t>
      </w:r>
    </w:p>
    <w:p>
      <w:pPr>
        <w:ind w:firstLine="422"/>
      </w:pPr>
      <w:r>
        <w:rPr>
          <w:rFonts w:hint="eastAsia"/>
          <w:b/>
          <w:bCs/>
        </w:rPr>
        <w:t>山东省药械集中采购平台：</w:t>
      </w:r>
      <w:r>
        <w:rPr>
          <w:rFonts w:hint="eastAsia"/>
        </w:rPr>
        <w:t>指山东省</w:t>
      </w:r>
      <w:r>
        <w:rPr>
          <w:rFonts w:hint="eastAsia"/>
          <w:lang w:eastAsia="zh-CN"/>
        </w:rPr>
        <w:t>耗材</w:t>
      </w:r>
      <w:r>
        <w:rPr>
          <w:rFonts w:hint="eastAsia"/>
        </w:rPr>
        <w:t>和耗材省级集中采购的平台，以下简称“原平台”。</w:t>
      </w:r>
    </w:p>
    <w:p>
      <w:pPr>
        <w:ind w:firstLine="422"/>
      </w:pPr>
      <w:r>
        <w:rPr>
          <w:rFonts w:hint="eastAsia"/>
          <w:b/>
          <w:bCs/>
        </w:rPr>
        <w:t>角色类型：</w:t>
      </w:r>
      <w:r>
        <w:rPr>
          <w:rFonts w:hint="eastAsia"/>
        </w:rPr>
        <w:t>招采相关机构主要分为四类：生产（代理）企业、配送（经营）企业、医疗机构、药店。</w:t>
      </w:r>
    </w:p>
    <w:p>
      <w:pPr>
        <w:ind w:firstLine="422"/>
        <w:rPr>
          <w:rFonts w:hint="eastAsia"/>
          <w:b/>
          <w:bCs/>
        </w:rPr>
      </w:pPr>
      <w:r>
        <w:rPr>
          <w:rFonts w:hint="eastAsia"/>
          <w:b/>
          <w:bCs/>
        </w:rPr>
        <w:t>相关网址：</w:t>
      </w:r>
    </w:p>
    <w:p>
      <w:pPr>
        <w:ind w:left="420" w:leftChars="200" w:firstLine="0" w:firstLineChars="0"/>
      </w:pPr>
      <w:r>
        <w:rPr>
          <w:rFonts w:hint="eastAsia"/>
        </w:rPr>
        <w:t>国家医保信息业务编码标准数据库动态维护网址：</w:t>
      </w:r>
      <w:r>
        <w:fldChar w:fldCharType="begin"/>
      </w:r>
      <w:r>
        <w:instrText xml:space="preserve"> HYPERLINK "https://code.nhsa.gov.cn" </w:instrText>
      </w:r>
      <w:r>
        <w:fldChar w:fldCharType="separate"/>
      </w:r>
      <w:r>
        <w:rPr>
          <w:rStyle w:val="16"/>
        </w:rPr>
        <w:t>https://co</w:t>
      </w:r>
      <w:bookmarkStart w:id="13" w:name="_Hlt143258612"/>
      <w:bookmarkStart w:id="14" w:name="_Hlt143258611"/>
      <w:r>
        <w:rPr>
          <w:rStyle w:val="16"/>
        </w:rPr>
        <w:t>d</w:t>
      </w:r>
      <w:bookmarkEnd w:id="13"/>
      <w:bookmarkEnd w:id="14"/>
      <w:r>
        <w:rPr>
          <w:rStyle w:val="16"/>
        </w:rPr>
        <w:t>e.nhsa.gov.cn</w:t>
      </w:r>
      <w:r>
        <w:fldChar w:fldCharType="end"/>
      </w:r>
    </w:p>
    <w:p>
      <w:pPr>
        <w:ind w:left="420" w:leftChars="200" w:firstLine="0" w:firstLineChars="0"/>
      </w:pPr>
      <w:r>
        <w:rPr>
          <w:rFonts w:hint="eastAsia"/>
        </w:rPr>
        <w:t>山东省药械集中采购平台网址：</w:t>
      </w:r>
      <w:r>
        <w:fldChar w:fldCharType="begin"/>
      </w:r>
      <w:r>
        <w:instrText xml:space="preserve"> HYPERLINK "http://ggzyjyzx.shandong.gov.cn/yxpt" </w:instrText>
      </w:r>
      <w:r>
        <w:fldChar w:fldCharType="separate"/>
      </w:r>
      <w:r>
        <w:rPr>
          <w:rStyle w:val="16"/>
        </w:rPr>
        <w:t>http://ggzyjyzx.shandon</w:t>
      </w:r>
      <w:bookmarkStart w:id="15" w:name="_Hlt143258415"/>
      <w:r>
        <w:rPr>
          <w:rStyle w:val="16"/>
        </w:rPr>
        <w:t>g</w:t>
      </w:r>
      <w:bookmarkEnd w:id="15"/>
      <w:r>
        <w:rPr>
          <w:rStyle w:val="16"/>
        </w:rPr>
        <w:t>.gov.cn/yxpt</w:t>
      </w:r>
      <w:r>
        <w:fldChar w:fldCharType="end"/>
      </w:r>
    </w:p>
    <w:p>
      <w:pPr>
        <w:ind w:left="420" w:leftChars="200" w:firstLine="0" w:firstLineChars="0"/>
      </w:pPr>
      <w:r>
        <w:rPr>
          <w:rFonts w:hint="eastAsia"/>
        </w:rPr>
        <w:t>山东省招采子系统入口网址：</w:t>
      </w:r>
      <w:r>
        <w:fldChar w:fldCharType="begin"/>
      </w:r>
      <w:r>
        <w:instrText xml:space="preserve"> HYPERLINK "http://ggzyjyzx.shandong.gov.cn/yxpt" </w:instrText>
      </w:r>
      <w:r>
        <w:fldChar w:fldCharType="separate"/>
      </w:r>
      <w:r>
        <w:rPr>
          <w:rStyle w:val="16"/>
        </w:rPr>
        <w:t>http</w:t>
      </w:r>
      <w:r>
        <w:rPr>
          <w:rStyle w:val="16"/>
          <w:rFonts w:hint="eastAsia"/>
          <w:lang w:val="en-US" w:eastAsia="zh-CN"/>
        </w:rPr>
        <w:t>s</w:t>
      </w:r>
      <w:r>
        <w:rPr>
          <w:rStyle w:val="16"/>
        </w:rPr>
        <w:t>://</w:t>
      </w:r>
      <w:r>
        <w:rPr>
          <w:rStyle w:val="16"/>
          <w:rFonts w:hint="eastAsia"/>
          <w:lang w:val="en-US" w:eastAsia="zh-CN"/>
        </w:rPr>
        <w:t>ypjc</w:t>
      </w:r>
      <w:r>
        <w:rPr>
          <w:rStyle w:val="16"/>
        </w:rPr>
        <w:t>.</w:t>
      </w:r>
      <w:r>
        <w:rPr>
          <w:rStyle w:val="16"/>
          <w:rFonts w:hint="eastAsia"/>
          <w:lang w:val="en-US" w:eastAsia="zh-CN"/>
        </w:rPr>
        <w:t>ybj.</w:t>
      </w:r>
      <w:r>
        <w:rPr>
          <w:rStyle w:val="16"/>
        </w:rPr>
        <w:t>shandong.gov.cn/</w:t>
      </w:r>
      <w:r>
        <w:rPr>
          <w:rStyle w:val="16"/>
          <w:rFonts w:hint="eastAsia"/>
          <w:lang w:val="en-US" w:eastAsia="zh-CN"/>
        </w:rPr>
        <w:t>login</w:t>
      </w:r>
      <w:r>
        <w:fldChar w:fldCharType="end"/>
      </w: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ind w:left="420" w:leftChars="200" w:firstLine="0" w:firstLineChars="0"/>
        <w:rPr>
          <w:rFonts w:hint="eastAsia"/>
        </w:rPr>
      </w:pPr>
    </w:p>
    <w:p>
      <w:pPr>
        <w:pStyle w:val="3"/>
        <w:tabs>
          <w:tab w:val="left" w:pos="432"/>
        </w:tabs>
        <w:spacing w:after="240"/>
        <w:ind w:left="0"/>
      </w:pPr>
      <w:bookmarkStart w:id="16" w:name="_Toc143258918"/>
      <w:bookmarkStart w:id="17" w:name="_Toc21471"/>
      <w:r>
        <w:rPr>
          <w:rFonts w:hint="eastAsia"/>
        </w:rPr>
        <w:t>工作事项清单（</w:t>
      </w:r>
      <w:r>
        <w:rPr>
          <w:rFonts w:hint="eastAsia"/>
          <w:lang w:val="en-US" w:eastAsia="zh-CN"/>
        </w:rPr>
        <w:t>生产</w:t>
      </w:r>
      <w:r>
        <w:rPr>
          <w:rFonts w:hint="eastAsia"/>
        </w:rPr>
        <w:t>企业）</w:t>
      </w:r>
      <w:bookmarkEnd w:id="16"/>
      <w:bookmarkEnd w:id="17"/>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684"/>
        <w:gridCol w:w="2040"/>
        <w:gridCol w:w="229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35" w:type="dxa"/>
            <w:noWrap w:val="0"/>
            <w:vAlign w:val="center"/>
          </w:tcPr>
          <w:p>
            <w:pPr>
              <w:ind w:firstLine="0" w:firstLineChars="0"/>
              <w:jc w:val="center"/>
              <w:rPr>
                <w:rFonts w:hint="eastAsia"/>
                <w:b/>
                <w:bCs/>
              </w:rPr>
            </w:pPr>
            <w:r>
              <w:rPr>
                <w:rFonts w:hint="eastAsia"/>
                <w:b/>
                <w:bCs/>
              </w:rPr>
              <w:t>序号</w:t>
            </w:r>
          </w:p>
        </w:tc>
        <w:tc>
          <w:tcPr>
            <w:tcW w:w="1684" w:type="dxa"/>
            <w:noWrap w:val="0"/>
            <w:vAlign w:val="center"/>
          </w:tcPr>
          <w:p>
            <w:pPr>
              <w:ind w:firstLine="0" w:firstLineChars="0"/>
              <w:jc w:val="center"/>
              <w:rPr>
                <w:rFonts w:hint="eastAsia"/>
                <w:b/>
                <w:bCs/>
              </w:rPr>
            </w:pPr>
            <w:r>
              <w:rPr>
                <w:rFonts w:hint="eastAsia"/>
                <w:b/>
                <w:bCs/>
              </w:rPr>
              <w:t>工作事项</w:t>
            </w:r>
          </w:p>
        </w:tc>
        <w:tc>
          <w:tcPr>
            <w:tcW w:w="2040" w:type="dxa"/>
            <w:noWrap w:val="0"/>
            <w:vAlign w:val="center"/>
          </w:tcPr>
          <w:p>
            <w:pPr>
              <w:spacing w:line="240" w:lineRule="auto"/>
              <w:ind w:firstLine="0" w:firstLineChars="0"/>
              <w:jc w:val="center"/>
              <w:rPr>
                <w:rFonts w:hint="eastAsia"/>
                <w:b/>
                <w:bCs/>
              </w:rPr>
            </w:pPr>
            <w:r>
              <w:rPr>
                <w:rFonts w:hint="eastAsia"/>
                <w:b/>
                <w:bCs/>
              </w:rPr>
              <w:t>对应章节及页码</w:t>
            </w:r>
          </w:p>
        </w:tc>
        <w:tc>
          <w:tcPr>
            <w:tcW w:w="2295" w:type="dxa"/>
            <w:noWrap w:val="0"/>
            <w:vAlign w:val="center"/>
          </w:tcPr>
          <w:p>
            <w:pPr>
              <w:ind w:firstLine="0" w:firstLineChars="0"/>
              <w:jc w:val="center"/>
              <w:rPr>
                <w:rFonts w:hint="eastAsia"/>
                <w:b/>
                <w:bCs/>
              </w:rPr>
            </w:pPr>
            <w:r>
              <w:rPr>
                <w:rFonts w:hint="eastAsia"/>
                <w:b/>
                <w:bCs/>
              </w:rPr>
              <w:t>完成标志</w:t>
            </w:r>
          </w:p>
        </w:tc>
        <w:tc>
          <w:tcPr>
            <w:tcW w:w="1468" w:type="dxa"/>
            <w:noWrap w:val="0"/>
            <w:vAlign w:val="center"/>
          </w:tcPr>
          <w:p>
            <w:pPr>
              <w:ind w:firstLine="0" w:firstLineChars="0"/>
              <w:jc w:val="center"/>
              <w:rPr>
                <w:rFonts w:hint="eastAsia"/>
                <w:b/>
                <w:bCs/>
              </w:rPr>
            </w:pPr>
            <w:r>
              <w:rPr>
                <w:rFonts w:hint="eastAsia"/>
                <w:b/>
                <w:bCs/>
              </w:rPr>
              <w:t>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jc w:val="center"/>
        </w:trPr>
        <w:tc>
          <w:tcPr>
            <w:tcW w:w="1035" w:type="dxa"/>
            <w:noWrap w:val="0"/>
            <w:vAlign w:val="center"/>
          </w:tcPr>
          <w:p>
            <w:pPr>
              <w:ind w:firstLine="0" w:firstLineChars="0"/>
              <w:jc w:val="center"/>
              <w:rPr>
                <w:rFonts w:hint="eastAsia" w:eastAsia="宋体"/>
                <w:lang w:val="en-US" w:eastAsia="zh-CN"/>
              </w:rPr>
            </w:pPr>
            <w:r>
              <w:rPr>
                <w:rFonts w:hint="eastAsia"/>
                <w:lang w:val="en-US" w:eastAsia="zh-CN"/>
              </w:rPr>
              <w:t>1</w:t>
            </w:r>
          </w:p>
        </w:tc>
        <w:tc>
          <w:tcPr>
            <w:tcW w:w="1684" w:type="dxa"/>
            <w:noWrap w:val="0"/>
            <w:vAlign w:val="center"/>
          </w:tcPr>
          <w:p>
            <w:pPr>
              <w:ind w:firstLine="0" w:firstLineChars="0"/>
              <w:jc w:val="center"/>
              <w:rPr>
                <w:rFonts w:hint="default" w:eastAsia="宋体"/>
                <w:lang w:val="en-US" w:eastAsia="zh-CN"/>
              </w:rPr>
            </w:pPr>
            <w:r>
              <w:rPr>
                <w:rFonts w:hint="eastAsia"/>
                <w:lang w:val="en-US" w:eastAsia="zh-CN"/>
              </w:rPr>
              <w:t>CA证书客户端下载安装</w:t>
            </w:r>
          </w:p>
        </w:tc>
        <w:tc>
          <w:tcPr>
            <w:tcW w:w="2040" w:type="dxa"/>
            <w:noWrap w:val="0"/>
            <w:vAlign w:val="center"/>
          </w:tcPr>
          <w:p>
            <w:pPr>
              <w:ind w:firstLine="0" w:firstLineChars="0"/>
              <w:rPr>
                <w:rFonts w:hint="eastAsia" w:eastAsia="宋体"/>
                <w:lang w:val="en-US" w:eastAsia="zh-CN"/>
              </w:rPr>
            </w:pPr>
            <w:r>
              <w:rPr>
                <w:rFonts w:hint="eastAsia"/>
              </w:rPr>
              <w:t xml:space="preserve">“第2章 </w:t>
            </w:r>
            <w:r>
              <w:rPr>
                <w:rFonts w:hint="eastAsia"/>
                <w:lang w:val="en-US" w:eastAsia="zh-CN"/>
              </w:rPr>
              <w:t>2.1CA证书客户端安装</w:t>
            </w:r>
            <w:r>
              <w:rPr>
                <w:rFonts w:hint="eastAsia"/>
              </w:rPr>
              <w:t>”P</w:t>
            </w:r>
            <w:r>
              <w:rPr>
                <w:rFonts w:hint="eastAsia"/>
                <w:lang w:val="en-US" w:eastAsia="zh-CN"/>
              </w:rPr>
              <w:t>6</w:t>
            </w:r>
          </w:p>
        </w:tc>
        <w:tc>
          <w:tcPr>
            <w:tcW w:w="2295" w:type="dxa"/>
            <w:noWrap w:val="0"/>
            <w:vAlign w:val="center"/>
          </w:tcPr>
          <w:p>
            <w:pPr>
              <w:ind w:firstLine="0" w:firstLineChars="0"/>
              <w:jc w:val="center"/>
              <w:rPr>
                <w:rFonts w:hint="default" w:eastAsia="宋体"/>
                <w:lang w:val="en-US" w:eastAsia="zh-CN"/>
              </w:rPr>
            </w:pPr>
            <w:r>
              <w:rPr>
                <w:rFonts w:hint="eastAsia"/>
                <w:lang w:val="en-US" w:eastAsia="zh-CN"/>
              </w:rPr>
              <w:t>下载、安装</w:t>
            </w:r>
          </w:p>
        </w:tc>
        <w:tc>
          <w:tcPr>
            <w:tcW w:w="1468" w:type="dxa"/>
            <w:noWrap w:val="0"/>
            <w:vAlign w:val="center"/>
          </w:tcPr>
          <w:p>
            <w:pPr>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jc w:val="center"/>
        </w:trPr>
        <w:tc>
          <w:tcPr>
            <w:tcW w:w="1035"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cs="Times New Roman"/>
                <w:sz w:val="21"/>
                <w:szCs w:val="21"/>
                <w:lang w:val="en-US" w:eastAsia="zh-CN" w:bidi="ar-SA"/>
              </w:rPr>
              <w:t>2</w:t>
            </w:r>
          </w:p>
        </w:tc>
        <w:tc>
          <w:tcPr>
            <w:tcW w:w="1684"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rPr>
              <w:t>登录</w:t>
            </w:r>
            <w:r>
              <w:rPr>
                <w:rFonts w:hint="eastAsia"/>
                <w:lang w:eastAsia="zh-CN"/>
              </w:rPr>
              <w:t>耗材</w:t>
            </w:r>
            <w:r>
              <w:rPr>
                <w:rFonts w:hint="eastAsia"/>
              </w:rPr>
              <w:t>和医用耗材招采子系统</w:t>
            </w:r>
          </w:p>
        </w:tc>
        <w:tc>
          <w:tcPr>
            <w:tcW w:w="2040" w:type="dxa"/>
            <w:noWrap w:val="0"/>
            <w:vAlign w:val="center"/>
          </w:tcPr>
          <w:p>
            <w:pPr>
              <w:ind w:firstLine="0" w:firstLineChars="0"/>
              <w:rPr>
                <w:rFonts w:hint="default" w:ascii="宋体" w:hAnsi="宋体" w:eastAsia="宋体" w:cs="Times New Roman"/>
                <w:sz w:val="21"/>
                <w:szCs w:val="21"/>
                <w:lang w:val="en-US" w:eastAsia="zh-CN" w:bidi="ar-SA"/>
              </w:rPr>
            </w:pPr>
            <w:r>
              <w:rPr>
                <w:rFonts w:hint="eastAsia"/>
              </w:rPr>
              <w:t>“2.2登录”P</w:t>
            </w:r>
            <w:r>
              <w:rPr>
                <w:rFonts w:hint="eastAsia"/>
                <w:lang w:val="en-US" w:eastAsia="zh-CN"/>
              </w:rPr>
              <w:t>6</w:t>
            </w:r>
          </w:p>
        </w:tc>
        <w:tc>
          <w:tcPr>
            <w:tcW w:w="2295"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rPr>
              <w:t>登录到招采子系统主界面</w:t>
            </w:r>
          </w:p>
        </w:tc>
        <w:tc>
          <w:tcPr>
            <w:tcW w:w="1468" w:type="dxa"/>
            <w:noWrap w:val="0"/>
            <w:vAlign w:val="center"/>
          </w:tcPr>
          <w:p>
            <w:pPr>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035"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cs="Times New Roman"/>
                <w:sz w:val="21"/>
                <w:szCs w:val="21"/>
                <w:lang w:val="en-US" w:eastAsia="zh-CN" w:bidi="ar-SA"/>
              </w:rPr>
              <w:t>3</w:t>
            </w:r>
          </w:p>
        </w:tc>
        <w:tc>
          <w:tcPr>
            <w:tcW w:w="1684"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lang w:val="en-US" w:eastAsia="zh-CN"/>
              </w:rPr>
              <w:t>双方协议签订</w:t>
            </w:r>
          </w:p>
        </w:tc>
        <w:tc>
          <w:tcPr>
            <w:tcW w:w="2040"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lang w:eastAsia="zh-CN"/>
              </w:rPr>
              <w:t>“3.1</w:t>
            </w:r>
            <w:r>
              <w:rPr>
                <w:rFonts w:hint="eastAsia"/>
                <w:lang w:val="en-US" w:eastAsia="zh-CN"/>
              </w:rPr>
              <w:t>.1双方协议签订</w:t>
            </w:r>
            <w:r>
              <w:rPr>
                <w:rFonts w:hint="eastAsia"/>
                <w:lang w:eastAsia="zh-CN"/>
              </w:rPr>
              <w:t>”</w:t>
            </w:r>
            <w:r>
              <w:rPr>
                <w:rFonts w:hint="eastAsia"/>
                <w:lang w:val="en-US" w:eastAsia="zh-CN"/>
              </w:rPr>
              <w:t>P8-P13</w:t>
            </w:r>
          </w:p>
        </w:tc>
        <w:tc>
          <w:tcPr>
            <w:tcW w:w="2295" w:type="dxa"/>
            <w:noWrap w:val="0"/>
            <w:vAlign w:val="center"/>
          </w:tcPr>
          <w:p>
            <w:pPr>
              <w:ind w:firstLine="0" w:firstLineChars="0"/>
              <w:jc w:val="center"/>
              <w:rPr>
                <w:rFonts w:hint="default" w:ascii="宋体" w:hAnsi="宋体" w:eastAsia="宋体" w:cs="Times New Roman"/>
                <w:sz w:val="21"/>
                <w:szCs w:val="21"/>
                <w:lang w:val="en-US" w:eastAsia="zh-CN" w:bidi="ar-SA"/>
              </w:rPr>
            </w:pPr>
            <w:r>
              <w:rPr>
                <w:rFonts w:hint="eastAsia"/>
                <w:lang w:val="en-US" w:eastAsia="zh-CN"/>
              </w:rPr>
              <w:t>1、进行双方协议签订</w:t>
            </w:r>
          </w:p>
        </w:tc>
        <w:tc>
          <w:tcPr>
            <w:tcW w:w="1468" w:type="dxa"/>
            <w:noWrap w:val="0"/>
            <w:vAlign w:val="center"/>
          </w:tcPr>
          <w:p>
            <w:pPr>
              <w:ind w:firstLine="0" w:firstLineChars="0"/>
              <w:jc w:val="center"/>
              <w:rPr>
                <w:rFonts w:hint="eastAsia"/>
              </w:rPr>
            </w:pPr>
          </w:p>
        </w:tc>
      </w:tr>
    </w:tbl>
    <w:p>
      <w:pPr>
        <w:pStyle w:val="2"/>
        <w:bidi w:val="0"/>
        <w:jc w:val="center"/>
        <w:rPr>
          <w:b/>
          <w:bCs w:val="0"/>
        </w:rPr>
      </w:pPr>
      <w:r>
        <w:br w:type="page"/>
      </w:r>
      <w:bookmarkEnd w:id="2"/>
      <w:bookmarkEnd w:id="3"/>
      <w:bookmarkEnd w:id="4"/>
      <w:bookmarkEnd w:id="5"/>
      <w:bookmarkEnd w:id="6"/>
      <w:bookmarkEnd w:id="7"/>
      <w:bookmarkEnd w:id="8"/>
      <w:bookmarkEnd w:id="9"/>
      <w:bookmarkEnd w:id="10"/>
      <w:bookmarkStart w:id="18" w:name="_Toc3821"/>
      <w:bookmarkStart w:id="19" w:name="_Toc25027"/>
      <w:r>
        <w:rPr>
          <w:rFonts w:hint="eastAsia"/>
          <w:b/>
          <w:bCs w:val="0"/>
          <w:lang w:val="en-US" w:eastAsia="zh-CN"/>
        </w:rPr>
        <w:t>招采子系统</w:t>
      </w:r>
      <w:r>
        <w:rPr>
          <w:rFonts w:hint="eastAsia"/>
          <w:b/>
          <w:bCs w:val="0"/>
        </w:rPr>
        <w:t>登录</w:t>
      </w:r>
      <w:bookmarkEnd w:id="18"/>
      <w:bookmarkEnd w:id="19"/>
    </w:p>
    <w:p>
      <w:pPr>
        <w:pStyle w:val="3"/>
        <w:tabs>
          <w:tab w:val="left" w:pos="432"/>
        </w:tabs>
        <w:ind w:left="0"/>
      </w:pPr>
      <w:bookmarkStart w:id="20" w:name="_Toc3474"/>
      <w:bookmarkStart w:id="21" w:name="_Toc14875"/>
      <w:bookmarkStart w:id="22" w:name="_Toc7193"/>
      <w:bookmarkStart w:id="23" w:name="_Toc32747"/>
      <w:bookmarkStart w:id="24" w:name="_Toc10446"/>
      <w:bookmarkStart w:id="25" w:name="_Toc143185021"/>
      <w:bookmarkStart w:id="26" w:name="_Toc46928137"/>
      <w:bookmarkStart w:id="27" w:name="_Toc130919955"/>
      <w:r>
        <w:rPr>
          <w:rFonts w:hint="eastAsia"/>
          <w:lang w:val="en-US" w:eastAsia="zh-CN"/>
        </w:rPr>
        <w:t>CA证书客户端安装</w:t>
      </w:r>
      <w:bookmarkEnd w:id="20"/>
    </w:p>
    <w:p>
      <w:pPr>
        <w:numPr>
          <w:ilvl w:val="0"/>
          <w:numId w:val="2"/>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访问：</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"https://ypjc.ybj.shandong.gov.cn/login"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https://ypjc.ybj.shandong.gov.cn/login</w:t>
      </w:r>
      <w:r>
        <w:rPr>
          <w:rFonts w:hint="eastAsia" w:ascii="宋体" w:hAnsi="宋体" w:eastAsia="宋体" w:cs="宋体"/>
          <w:sz w:val="21"/>
          <w:szCs w:val="21"/>
        </w:rPr>
        <w:fldChar w:fldCharType="end"/>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切换到CA登录，点击【CA证书客户端下载】，进行下载。</w:t>
      </w:r>
    </w:p>
    <w:p>
      <w:pPr>
        <w:numPr>
          <w:ilvl w:val="0"/>
          <w:numId w:val="2"/>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安装包下载后，进行文件解压</w:t>
      </w:r>
      <w:r>
        <w:rPr>
          <w:rFonts w:hint="eastAsia" w:cs="宋体"/>
          <w:sz w:val="21"/>
          <w:szCs w:val="21"/>
          <w:lang w:val="en-US" w:eastAsia="zh-CN"/>
        </w:rPr>
        <w:t>后</w:t>
      </w:r>
      <w:r>
        <w:rPr>
          <w:rFonts w:hint="eastAsia" w:ascii="宋体" w:hAnsi="宋体" w:eastAsia="宋体" w:cs="宋体"/>
          <w:sz w:val="21"/>
          <w:szCs w:val="21"/>
          <w:lang w:val="en-US" w:eastAsia="zh-CN"/>
        </w:rPr>
        <w:t>，</w:t>
      </w:r>
      <w:r>
        <w:rPr>
          <w:rFonts w:hint="eastAsia" w:cs="宋体"/>
          <w:sz w:val="21"/>
          <w:szCs w:val="21"/>
          <w:lang w:val="en-US" w:eastAsia="zh-CN"/>
        </w:rPr>
        <w:t>根据CA证书安装说明提示的步骤进行安装</w:t>
      </w:r>
      <w:r>
        <w:rPr>
          <w:rFonts w:hint="eastAsia" w:ascii="宋体" w:hAnsi="宋体" w:eastAsia="宋体" w:cs="宋体"/>
          <w:sz w:val="21"/>
          <w:szCs w:val="21"/>
          <w:lang w:val="en-US" w:eastAsia="zh-CN"/>
        </w:rPr>
        <w:t>。</w:t>
      </w:r>
    </w:p>
    <w:p>
      <w:pPr>
        <w:numPr>
          <w:ilvl w:val="0"/>
          <w:numId w:val="0"/>
        </w:numPr>
        <w:ind w:firstLine="420" w:firstLineChars="0"/>
        <w:rPr>
          <w:rFonts w:hint="default"/>
          <w:sz w:val="21"/>
          <w:szCs w:val="21"/>
          <w:lang w:val="en-US" w:eastAsia="zh-CN"/>
        </w:rPr>
      </w:pPr>
      <w:bookmarkStart w:id="61" w:name="_GoBack"/>
      <w:bookmarkEnd w:id="61"/>
      <w:r>
        <w:rPr>
          <w:rFonts w:hint="eastAsia"/>
          <w:b/>
          <w:bCs/>
          <w:color w:val="FF0000"/>
          <w:sz w:val="21"/>
          <w:szCs w:val="21"/>
          <w:lang w:val="en-US" w:eastAsia="zh-CN"/>
        </w:rPr>
        <w:t>注：1、为确保线上盖章正常，需要下载最新安装包进行安装；2、CA证书安装仅用于盖章，不要通过CA登录，登录时需要通过用户名、密码进行登录。</w:t>
      </w:r>
    </w:p>
    <w:p>
      <w:pPr>
        <w:pStyle w:val="3"/>
        <w:tabs>
          <w:tab w:val="left" w:pos="432"/>
        </w:tabs>
        <w:ind w:left="0"/>
      </w:pPr>
      <w:bookmarkStart w:id="28" w:name="_Toc1056"/>
      <w:r>
        <w:rPr>
          <w:rFonts w:hint="eastAsia"/>
        </w:rPr>
        <w:t>登录</w:t>
      </w:r>
      <w:bookmarkEnd w:id="21"/>
      <w:bookmarkEnd w:id="22"/>
      <w:bookmarkEnd w:id="23"/>
      <w:bookmarkEnd w:id="24"/>
      <w:bookmarkEnd w:id="25"/>
      <w:bookmarkEnd w:id="26"/>
      <w:bookmarkEnd w:id="27"/>
      <w:bookmarkEnd w:id="28"/>
      <w:bookmarkStart w:id="29" w:name="_Toc130919956"/>
    </w:p>
    <w:p>
      <w:pPr>
        <w:pStyle w:val="4"/>
      </w:pPr>
      <w:bookmarkStart w:id="30" w:name="_Toc143185022"/>
      <w:bookmarkStart w:id="31" w:name="_Toc7492"/>
      <w:bookmarkStart w:id="32" w:name="_Toc5618"/>
      <w:bookmarkStart w:id="33" w:name="_Toc27207"/>
      <w:bookmarkStart w:id="34" w:name="_Toc1650"/>
      <w:bookmarkStart w:id="35" w:name="_Toc818"/>
      <w:r>
        <w:rPr>
          <w:rFonts w:hint="eastAsia"/>
        </w:rPr>
        <w:t>功能描述</w:t>
      </w:r>
      <w:bookmarkEnd w:id="29"/>
      <w:bookmarkEnd w:id="30"/>
      <w:bookmarkEnd w:id="31"/>
      <w:bookmarkEnd w:id="32"/>
      <w:bookmarkEnd w:id="33"/>
      <w:bookmarkEnd w:id="34"/>
      <w:bookmarkEnd w:id="35"/>
    </w:p>
    <w:p>
      <w:pPr>
        <w:ind w:firstLine="420"/>
        <w:rPr>
          <w:rFonts w:hint="eastAsia"/>
        </w:rPr>
      </w:pPr>
      <w:r>
        <w:rPr>
          <w:rFonts w:hint="eastAsia"/>
        </w:rPr>
        <w:t>用户可以通过账号密码</w:t>
      </w:r>
      <w:r>
        <w:rPr>
          <w:rFonts w:hint="eastAsia"/>
          <w:lang w:val="en-US" w:eastAsia="zh-CN"/>
        </w:rPr>
        <w:t>及短信验证码</w:t>
      </w:r>
      <w:r>
        <w:rPr>
          <w:rFonts w:hint="eastAsia"/>
        </w:rPr>
        <w:t>登录</w:t>
      </w:r>
      <w:r>
        <w:rPr>
          <w:rFonts w:hint="eastAsia"/>
          <w:lang w:val="en-US" w:eastAsia="zh-CN"/>
        </w:rPr>
        <w:t>招采子</w:t>
      </w:r>
      <w:r>
        <w:rPr>
          <w:rFonts w:hint="eastAsia"/>
        </w:rPr>
        <w:t>系统，并进行相应的操作。</w:t>
      </w:r>
    </w:p>
    <w:p>
      <w:pPr>
        <w:ind w:firstLine="420"/>
        <w:rPr>
          <w:rFonts w:hint="default" w:eastAsia="宋体"/>
          <w:b/>
          <w:bCs/>
          <w:color w:val="FF0000"/>
          <w:sz w:val="28"/>
          <w:szCs w:val="28"/>
          <w:lang w:val="en-US" w:eastAsia="zh-CN"/>
        </w:rPr>
      </w:pPr>
      <w:r>
        <w:rPr>
          <w:rFonts w:hint="eastAsia"/>
        </w:rPr>
        <w:t>网址：</w:t>
      </w:r>
      <w:r>
        <w:rPr>
          <w:b/>
          <w:bCs/>
          <w:color w:val="FF0000"/>
        </w:rPr>
        <w:fldChar w:fldCharType="begin"/>
      </w:r>
      <w:r>
        <w:rPr>
          <w:b/>
          <w:bCs/>
          <w:color w:val="FF0000"/>
        </w:rPr>
        <w:instrText xml:space="preserve"> HYPERLINK "https://pss.ybj.shandong.gov.cn/hallEnter/" \l "/Index" </w:instrText>
      </w:r>
      <w:r>
        <w:rPr>
          <w:b/>
          <w:bCs/>
          <w:color w:val="FF0000"/>
        </w:rPr>
        <w:fldChar w:fldCharType="separate"/>
      </w:r>
      <w:r>
        <w:rPr>
          <w:rStyle w:val="16"/>
          <w:b/>
          <w:bCs/>
        </w:rPr>
        <w:t>https:</w:t>
      </w:r>
      <w:r>
        <w:rPr>
          <w:rStyle w:val="16"/>
          <w:rFonts w:hint="eastAsia"/>
          <w:b/>
          <w:bCs/>
        </w:rPr>
        <w:t>//ypjc.ybj.shandong.gov.cn/login</w:t>
      </w:r>
      <w:r>
        <w:rPr>
          <w:b/>
          <w:bCs/>
          <w:color w:val="FF0000"/>
        </w:rPr>
        <w:fldChar w:fldCharType="end"/>
      </w:r>
    </w:p>
    <w:p>
      <w:pPr>
        <w:pStyle w:val="4"/>
        <w:rPr>
          <w:rFonts w:hint="eastAsia"/>
        </w:rPr>
      </w:pPr>
      <w:bookmarkStart w:id="36" w:name="_Toc130919957"/>
      <w:bookmarkStart w:id="37" w:name="_Toc143185023"/>
      <w:bookmarkStart w:id="38" w:name="_Toc11196"/>
      <w:bookmarkStart w:id="39" w:name="_Toc8971"/>
      <w:bookmarkStart w:id="40" w:name="_Toc29960"/>
      <w:bookmarkStart w:id="41" w:name="_Toc21517"/>
      <w:bookmarkStart w:id="42" w:name="_Toc32324"/>
      <w:r>
        <w:rPr>
          <w:rFonts w:hint="eastAsia"/>
        </w:rPr>
        <w:t>操作权限</w:t>
      </w:r>
      <w:bookmarkEnd w:id="36"/>
      <w:bookmarkEnd w:id="37"/>
      <w:bookmarkEnd w:id="38"/>
      <w:bookmarkEnd w:id="39"/>
      <w:bookmarkEnd w:id="40"/>
      <w:bookmarkEnd w:id="41"/>
      <w:bookmarkEnd w:id="42"/>
    </w:p>
    <w:p>
      <w:pPr>
        <w:ind w:firstLine="420"/>
      </w:pPr>
      <w:r>
        <w:rPr>
          <w:rFonts w:hint="eastAsia"/>
          <w:lang w:val="en-US" w:eastAsia="zh-CN"/>
        </w:rPr>
        <w:t>机构主账号、子账号</w:t>
      </w:r>
      <w:r>
        <w:rPr>
          <w:rFonts w:hint="eastAsia"/>
        </w:rPr>
        <w:t>。</w:t>
      </w:r>
    </w:p>
    <w:p>
      <w:pPr>
        <w:pStyle w:val="4"/>
      </w:pPr>
      <w:bookmarkStart w:id="43" w:name="_Toc9154"/>
      <w:bookmarkStart w:id="44" w:name="_Toc143185024"/>
      <w:bookmarkStart w:id="45" w:name="_Toc5903"/>
      <w:bookmarkStart w:id="46" w:name="_Toc21000"/>
      <w:bookmarkStart w:id="47" w:name="_Toc130919958"/>
      <w:bookmarkStart w:id="48" w:name="_Toc7056"/>
      <w:bookmarkStart w:id="49" w:name="_Toc23860"/>
      <w:r>
        <w:rPr>
          <w:rFonts w:hint="eastAsia"/>
        </w:rPr>
        <w:t>操作步骤</w:t>
      </w:r>
      <w:bookmarkEnd w:id="43"/>
      <w:bookmarkEnd w:id="44"/>
      <w:bookmarkEnd w:id="45"/>
      <w:bookmarkEnd w:id="46"/>
      <w:bookmarkEnd w:id="47"/>
      <w:bookmarkEnd w:id="48"/>
      <w:bookmarkEnd w:id="49"/>
      <w:r>
        <w:tab/>
      </w:r>
    </w:p>
    <w:p>
      <w:pPr>
        <w:pStyle w:val="17"/>
        <w:ind w:left="420" w:firstLine="0" w:firstLineChars="0"/>
        <w:rPr>
          <w:rFonts w:hint="eastAsia"/>
        </w:rPr>
      </w:pPr>
      <w:r>
        <w:rPr>
          <w:rFonts w:hint="eastAsia"/>
        </w:rPr>
        <w:t>1、</w:t>
      </w:r>
      <w:r>
        <w:rPr>
          <w:rFonts w:hint="eastAsia"/>
          <w:lang w:val="en-US" w:eastAsia="zh-CN"/>
        </w:rPr>
        <w:t>访问网址，输入账号、密码及短信验证码，点击【登录】</w:t>
      </w:r>
      <w:r>
        <w:rPr>
          <w:rFonts w:hint="eastAsia"/>
        </w:rPr>
        <w:t>。</w:t>
      </w:r>
    </w:p>
    <w:p>
      <w:pPr>
        <w:keepNext/>
        <w:ind w:firstLine="0" w:firstLineChars="0"/>
        <w:jc w:val="both"/>
      </w:pPr>
      <w:r>
        <w:drawing>
          <wp:inline distT="0" distB="0" distL="114300" distR="114300">
            <wp:extent cx="5706745" cy="2734310"/>
            <wp:effectExtent l="0" t="0" r="8255" b="889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4"/>
                    <a:stretch>
                      <a:fillRect/>
                    </a:stretch>
                  </pic:blipFill>
                  <pic:spPr>
                    <a:xfrm>
                      <a:off x="0" y="0"/>
                      <a:ext cx="5706745" cy="2734310"/>
                    </a:xfrm>
                    <a:prstGeom prst="rect">
                      <a:avLst/>
                    </a:prstGeom>
                    <a:noFill/>
                    <a:ln>
                      <a:noFill/>
                    </a:ln>
                  </pic:spPr>
                </pic:pic>
              </a:graphicData>
            </a:graphic>
          </wp:inline>
        </w:drawing>
      </w:r>
    </w:p>
    <w:p>
      <w:pPr>
        <w:pStyle w:val="9"/>
        <w:jc w:val="center"/>
        <w:rPr>
          <w:rFonts w:hint="eastAsia"/>
          <w:sz w:val="18"/>
          <w:szCs w:val="18"/>
          <w:lang w:val="en-US" w:eastAsia="zh-CN"/>
        </w:rPr>
      </w:pPr>
      <w:r>
        <w:rPr>
          <w:sz w:val="18"/>
          <w:szCs w:val="18"/>
        </w:rPr>
        <w:t xml:space="preserve">图 </w:t>
      </w:r>
      <w:r>
        <w:rPr>
          <w:sz w:val="18"/>
          <w:szCs w:val="18"/>
        </w:rPr>
        <w:fldChar w:fldCharType="begin"/>
      </w:r>
      <w:r>
        <w:rPr>
          <w:sz w:val="18"/>
          <w:szCs w:val="18"/>
        </w:rPr>
        <w:instrText xml:space="preserve"> SEQ 图 \* ARABIC </w:instrText>
      </w:r>
      <w:r>
        <w:rPr>
          <w:sz w:val="18"/>
          <w:szCs w:val="18"/>
        </w:rPr>
        <w:fldChar w:fldCharType="separate"/>
      </w:r>
      <w:r>
        <w:rPr>
          <w:sz w:val="18"/>
          <w:szCs w:val="18"/>
        </w:rPr>
        <w:t>1</w:t>
      </w:r>
      <w:r>
        <w:rPr>
          <w:sz w:val="18"/>
          <w:szCs w:val="18"/>
        </w:rPr>
        <w:fldChar w:fldCharType="end"/>
      </w:r>
      <w:r>
        <w:rPr>
          <w:rFonts w:hint="eastAsia"/>
          <w:sz w:val="18"/>
          <w:szCs w:val="18"/>
        </w:rPr>
        <w:t xml:space="preserve"> </w:t>
      </w:r>
      <w:r>
        <w:rPr>
          <w:rFonts w:hint="eastAsia"/>
          <w:sz w:val="18"/>
          <w:szCs w:val="18"/>
          <w:lang w:val="en-US" w:eastAsia="zh-CN"/>
        </w:rPr>
        <w:t>招采子系统登录页面</w:t>
      </w:r>
    </w:p>
    <w:p>
      <w:pPr>
        <w:pStyle w:val="9"/>
        <w:numPr>
          <w:ilvl w:val="0"/>
          <w:numId w:val="0"/>
        </w:numPr>
        <w:ind w:leftChars="0" w:firstLine="360" w:firstLineChars="200"/>
        <w:jc w:val="both"/>
        <w:rPr>
          <w:rFonts w:hint="eastAsia"/>
          <w:sz w:val="18"/>
          <w:szCs w:val="18"/>
          <w:lang w:val="en-US" w:eastAsia="zh-CN"/>
        </w:rPr>
      </w:pPr>
      <w:r>
        <w:rPr>
          <w:rFonts w:hint="eastAsia"/>
          <w:sz w:val="18"/>
          <w:szCs w:val="18"/>
          <w:lang w:val="en-US" w:eastAsia="zh-CN"/>
        </w:rPr>
        <w:t>2、选择【药品采购管理】，进入药品采购管理页面。</w:t>
      </w:r>
    </w:p>
    <w:p>
      <w:pPr>
        <w:pStyle w:val="9"/>
        <w:numPr>
          <w:ilvl w:val="0"/>
          <w:numId w:val="0"/>
        </w:numPr>
        <w:ind w:leftChars="0"/>
        <w:jc w:val="both"/>
      </w:pPr>
      <w:r>
        <w:drawing>
          <wp:inline distT="0" distB="0" distL="114300" distR="114300">
            <wp:extent cx="5749925" cy="2788285"/>
            <wp:effectExtent l="0" t="0" r="10795" b="63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5749925" cy="2788285"/>
                    </a:xfrm>
                    <a:prstGeom prst="rect">
                      <a:avLst/>
                    </a:prstGeom>
                    <a:noFill/>
                    <a:ln>
                      <a:noFill/>
                    </a:ln>
                  </pic:spPr>
                </pic:pic>
              </a:graphicData>
            </a:graphic>
          </wp:inline>
        </w:drawing>
      </w:r>
    </w:p>
    <w:p>
      <w:pPr>
        <w:pStyle w:val="7"/>
        <w:numPr>
          <w:ilvl w:val="0"/>
          <w:numId w:val="0"/>
        </w:numPr>
        <w:ind w:leftChars="0"/>
        <w:jc w:val="center"/>
        <w:rPr>
          <w:rFonts w:hint="eastAsia" w:eastAsia="宋体"/>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选择药品采购管理</w:t>
      </w:r>
    </w:p>
    <w:p>
      <w:pPr>
        <w:pStyle w:val="4"/>
      </w:pPr>
      <w:bookmarkStart w:id="50" w:name="_Toc8653"/>
      <w:bookmarkStart w:id="51" w:name="_Toc6554"/>
      <w:bookmarkStart w:id="52" w:name="_Toc7327"/>
      <w:bookmarkStart w:id="53" w:name="_Toc25524"/>
      <w:bookmarkStart w:id="54" w:name="_Toc7033"/>
      <w:bookmarkStart w:id="55" w:name="_Toc143185025"/>
      <w:r>
        <w:rPr>
          <w:rFonts w:hint="eastAsia"/>
          <w:lang w:eastAsia="zh-CN"/>
        </w:rPr>
        <w:t>‘</w:t>
      </w:r>
      <w:r>
        <w:rPr>
          <w:rFonts w:hint="eastAsia"/>
        </w:rPr>
        <w:t>注意事项</w:t>
      </w:r>
      <w:bookmarkEnd w:id="50"/>
      <w:bookmarkEnd w:id="51"/>
      <w:bookmarkEnd w:id="52"/>
      <w:bookmarkEnd w:id="53"/>
      <w:bookmarkEnd w:id="54"/>
      <w:bookmarkEnd w:id="55"/>
    </w:p>
    <w:p>
      <w:pPr>
        <w:rPr>
          <w:rFonts w:hint="default" w:hAnsi="华文细黑" w:eastAsia="华文细黑" w:cs="华文细黑" w:asciiTheme="minorAscii"/>
          <w:sz w:val="24"/>
          <w:szCs w:val="24"/>
          <w:lang w:val="en-US" w:eastAsia="zh-CN"/>
        </w:rPr>
      </w:pPr>
      <w:r>
        <w:rPr>
          <w:rFonts w:hint="eastAsia"/>
          <w:lang w:val="en-US" w:eastAsia="zh-CN"/>
        </w:rPr>
        <w:t>无。</w:t>
      </w:r>
    </w:p>
    <w:p>
      <w:pPr>
        <w:pStyle w:val="2"/>
        <w:bidi w:val="0"/>
        <w:jc w:val="center"/>
        <w:rPr>
          <w:b/>
          <w:bCs w:val="0"/>
        </w:rPr>
      </w:pPr>
      <w:r>
        <w:br w:type="page"/>
      </w:r>
      <w:bookmarkStart w:id="56" w:name="_Toc22937"/>
      <w:r>
        <w:rPr>
          <w:rFonts w:hint="eastAsia"/>
          <w:b/>
          <w:bCs w:val="0"/>
          <w:lang w:val="en-US" w:eastAsia="zh-CN"/>
        </w:rPr>
        <w:t>药品采购管理</w:t>
      </w:r>
      <w:bookmarkEnd w:id="56"/>
    </w:p>
    <w:p>
      <w:pPr>
        <w:pStyle w:val="3"/>
        <w:tabs>
          <w:tab w:val="left" w:pos="432"/>
        </w:tabs>
        <w:ind w:left="0"/>
        <w:rPr>
          <w:rFonts w:hint="eastAsia"/>
        </w:rPr>
      </w:pPr>
      <w:bookmarkStart w:id="57" w:name="_Toc14192"/>
      <w:bookmarkStart w:id="58" w:name="_Toc3419"/>
      <w:r>
        <w:rPr>
          <w:rFonts w:hint="eastAsia"/>
          <w:lang w:val="en-US" w:eastAsia="zh-CN"/>
        </w:rPr>
        <w:t>电子协议签订管理</w:t>
      </w:r>
      <w:bookmarkEnd w:id="57"/>
      <w:bookmarkEnd w:id="58"/>
    </w:p>
    <w:p>
      <w:pPr>
        <w:pStyle w:val="4"/>
        <w:rPr>
          <w:rFonts w:hint="eastAsia"/>
        </w:rPr>
      </w:pPr>
      <w:bookmarkStart w:id="59" w:name="_Toc30455"/>
      <w:r>
        <w:rPr>
          <w:rFonts w:hint="eastAsia"/>
          <w:lang w:val="en-US" w:eastAsia="zh-CN"/>
        </w:rPr>
        <w:t>双方协议签订</w:t>
      </w:r>
      <w:bookmarkEnd w:id="59"/>
    </w:p>
    <w:p>
      <w:pPr>
        <w:pStyle w:val="5"/>
        <w:bidi w:val="0"/>
        <w:rPr>
          <w:rFonts w:hint="eastAsia"/>
        </w:rPr>
      </w:pPr>
      <w:r>
        <w:rPr>
          <w:rFonts w:hint="eastAsia"/>
        </w:rPr>
        <w:t>功能描述</w:t>
      </w:r>
    </w:p>
    <w:p>
      <w:pPr>
        <w:ind w:firstLine="420"/>
        <w:rPr>
          <w:rFonts w:hint="default" w:eastAsia="宋体" w:cs="宋体"/>
          <w:b/>
          <w:bCs/>
          <w:color w:val="FF0000"/>
          <w:sz w:val="24"/>
          <w:szCs w:val="24"/>
          <w:lang w:val="en-US" w:eastAsia="zh-CN"/>
        </w:rPr>
      </w:pPr>
      <w:r>
        <w:rPr>
          <w:rFonts w:hint="eastAsia" w:cs="宋体"/>
          <w:lang w:val="en-US" w:eastAsia="zh-CN"/>
        </w:rPr>
        <w:t>生产企业进行双方协议签订</w:t>
      </w:r>
      <w:r>
        <w:rPr>
          <w:rFonts w:hint="eastAsia" w:cs="宋体"/>
        </w:rPr>
        <w:t>。</w:t>
      </w:r>
    </w:p>
    <w:p>
      <w:pPr>
        <w:pStyle w:val="5"/>
        <w:bidi w:val="0"/>
        <w:rPr>
          <w:rFonts w:hint="eastAsia"/>
        </w:rPr>
      </w:pPr>
      <w:r>
        <w:rPr>
          <w:rFonts w:hint="eastAsia"/>
        </w:rPr>
        <w:t>操作权限</w:t>
      </w:r>
    </w:p>
    <w:p>
      <w:pPr>
        <w:tabs>
          <w:tab w:val="left" w:pos="1008"/>
        </w:tabs>
        <w:ind w:firstLine="420"/>
        <w:rPr>
          <w:rFonts w:hint="eastAsia" w:cs="宋体"/>
        </w:rPr>
      </w:pPr>
      <w:r>
        <w:rPr>
          <w:rFonts w:hint="eastAsia" w:cs="宋体"/>
          <w:lang w:val="en-US" w:eastAsia="zh-CN"/>
        </w:rPr>
        <w:t>生产</w:t>
      </w:r>
      <w:r>
        <w:rPr>
          <w:rFonts w:hint="eastAsia" w:cs="宋体"/>
        </w:rPr>
        <w:t>企业：</w:t>
      </w:r>
      <w:r>
        <w:rPr>
          <w:rFonts w:hint="eastAsia" w:cs="宋体"/>
          <w:lang w:val="en-US" w:eastAsia="zh-CN"/>
        </w:rPr>
        <w:t>双方协议签订</w:t>
      </w:r>
      <w:r>
        <w:rPr>
          <w:rFonts w:hint="eastAsia" w:cs="宋体"/>
        </w:rPr>
        <w:t>。</w:t>
      </w:r>
    </w:p>
    <w:p>
      <w:pPr>
        <w:pStyle w:val="5"/>
        <w:bidi w:val="0"/>
        <w:rPr>
          <w:rFonts w:hint="eastAsia"/>
        </w:rPr>
      </w:pPr>
      <w:r>
        <w:rPr>
          <w:rFonts w:hint="eastAsia"/>
        </w:rPr>
        <w:t>操作流程</w:t>
      </w:r>
    </w:p>
    <w:p>
      <w:pPr>
        <w:tabs>
          <w:tab w:val="left" w:pos="1008"/>
        </w:tabs>
        <w:ind w:firstLine="420"/>
        <w:rPr>
          <w:rFonts w:hint="eastAsia" w:cs="宋体"/>
        </w:rPr>
      </w:pPr>
      <w:r>
        <w:rPr>
          <w:rFonts w:hint="eastAsia" w:cs="宋体"/>
        </w:rPr>
        <w:t>1</w:t>
      </w:r>
      <w:r>
        <w:rPr>
          <w:rFonts w:hint="eastAsia" w:cs="宋体"/>
          <w:lang w:eastAsia="zh-CN"/>
        </w:rPr>
        <w:t>、</w:t>
      </w:r>
      <w:r>
        <w:rPr>
          <w:rFonts w:hint="eastAsia" w:cs="宋体"/>
        </w:rPr>
        <w:t>点击【</w:t>
      </w:r>
      <w:r>
        <w:rPr>
          <w:rFonts w:hint="eastAsia" w:cs="宋体"/>
          <w:lang w:val="en-US" w:eastAsia="zh-CN"/>
        </w:rPr>
        <w:t>双方协议签订</w:t>
      </w:r>
      <w:r>
        <w:rPr>
          <w:rFonts w:hint="eastAsia" w:cs="宋体"/>
        </w:rPr>
        <w:t>】，跳转</w:t>
      </w:r>
      <w:r>
        <w:rPr>
          <w:rFonts w:hint="eastAsia" w:cs="宋体"/>
          <w:lang w:val="en-US" w:eastAsia="zh-CN"/>
        </w:rPr>
        <w:t>双方协议签订选择项目列表</w:t>
      </w:r>
      <w:r>
        <w:rPr>
          <w:rFonts w:hint="eastAsia" w:cs="宋体"/>
        </w:rPr>
        <w:t>。</w:t>
      </w:r>
    </w:p>
    <w:p>
      <w:pPr>
        <w:ind w:firstLine="0" w:firstLineChars="0"/>
        <w:jc w:val="center"/>
      </w:pPr>
      <w:r>
        <w:drawing>
          <wp:inline distT="0" distB="0" distL="114300" distR="114300">
            <wp:extent cx="5746750" cy="2799715"/>
            <wp:effectExtent l="0" t="0" r="1397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746750" cy="2799715"/>
                    </a:xfrm>
                    <a:prstGeom prst="rect">
                      <a:avLst/>
                    </a:prstGeom>
                    <a:noFill/>
                    <a:ln>
                      <a:noFill/>
                    </a:ln>
                  </pic:spPr>
                </pic:pic>
              </a:graphicData>
            </a:graphic>
          </wp:inline>
        </w:drawing>
      </w:r>
    </w:p>
    <w:p>
      <w:pPr>
        <w:pStyle w:val="7"/>
        <w:ind w:firstLine="0" w:firstLineChars="0"/>
        <w:jc w:val="center"/>
        <w:rPr>
          <w:rFonts w:hint="eastAsia" w:eastAsia="宋体"/>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双方协议签订-项目列表</w:t>
      </w:r>
    </w:p>
    <w:p>
      <w:pPr>
        <w:numPr>
          <w:ilvl w:val="0"/>
          <w:numId w:val="0"/>
        </w:numPr>
        <w:tabs>
          <w:tab w:val="left" w:pos="1008"/>
        </w:tabs>
        <w:ind w:leftChars="200"/>
        <w:rPr>
          <w:rFonts w:hint="eastAsia" w:eastAsia="宋体" w:cs="宋体"/>
          <w:lang w:val="en-US" w:eastAsia="zh-CN"/>
        </w:rPr>
      </w:pPr>
      <w:r>
        <w:rPr>
          <w:rFonts w:hint="eastAsia" w:cs="宋体"/>
          <w:lang w:val="en-US" w:eastAsia="zh-CN"/>
        </w:rPr>
        <w:t>2、点击项目列表【进入】，进入双方协议签订页面</w:t>
      </w:r>
      <w:r>
        <w:rPr>
          <w:rFonts w:hint="eastAsia" w:cs="宋体"/>
        </w:rPr>
        <w:t>。</w:t>
      </w:r>
      <w:r>
        <w:rPr>
          <w:rFonts w:hint="eastAsia"/>
          <w:lang w:val="en-US" w:eastAsia="zh-CN"/>
        </w:rPr>
        <w:t>点击列表上的【电子签章】，进入签章页面。</w:t>
      </w:r>
    </w:p>
    <w:p>
      <w:pPr>
        <w:numPr>
          <w:ilvl w:val="0"/>
          <w:numId w:val="0"/>
        </w:numPr>
        <w:tabs>
          <w:tab w:val="left" w:pos="1008"/>
        </w:tabs>
      </w:pPr>
      <w:r>
        <w:drawing>
          <wp:inline distT="0" distB="0" distL="114300" distR="114300">
            <wp:extent cx="5755640" cy="2795270"/>
            <wp:effectExtent l="0" t="0" r="508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755640" cy="2795270"/>
                    </a:xfrm>
                    <a:prstGeom prst="rect">
                      <a:avLst/>
                    </a:prstGeom>
                    <a:noFill/>
                    <a:ln>
                      <a:noFill/>
                    </a:ln>
                  </pic:spPr>
                </pic:pic>
              </a:graphicData>
            </a:graphic>
          </wp:inline>
        </w:drawing>
      </w:r>
    </w:p>
    <w:p>
      <w:pPr>
        <w:pStyle w:val="7"/>
        <w:numPr>
          <w:ilvl w:val="0"/>
          <w:numId w:val="0"/>
        </w:numPr>
        <w:tabs>
          <w:tab w:val="left" w:pos="1008"/>
        </w:tabs>
        <w:rPr>
          <w:rFonts w:hint="eastAsia" w:eastAsia="宋体"/>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双方协议签订</w:t>
      </w:r>
    </w:p>
    <w:p>
      <w:pPr>
        <w:pStyle w:val="7"/>
        <w:ind w:firstLine="360" w:firstLineChars="200"/>
        <w:jc w:val="both"/>
        <w:rPr>
          <w:rFonts w:hint="eastAsia"/>
          <w:lang w:val="en-US" w:eastAsia="zh-CN"/>
        </w:rPr>
      </w:pPr>
      <w:r>
        <w:rPr>
          <w:rFonts w:hint="eastAsia"/>
          <w:lang w:val="en-US" w:eastAsia="zh-CN"/>
        </w:rPr>
        <w:t>3、点击列表上的【电子签章】，进入签章页面。</w:t>
      </w:r>
    </w:p>
    <w:p>
      <w:pPr>
        <w:pStyle w:val="7"/>
        <w:tabs>
          <w:tab w:val="left" w:pos="1008"/>
        </w:tabs>
        <w:jc w:val="both"/>
      </w:pPr>
      <w:r>
        <w:drawing>
          <wp:inline distT="0" distB="0" distL="114300" distR="114300">
            <wp:extent cx="5755640" cy="2797810"/>
            <wp:effectExtent l="0" t="0" r="5080"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755640" cy="2797810"/>
                    </a:xfrm>
                    <a:prstGeom prst="rect">
                      <a:avLst/>
                    </a:prstGeom>
                    <a:noFill/>
                    <a:ln>
                      <a:noFill/>
                    </a:ln>
                  </pic:spPr>
                </pic:pic>
              </a:graphicData>
            </a:graphic>
          </wp:inline>
        </w:drawing>
      </w:r>
    </w:p>
    <w:p>
      <w:pPr>
        <w:pStyle w:val="7"/>
        <w:rPr>
          <w:rFonts w:hint="eastAsia" w:eastAsia="宋体"/>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双方协议签订-电子签章-浏览</w:t>
      </w:r>
    </w:p>
    <w:p>
      <w:pPr>
        <w:numPr>
          <w:ilvl w:val="0"/>
          <w:numId w:val="0"/>
        </w:numPr>
        <w:ind w:leftChars="0" w:firstLine="420" w:firstLineChars="200"/>
        <w:rPr>
          <w:rFonts w:hint="default"/>
          <w:lang w:val="en-US" w:eastAsia="zh-CN"/>
        </w:rPr>
      </w:pPr>
      <w:r>
        <w:rPr>
          <w:rFonts w:hint="eastAsia"/>
          <w:lang w:val="en-US" w:eastAsia="zh-CN"/>
        </w:rPr>
        <w:t>4、插入CA，点击【签章】，调取CA客户端，进入签章页面。</w:t>
      </w:r>
      <w:r>
        <w:rPr>
          <w:rFonts w:hint="eastAsia"/>
          <w:b/>
          <w:bCs/>
          <w:color w:val="FF0000"/>
          <w:lang w:val="en-US" w:eastAsia="zh-CN"/>
        </w:rPr>
        <w:t>点击客户端的【人头像】，弹出页面后，在“服务器地址”输入：</w:t>
      </w:r>
      <w:r>
        <w:rPr>
          <w:rFonts w:hint="eastAsia"/>
          <w:b/>
          <w:bCs/>
          <w:color w:val="FF0000"/>
          <w:lang w:val="en-US" w:eastAsia="zh-CN"/>
        </w:rPr>
        <w:fldChar w:fldCharType="begin"/>
      </w:r>
      <w:r>
        <w:rPr>
          <w:rFonts w:hint="eastAsia"/>
          <w:b/>
          <w:bCs/>
          <w:color w:val="FF0000"/>
          <w:lang w:val="en-US" w:eastAsia="zh-CN"/>
        </w:rPr>
        <w:instrText xml:space="preserve"> HYPERLINK "http://120.223.240.16:8006/ESS/api/serviceForAip/" </w:instrText>
      </w:r>
      <w:r>
        <w:rPr>
          <w:rFonts w:hint="eastAsia"/>
          <w:b/>
          <w:bCs/>
          <w:color w:val="FF0000"/>
          <w:lang w:val="en-US" w:eastAsia="zh-CN"/>
        </w:rPr>
        <w:fldChar w:fldCharType="separate"/>
      </w:r>
      <w:r>
        <w:rPr>
          <w:rStyle w:val="16"/>
          <w:rFonts w:hint="eastAsia"/>
          <w:b/>
          <w:bCs/>
          <w:color w:val="FF0000"/>
          <w:lang w:val="en-US" w:eastAsia="zh-CN"/>
        </w:rPr>
        <w:t>http://120.223.240.16:8006/ESS/api/serviceForAip/</w:t>
      </w:r>
      <w:r>
        <w:rPr>
          <w:rFonts w:hint="eastAsia"/>
          <w:b/>
          <w:bCs/>
          <w:color w:val="FF0000"/>
          <w:lang w:val="en-US" w:eastAsia="zh-CN"/>
        </w:rPr>
        <w:fldChar w:fldCharType="end"/>
      </w:r>
      <w:r>
        <w:rPr>
          <w:rFonts w:hint="eastAsia"/>
          <w:b/>
          <w:bCs/>
          <w:color w:val="FF0000"/>
          <w:lang w:val="en-US" w:eastAsia="zh-CN"/>
        </w:rPr>
        <w:t xml:space="preserve"> ，点击【登录】；（若重启电脑后，需要重新输入并点击“登录”，否则不用再操作）</w:t>
      </w:r>
    </w:p>
    <w:p>
      <w:pPr>
        <w:numPr>
          <w:ilvl w:val="0"/>
          <w:numId w:val="0"/>
        </w:numPr>
        <w:ind w:leftChars="0"/>
      </w:pPr>
      <w:r>
        <w:drawing>
          <wp:inline distT="0" distB="0" distL="114300" distR="114300">
            <wp:extent cx="5751195" cy="2818130"/>
            <wp:effectExtent l="0" t="0" r="952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751195" cy="2818130"/>
                    </a:xfrm>
                    <a:prstGeom prst="rect">
                      <a:avLst/>
                    </a:prstGeom>
                    <a:noFill/>
                    <a:ln>
                      <a:noFill/>
                    </a:ln>
                  </pic:spPr>
                </pic:pic>
              </a:graphicData>
            </a:graphic>
          </wp:inline>
        </w:drawing>
      </w:r>
    </w:p>
    <w:p>
      <w:pPr>
        <w:pStyle w:val="7"/>
        <w:numPr>
          <w:ilvl w:val="0"/>
          <w:numId w:val="0"/>
        </w:numPr>
        <w:ind w:leftChars="0"/>
        <w:rPr>
          <w:rFonts w:hint="eastAsia"/>
          <w:b/>
          <w:bCs/>
          <w:color w:val="FF0000"/>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双方协议签订-电子签章-登录</w:t>
      </w:r>
    </w:p>
    <w:p>
      <w:pPr>
        <w:numPr>
          <w:ilvl w:val="0"/>
          <w:numId w:val="0"/>
        </w:numPr>
        <w:ind w:leftChars="0" w:firstLine="422" w:firstLineChars="200"/>
        <w:rPr>
          <w:rFonts w:hint="eastAsia"/>
          <w:b/>
          <w:bCs/>
          <w:color w:val="FF0000"/>
          <w:lang w:val="en-US" w:eastAsia="zh-CN"/>
        </w:rPr>
      </w:pPr>
      <w:r>
        <w:rPr>
          <w:rFonts w:hint="eastAsia"/>
          <w:b/>
          <w:bCs/>
          <w:color w:val="FF0000"/>
          <w:lang w:val="en-US" w:eastAsia="zh-CN"/>
        </w:rPr>
        <w:t>签章页面需要以下操作：</w:t>
      </w:r>
    </w:p>
    <w:p>
      <w:pPr>
        <w:numPr>
          <w:ilvl w:val="0"/>
          <w:numId w:val="3"/>
        </w:numPr>
        <w:ind w:leftChars="0" w:firstLine="422" w:firstLineChars="200"/>
        <w:rPr>
          <w:rFonts w:hint="default"/>
          <w:b/>
          <w:bCs/>
          <w:color w:val="FF0000"/>
          <w:lang w:val="en-US" w:eastAsia="zh-CN"/>
        </w:rPr>
      </w:pPr>
      <w:r>
        <w:rPr>
          <w:rFonts w:hint="eastAsia"/>
          <w:b/>
          <w:bCs/>
          <w:color w:val="FF0000"/>
          <w:lang w:val="en-US" w:eastAsia="zh-CN"/>
        </w:rPr>
        <w:t>协议第一页：乙方“法定代表人”需要盖上法定代表人（章）；</w:t>
      </w:r>
    </w:p>
    <w:p>
      <w:pPr>
        <w:numPr>
          <w:ilvl w:val="0"/>
          <w:numId w:val="3"/>
        </w:numPr>
        <w:ind w:leftChars="0" w:firstLine="422" w:firstLineChars="200"/>
        <w:rPr>
          <w:rFonts w:hint="default"/>
          <w:b/>
          <w:bCs/>
          <w:color w:val="FF0000"/>
          <w:lang w:val="en-US" w:eastAsia="zh-CN"/>
        </w:rPr>
      </w:pPr>
      <w:r>
        <w:rPr>
          <w:rFonts w:hint="eastAsia"/>
          <w:b/>
          <w:bCs/>
          <w:color w:val="FF0000"/>
          <w:lang w:val="en-US" w:eastAsia="zh-CN"/>
        </w:rPr>
        <w:t>协议最后一页加盖单位公章、法定代表人或授权代表人姓名（章）。</w:t>
      </w:r>
    </w:p>
    <w:p>
      <w:pPr>
        <w:numPr>
          <w:ilvl w:val="0"/>
          <w:numId w:val="0"/>
        </w:numPr>
        <w:ind w:firstLine="420" w:firstLineChars="200"/>
      </w:pPr>
      <w:r>
        <w:rPr>
          <w:rFonts w:hint="eastAsia"/>
          <w:lang w:val="en-US" w:eastAsia="zh-CN"/>
        </w:rPr>
        <w:t>1）点击【签章】图标，弹出“印章列表”，进行选择。</w:t>
      </w:r>
      <w:r>
        <w:rPr>
          <w:rFonts w:hint="eastAsia"/>
          <w:b/>
          <w:bCs/>
          <w:color w:val="FF0000"/>
          <w:lang w:val="en-US" w:eastAsia="zh-CN"/>
        </w:rPr>
        <w:t>（协议第一页：乙方“法定代表人”需要盖上法定代表人（章））</w:t>
      </w:r>
    </w:p>
    <w:p>
      <w:pPr>
        <w:numPr>
          <w:ilvl w:val="0"/>
          <w:numId w:val="0"/>
        </w:numPr>
      </w:pPr>
      <w:r>
        <w:drawing>
          <wp:inline distT="0" distB="0" distL="114300" distR="114300">
            <wp:extent cx="5749925" cy="2797175"/>
            <wp:effectExtent l="0" t="0" r="10795"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5749925" cy="2797175"/>
                    </a:xfrm>
                    <a:prstGeom prst="rect">
                      <a:avLst/>
                    </a:prstGeom>
                    <a:noFill/>
                    <a:ln>
                      <a:noFill/>
                    </a:ln>
                  </pic:spPr>
                </pic:pic>
              </a:graphicData>
            </a:graphic>
          </wp:inline>
        </w:drawing>
      </w:r>
    </w:p>
    <w:p>
      <w:pPr>
        <w:pStyle w:val="7"/>
        <w:numPr>
          <w:ilvl w:val="0"/>
          <w:numId w:val="0"/>
        </w:numPr>
        <w:ind w:left="315" w:leftChars="0"/>
        <w:rPr>
          <w:rFonts w:hint="default" w:eastAsia="宋体"/>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 xml:space="preserve"> 双方协议签订-电子签章-</w:t>
      </w:r>
      <w:r>
        <w:rPr>
          <w:rFonts w:hint="eastAsia"/>
          <w:lang w:val="en-US" w:eastAsia="zh-CN"/>
        </w:rPr>
        <w:t>印章列表</w:t>
      </w:r>
    </w:p>
    <w:p>
      <w:pPr>
        <w:numPr>
          <w:ilvl w:val="0"/>
          <w:numId w:val="0"/>
        </w:numPr>
        <w:ind w:left="315" w:leftChars="0" w:firstLine="420" w:firstLineChars="200"/>
        <w:rPr>
          <w:rFonts w:hint="default" w:eastAsia="宋体"/>
          <w:lang w:val="en-US" w:eastAsia="zh-CN"/>
        </w:rPr>
      </w:pPr>
      <w:r>
        <w:rPr>
          <w:rFonts w:hint="eastAsia"/>
          <w:lang w:val="en-US" w:eastAsia="zh-CN"/>
        </w:rPr>
        <w:t>双击法人章后，弹出输入密码：按提供的CA密码输入后，进入盖章。</w:t>
      </w:r>
    </w:p>
    <w:p>
      <w:pPr>
        <w:numPr>
          <w:ilvl w:val="0"/>
          <w:numId w:val="0"/>
        </w:numPr>
      </w:pPr>
      <w:r>
        <w:drawing>
          <wp:inline distT="0" distB="0" distL="114300" distR="114300">
            <wp:extent cx="5756910" cy="2844800"/>
            <wp:effectExtent l="0" t="0" r="3810"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5756910" cy="2844800"/>
                    </a:xfrm>
                    <a:prstGeom prst="rect">
                      <a:avLst/>
                    </a:prstGeom>
                    <a:noFill/>
                    <a:ln>
                      <a:noFill/>
                    </a:ln>
                  </pic:spPr>
                </pic:pic>
              </a:graphicData>
            </a:graphic>
          </wp:inline>
        </w:drawing>
      </w:r>
    </w:p>
    <w:p>
      <w:pPr>
        <w:pStyle w:val="7"/>
        <w:numPr>
          <w:ilvl w:val="0"/>
          <w:numId w:val="0"/>
        </w:numPr>
        <w:ind w:left="315" w:leftChars="0"/>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双方协议签订-电子签章-输入CA密码</w:t>
      </w:r>
    </w:p>
    <w:p>
      <w:pPr>
        <w:ind w:left="0" w:leftChars="0" w:firstLine="0" w:firstLineChars="0"/>
      </w:pPr>
      <w:r>
        <w:drawing>
          <wp:inline distT="0" distB="0" distL="114300" distR="114300">
            <wp:extent cx="5746750" cy="2785110"/>
            <wp:effectExtent l="0" t="0" r="1397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5746750" cy="2785110"/>
                    </a:xfrm>
                    <a:prstGeom prst="rect">
                      <a:avLst/>
                    </a:prstGeom>
                    <a:noFill/>
                    <a:ln>
                      <a:noFill/>
                    </a:ln>
                  </pic:spPr>
                </pic:pic>
              </a:graphicData>
            </a:graphic>
          </wp:inline>
        </w:drawing>
      </w:r>
    </w:p>
    <w:p>
      <w:pPr>
        <w:pStyle w:val="7"/>
        <w:ind w:left="0" w:leftChars="0" w:firstLine="0" w:firstLineChars="0"/>
        <w:rPr>
          <w:rFonts w:hint="eastAsia" w:eastAsia="宋体"/>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双方协议签订-电子签章-代表人盖章</w:t>
      </w:r>
    </w:p>
    <w:p>
      <w:pPr>
        <w:numPr>
          <w:ilvl w:val="0"/>
          <w:numId w:val="0"/>
        </w:numPr>
        <w:ind w:left="630" w:leftChars="200" w:hanging="210" w:hangingChars="100"/>
        <w:rPr>
          <w:rFonts w:hint="eastAsia"/>
          <w:b/>
          <w:bCs/>
          <w:color w:val="FF0000"/>
          <w:lang w:val="en-US" w:eastAsia="zh-CN"/>
        </w:rPr>
      </w:pPr>
      <w:r>
        <w:rPr>
          <w:rFonts w:hint="eastAsia"/>
          <w:lang w:val="en-US" w:eastAsia="zh-CN"/>
        </w:rPr>
        <w:t>2）定位到最后一页，点击【签章】</w:t>
      </w:r>
      <w:r>
        <w:drawing>
          <wp:inline distT="0" distB="0" distL="114300" distR="114300">
            <wp:extent cx="182880" cy="198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82880" cy="198120"/>
                    </a:xfrm>
                    <a:prstGeom prst="rect">
                      <a:avLst/>
                    </a:prstGeom>
                    <a:noFill/>
                    <a:ln>
                      <a:noFill/>
                    </a:ln>
                  </pic:spPr>
                </pic:pic>
              </a:graphicData>
            </a:graphic>
          </wp:inline>
        </w:drawing>
      </w:r>
      <w:r>
        <w:rPr>
          <w:rFonts w:hint="eastAsia"/>
          <w:lang w:val="en-US" w:eastAsia="zh-CN"/>
        </w:rPr>
        <w:t>图标，弹出印章列表，选择印章进行盖章。</w:t>
      </w:r>
      <w:r>
        <w:rPr>
          <w:rFonts w:hint="eastAsia"/>
          <w:b/>
          <w:bCs/>
          <w:color w:val="FF0000"/>
          <w:lang w:val="en-US" w:eastAsia="zh-CN"/>
        </w:rPr>
        <w:t>（需加盖单位公章、法定代表人或授权代表人姓名（章））</w:t>
      </w:r>
    </w:p>
    <w:p>
      <w:pPr>
        <w:numPr>
          <w:ilvl w:val="0"/>
          <w:numId w:val="0"/>
        </w:numPr>
      </w:pPr>
      <w:r>
        <w:drawing>
          <wp:inline distT="0" distB="0" distL="114300" distR="114300">
            <wp:extent cx="5760085" cy="2810510"/>
            <wp:effectExtent l="0" t="0" r="63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5760085" cy="2810510"/>
                    </a:xfrm>
                    <a:prstGeom prst="rect">
                      <a:avLst/>
                    </a:prstGeom>
                    <a:noFill/>
                    <a:ln>
                      <a:noFill/>
                    </a:ln>
                  </pic:spPr>
                </pic:pic>
              </a:graphicData>
            </a:graphic>
          </wp:inline>
        </w:drawing>
      </w:r>
    </w:p>
    <w:p>
      <w:pPr>
        <w:pStyle w:val="7"/>
        <w:numPr>
          <w:ilvl w:val="0"/>
          <w:numId w:val="0"/>
        </w:numPr>
        <w:ind w:left="315" w:leftChars="0"/>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双方协议签订-电子签章-</w:t>
      </w:r>
      <w:r>
        <w:rPr>
          <w:rFonts w:hint="eastAsia"/>
          <w:lang w:val="en-US" w:eastAsia="zh-CN"/>
        </w:rPr>
        <w:t>进行盖章</w:t>
      </w:r>
    </w:p>
    <w:p>
      <w:pPr>
        <w:numPr>
          <w:ilvl w:val="0"/>
          <w:numId w:val="0"/>
        </w:numPr>
        <w:ind w:leftChars="200"/>
        <w:rPr>
          <w:rFonts w:hint="default"/>
          <w:lang w:val="en-US" w:eastAsia="zh-CN"/>
        </w:rPr>
      </w:pPr>
      <w:r>
        <w:rPr>
          <w:rFonts w:hint="eastAsia"/>
          <w:lang w:val="en-US" w:eastAsia="zh-CN"/>
        </w:rPr>
        <w:t>5、盖章后，点击【保存并提交】，对已盖章的合同进行保存并提交。</w:t>
      </w:r>
    </w:p>
    <w:p>
      <w:pPr>
        <w:numPr>
          <w:ilvl w:val="0"/>
          <w:numId w:val="0"/>
        </w:numPr>
      </w:pPr>
      <w:r>
        <w:drawing>
          <wp:inline distT="0" distB="0" distL="114300" distR="114300">
            <wp:extent cx="5749925" cy="2799715"/>
            <wp:effectExtent l="0" t="0" r="10795" b="444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5749925" cy="2799715"/>
                    </a:xfrm>
                    <a:prstGeom prst="rect">
                      <a:avLst/>
                    </a:prstGeom>
                    <a:noFill/>
                    <a:ln>
                      <a:noFill/>
                    </a:ln>
                  </pic:spPr>
                </pic:pic>
              </a:graphicData>
            </a:graphic>
          </wp:inline>
        </w:drawing>
      </w:r>
    </w:p>
    <w:p>
      <w:pPr>
        <w:pStyle w:val="7"/>
        <w:numPr>
          <w:ilvl w:val="0"/>
          <w:numId w:val="0"/>
        </w:numPr>
        <w:rPr>
          <w:rFonts w:hint="eastAsia" w:eastAsia="宋体"/>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双方协议签订-电子签章-保存并提交</w:t>
      </w:r>
    </w:p>
    <w:p>
      <w:pPr>
        <w:numPr>
          <w:ilvl w:val="0"/>
          <w:numId w:val="0"/>
        </w:numPr>
        <w:ind w:firstLine="420" w:firstLineChars="200"/>
        <w:rPr>
          <w:rFonts w:hint="eastAsia"/>
          <w:lang w:val="en-US" w:eastAsia="zh-CN"/>
        </w:rPr>
      </w:pPr>
      <w:r>
        <w:rPr>
          <w:rFonts w:hint="eastAsia"/>
          <w:lang w:val="en-US" w:eastAsia="zh-CN"/>
        </w:rPr>
        <w:t>8、切换【已签订】页签：可查看已签订的合同。</w:t>
      </w:r>
    </w:p>
    <w:p>
      <w:pPr>
        <w:numPr>
          <w:ilvl w:val="0"/>
          <w:numId w:val="0"/>
        </w:numPr>
      </w:pPr>
      <w:r>
        <w:drawing>
          <wp:inline distT="0" distB="0" distL="114300" distR="114300">
            <wp:extent cx="5755640" cy="2792095"/>
            <wp:effectExtent l="0" t="0" r="508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755640" cy="2792095"/>
                    </a:xfrm>
                    <a:prstGeom prst="rect">
                      <a:avLst/>
                    </a:prstGeom>
                    <a:noFill/>
                    <a:ln>
                      <a:noFill/>
                    </a:ln>
                  </pic:spPr>
                </pic:pic>
              </a:graphicData>
            </a:graphic>
          </wp:inline>
        </w:drawing>
      </w:r>
    </w:p>
    <w:p>
      <w:pPr>
        <w:pStyle w:val="7"/>
        <w:numPr>
          <w:ilvl w:val="0"/>
          <w:numId w:val="0"/>
        </w:numP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双方协议签订-已签订</w:t>
      </w:r>
    </w:p>
    <w:p>
      <w:pPr>
        <w:pStyle w:val="5"/>
        <w:bidi w:val="0"/>
        <w:rPr>
          <w:rFonts w:hint="eastAsia"/>
        </w:rPr>
      </w:pPr>
      <w:r>
        <w:rPr>
          <w:rFonts w:hint="eastAsia"/>
        </w:rPr>
        <w:t>注意事项</w:t>
      </w:r>
    </w:p>
    <w:p>
      <w:pPr>
        <w:ind w:left="0" w:leftChars="0" w:firstLine="420" w:firstLineChars="200"/>
        <w:rPr>
          <w:rFonts w:hint="eastAsia"/>
        </w:rPr>
      </w:pPr>
      <w:r>
        <w:rPr>
          <w:rFonts w:hint="eastAsia"/>
        </w:rPr>
        <w:t>无。</w:t>
      </w: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420" w:firstLineChars="200"/>
        <w:rPr>
          <w:rFonts w:hint="eastAsia"/>
        </w:rPr>
      </w:pPr>
    </w:p>
    <w:p>
      <w:pPr>
        <w:ind w:left="0" w:leftChars="0" w:firstLine="0" w:firstLineChars="0"/>
        <w:rPr>
          <w:rFonts w:hint="eastAsia"/>
        </w:rPr>
      </w:pPr>
    </w:p>
    <w:p>
      <w:pPr>
        <w:pStyle w:val="2"/>
        <w:jc w:val="center"/>
        <w:rPr>
          <w:rFonts w:hint="eastAsia"/>
          <w:b/>
          <w:bCs w:val="0"/>
          <w:lang w:val="en-US" w:eastAsia="zh-CN"/>
        </w:rPr>
      </w:pPr>
      <w:bookmarkStart w:id="60" w:name="_Toc7150"/>
      <w:r>
        <w:rPr>
          <w:rFonts w:hint="eastAsia"/>
          <w:b/>
          <w:bCs w:val="0"/>
          <w:lang w:val="en-US" w:eastAsia="zh-CN"/>
        </w:rPr>
        <w:t>业务操作流程说明</w:t>
      </w:r>
      <w:bookmarkEnd w:id="60"/>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355"/>
        <w:gridCol w:w="2366"/>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trPr>
        <w:tc>
          <w:tcPr>
            <w:tcW w:w="1015"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序号</w:t>
            </w:r>
          </w:p>
        </w:tc>
        <w:tc>
          <w:tcPr>
            <w:tcW w:w="2355" w:type="dxa"/>
            <w:noWrap w:val="0"/>
            <w:vAlign w:val="center"/>
          </w:tcPr>
          <w:p>
            <w:pPr>
              <w:widowControl/>
              <w:spacing w:line="240" w:lineRule="auto"/>
              <w:ind w:firstLine="0" w:firstLineChars="0"/>
              <w:jc w:val="center"/>
              <w:rPr>
                <w:rFonts w:ascii="等线" w:hAnsi="等线" w:eastAsia="等线" w:cs="宋体"/>
                <w:b/>
                <w:bCs/>
                <w:color w:val="000000"/>
                <w:sz w:val="28"/>
                <w:szCs w:val="28"/>
              </w:rPr>
            </w:pPr>
            <w:r>
              <w:rPr>
                <w:rFonts w:hint="eastAsia" w:ascii="等线" w:hAnsi="等线" w:eastAsia="等线" w:cs="宋体"/>
                <w:b/>
                <w:bCs/>
                <w:color w:val="000000"/>
                <w:sz w:val="28"/>
                <w:szCs w:val="28"/>
              </w:rPr>
              <w:t>业务</w:t>
            </w:r>
          </w:p>
        </w:tc>
        <w:tc>
          <w:tcPr>
            <w:tcW w:w="2366"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流程</w:t>
            </w:r>
          </w:p>
        </w:tc>
        <w:tc>
          <w:tcPr>
            <w:tcW w:w="3372"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eastAsia" w:ascii="等线" w:hAnsi="等线" w:eastAsia="等线" w:cs="等线"/>
                <w:color w:val="000000"/>
                <w:sz w:val="22"/>
                <w:szCs w:val="22"/>
                <w:lang w:val="en-US" w:eastAsia="zh-CN"/>
              </w:rPr>
            </w:pPr>
            <w:r>
              <w:rPr>
                <w:rFonts w:hint="eastAsia" w:ascii="等线" w:hAnsi="等线" w:eastAsia="等线" w:cs="等线"/>
                <w:color w:val="000000"/>
                <w:sz w:val="22"/>
                <w:szCs w:val="22"/>
                <w:lang w:val="en-US" w:eastAsia="zh-CN"/>
              </w:rPr>
              <w:t>1</w:t>
            </w:r>
          </w:p>
        </w:tc>
        <w:tc>
          <w:tcPr>
            <w:tcW w:w="2355" w:type="dxa"/>
            <w:noWrap w:val="0"/>
            <w:vAlign w:val="center"/>
          </w:tcPr>
          <w:p>
            <w:pPr>
              <w:widowControl/>
              <w:spacing w:line="240" w:lineRule="auto"/>
              <w:ind w:firstLine="0" w:firstLineChars="0"/>
              <w:jc w:val="left"/>
              <w:rPr>
                <w:rFonts w:hint="eastAsia" w:ascii="等线" w:hAnsi="等线" w:eastAsia="等线" w:cs="等线"/>
                <w:color w:val="000000"/>
                <w:sz w:val="22"/>
                <w:szCs w:val="22"/>
              </w:rPr>
            </w:pPr>
            <w:r>
              <w:rPr>
                <w:rFonts w:hint="eastAsia" w:ascii="等线" w:hAnsi="等线" w:eastAsia="等线" w:cs="等线"/>
                <w:sz w:val="22"/>
                <w:szCs w:val="22"/>
                <w:lang w:val="en-US" w:eastAsia="zh-CN"/>
              </w:rPr>
              <w:t>CA证书客户端下载安装</w:t>
            </w:r>
          </w:p>
        </w:tc>
        <w:tc>
          <w:tcPr>
            <w:tcW w:w="2366" w:type="dxa"/>
            <w:noWrap w:val="0"/>
            <w:vAlign w:val="center"/>
          </w:tcPr>
          <w:p>
            <w:pPr>
              <w:widowControl/>
              <w:spacing w:line="240" w:lineRule="auto"/>
              <w:ind w:firstLine="0" w:firstLineChars="0"/>
              <w:jc w:val="left"/>
              <w:rPr>
                <w:rFonts w:hint="eastAsia" w:ascii="等线" w:hAnsi="等线" w:eastAsia="等线" w:cs="等线"/>
                <w:color w:val="000000"/>
                <w:sz w:val="22"/>
                <w:szCs w:val="22"/>
                <w:lang w:val="en-US" w:eastAsia="zh-CN"/>
              </w:rPr>
            </w:pPr>
            <w:r>
              <w:rPr>
                <w:rFonts w:hint="eastAsia" w:ascii="等线" w:hAnsi="等线" w:eastAsia="等线" w:cs="等线"/>
                <w:color w:val="000000"/>
                <w:sz w:val="22"/>
                <w:szCs w:val="22"/>
                <w:lang w:val="en-US" w:eastAsia="zh-CN"/>
              </w:rPr>
              <w:t>【CA证书客户端安装】</w:t>
            </w:r>
          </w:p>
        </w:tc>
        <w:tc>
          <w:tcPr>
            <w:tcW w:w="3372" w:type="dxa"/>
            <w:noWrap w:val="0"/>
            <w:vAlign w:val="center"/>
          </w:tcPr>
          <w:p>
            <w:pPr>
              <w:widowControl/>
              <w:numPr>
                <w:ilvl w:val="0"/>
                <w:numId w:val="0"/>
              </w:numPr>
              <w:spacing w:line="240" w:lineRule="auto"/>
              <w:ind w:leftChars="0"/>
              <w:jc w:val="both"/>
              <w:rPr>
                <w:rFonts w:hint="eastAsia" w:ascii="等线" w:hAnsi="等线" w:eastAsia="等线" w:cs="等线"/>
                <w:color w:val="000000"/>
                <w:sz w:val="22"/>
                <w:szCs w:val="22"/>
                <w:lang w:val="en-US" w:eastAsia="zh-CN"/>
              </w:rPr>
            </w:pPr>
            <w:r>
              <w:rPr>
                <w:rFonts w:hint="eastAsia" w:ascii="等线" w:hAnsi="等线" w:eastAsia="等线" w:cs="等线"/>
                <w:sz w:val="22"/>
                <w:szCs w:val="22"/>
                <w:lang w:val="en-US" w:eastAsia="zh-CN"/>
              </w:rPr>
              <w:t>下载、安装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lang w:val="en-US" w:eastAsia="zh-CN" w:bidi="ar-SA"/>
              </w:rPr>
              <w:t>2</w:t>
            </w: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rPr>
              <w:t>登录耗材和医用耗材招采子系统</w:t>
            </w:r>
          </w:p>
        </w:tc>
        <w:tc>
          <w:tcPr>
            <w:tcW w:w="2366"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rPr>
              <w:t>【</w:t>
            </w:r>
            <w:r>
              <w:rPr>
                <w:rFonts w:hint="eastAsia" w:ascii="等线" w:hAnsi="等线" w:eastAsia="等线" w:cs="宋体"/>
                <w:color w:val="000000"/>
                <w:sz w:val="22"/>
                <w:szCs w:val="22"/>
                <w:lang w:val="en-US" w:eastAsia="zh-CN"/>
              </w:rPr>
              <w:t>招采子系统登录</w:t>
            </w:r>
            <w:r>
              <w:rPr>
                <w:rFonts w:hint="eastAsia" w:ascii="等线" w:hAnsi="等线" w:eastAsia="等线" w:cs="宋体"/>
                <w:color w:val="000000"/>
                <w:sz w:val="22"/>
                <w:szCs w:val="22"/>
              </w:rPr>
              <w:t>】</w:t>
            </w:r>
          </w:p>
        </w:tc>
        <w:tc>
          <w:tcPr>
            <w:tcW w:w="3372" w:type="dxa"/>
            <w:noWrap w:val="0"/>
            <w:vAlign w:val="center"/>
          </w:tcPr>
          <w:p>
            <w:pPr>
              <w:widowControl/>
              <w:numPr>
                <w:ilvl w:val="0"/>
                <w:numId w:val="0"/>
              </w:numPr>
              <w:spacing w:line="240" w:lineRule="auto"/>
              <w:ind w:left="0" w:leftChars="0" w:firstLine="0" w:firstLineChars="0"/>
              <w:jc w:val="both"/>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lang w:val="en-US" w:eastAsia="zh-CN"/>
              </w:rPr>
              <w:t>登录到招采子系统主界面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lang w:val="en-US" w:eastAsia="zh-CN" w:bidi="ar-SA"/>
              </w:rPr>
              <w:t>3</w:t>
            </w: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lang w:val="en-US" w:eastAsia="zh-CN"/>
              </w:rPr>
              <w:t>双方协议签订</w:t>
            </w:r>
          </w:p>
        </w:tc>
        <w:tc>
          <w:tcPr>
            <w:tcW w:w="2366" w:type="dxa"/>
            <w:noWrap w:val="0"/>
            <w:vAlign w:val="center"/>
          </w:tcPr>
          <w:p>
            <w:pPr>
              <w:widowControl/>
              <w:spacing w:line="240" w:lineRule="auto"/>
              <w:ind w:firstLine="0" w:firstLineChars="0"/>
              <w:jc w:val="left"/>
              <w:rPr>
                <w:rFonts w:hint="eastAsia" w:ascii="等线" w:hAnsi="等线" w:eastAsia="等线" w:cs="宋体"/>
                <w:color w:val="000000"/>
                <w:sz w:val="22"/>
                <w:szCs w:val="22"/>
                <w:lang w:val="en-US" w:eastAsia="zh-CN" w:bidi="ar-SA"/>
              </w:rPr>
            </w:pPr>
            <w:r>
              <w:rPr>
                <w:rFonts w:hint="eastAsia" w:ascii="等线" w:hAnsi="等线" w:eastAsia="等线" w:cs="宋体"/>
                <w:color w:val="000000"/>
                <w:sz w:val="22"/>
                <w:szCs w:val="22"/>
                <w:lang w:eastAsia="zh-CN"/>
              </w:rPr>
              <w:t>【</w:t>
            </w:r>
            <w:r>
              <w:rPr>
                <w:rFonts w:hint="eastAsia" w:ascii="等线" w:hAnsi="等线" w:eastAsia="等线" w:cs="宋体"/>
                <w:color w:val="000000"/>
                <w:sz w:val="22"/>
                <w:szCs w:val="22"/>
                <w:lang w:val="en-US" w:eastAsia="zh-CN"/>
              </w:rPr>
              <w:t>双方协议签订</w:t>
            </w:r>
            <w:r>
              <w:rPr>
                <w:rFonts w:hint="eastAsia" w:ascii="等线" w:hAnsi="等线" w:eastAsia="等线" w:cs="宋体"/>
                <w:color w:val="000000"/>
                <w:sz w:val="22"/>
                <w:szCs w:val="22"/>
                <w:lang w:eastAsia="zh-CN"/>
              </w:rPr>
              <w:t>】</w:t>
            </w:r>
          </w:p>
        </w:tc>
        <w:tc>
          <w:tcPr>
            <w:tcW w:w="3372" w:type="dxa"/>
            <w:noWrap w:val="0"/>
            <w:vAlign w:val="center"/>
          </w:tcPr>
          <w:p>
            <w:pPr>
              <w:widowControl/>
              <w:numPr>
                <w:ilvl w:val="0"/>
                <w:numId w:val="0"/>
              </w:numPr>
              <w:spacing w:line="240" w:lineRule="auto"/>
              <w:jc w:val="both"/>
              <w:rPr>
                <w:rFonts w:hint="default" w:ascii="等线" w:hAnsi="等线" w:eastAsia="等线" w:cs="宋体"/>
                <w:color w:val="000000"/>
                <w:sz w:val="22"/>
                <w:szCs w:val="22"/>
                <w:lang w:val="en-US" w:eastAsia="zh-CN" w:bidi="ar-SA"/>
              </w:rPr>
            </w:pPr>
            <w:r>
              <w:rPr>
                <w:rFonts w:hint="eastAsia" w:ascii="等线" w:hAnsi="等线" w:eastAsia="等线" w:cs="宋体"/>
                <w:color w:val="000000"/>
                <w:sz w:val="22"/>
                <w:szCs w:val="22"/>
                <w:lang w:val="en-US" w:eastAsia="zh-CN"/>
              </w:rPr>
              <w:t>1、双方协议签订</w:t>
            </w:r>
          </w:p>
        </w:tc>
      </w:tr>
    </w:tbl>
    <w:p>
      <w:pPr>
        <w:ind w:left="0" w:leftChars="0" w:firstLine="0" w:firstLineChars="0"/>
        <w:rPr>
          <w:rFonts w:hint="default" w:eastAsia="宋体"/>
          <w:lang w:val="en-US" w:eastAsia="zh-CN"/>
        </w:rPr>
      </w:pPr>
    </w:p>
    <w:sectPr>
      <w:headerReference r:id="rId11" w:type="default"/>
      <w:footerReference r:id="rId12" w:type="default"/>
      <w:pgSz w:w="11906" w:h="16838"/>
      <w:pgMar w:top="1440" w:right="1417" w:bottom="1440" w:left="141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fldChar w:fldCharType="begin"/>
    </w:r>
    <w:r>
      <w:instrText xml:space="preserve">PAGE   \* MERGEFORMAT</w:instrText>
    </w:r>
    <w:r>
      <w:fldChar w:fldCharType="separate"/>
    </w:r>
    <w:r>
      <w:rPr>
        <w:lang w:val="zh-CN"/>
      </w:rPr>
      <w:t>2</w:t>
    </w:r>
    <w:r>
      <w:fldChar w:fldCharType="end"/>
    </w:r>
  </w:p>
  <w:p>
    <w:pPr>
      <w:pStyle w:val="10"/>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fldChar w:fldCharType="begin"/>
    </w:r>
    <w:r>
      <w:instrText xml:space="preserve">PAGE   \* MERGEFORMAT</w:instrText>
    </w:r>
    <w:r>
      <w:fldChar w:fldCharType="separate"/>
    </w:r>
    <w:r>
      <w:rPr>
        <w:lang w:val="zh-CN"/>
      </w:rPr>
      <w:t>2</w:t>
    </w:r>
    <w:r>
      <w:fldChar w:fldCharType="end"/>
    </w:r>
  </w:p>
  <w:p>
    <w:pPr>
      <w:pStyle w:val="10"/>
      <w:ind w:firstLine="0" w:firstLineChars="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360"/>
      <w:jc w:val="right"/>
    </w:pPr>
    <w:r>
      <w:rPr>
        <w:rFonts w:hint="eastAsia"/>
        <w:lang w:val="en-US" w:eastAsia="zh-CN"/>
      </w:rPr>
      <w:t>药品</w:t>
    </w:r>
    <w:r>
      <w:rPr>
        <w:rFonts w:hint="eastAsia"/>
      </w:rPr>
      <w:t>和医用耗材招采管理子系统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360"/>
      <w:jc w:val="right"/>
    </w:pPr>
    <w:r>
      <w:rPr>
        <w:rFonts w:hint="eastAsia"/>
      </w:rPr>
      <w:t>国家医疗保障局医保统一信息平台招采管理子系统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5774C0"/>
    <w:multiLevelType w:val="multilevel"/>
    <w:tmpl w:val="925774C0"/>
    <w:lvl w:ilvl="0" w:tentative="0">
      <w:start w:val="1"/>
      <w:numFmt w:val="decimal"/>
      <w:pStyle w:val="2"/>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rPr>
    </w:lvl>
    <w:lvl w:ilvl="1" w:tentative="0">
      <w:start w:val="1"/>
      <w:numFmt w:val="decimal"/>
      <w:pStyle w:val="3"/>
      <w:lvlText w:val="%1.%2"/>
      <w:lvlJc w:val="left"/>
      <w:pPr>
        <w:tabs>
          <w:tab w:val="left" w:pos="1568"/>
        </w:tabs>
        <w:ind w:left="992"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pStyle w:val="4"/>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rPr>
    </w:lvl>
    <w:lvl w:ilvl="3" w:tentative="0">
      <w:start w:val="1"/>
      <w:numFmt w:val="decimal"/>
      <w:pStyle w:val="5"/>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rPr>
    </w:lvl>
    <w:lvl w:ilvl="6" w:tentative="0">
      <w:start w:val="1"/>
      <w:numFmt w:val="decimal"/>
      <w:suff w:val="space"/>
      <w:lvlText w:val="%1.%2.%3.%4.%5.%6.%7"/>
      <w:lvlJc w:val="left"/>
      <w:pPr>
        <w:tabs>
          <w:tab w:val="left" w:pos="42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abstractNum w:abstractNumId="1">
    <w:nsid w:val="DFC62257"/>
    <w:multiLevelType w:val="singleLevel"/>
    <w:tmpl w:val="DFC62257"/>
    <w:lvl w:ilvl="0" w:tentative="0">
      <w:start w:val="1"/>
      <w:numFmt w:val="decimal"/>
      <w:suff w:val="nothing"/>
      <w:lvlText w:val="%1、"/>
      <w:lvlJc w:val="left"/>
    </w:lvl>
  </w:abstractNum>
  <w:abstractNum w:abstractNumId="2">
    <w:nsid w:val="3395FBD5"/>
    <w:multiLevelType w:val="singleLevel"/>
    <w:tmpl w:val="3395FBD5"/>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MWM4ODhlNWIxOWU0NTUxYzFkYzJmOTZhYTdlODEifQ=="/>
  </w:docVars>
  <w:rsids>
    <w:rsidRoot w:val="6CEE1EEA"/>
    <w:rsid w:val="00B71F65"/>
    <w:rsid w:val="015E7895"/>
    <w:rsid w:val="01AA7D1B"/>
    <w:rsid w:val="01B3097E"/>
    <w:rsid w:val="02117CD6"/>
    <w:rsid w:val="0242314F"/>
    <w:rsid w:val="03082F4B"/>
    <w:rsid w:val="03455F4E"/>
    <w:rsid w:val="036068E4"/>
    <w:rsid w:val="03805CDF"/>
    <w:rsid w:val="03885E3A"/>
    <w:rsid w:val="03914CEF"/>
    <w:rsid w:val="03BF7A7F"/>
    <w:rsid w:val="03C2759E"/>
    <w:rsid w:val="03D24B9A"/>
    <w:rsid w:val="044955CA"/>
    <w:rsid w:val="04897518"/>
    <w:rsid w:val="04986A1A"/>
    <w:rsid w:val="04E470A0"/>
    <w:rsid w:val="04F33787"/>
    <w:rsid w:val="04F73278"/>
    <w:rsid w:val="052F51CD"/>
    <w:rsid w:val="05372D14"/>
    <w:rsid w:val="055406CA"/>
    <w:rsid w:val="05BD52C3"/>
    <w:rsid w:val="05C17368"/>
    <w:rsid w:val="05DE61E6"/>
    <w:rsid w:val="061B2209"/>
    <w:rsid w:val="063574ED"/>
    <w:rsid w:val="064F2C3F"/>
    <w:rsid w:val="07416A2C"/>
    <w:rsid w:val="07935F9B"/>
    <w:rsid w:val="079B25E0"/>
    <w:rsid w:val="079D530F"/>
    <w:rsid w:val="07A019A5"/>
    <w:rsid w:val="07C21C95"/>
    <w:rsid w:val="07E8334B"/>
    <w:rsid w:val="0804406F"/>
    <w:rsid w:val="08510EF1"/>
    <w:rsid w:val="08E04023"/>
    <w:rsid w:val="08E6788B"/>
    <w:rsid w:val="090E6DE2"/>
    <w:rsid w:val="092A2123"/>
    <w:rsid w:val="09F50506"/>
    <w:rsid w:val="0A053D41"/>
    <w:rsid w:val="0A782765"/>
    <w:rsid w:val="0A796338"/>
    <w:rsid w:val="0A7C4F06"/>
    <w:rsid w:val="0A8D5F18"/>
    <w:rsid w:val="0AC92FC0"/>
    <w:rsid w:val="0AF12517"/>
    <w:rsid w:val="0B0F299D"/>
    <w:rsid w:val="0B344229"/>
    <w:rsid w:val="0B811AED"/>
    <w:rsid w:val="0BC470EC"/>
    <w:rsid w:val="0BDC138D"/>
    <w:rsid w:val="0C175FAD"/>
    <w:rsid w:val="0CA37841"/>
    <w:rsid w:val="0D5B64E8"/>
    <w:rsid w:val="0D7511DD"/>
    <w:rsid w:val="0D8C5F62"/>
    <w:rsid w:val="0DBB5B4D"/>
    <w:rsid w:val="0E1B19B0"/>
    <w:rsid w:val="0E325761"/>
    <w:rsid w:val="0E5E1C72"/>
    <w:rsid w:val="0E61268F"/>
    <w:rsid w:val="0E672794"/>
    <w:rsid w:val="0E7E77B4"/>
    <w:rsid w:val="0E825FCF"/>
    <w:rsid w:val="0EF8324C"/>
    <w:rsid w:val="0F607C6B"/>
    <w:rsid w:val="0F730BD4"/>
    <w:rsid w:val="0F9204FD"/>
    <w:rsid w:val="0FD61CDB"/>
    <w:rsid w:val="0FDC3796"/>
    <w:rsid w:val="10000FF3"/>
    <w:rsid w:val="10B95885"/>
    <w:rsid w:val="11577667"/>
    <w:rsid w:val="11DA3A8D"/>
    <w:rsid w:val="12163EAB"/>
    <w:rsid w:val="12347C54"/>
    <w:rsid w:val="13143247"/>
    <w:rsid w:val="134C478E"/>
    <w:rsid w:val="14691370"/>
    <w:rsid w:val="14795A57"/>
    <w:rsid w:val="148F7029"/>
    <w:rsid w:val="14902DA1"/>
    <w:rsid w:val="14AD74AF"/>
    <w:rsid w:val="14BB4E3E"/>
    <w:rsid w:val="154A73F4"/>
    <w:rsid w:val="15BC4DB5"/>
    <w:rsid w:val="15DB44F0"/>
    <w:rsid w:val="15F22031"/>
    <w:rsid w:val="165B2F3A"/>
    <w:rsid w:val="1698709A"/>
    <w:rsid w:val="169B0CC2"/>
    <w:rsid w:val="16F65AEF"/>
    <w:rsid w:val="17103D25"/>
    <w:rsid w:val="17397720"/>
    <w:rsid w:val="17563B22"/>
    <w:rsid w:val="175E540F"/>
    <w:rsid w:val="17842E88"/>
    <w:rsid w:val="178D3CCD"/>
    <w:rsid w:val="179B5CE4"/>
    <w:rsid w:val="18155B7E"/>
    <w:rsid w:val="183E31B9"/>
    <w:rsid w:val="186B246E"/>
    <w:rsid w:val="186D58D3"/>
    <w:rsid w:val="19061883"/>
    <w:rsid w:val="193E2DCB"/>
    <w:rsid w:val="19434886"/>
    <w:rsid w:val="1981265E"/>
    <w:rsid w:val="19902E64"/>
    <w:rsid w:val="199306BA"/>
    <w:rsid w:val="19A11D69"/>
    <w:rsid w:val="19AA7016"/>
    <w:rsid w:val="19F17E3E"/>
    <w:rsid w:val="1A3146DE"/>
    <w:rsid w:val="1AA813B4"/>
    <w:rsid w:val="1AAF2070"/>
    <w:rsid w:val="1AB81E7E"/>
    <w:rsid w:val="1B393829"/>
    <w:rsid w:val="1B647397"/>
    <w:rsid w:val="1B7E62DF"/>
    <w:rsid w:val="1BA31AFE"/>
    <w:rsid w:val="1C1A6E42"/>
    <w:rsid w:val="1C5D5C5E"/>
    <w:rsid w:val="1CBE2FD4"/>
    <w:rsid w:val="1CC161ED"/>
    <w:rsid w:val="1D623B25"/>
    <w:rsid w:val="1D8F1E47"/>
    <w:rsid w:val="1D93402E"/>
    <w:rsid w:val="1D937A73"/>
    <w:rsid w:val="1E334EC9"/>
    <w:rsid w:val="1E3649B9"/>
    <w:rsid w:val="1EB47989"/>
    <w:rsid w:val="1EC60AFD"/>
    <w:rsid w:val="1EDA0E63"/>
    <w:rsid w:val="1F947BE9"/>
    <w:rsid w:val="1FB913FE"/>
    <w:rsid w:val="1FC65991"/>
    <w:rsid w:val="2032026E"/>
    <w:rsid w:val="210E7527"/>
    <w:rsid w:val="212C5BFF"/>
    <w:rsid w:val="213F3B84"/>
    <w:rsid w:val="214F2C2C"/>
    <w:rsid w:val="21976FF0"/>
    <w:rsid w:val="219F2875"/>
    <w:rsid w:val="21AF2F15"/>
    <w:rsid w:val="22A85759"/>
    <w:rsid w:val="22AE0FC2"/>
    <w:rsid w:val="22D40EE0"/>
    <w:rsid w:val="2350474D"/>
    <w:rsid w:val="236D1D9A"/>
    <w:rsid w:val="239A7798"/>
    <w:rsid w:val="24043910"/>
    <w:rsid w:val="241730B7"/>
    <w:rsid w:val="245E2574"/>
    <w:rsid w:val="2472601F"/>
    <w:rsid w:val="24A85EE5"/>
    <w:rsid w:val="24C0764C"/>
    <w:rsid w:val="25106C11"/>
    <w:rsid w:val="25255F62"/>
    <w:rsid w:val="2556149D"/>
    <w:rsid w:val="25C31B07"/>
    <w:rsid w:val="261D6B1E"/>
    <w:rsid w:val="2624159B"/>
    <w:rsid w:val="26B26BA7"/>
    <w:rsid w:val="26C16DEA"/>
    <w:rsid w:val="26CC624A"/>
    <w:rsid w:val="27003DB6"/>
    <w:rsid w:val="27197EF7"/>
    <w:rsid w:val="271C2272"/>
    <w:rsid w:val="27B32BD6"/>
    <w:rsid w:val="27C44DE4"/>
    <w:rsid w:val="28046B4F"/>
    <w:rsid w:val="28B74948"/>
    <w:rsid w:val="293E5F8E"/>
    <w:rsid w:val="29600B3C"/>
    <w:rsid w:val="2969793A"/>
    <w:rsid w:val="29714AF7"/>
    <w:rsid w:val="29820AB2"/>
    <w:rsid w:val="2A511C49"/>
    <w:rsid w:val="2A557F75"/>
    <w:rsid w:val="2A7F2CDE"/>
    <w:rsid w:val="2AAE7F04"/>
    <w:rsid w:val="2AB078A1"/>
    <w:rsid w:val="2AC903B8"/>
    <w:rsid w:val="2AEE70C7"/>
    <w:rsid w:val="2B053749"/>
    <w:rsid w:val="2B110340"/>
    <w:rsid w:val="2B395AE8"/>
    <w:rsid w:val="2B836D64"/>
    <w:rsid w:val="2B976F30"/>
    <w:rsid w:val="2BBF5FEE"/>
    <w:rsid w:val="2BC5112A"/>
    <w:rsid w:val="2BF10171"/>
    <w:rsid w:val="2BF832AE"/>
    <w:rsid w:val="2C153E60"/>
    <w:rsid w:val="2C6B33B8"/>
    <w:rsid w:val="2CAE7E10"/>
    <w:rsid w:val="2CE73A8D"/>
    <w:rsid w:val="2CE90E48"/>
    <w:rsid w:val="2D144117"/>
    <w:rsid w:val="2D99286E"/>
    <w:rsid w:val="2DBB0A37"/>
    <w:rsid w:val="2DFE0923"/>
    <w:rsid w:val="2E262354"/>
    <w:rsid w:val="2E322C08"/>
    <w:rsid w:val="2EE44891"/>
    <w:rsid w:val="2EFF03F9"/>
    <w:rsid w:val="30C350C6"/>
    <w:rsid w:val="30FF3436"/>
    <w:rsid w:val="31102E48"/>
    <w:rsid w:val="311C4FB2"/>
    <w:rsid w:val="311D6B20"/>
    <w:rsid w:val="313950E0"/>
    <w:rsid w:val="31A87524"/>
    <w:rsid w:val="32433AF1"/>
    <w:rsid w:val="32C57C62"/>
    <w:rsid w:val="32DB7823"/>
    <w:rsid w:val="32EA3BB0"/>
    <w:rsid w:val="331D184C"/>
    <w:rsid w:val="33EC7B9C"/>
    <w:rsid w:val="340824FC"/>
    <w:rsid w:val="34565511"/>
    <w:rsid w:val="348079A8"/>
    <w:rsid w:val="3485572B"/>
    <w:rsid w:val="34A51AF9"/>
    <w:rsid w:val="34D66156"/>
    <w:rsid w:val="35630215"/>
    <w:rsid w:val="356B2D42"/>
    <w:rsid w:val="35A10512"/>
    <w:rsid w:val="35B450D6"/>
    <w:rsid w:val="35CF6FF8"/>
    <w:rsid w:val="35D24B6F"/>
    <w:rsid w:val="36462E68"/>
    <w:rsid w:val="36681D45"/>
    <w:rsid w:val="36813FAE"/>
    <w:rsid w:val="36903AEB"/>
    <w:rsid w:val="36B3674F"/>
    <w:rsid w:val="36BE50F4"/>
    <w:rsid w:val="36F34D9D"/>
    <w:rsid w:val="37515334"/>
    <w:rsid w:val="378B0981"/>
    <w:rsid w:val="37A147F9"/>
    <w:rsid w:val="37E47C3A"/>
    <w:rsid w:val="38037262"/>
    <w:rsid w:val="38094C05"/>
    <w:rsid w:val="38104B4A"/>
    <w:rsid w:val="38F372D7"/>
    <w:rsid w:val="391F7BDA"/>
    <w:rsid w:val="392918A1"/>
    <w:rsid w:val="395E321B"/>
    <w:rsid w:val="39634160"/>
    <w:rsid w:val="396B3311"/>
    <w:rsid w:val="39A70BDF"/>
    <w:rsid w:val="39C34344"/>
    <w:rsid w:val="3A0948D8"/>
    <w:rsid w:val="3A1F40FB"/>
    <w:rsid w:val="3A324992"/>
    <w:rsid w:val="3A575643"/>
    <w:rsid w:val="3A612EBD"/>
    <w:rsid w:val="3A87691D"/>
    <w:rsid w:val="3A976388"/>
    <w:rsid w:val="3AD82C28"/>
    <w:rsid w:val="3B2D2B5D"/>
    <w:rsid w:val="3B651FE2"/>
    <w:rsid w:val="3B702856"/>
    <w:rsid w:val="3BD53210"/>
    <w:rsid w:val="3BF34D89"/>
    <w:rsid w:val="3BF515B8"/>
    <w:rsid w:val="3C144D18"/>
    <w:rsid w:val="3C241E9D"/>
    <w:rsid w:val="3C3B0176"/>
    <w:rsid w:val="3C5568A5"/>
    <w:rsid w:val="3C62067E"/>
    <w:rsid w:val="3C9630B4"/>
    <w:rsid w:val="3CA60B04"/>
    <w:rsid w:val="3CBE19AA"/>
    <w:rsid w:val="3D0221DE"/>
    <w:rsid w:val="3D0C0967"/>
    <w:rsid w:val="3D3B749E"/>
    <w:rsid w:val="3D505F54"/>
    <w:rsid w:val="3D5C4FEC"/>
    <w:rsid w:val="3D6055D1"/>
    <w:rsid w:val="3D920EC2"/>
    <w:rsid w:val="3DA95242"/>
    <w:rsid w:val="3DD60F75"/>
    <w:rsid w:val="3E492681"/>
    <w:rsid w:val="3E4D0F22"/>
    <w:rsid w:val="3E8E35FE"/>
    <w:rsid w:val="3F057D64"/>
    <w:rsid w:val="3F340649"/>
    <w:rsid w:val="3F4D5267"/>
    <w:rsid w:val="3F7A2A6C"/>
    <w:rsid w:val="3FCF3ECE"/>
    <w:rsid w:val="3FF9504A"/>
    <w:rsid w:val="401144E6"/>
    <w:rsid w:val="404E573A"/>
    <w:rsid w:val="40790A6A"/>
    <w:rsid w:val="411D6F49"/>
    <w:rsid w:val="41200E85"/>
    <w:rsid w:val="412169AB"/>
    <w:rsid w:val="413471C4"/>
    <w:rsid w:val="413C4D93"/>
    <w:rsid w:val="416D4EBA"/>
    <w:rsid w:val="41AD0D0F"/>
    <w:rsid w:val="41D61543"/>
    <w:rsid w:val="425F2B99"/>
    <w:rsid w:val="42A339EA"/>
    <w:rsid w:val="42A87384"/>
    <w:rsid w:val="42D950B7"/>
    <w:rsid w:val="42D9661F"/>
    <w:rsid w:val="430B5474"/>
    <w:rsid w:val="43DD12AF"/>
    <w:rsid w:val="444F7A7D"/>
    <w:rsid w:val="447D4FD9"/>
    <w:rsid w:val="44B87626"/>
    <w:rsid w:val="44BC4ABB"/>
    <w:rsid w:val="44CA45D7"/>
    <w:rsid w:val="45325C23"/>
    <w:rsid w:val="45A73D75"/>
    <w:rsid w:val="45C77C77"/>
    <w:rsid w:val="46075607"/>
    <w:rsid w:val="46470C62"/>
    <w:rsid w:val="467079F0"/>
    <w:rsid w:val="46744DE3"/>
    <w:rsid w:val="467A1461"/>
    <w:rsid w:val="46A62E8D"/>
    <w:rsid w:val="470E5B90"/>
    <w:rsid w:val="47117EAE"/>
    <w:rsid w:val="475A2C17"/>
    <w:rsid w:val="47841A42"/>
    <w:rsid w:val="479A3351"/>
    <w:rsid w:val="48330957"/>
    <w:rsid w:val="48F13107"/>
    <w:rsid w:val="48F4281A"/>
    <w:rsid w:val="49324428"/>
    <w:rsid w:val="493279A7"/>
    <w:rsid w:val="494B6CBB"/>
    <w:rsid w:val="495F4514"/>
    <w:rsid w:val="496D09DF"/>
    <w:rsid w:val="499A554C"/>
    <w:rsid w:val="49B15F0C"/>
    <w:rsid w:val="49DB2A66"/>
    <w:rsid w:val="4A331C29"/>
    <w:rsid w:val="4A38723F"/>
    <w:rsid w:val="4A8204BA"/>
    <w:rsid w:val="4AF908D7"/>
    <w:rsid w:val="4B0D06CC"/>
    <w:rsid w:val="4B73193A"/>
    <w:rsid w:val="4B9E7149"/>
    <w:rsid w:val="4BA95F1B"/>
    <w:rsid w:val="4BF54CBC"/>
    <w:rsid w:val="4C100250"/>
    <w:rsid w:val="4C2C2DD4"/>
    <w:rsid w:val="4C98231A"/>
    <w:rsid w:val="4C9B685C"/>
    <w:rsid w:val="4CE90CC5"/>
    <w:rsid w:val="4D1E5A60"/>
    <w:rsid w:val="4D2D0A65"/>
    <w:rsid w:val="4D495126"/>
    <w:rsid w:val="4D52686A"/>
    <w:rsid w:val="4D83703B"/>
    <w:rsid w:val="4DA00CDA"/>
    <w:rsid w:val="4DAB1AD6"/>
    <w:rsid w:val="4DF30C68"/>
    <w:rsid w:val="4E116CCD"/>
    <w:rsid w:val="4E1753BE"/>
    <w:rsid w:val="4E233D62"/>
    <w:rsid w:val="4E2B55A3"/>
    <w:rsid w:val="4E3A0C26"/>
    <w:rsid w:val="4EAA6232"/>
    <w:rsid w:val="4EC56BC8"/>
    <w:rsid w:val="4ECA0682"/>
    <w:rsid w:val="4ED35788"/>
    <w:rsid w:val="4F1D6A04"/>
    <w:rsid w:val="4F522FAE"/>
    <w:rsid w:val="4F736F3C"/>
    <w:rsid w:val="4F752CC1"/>
    <w:rsid w:val="4F7D6444"/>
    <w:rsid w:val="50024740"/>
    <w:rsid w:val="5039786D"/>
    <w:rsid w:val="50C86E43"/>
    <w:rsid w:val="50CE160C"/>
    <w:rsid w:val="50E579F5"/>
    <w:rsid w:val="5147093D"/>
    <w:rsid w:val="51680F94"/>
    <w:rsid w:val="51A3244E"/>
    <w:rsid w:val="51FF7037"/>
    <w:rsid w:val="52BC704D"/>
    <w:rsid w:val="530879CB"/>
    <w:rsid w:val="538D7DE7"/>
    <w:rsid w:val="53EE096F"/>
    <w:rsid w:val="53F2715B"/>
    <w:rsid w:val="54302D35"/>
    <w:rsid w:val="54890697"/>
    <w:rsid w:val="549230D4"/>
    <w:rsid w:val="54984970"/>
    <w:rsid w:val="54FB55FA"/>
    <w:rsid w:val="5552317F"/>
    <w:rsid w:val="556233F2"/>
    <w:rsid w:val="556C5FEF"/>
    <w:rsid w:val="558570B1"/>
    <w:rsid w:val="55F7264E"/>
    <w:rsid w:val="561A1EEF"/>
    <w:rsid w:val="56513437"/>
    <w:rsid w:val="56D54068"/>
    <w:rsid w:val="56F02C50"/>
    <w:rsid w:val="572528F9"/>
    <w:rsid w:val="57407733"/>
    <w:rsid w:val="57680A38"/>
    <w:rsid w:val="58484328"/>
    <w:rsid w:val="586438F5"/>
    <w:rsid w:val="58C47EF0"/>
    <w:rsid w:val="58E80082"/>
    <w:rsid w:val="591250FF"/>
    <w:rsid w:val="594D0BAD"/>
    <w:rsid w:val="59A57D21"/>
    <w:rsid w:val="59AF294E"/>
    <w:rsid w:val="59BB12F3"/>
    <w:rsid w:val="5A04694A"/>
    <w:rsid w:val="5A061BA6"/>
    <w:rsid w:val="5A6B0418"/>
    <w:rsid w:val="5A8E37B2"/>
    <w:rsid w:val="5AAC50E0"/>
    <w:rsid w:val="5AC832F3"/>
    <w:rsid w:val="5AFC47DD"/>
    <w:rsid w:val="5B016EBC"/>
    <w:rsid w:val="5B321B07"/>
    <w:rsid w:val="5B523ED9"/>
    <w:rsid w:val="5B590DC3"/>
    <w:rsid w:val="5B6C52EF"/>
    <w:rsid w:val="5BF40AEC"/>
    <w:rsid w:val="5C0067F6"/>
    <w:rsid w:val="5C1D430F"/>
    <w:rsid w:val="5C62014C"/>
    <w:rsid w:val="5C99060D"/>
    <w:rsid w:val="5CCD7240"/>
    <w:rsid w:val="5D1E5492"/>
    <w:rsid w:val="5D5C67C2"/>
    <w:rsid w:val="5E0969BF"/>
    <w:rsid w:val="5E6C51AF"/>
    <w:rsid w:val="5E734892"/>
    <w:rsid w:val="5EAB3B83"/>
    <w:rsid w:val="5EBB7FE7"/>
    <w:rsid w:val="5EE017FC"/>
    <w:rsid w:val="5EEC1F4F"/>
    <w:rsid w:val="5F3179A8"/>
    <w:rsid w:val="5F6661A5"/>
    <w:rsid w:val="5F8D1984"/>
    <w:rsid w:val="5F9C23CF"/>
    <w:rsid w:val="5FBE3889"/>
    <w:rsid w:val="5FDA449D"/>
    <w:rsid w:val="5FE61094"/>
    <w:rsid w:val="601A6E74"/>
    <w:rsid w:val="60FC2516"/>
    <w:rsid w:val="610C4B2A"/>
    <w:rsid w:val="613876CD"/>
    <w:rsid w:val="616109D2"/>
    <w:rsid w:val="616E1341"/>
    <w:rsid w:val="617A1A94"/>
    <w:rsid w:val="619F3FBA"/>
    <w:rsid w:val="61FE4473"/>
    <w:rsid w:val="62257C51"/>
    <w:rsid w:val="623E3FDC"/>
    <w:rsid w:val="62540537"/>
    <w:rsid w:val="626726FE"/>
    <w:rsid w:val="629F7063"/>
    <w:rsid w:val="62B02EC8"/>
    <w:rsid w:val="62B50BD0"/>
    <w:rsid w:val="62B815BD"/>
    <w:rsid w:val="62BD432E"/>
    <w:rsid w:val="62C31218"/>
    <w:rsid w:val="62D82F16"/>
    <w:rsid w:val="62DE42A4"/>
    <w:rsid w:val="63161C90"/>
    <w:rsid w:val="63C86DC4"/>
    <w:rsid w:val="6413431C"/>
    <w:rsid w:val="64A70DF2"/>
    <w:rsid w:val="64C56F82"/>
    <w:rsid w:val="659155FE"/>
    <w:rsid w:val="65A74E21"/>
    <w:rsid w:val="65BC5449"/>
    <w:rsid w:val="662F729B"/>
    <w:rsid w:val="66770C98"/>
    <w:rsid w:val="66951A6A"/>
    <w:rsid w:val="66D659BE"/>
    <w:rsid w:val="67242BCD"/>
    <w:rsid w:val="672C74D4"/>
    <w:rsid w:val="673821D5"/>
    <w:rsid w:val="678F4E88"/>
    <w:rsid w:val="67BF28F6"/>
    <w:rsid w:val="67F00D02"/>
    <w:rsid w:val="67FA52FE"/>
    <w:rsid w:val="68262975"/>
    <w:rsid w:val="688E2261"/>
    <w:rsid w:val="689A674E"/>
    <w:rsid w:val="68B47F81"/>
    <w:rsid w:val="68D0468F"/>
    <w:rsid w:val="68F465CF"/>
    <w:rsid w:val="693B41FE"/>
    <w:rsid w:val="69BA5C11"/>
    <w:rsid w:val="69C8232E"/>
    <w:rsid w:val="6A6600BF"/>
    <w:rsid w:val="6B014FD4"/>
    <w:rsid w:val="6B2807B2"/>
    <w:rsid w:val="6B7B1AB7"/>
    <w:rsid w:val="6B9023FF"/>
    <w:rsid w:val="6BD61FBC"/>
    <w:rsid w:val="6C0634F0"/>
    <w:rsid w:val="6C7D6F3E"/>
    <w:rsid w:val="6C88775B"/>
    <w:rsid w:val="6C891725"/>
    <w:rsid w:val="6CA83959"/>
    <w:rsid w:val="6CCD33BF"/>
    <w:rsid w:val="6CEE1EEA"/>
    <w:rsid w:val="6D064A9F"/>
    <w:rsid w:val="6D793547"/>
    <w:rsid w:val="6D8B3B9A"/>
    <w:rsid w:val="6D934609"/>
    <w:rsid w:val="6D9574A5"/>
    <w:rsid w:val="6DC72505"/>
    <w:rsid w:val="6DF34077"/>
    <w:rsid w:val="6DF90F09"/>
    <w:rsid w:val="6E261E43"/>
    <w:rsid w:val="6E26547D"/>
    <w:rsid w:val="6E5042A8"/>
    <w:rsid w:val="6EFF6861"/>
    <w:rsid w:val="6F046E40"/>
    <w:rsid w:val="6F6873CF"/>
    <w:rsid w:val="7080699B"/>
    <w:rsid w:val="708B7293"/>
    <w:rsid w:val="70C5070C"/>
    <w:rsid w:val="717B0A88"/>
    <w:rsid w:val="71B7463E"/>
    <w:rsid w:val="71B96608"/>
    <w:rsid w:val="72021D5D"/>
    <w:rsid w:val="7255243E"/>
    <w:rsid w:val="726B380E"/>
    <w:rsid w:val="728269FA"/>
    <w:rsid w:val="729E440C"/>
    <w:rsid w:val="73093217"/>
    <w:rsid w:val="739B6209"/>
    <w:rsid w:val="73E15971"/>
    <w:rsid w:val="73E54E99"/>
    <w:rsid w:val="73EA389E"/>
    <w:rsid w:val="740F0761"/>
    <w:rsid w:val="74C838E9"/>
    <w:rsid w:val="75357D54"/>
    <w:rsid w:val="75514B05"/>
    <w:rsid w:val="75882129"/>
    <w:rsid w:val="759F78C3"/>
    <w:rsid w:val="75A1363B"/>
    <w:rsid w:val="75BB6B8A"/>
    <w:rsid w:val="75C5557C"/>
    <w:rsid w:val="75DD762C"/>
    <w:rsid w:val="75DE03EB"/>
    <w:rsid w:val="76053BCA"/>
    <w:rsid w:val="761C7166"/>
    <w:rsid w:val="76481D09"/>
    <w:rsid w:val="771C18BB"/>
    <w:rsid w:val="773A5AF5"/>
    <w:rsid w:val="776C7C79"/>
    <w:rsid w:val="776E579F"/>
    <w:rsid w:val="77C96E79"/>
    <w:rsid w:val="77FF289B"/>
    <w:rsid w:val="78130223"/>
    <w:rsid w:val="78597C58"/>
    <w:rsid w:val="78A51694"/>
    <w:rsid w:val="79075EAB"/>
    <w:rsid w:val="79104E69"/>
    <w:rsid w:val="79667075"/>
    <w:rsid w:val="798832C4"/>
    <w:rsid w:val="79E70551"/>
    <w:rsid w:val="7A4078C7"/>
    <w:rsid w:val="7AC53928"/>
    <w:rsid w:val="7B0F1F99"/>
    <w:rsid w:val="7B3B1E3C"/>
    <w:rsid w:val="7B8F0331"/>
    <w:rsid w:val="7BC40083"/>
    <w:rsid w:val="7BCE2CB0"/>
    <w:rsid w:val="7BE05289"/>
    <w:rsid w:val="7C4D62CB"/>
    <w:rsid w:val="7C6929D9"/>
    <w:rsid w:val="7CE36AB5"/>
    <w:rsid w:val="7CFB7AD5"/>
    <w:rsid w:val="7DA261A2"/>
    <w:rsid w:val="7DB37747"/>
    <w:rsid w:val="7E0155BF"/>
    <w:rsid w:val="7E6E0173"/>
    <w:rsid w:val="7E982E7A"/>
    <w:rsid w:val="7EEB1B76"/>
    <w:rsid w:val="7F111831"/>
    <w:rsid w:val="7F6B574A"/>
    <w:rsid w:val="7F7B6CAB"/>
    <w:rsid w:val="7F897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sz w:val="21"/>
      <w:szCs w:val="21"/>
      <w:lang w:val="en-US" w:eastAsia="zh-CN" w:bidi="ar-SA"/>
    </w:rPr>
  </w:style>
  <w:style w:type="paragraph" w:styleId="2">
    <w:name w:val="heading 1"/>
    <w:basedOn w:val="1"/>
    <w:next w:val="1"/>
    <w:autoRedefine/>
    <w:qFormat/>
    <w:uiPriority w:val="0"/>
    <w:pPr>
      <w:keepNext/>
      <w:keepLines/>
      <w:numPr>
        <w:ilvl w:val="0"/>
        <w:numId w:val="1"/>
      </w:numPr>
      <w:spacing w:before="60"/>
      <w:ind w:firstLine="0" w:firstLineChars="0"/>
      <w:jc w:val="left"/>
      <w:outlineLvl w:val="0"/>
    </w:pPr>
    <w:rPr>
      <w:rFonts w:ascii="Times New Roman" w:hAnsi="Times New Roman"/>
      <w:bCs/>
      <w:kern w:val="44"/>
      <w:sz w:val="28"/>
      <w:szCs w:val="44"/>
    </w:rPr>
  </w:style>
  <w:style w:type="paragraph" w:styleId="3">
    <w:name w:val="heading 2"/>
    <w:basedOn w:val="1"/>
    <w:next w:val="1"/>
    <w:autoRedefine/>
    <w:qFormat/>
    <w:uiPriority w:val="0"/>
    <w:pPr>
      <w:widowControl/>
      <w:numPr>
        <w:ilvl w:val="1"/>
        <w:numId w:val="1"/>
      </w:numPr>
      <w:spacing w:before="40" w:after="40"/>
      <w:ind w:firstLine="0" w:firstLineChars="0"/>
      <w:jc w:val="left"/>
      <w:outlineLvl w:val="1"/>
    </w:pPr>
    <w:rPr>
      <w:b/>
      <w:bCs/>
      <w:sz w:val="24"/>
      <w:szCs w:val="32"/>
    </w:rPr>
  </w:style>
  <w:style w:type="paragraph" w:styleId="4">
    <w:name w:val="heading 3"/>
    <w:basedOn w:val="1"/>
    <w:next w:val="1"/>
    <w:autoRedefine/>
    <w:qFormat/>
    <w:uiPriority w:val="0"/>
    <w:pPr>
      <w:numPr>
        <w:ilvl w:val="2"/>
        <w:numId w:val="1"/>
      </w:numPr>
      <w:tabs>
        <w:tab w:val="left" w:pos="432"/>
      </w:tabs>
      <w:ind w:firstLineChars="0"/>
      <w:outlineLvl w:val="2"/>
    </w:pPr>
    <w:rPr>
      <w:rFonts w:cs="宋体"/>
      <w:b/>
      <w:bCs/>
      <w:sz w:val="24"/>
      <w:szCs w:val="32"/>
    </w:rPr>
  </w:style>
  <w:style w:type="paragraph" w:styleId="5">
    <w:name w:val="heading 4"/>
    <w:basedOn w:val="1"/>
    <w:next w:val="1"/>
    <w:autoRedefine/>
    <w:qFormat/>
    <w:uiPriority w:val="0"/>
    <w:pPr>
      <w:keepNext/>
      <w:keepLines/>
      <w:numPr>
        <w:ilvl w:val="3"/>
        <w:numId w:val="1"/>
      </w:numPr>
      <w:tabs>
        <w:tab w:val="left" w:pos="432"/>
      </w:tabs>
      <w:ind w:firstLineChars="0"/>
      <w:outlineLvl w:val="3"/>
    </w:pPr>
    <w:rPr>
      <w:rFonts w:ascii="Arial" w:hAnsi="Arial"/>
      <w:b/>
      <w:szCs w:val="22"/>
    </w:rPr>
  </w:style>
  <w:style w:type="paragraph" w:styleId="6">
    <w:name w:val="heading 5"/>
    <w:basedOn w:val="1"/>
    <w:next w:val="1"/>
    <w:autoRedefine/>
    <w:qFormat/>
    <w:uiPriority w:val="0"/>
    <w:pPr>
      <w:keepNext/>
      <w:keepLines/>
      <w:tabs>
        <w:tab w:val="left" w:pos="432"/>
      </w:tabs>
      <w:ind w:firstLine="0" w:firstLineChars="0"/>
      <w:outlineLvl w:val="4"/>
    </w:pPr>
    <w:rPr>
      <w:b/>
      <w:szCs w:val="22"/>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7">
    <w:name w:val="caption"/>
    <w:basedOn w:val="1"/>
    <w:next w:val="1"/>
    <w:autoRedefine/>
    <w:qFormat/>
    <w:uiPriority w:val="35"/>
    <w:pPr>
      <w:ind w:firstLine="0" w:firstLineChars="0"/>
      <w:jc w:val="center"/>
    </w:pPr>
    <w:rPr>
      <w:sz w:val="18"/>
      <w:szCs w:val="22"/>
    </w:rPr>
  </w:style>
  <w:style w:type="paragraph" w:styleId="8">
    <w:name w:val="toc 3"/>
    <w:basedOn w:val="1"/>
    <w:next w:val="1"/>
    <w:autoRedefine/>
    <w:qFormat/>
    <w:uiPriority w:val="39"/>
    <w:pPr>
      <w:ind w:left="420"/>
      <w:jc w:val="left"/>
    </w:pPr>
    <w:rPr>
      <w:rFonts w:ascii="等线" w:eastAsia="等线"/>
      <w:i/>
      <w:iCs/>
      <w:sz w:val="20"/>
      <w:szCs w:val="20"/>
    </w:rPr>
  </w:style>
  <w:style w:type="paragraph" w:styleId="9">
    <w:name w:val="Plain Text"/>
    <w:basedOn w:val="1"/>
    <w:autoRedefine/>
    <w:qFormat/>
    <w:uiPriority w:val="0"/>
    <w:pPr>
      <w:spacing w:line="240" w:lineRule="auto"/>
      <w:ind w:firstLine="0" w:firstLineChars="0"/>
    </w:pPr>
    <w:rPr>
      <w:rFonts w:ascii="Calibri" w:hAnsi="Courier New" w:eastAsia="宋体" w:cs="Times New Roman"/>
      <w:kern w:val="2"/>
      <w:szCs w:val="20"/>
    </w:rPr>
  </w:style>
  <w:style w:type="paragraph" w:styleId="10">
    <w:name w:val="footer"/>
    <w:basedOn w:val="1"/>
    <w:next w:val="8"/>
    <w:autoRedefine/>
    <w:qFormat/>
    <w:uiPriority w:val="99"/>
    <w:pPr>
      <w:tabs>
        <w:tab w:val="center" w:pos="4153"/>
        <w:tab w:val="right" w:pos="8306"/>
      </w:tabs>
      <w:snapToGrid w:val="0"/>
      <w:jc w:val="left"/>
    </w:pPr>
    <w:rPr>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spacing w:before="120" w:after="120"/>
      <w:jc w:val="left"/>
    </w:pPr>
    <w:rPr>
      <w:rFonts w:ascii="等线" w:eastAsia="等线"/>
      <w:b/>
      <w:bCs/>
      <w:caps/>
      <w:sz w:val="20"/>
      <w:szCs w:val="20"/>
    </w:rPr>
  </w:style>
  <w:style w:type="paragraph" w:styleId="13">
    <w:name w:val="toc 2"/>
    <w:basedOn w:val="1"/>
    <w:next w:val="1"/>
    <w:autoRedefine/>
    <w:qFormat/>
    <w:uiPriority w:val="39"/>
    <w:pPr>
      <w:ind w:left="210"/>
      <w:jc w:val="left"/>
    </w:pPr>
    <w:rPr>
      <w:rFonts w:ascii="等线" w:eastAsia="等线"/>
      <w:smallCaps/>
      <w:sz w:val="20"/>
      <w:szCs w:val="20"/>
    </w:rPr>
  </w:style>
  <w:style w:type="character" w:styleId="16">
    <w:name w:val="Hyperlink"/>
    <w:basedOn w:val="15"/>
    <w:autoRedefine/>
    <w:unhideWhenUsed/>
    <w:qFormat/>
    <w:uiPriority w:val="99"/>
    <w:rPr>
      <w:color w:val="0563C1"/>
      <w:u w:val="single"/>
    </w:rPr>
  </w:style>
  <w:style w:type="paragraph" w:styleId="17">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4549</Words>
  <Characters>5043</Characters>
  <Lines>0</Lines>
  <Paragraphs>0</Paragraphs>
  <TotalTime>0</TotalTime>
  <ScaleCrop>false</ScaleCrop>
  <LinksUpToDate>false</LinksUpToDate>
  <CharactersWithSpaces>5268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2023-11-17T13:34:00Z</dcterms:created>
  <dc:creator>陈庆章</dc:creator>
  <cp:lastModifiedBy>陈庆章</cp:lastModifiedBy>
  <dcterms:modified xsi:type="dcterms:W3CDTF">2024-03-15T09:04:18Z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75834E89D02542F29BAD0F4B2A55000A_11</vt:lpwstr>
  </property>
</Properties>
</file>