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108BB">
      <w:pPr>
        <w:rPr>
          <w:rFonts w:hint="eastAsia" w:ascii="黑体" w:hAnsi="黑体" w:eastAsia="黑体" w:cs="黑体"/>
          <w:lang w:eastAsia="zh-CN"/>
        </w:rPr>
      </w:pPr>
      <w:r>
        <w:rPr>
          <w:rFonts w:hint="eastAsia" w:ascii="黑体" w:hAnsi="黑体" w:eastAsia="黑体" w:cs="黑体"/>
        </w:rPr>
        <w:t>附件</w:t>
      </w:r>
      <w:r>
        <w:rPr>
          <w:rFonts w:hint="eastAsia" w:ascii="黑体" w:hAnsi="黑体" w:eastAsia="黑体" w:cs="黑体"/>
          <w:lang w:eastAsia="zh-CN"/>
        </w:rPr>
        <w:t>：</w:t>
      </w:r>
    </w:p>
    <w:p w14:paraId="2E2A0AF6">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2024年度市属公立医疗机构医疗服务项目价格调整汇总表（第一批）</w:t>
      </w:r>
    </w:p>
    <w:bookmarkEnd w:id="0"/>
    <w:tbl>
      <w:tblPr>
        <w:tblW w:w="511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97"/>
        <w:gridCol w:w="815"/>
        <w:gridCol w:w="1700"/>
        <w:gridCol w:w="3845"/>
        <w:gridCol w:w="1193"/>
        <w:gridCol w:w="690"/>
        <w:gridCol w:w="750"/>
        <w:gridCol w:w="980"/>
        <w:gridCol w:w="980"/>
        <w:gridCol w:w="940"/>
        <w:gridCol w:w="2519"/>
        <w:gridCol w:w="583"/>
        <w:gridCol w:w="580"/>
      </w:tblGrid>
      <w:tr w14:paraId="01BAC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79E635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bdr w:val="none" w:color="auto" w:sz="0" w:space="0"/>
                <w:lang w:val="en-US" w:eastAsia="zh-CN" w:bidi="ar"/>
              </w:rPr>
              <w:t>序号</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30807B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0"/>
                <w:sz w:val="18"/>
                <w:szCs w:val="18"/>
                <w:u w:val="none"/>
                <w:bdr w:val="none" w:color="auto" w:sz="0" w:space="0"/>
                <w:lang w:val="en-US" w:eastAsia="zh-CN" w:bidi="ar"/>
              </w:rPr>
            </w:pPr>
            <w:r>
              <w:rPr>
                <w:rFonts w:hint="eastAsia" w:asciiTheme="minorEastAsia" w:hAnsiTheme="minorEastAsia" w:eastAsiaTheme="minorEastAsia" w:cstheme="minorEastAsia"/>
                <w:b/>
                <w:bCs/>
                <w:i w:val="0"/>
                <w:iCs w:val="0"/>
                <w:color w:val="000000"/>
                <w:kern w:val="0"/>
                <w:sz w:val="18"/>
                <w:szCs w:val="18"/>
                <w:u w:val="none"/>
                <w:bdr w:val="none" w:color="auto" w:sz="0" w:space="0"/>
                <w:lang w:val="en-US" w:eastAsia="zh-CN" w:bidi="ar"/>
              </w:rPr>
              <w:t>项目</w:t>
            </w:r>
          </w:p>
          <w:p w14:paraId="530A28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bdr w:val="none" w:color="auto" w:sz="0" w:space="0"/>
                <w:lang w:val="en-US" w:eastAsia="zh-CN" w:bidi="ar"/>
              </w:rPr>
              <w:t>编码</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3756A2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bdr w:val="none" w:color="auto" w:sz="0" w:space="0"/>
                <w:lang w:val="en-US" w:eastAsia="zh-CN" w:bidi="ar"/>
              </w:rPr>
              <w:t>项目名称</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5C0A76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bdr w:val="none" w:color="auto" w:sz="0" w:space="0"/>
                <w:lang w:val="en-US" w:eastAsia="zh-CN" w:bidi="ar"/>
              </w:rPr>
              <w:t>项目内涵</w:t>
            </w:r>
          </w:p>
        </w:tc>
        <w:tc>
          <w:tcPr>
            <w:tcW w:w="373" w:type="pct"/>
            <w:tcBorders>
              <w:top w:val="single" w:color="000000" w:sz="4" w:space="0"/>
              <w:left w:val="single" w:color="000000" w:sz="4" w:space="0"/>
              <w:bottom w:val="single" w:color="000000" w:sz="4" w:space="0"/>
              <w:right w:val="single" w:color="000000" w:sz="4" w:space="0"/>
            </w:tcBorders>
            <w:shd w:val="clear"/>
            <w:vAlign w:val="center"/>
          </w:tcPr>
          <w:p w14:paraId="74C47A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bdr w:val="none" w:color="auto" w:sz="0" w:space="0"/>
                <w:lang w:val="en-US" w:eastAsia="zh-CN" w:bidi="ar"/>
              </w:rPr>
              <w:t>除外内容</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4217E1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bdr w:val="none" w:color="auto" w:sz="0" w:space="0"/>
                <w:lang w:val="en-US" w:eastAsia="zh-CN" w:bidi="ar"/>
              </w:rPr>
              <w:t>计价</w:t>
            </w:r>
            <w:r>
              <w:rPr>
                <w:rFonts w:hint="eastAsia" w:asciiTheme="minorEastAsia" w:hAnsiTheme="minorEastAsia" w:eastAsiaTheme="minorEastAsia" w:cstheme="minorEastAsia"/>
                <w:b/>
                <w:bCs/>
                <w:i w:val="0"/>
                <w:iCs w:val="0"/>
                <w:color w:val="000000"/>
                <w:kern w:val="0"/>
                <w:sz w:val="18"/>
                <w:szCs w:val="18"/>
                <w:u w:val="none"/>
                <w:bdr w:val="none" w:color="auto" w:sz="0" w:space="0"/>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bdr w:val="none" w:color="auto" w:sz="0" w:space="0"/>
                <w:lang w:val="en-US" w:eastAsia="zh-CN" w:bidi="ar"/>
              </w:rPr>
              <w:t>单位</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27879E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bdr w:val="none" w:color="auto" w:sz="0" w:space="0"/>
                <w:lang w:val="en-US" w:eastAsia="zh-CN" w:bidi="ar"/>
              </w:rPr>
              <w:t>价格（元）</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00FCA9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bdr w:val="none" w:color="auto" w:sz="0" w:space="0"/>
                <w:lang w:val="en-US" w:eastAsia="zh-CN" w:bidi="ar"/>
              </w:rPr>
              <w:t>市属三级医疗机构价格（元）</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53FF15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bdr w:val="none" w:color="auto" w:sz="0" w:space="0"/>
                <w:lang w:val="en-US" w:eastAsia="zh-CN" w:bidi="ar"/>
              </w:rPr>
              <w:t>市属二级医疗机构价格（元）</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30019F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bdr w:val="none" w:color="auto" w:sz="0" w:space="0"/>
                <w:lang w:val="en-US" w:eastAsia="zh-CN" w:bidi="ar"/>
              </w:rPr>
              <w:t>市属一级医疗机构价格（元）</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099ACA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bdr w:val="none" w:color="auto" w:sz="0" w:space="0"/>
                <w:lang w:val="en-US" w:eastAsia="zh-CN" w:bidi="ar"/>
              </w:rPr>
              <w:t>计价说明</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419A7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bdr w:val="none" w:color="auto" w:sz="0" w:space="0"/>
                <w:lang w:val="en-US" w:eastAsia="zh-CN" w:bidi="ar"/>
              </w:rPr>
              <w:t>支付</w:t>
            </w:r>
            <w:r>
              <w:rPr>
                <w:rFonts w:hint="eastAsia" w:asciiTheme="minorEastAsia" w:hAnsiTheme="minorEastAsia" w:eastAsiaTheme="minorEastAsia" w:cstheme="minorEastAsia"/>
                <w:b/>
                <w:bCs/>
                <w:i w:val="0"/>
                <w:iCs w:val="0"/>
                <w:color w:val="000000"/>
                <w:kern w:val="0"/>
                <w:sz w:val="18"/>
                <w:szCs w:val="18"/>
                <w:u w:val="none"/>
                <w:bdr w:val="none" w:color="auto" w:sz="0" w:space="0"/>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bdr w:val="none" w:color="auto" w:sz="0" w:space="0"/>
                <w:lang w:val="en-US" w:eastAsia="zh-CN" w:bidi="ar"/>
              </w:rPr>
              <w:t>分类</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60143E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bdr w:val="none" w:color="auto" w:sz="0" w:space="0"/>
                <w:lang w:val="en-US" w:eastAsia="zh-CN" w:bidi="ar"/>
              </w:rPr>
              <w:t>统计</w:t>
            </w:r>
            <w:r>
              <w:rPr>
                <w:rFonts w:hint="eastAsia" w:asciiTheme="minorEastAsia" w:hAnsiTheme="minorEastAsia" w:eastAsiaTheme="minorEastAsia" w:cstheme="minorEastAsia"/>
                <w:b/>
                <w:bCs/>
                <w:i w:val="0"/>
                <w:iCs w:val="0"/>
                <w:color w:val="000000"/>
                <w:kern w:val="0"/>
                <w:sz w:val="18"/>
                <w:szCs w:val="18"/>
                <w:u w:val="none"/>
                <w:bdr w:val="none" w:color="auto" w:sz="0" w:space="0"/>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bdr w:val="none" w:color="auto" w:sz="0" w:space="0"/>
                <w:lang w:val="en-US" w:eastAsia="zh-CN" w:bidi="ar"/>
              </w:rPr>
              <w:t>分类</w:t>
            </w:r>
          </w:p>
        </w:tc>
      </w:tr>
      <w:tr w14:paraId="1D1B3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6BB018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236118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220600007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4FCEE3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介入治疗的超声心动图监视</w:t>
            </w:r>
          </w:p>
        </w:tc>
        <w:tc>
          <w:tcPr>
            <w:tcW w:w="1203" w:type="pct"/>
            <w:tcBorders>
              <w:top w:val="single" w:color="000000" w:sz="4" w:space="0"/>
              <w:left w:val="single" w:color="000000" w:sz="4" w:space="0"/>
              <w:bottom w:val="single" w:color="000000" w:sz="4" w:space="0"/>
              <w:right w:val="single" w:color="000000" w:sz="4" w:space="0"/>
            </w:tcBorders>
            <w:shd w:val="clear"/>
            <w:vAlign w:val="top"/>
          </w:tcPr>
          <w:p w14:paraId="03CE0330">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4BB8496F">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6052A1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半小时</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645DD5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150 </w:t>
            </w:r>
          </w:p>
        </w:tc>
        <w:tc>
          <w:tcPr>
            <w:tcW w:w="306" w:type="pct"/>
            <w:tcBorders>
              <w:top w:val="single" w:color="000000" w:sz="4" w:space="0"/>
              <w:left w:val="single" w:color="000000" w:sz="4" w:space="0"/>
              <w:bottom w:val="single" w:color="000000" w:sz="4" w:space="0"/>
              <w:right w:val="single" w:color="000000" w:sz="4" w:space="0"/>
            </w:tcBorders>
            <w:shd w:val="clear"/>
            <w:noWrap/>
            <w:vAlign w:val="center"/>
          </w:tcPr>
          <w:p w14:paraId="6D3E3B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143</w:t>
            </w:r>
          </w:p>
        </w:tc>
        <w:tc>
          <w:tcPr>
            <w:tcW w:w="306" w:type="pct"/>
            <w:tcBorders>
              <w:top w:val="single" w:color="000000" w:sz="4" w:space="0"/>
              <w:left w:val="single" w:color="000000" w:sz="4" w:space="0"/>
              <w:bottom w:val="single" w:color="000000" w:sz="4" w:space="0"/>
              <w:right w:val="single" w:color="000000" w:sz="4" w:space="0"/>
            </w:tcBorders>
            <w:shd w:val="clear"/>
            <w:noWrap/>
            <w:vAlign w:val="center"/>
          </w:tcPr>
          <w:p w14:paraId="1C08CB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128</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14:paraId="3B36E7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120</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3250257D">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015A9F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5A847D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66BA4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23122F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708A9D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220600010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0BDC64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左心功能测定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1FA8A1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指普通心脏超声检查或彩色多普勒超声检查；含心室舒张容量(EDV)、射血分数(EF)、短轴缩短率(FS)、每搏输出量(SV)、每分输出量(CO)等</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2B052093">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8305A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次</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74D474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65 </w:t>
            </w:r>
          </w:p>
        </w:tc>
        <w:tc>
          <w:tcPr>
            <w:tcW w:w="306" w:type="pct"/>
            <w:tcBorders>
              <w:top w:val="single" w:color="000000" w:sz="4" w:space="0"/>
              <w:left w:val="single" w:color="000000" w:sz="4" w:space="0"/>
              <w:bottom w:val="single" w:color="000000" w:sz="4" w:space="0"/>
              <w:right w:val="single" w:color="000000" w:sz="4" w:space="0"/>
            </w:tcBorders>
            <w:shd w:val="clear"/>
            <w:noWrap/>
            <w:vAlign w:val="center"/>
          </w:tcPr>
          <w:p w14:paraId="5CB56C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62</w:t>
            </w:r>
          </w:p>
        </w:tc>
        <w:tc>
          <w:tcPr>
            <w:tcW w:w="306" w:type="pct"/>
            <w:tcBorders>
              <w:top w:val="single" w:color="000000" w:sz="4" w:space="0"/>
              <w:left w:val="single" w:color="000000" w:sz="4" w:space="0"/>
              <w:bottom w:val="single" w:color="000000" w:sz="4" w:space="0"/>
              <w:right w:val="single" w:color="000000" w:sz="4" w:space="0"/>
            </w:tcBorders>
            <w:shd w:val="clear"/>
            <w:noWrap/>
            <w:vAlign w:val="center"/>
          </w:tcPr>
          <w:p w14:paraId="68F513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55</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14:paraId="5CA121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52</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4CE1BB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单项测定每项10元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66FF67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4CDDD2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4DE5E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2C0B96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545886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240300005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6E929C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直线加速器放疗(特殊照射)</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185B3A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包括旋转、门控、弧形、楔形滤板、多叶光栅等方法。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27999C63">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7912E8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每照</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射野</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4B324E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124 </w:t>
            </w:r>
          </w:p>
        </w:tc>
        <w:tc>
          <w:tcPr>
            <w:tcW w:w="306" w:type="pct"/>
            <w:tcBorders>
              <w:top w:val="single" w:color="000000" w:sz="4" w:space="0"/>
              <w:left w:val="single" w:color="000000" w:sz="4" w:space="0"/>
              <w:bottom w:val="single" w:color="000000" w:sz="4" w:space="0"/>
              <w:right w:val="single" w:color="000000" w:sz="4" w:space="0"/>
            </w:tcBorders>
            <w:shd w:val="clear"/>
            <w:noWrap/>
            <w:vAlign w:val="center"/>
          </w:tcPr>
          <w:p w14:paraId="4826E0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118</w:t>
            </w:r>
          </w:p>
        </w:tc>
        <w:tc>
          <w:tcPr>
            <w:tcW w:w="306" w:type="pct"/>
            <w:tcBorders>
              <w:top w:val="single" w:color="000000" w:sz="4" w:space="0"/>
              <w:left w:val="single" w:color="000000" w:sz="4" w:space="0"/>
              <w:bottom w:val="single" w:color="000000" w:sz="4" w:space="0"/>
              <w:right w:val="single" w:color="000000" w:sz="4" w:space="0"/>
            </w:tcBorders>
            <w:shd w:val="clear"/>
            <w:noWrap/>
            <w:vAlign w:val="center"/>
          </w:tcPr>
          <w:p w14:paraId="08E7D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105</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14:paraId="0AE4D3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99</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282F2A22">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4A637E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72871F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A</w:t>
            </w:r>
          </w:p>
        </w:tc>
      </w:tr>
      <w:tr w14:paraId="2F74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53642D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4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2B8EA8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250101009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30DA6F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白细胞计数(WBC)</w:t>
            </w:r>
          </w:p>
        </w:tc>
        <w:tc>
          <w:tcPr>
            <w:tcW w:w="1203" w:type="pct"/>
            <w:tcBorders>
              <w:top w:val="single" w:color="000000" w:sz="4" w:space="0"/>
              <w:left w:val="single" w:color="000000" w:sz="4" w:space="0"/>
              <w:bottom w:val="single" w:color="000000" w:sz="4" w:space="0"/>
              <w:right w:val="single" w:color="000000" w:sz="4" w:space="0"/>
            </w:tcBorders>
            <w:shd w:val="clear"/>
            <w:vAlign w:val="top"/>
          </w:tcPr>
          <w:p w14:paraId="3939F82E">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571C1BC3">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0B7A7E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5D4299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1.5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56D652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1.5</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460D57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1.5</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7E8444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1.5</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2B86CF14">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158A10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79C35F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6B9E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0D53D5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5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651087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250101010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703533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白细胞分类计数(DC)</w:t>
            </w:r>
          </w:p>
        </w:tc>
        <w:tc>
          <w:tcPr>
            <w:tcW w:w="1203" w:type="pct"/>
            <w:tcBorders>
              <w:top w:val="single" w:color="000000" w:sz="4" w:space="0"/>
              <w:left w:val="single" w:color="000000" w:sz="4" w:space="0"/>
              <w:bottom w:val="single" w:color="000000" w:sz="4" w:space="0"/>
              <w:right w:val="single" w:color="000000" w:sz="4" w:space="0"/>
            </w:tcBorders>
            <w:shd w:val="clear"/>
            <w:vAlign w:val="top"/>
          </w:tcPr>
          <w:p w14:paraId="1EEEBCD6">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047CC870">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26A65A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2FCDFF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1.5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2F44DC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1.5</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0EF1FF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1.5</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06C23F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1.5</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6DBFFA06">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4FC05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384331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4054E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31B08D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6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44E9CA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250203020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7DCC4B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血浆凝血酶原时间测定(PT)</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61B68E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指手工法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4CDE0A4E">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D9124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25AA48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091691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2CF924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9 </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07D5FF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8 </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4E8B5D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仪器法12元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764C94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0407E1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7B667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21120C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7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653E32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250203025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449376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活化部分凝血活酶时间测定（APTT）</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51314E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指手工法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596336B1">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08827B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0CB3C0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0E95BF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62DFB4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9 </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2F7A80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8 </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19F1FC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仪器法18元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648626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22C65D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3A7D2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06B7B9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8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47A1B4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250203030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0B30D7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血浆纤维蛋白原测定</w:t>
            </w:r>
          </w:p>
        </w:tc>
        <w:tc>
          <w:tcPr>
            <w:tcW w:w="1203" w:type="pct"/>
            <w:tcBorders>
              <w:top w:val="single" w:color="000000" w:sz="4" w:space="0"/>
              <w:left w:val="single" w:color="000000" w:sz="4" w:space="0"/>
              <w:bottom w:val="single" w:color="000000" w:sz="4" w:space="0"/>
              <w:right w:val="single" w:color="000000" w:sz="4" w:space="0"/>
            </w:tcBorders>
            <w:shd w:val="clear"/>
            <w:vAlign w:val="top"/>
          </w:tcPr>
          <w:p w14:paraId="46F09E6F">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0FF65119">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C2998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069B14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13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6F8F39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13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7DEF57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12 </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36627B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11 </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295AACA1">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38BEF1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4D1536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2F95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7A4A51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9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36A5D2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250203035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446CDF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凝血酶时间测定(TT)</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203FE9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指手工法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309409AB">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22B74A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062DD8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518296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46542B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9 </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7007C6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8 </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411B9B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仪器法12元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1E9701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1457CA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3F87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5608E5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10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07599F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250203065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714954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纤维蛋白(原)降解产物测定(FDP)</w:t>
            </w:r>
          </w:p>
        </w:tc>
        <w:tc>
          <w:tcPr>
            <w:tcW w:w="1203" w:type="pct"/>
            <w:tcBorders>
              <w:top w:val="single" w:color="000000" w:sz="4" w:space="0"/>
              <w:left w:val="single" w:color="000000" w:sz="4" w:space="0"/>
              <w:bottom w:val="single" w:color="000000" w:sz="4" w:space="0"/>
              <w:right w:val="single" w:color="000000" w:sz="4" w:space="0"/>
            </w:tcBorders>
            <w:shd w:val="clear"/>
            <w:vAlign w:val="top"/>
          </w:tcPr>
          <w:p w14:paraId="49E51BBF">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29BC01CE">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6B68E8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2C514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38F503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29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616A0B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26 </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45C31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24 </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3B86A89B">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3C134D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02603A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72FB3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20994B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11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5F4A4D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250203066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2E24C7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血浆D—二聚体测定(D—Dimer)</w:t>
            </w:r>
          </w:p>
        </w:tc>
        <w:tc>
          <w:tcPr>
            <w:tcW w:w="1203" w:type="pct"/>
            <w:tcBorders>
              <w:top w:val="single" w:color="000000" w:sz="4" w:space="0"/>
              <w:left w:val="single" w:color="000000" w:sz="4" w:space="0"/>
              <w:bottom w:val="single" w:color="000000" w:sz="4" w:space="0"/>
              <w:right w:val="single" w:color="000000" w:sz="4" w:space="0"/>
            </w:tcBorders>
            <w:shd w:val="clear"/>
            <w:vAlign w:val="top"/>
          </w:tcPr>
          <w:p w14:paraId="05D2475B">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66B7A42F">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DFC43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3A7A1E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45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7228D9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43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416084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38 </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0BEBC0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36 </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25D61D54">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3F1701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3733A5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301A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499453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12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52E188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250301010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044C7D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脑脊液总蛋白测定</w:t>
            </w:r>
          </w:p>
        </w:tc>
        <w:tc>
          <w:tcPr>
            <w:tcW w:w="1203" w:type="pct"/>
            <w:tcBorders>
              <w:top w:val="single" w:color="000000" w:sz="4" w:space="0"/>
              <w:left w:val="single" w:color="000000" w:sz="4" w:space="0"/>
              <w:bottom w:val="single" w:color="000000" w:sz="4" w:space="0"/>
              <w:right w:val="single" w:color="000000" w:sz="4" w:space="0"/>
            </w:tcBorders>
            <w:shd w:val="clear"/>
            <w:vAlign w:val="top"/>
          </w:tcPr>
          <w:p w14:paraId="3CBFBC22">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6E7FB313">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044610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617345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5 </w:t>
            </w:r>
          </w:p>
        </w:tc>
        <w:tc>
          <w:tcPr>
            <w:tcW w:w="306" w:type="pct"/>
            <w:tcBorders>
              <w:top w:val="single" w:color="000000" w:sz="4" w:space="0"/>
              <w:left w:val="single" w:color="000000" w:sz="4" w:space="0"/>
              <w:bottom w:val="single" w:color="000000" w:sz="4" w:space="0"/>
              <w:right w:val="single" w:color="000000" w:sz="4" w:space="0"/>
            </w:tcBorders>
            <w:shd w:val="clear"/>
            <w:noWrap/>
            <w:vAlign w:val="center"/>
          </w:tcPr>
          <w:p w14:paraId="5AB1C1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5</w:t>
            </w:r>
          </w:p>
        </w:tc>
        <w:tc>
          <w:tcPr>
            <w:tcW w:w="306" w:type="pct"/>
            <w:tcBorders>
              <w:top w:val="single" w:color="000000" w:sz="4" w:space="0"/>
              <w:left w:val="single" w:color="000000" w:sz="4" w:space="0"/>
              <w:bottom w:val="single" w:color="000000" w:sz="4" w:space="0"/>
              <w:right w:val="single" w:color="000000" w:sz="4" w:space="0"/>
            </w:tcBorders>
            <w:shd w:val="clear"/>
            <w:noWrap/>
            <w:vAlign w:val="center"/>
          </w:tcPr>
          <w:p w14:paraId="6A4CE5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14:paraId="0D9791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5</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6306E38D">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6ADE47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2337B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60A4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6D74C9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13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7DAA2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250304007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70C4E3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铁测定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60B16D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指比色法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63B4F971">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2119B7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46A17D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7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5D9758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7</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076881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7</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43E6E2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7</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74C346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酶促法、干化学法加收100%。</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22FB70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4A0DED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3449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597F9D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14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21FFBD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250304010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1DB9DC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血清碳酸氢盐(HCO3)测定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65D014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含血清总二氧化碳(TCO2)测定</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2F57CC44">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0E5A5C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79D731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6 </w:t>
            </w:r>
          </w:p>
        </w:tc>
        <w:tc>
          <w:tcPr>
            <w:tcW w:w="306" w:type="pct"/>
            <w:tcBorders>
              <w:top w:val="single" w:color="000000" w:sz="4" w:space="0"/>
              <w:left w:val="single" w:color="000000" w:sz="4" w:space="0"/>
              <w:bottom w:val="single" w:color="000000" w:sz="4" w:space="0"/>
              <w:right w:val="single" w:color="000000" w:sz="4" w:space="0"/>
            </w:tcBorders>
            <w:shd w:val="clear"/>
            <w:noWrap/>
            <w:vAlign w:val="center"/>
          </w:tcPr>
          <w:p w14:paraId="02BF8D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6</w:t>
            </w:r>
          </w:p>
        </w:tc>
        <w:tc>
          <w:tcPr>
            <w:tcW w:w="306" w:type="pct"/>
            <w:tcBorders>
              <w:top w:val="single" w:color="000000" w:sz="4" w:space="0"/>
              <w:left w:val="single" w:color="000000" w:sz="4" w:space="0"/>
              <w:bottom w:val="single" w:color="000000" w:sz="4" w:space="0"/>
              <w:right w:val="single" w:color="000000" w:sz="4" w:space="0"/>
            </w:tcBorders>
            <w:shd w:val="clear"/>
            <w:noWrap/>
            <w:vAlign w:val="center"/>
          </w:tcPr>
          <w:p w14:paraId="76C36F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6</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14:paraId="52B142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6</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03812AF6">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0289BC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71BF58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32623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38D8FA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15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290AC5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250305003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002AD7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血清间接胆红素测定</w:t>
            </w:r>
          </w:p>
        </w:tc>
        <w:tc>
          <w:tcPr>
            <w:tcW w:w="1203" w:type="pct"/>
            <w:tcBorders>
              <w:top w:val="single" w:color="000000" w:sz="4" w:space="0"/>
              <w:left w:val="single" w:color="000000" w:sz="4" w:space="0"/>
              <w:bottom w:val="single" w:color="000000" w:sz="4" w:space="0"/>
              <w:right w:val="single" w:color="000000" w:sz="4" w:space="0"/>
            </w:tcBorders>
            <w:shd w:val="clear"/>
            <w:vAlign w:val="top"/>
          </w:tcPr>
          <w:p w14:paraId="662998CD">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3E3F74BF">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BB2E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6E78C0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306" w:type="pct"/>
            <w:tcBorders>
              <w:top w:val="single" w:color="000000" w:sz="4" w:space="0"/>
              <w:left w:val="single" w:color="000000" w:sz="4" w:space="0"/>
              <w:bottom w:val="single" w:color="000000" w:sz="4" w:space="0"/>
              <w:right w:val="single" w:color="000000" w:sz="4" w:space="0"/>
            </w:tcBorders>
            <w:shd w:val="clear"/>
            <w:noWrap/>
            <w:vAlign w:val="center"/>
          </w:tcPr>
          <w:p w14:paraId="236765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noWrap/>
            <w:vAlign w:val="center"/>
          </w:tcPr>
          <w:p w14:paraId="0CB7CC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14:paraId="1F3538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4E830130">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6A27C9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1E2731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736A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2E1C39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16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05B7F2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250305015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0909B9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血清单胺氧化酶测定</w:t>
            </w:r>
          </w:p>
        </w:tc>
        <w:tc>
          <w:tcPr>
            <w:tcW w:w="1203" w:type="pct"/>
            <w:tcBorders>
              <w:top w:val="single" w:color="000000" w:sz="4" w:space="0"/>
              <w:left w:val="single" w:color="000000" w:sz="4" w:space="0"/>
              <w:bottom w:val="single" w:color="000000" w:sz="4" w:space="0"/>
              <w:right w:val="single" w:color="000000" w:sz="4" w:space="0"/>
            </w:tcBorders>
            <w:shd w:val="clear"/>
            <w:vAlign w:val="top"/>
          </w:tcPr>
          <w:p w14:paraId="70FDBF97">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4997E8F0">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4EFA80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3B0084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6 </w:t>
            </w:r>
          </w:p>
        </w:tc>
        <w:tc>
          <w:tcPr>
            <w:tcW w:w="306" w:type="pct"/>
            <w:tcBorders>
              <w:top w:val="single" w:color="000000" w:sz="4" w:space="0"/>
              <w:left w:val="single" w:color="000000" w:sz="4" w:space="0"/>
              <w:bottom w:val="single" w:color="000000" w:sz="4" w:space="0"/>
              <w:right w:val="single" w:color="000000" w:sz="4" w:space="0"/>
            </w:tcBorders>
            <w:shd w:val="clear"/>
            <w:noWrap/>
            <w:vAlign w:val="center"/>
          </w:tcPr>
          <w:p w14:paraId="64DAA7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6</w:t>
            </w:r>
          </w:p>
        </w:tc>
        <w:tc>
          <w:tcPr>
            <w:tcW w:w="306" w:type="pct"/>
            <w:tcBorders>
              <w:top w:val="single" w:color="000000" w:sz="4" w:space="0"/>
              <w:left w:val="single" w:color="000000" w:sz="4" w:space="0"/>
              <w:bottom w:val="single" w:color="000000" w:sz="4" w:space="0"/>
              <w:right w:val="single" w:color="000000" w:sz="4" w:space="0"/>
            </w:tcBorders>
            <w:shd w:val="clear"/>
            <w:noWrap/>
            <w:vAlign w:val="center"/>
          </w:tcPr>
          <w:p w14:paraId="47209A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6</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14:paraId="3C8787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6</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746C7539">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21EA1A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229744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58F66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1BF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0C0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项目</w:t>
            </w:r>
          </w:p>
          <w:p w14:paraId="7B01DB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编码</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0AA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项目名称</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E7E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项目内涵</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C33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除外内容</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699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计价</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lang w:val="en-US" w:eastAsia="zh-CN" w:bidi="ar"/>
              </w:rPr>
              <w:t>单位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BBE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价格（元）</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83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市属三级医疗机构价格（元）</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74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市属二级医疗机构价格（元）</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8D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市属一级医疗机构价格（元）</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6CE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计价说明</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327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支付</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lang w:val="en-US" w:eastAsia="zh-CN" w:bidi="ar"/>
              </w:rPr>
              <w:t>分类</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13F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统计</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lang w:val="en-US" w:eastAsia="zh-CN" w:bidi="ar"/>
              </w:rPr>
              <w:t>分类</w:t>
            </w:r>
          </w:p>
        </w:tc>
      </w:tr>
      <w:tr w14:paraId="6B688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184260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17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36EE0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250307006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6F88A7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尿微量白蛋白测定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4DB2C2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指各种免疫学方法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6006CD8D">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1B8DD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25FB44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15 </w:t>
            </w:r>
          </w:p>
        </w:tc>
        <w:tc>
          <w:tcPr>
            <w:tcW w:w="306" w:type="pct"/>
            <w:tcBorders>
              <w:top w:val="single" w:color="000000" w:sz="4" w:space="0"/>
              <w:left w:val="single" w:color="000000" w:sz="4" w:space="0"/>
              <w:bottom w:val="single" w:color="000000" w:sz="4" w:space="0"/>
              <w:right w:val="single" w:color="000000" w:sz="4" w:space="0"/>
            </w:tcBorders>
            <w:shd w:val="clear"/>
            <w:noWrap/>
            <w:vAlign w:val="center"/>
          </w:tcPr>
          <w:p w14:paraId="3A2F45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14</w:t>
            </w:r>
          </w:p>
        </w:tc>
        <w:tc>
          <w:tcPr>
            <w:tcW w:w="306" w:type="pct"/>
            <w:tcBorders>
              <w:top w:val="single" w:color="000000" w:sz="4" w:space="0"/>
              <w:left w:val="single" w:color="000000" w:sz="4" w:space="0"/>
              <w:bottom w:val="single" w:color="000000" w:sz="4" w:space="0"/>
              <w:right w:val="single" w:color="000000" w:sz="4" w:space="0"/>
            </w:tcBorders>
            <w:shd w:val="clear"/>
            <w:noWrap/>
            <w:vAlign w:val="center"/>
          </w:tcPr>
          <w:p w14:paraId="1C353A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13</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14:paraId="662946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12</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4D0AB2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报告尿MALB/gCr比值时，应另加尿肌酐测定费用；化学发光法加收200%。</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637A91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285B40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3FBC4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556A84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18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1FE147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250307027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6605B6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超氧化物歧化酶(SOD)测定</w:t>
            </w:r>
          </w:p>
        </w:tc>
        <w:tc>
          <w:tcPr>
            <w:tcW w:w="1203" w:type="pct"/>
            <w:tcBorders>
              <w:top w:val="single" w:color="000000" w:sz="4" w:space="0"/>
              <w:left w:val="single" w:color="000000" w:sz="4" w:space="0"/>
              <w:bottom w:val="single" w:color="000000" w:sz="4" w:space="0"/>
              <w:right w:val="single" w:color="000000" w:sz="4" w:space="0"/>
            </w:tcBorders>
            <w:shd w:val="clear"/>
            <w:vAlign w:val="top"/>
          </w:tcPr>
          <w:p w14:paraId="1FC856D0">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7686D778">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113905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6ACE9E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18 </w:t>
            </w:r>
          </w:p>
        </w:tc>
        <w:tc>
          <w:tcPr>
            <w:tcW w:w="306" w:type="pct"/>
            <w:tcBorders>
              <w:top w:val="single" w:color="000000" w:sz="4" w:space="0"/>
              <w:left w:val="single" w:color="000000" w:sz="4" w:space="0"/>
              <w:bottom w:val="single" w:color="000000" w:sz="4" w:space="0"/>
              <w:right w:val="single" w:color="000000" w:sz="4" w:space="0"/>
            </w:tcBorders>
            <w:shd w:val="clear"/>
            <w:noWrap/>
            <w:vAlign w:val="center"/>
          </w:tcPr>
          <w:p w14:paraId="30EA65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17</w:t>
            </w:r>
          </w:p>
        </w:tc>
        <w:tc>
          <w:tcPr>
            <w:tcW w:w="306" w:type="pct"/>
            <w:tcBorders>
              <w:top w:val="single" w:color="000000" w:sz="4" w:space="0"/>
              <w:left w:val="single" w:color="000000" w:sz="4" w:space="0"/>
              <w:bottom w:val="single" w:color="000000" w:sz="4" w:space="0"/>
              <w:right w:val="single" w:color="000000" w:sz="4" w:space="0"/>
            </w:tcBorders>
            <w:shd w:val="clear"/>
            <w:noWrap/>
            <w:vAlign w:val="center"/>
          </w:tcPr>
          <w:p w14:paraId="42D0D4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15</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14:paraId="20035D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14</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1CAE274E">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3E64EC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139756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4D235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6658EB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19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300F79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250309005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0FDCA0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血清药物浓度测定</w:t>
            </w:r>
          </w:p>
        </w:tc>
        <w:tc>
          <w:tcPr>
            <w:tcW w:w="1203" w:type="pct"/>
            <w:tcBorders>
              <w:top w:val="single" w:color="000000" w:sz="4" w:space="0"/>
              <w:left w:val="single" w:color="000000" w:sz="4" w:space="0"/>
              <w:bottom w:val="single" w:color="000000" w:sz="4" w:space="0"/>
              <w:right w:val="single" w:color="000000" w:sz="4" w:space="0"/>
            </w:tcBorders>
            <w:shd w:val="clear"/>
            <w:vAlign w:val="top"/>
          </w:tcPr>
          <w:p w14:paraId="21A58239">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5ABA24D2">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479F55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每种</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药物</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679105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5A0906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29</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6ECAEF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26</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47E130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24</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0124BA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荧光偏振法100元；色谱法加收100%，液相色谱-串联质谱法加收150%；免疫抑制药物浓度测定210元。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7194F2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6453C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337D1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0FEE1E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20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41F321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250310001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2C9AD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血清促甲状腺激素测定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27ADB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指各种免疫学方法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63F66BAA">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7144AA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04D43F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62F509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19</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624733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17</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530C9D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16</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2A9143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化学发光法35元；新生儿疾病筛查（时间分辨免疫荧光法）28元。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72754B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376CE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4A2E3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17DCA3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21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0D9F32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250310002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10DA8A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血清泌乳素测定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209F63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指各种免疫学方法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7490610E">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097543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6CD461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1A630B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19</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19C36B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17</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0F3D5C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16</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2BD8CD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化学发光法37元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2A79D7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10CB76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6000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3D91D5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22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029141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250310004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6CF41D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血清促卵泡刺激素测定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33D115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指各种免疫学方法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4CE7A6C3">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4EA3BA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262E31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62B50E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19</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6A151F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17</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66EE5F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16</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671FBE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化学发光法37元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494F93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49621C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56FB3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3F0F9C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23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1E06E6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250310005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479762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血清促黄体生成素测定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3D0512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指各种免疫学方法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2EF1ADFA">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6F08D4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5EA8B3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2AD708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19</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7E9FDF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17</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3ACAB6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16</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0A96E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化学发光法37元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48775D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53C166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3D5B7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23CDD0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24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7141AC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250310010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549366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血清甲状腺素(T4)测定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0F108B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指各种免疫学方法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64547A9A">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4D8EAF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2ECCBA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5874DD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19</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2B8887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17</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44C63B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16</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7A38D6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化学发光法35元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1253E9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2604EF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573D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3E076B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7377F0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250310011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5B95F1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血清三碘甲状原氨酸(T3)测定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19AB26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指各种免疫学方法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312302FA">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24EADE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2823F1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3BBE05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19</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7C934A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17</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4C1128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16</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37BF80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化学发光法35元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7C1BA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3BEA34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7117D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563FD3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26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78636A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250310013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0343EC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血清游离甲状腺素(FT4)测定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1AD314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指各种免疫学方法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69480B74">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3CFB90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3278F6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077DC5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19</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7F940D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17</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3899FB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16</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351015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化学发光法35元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666C1D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51DCEA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44B7A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2ABA14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27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071C04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250310014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160059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血清游离三碘甲状原氨酸(FT3)测定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490A9C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指各种免疫学方法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31BEFEDE">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437155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1D015A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39215D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19</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5A9B9A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17</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2FEC8C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16</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55E9A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化学发光法35元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6DEC2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1B52BC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389D4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15312B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28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6A3C8A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250310030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3ED196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睾酮测定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1F024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指各种免疫学方法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71EEB5A9">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670768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5A8E10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09CA53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19</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5CFBC8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17</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0BF2C9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16</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2E7313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化学发光法37元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3BEC5F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39A9BB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7A76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562D8E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29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2A64EE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250310036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3878CA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雌二醇测定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2A0280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指各种免疫学方法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58D05311">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1240BE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598724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54864E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19</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30087F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17</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0DD920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16</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16F900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化学发光法37元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106FD1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2F7992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332EA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216257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30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2B1C6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250310037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696EBE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孕酮测定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6E2309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指各种免疫学方法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594C0F61">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243F39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5569EB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11C54E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19</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367ECD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17</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45927A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16</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1B7163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化学发光法37元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42E9E0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2506F8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3AB23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251E92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31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6D2DB1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250310038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0FAE03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血清人绒毛膜促性腺激素测定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3C122A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指各种免疫学方法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27B2E71F">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105767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44E965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525BA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19</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34E085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17</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00D1A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16</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4C2667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化学发光法37元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1195DE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02369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2BE2A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455FF2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32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392FCE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250310039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4EF70C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血清胰岛素测定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65C0A2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指各种免疫学方法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6E2BF176">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418818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14EDEB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6ECBED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19</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0916DB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17</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191357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16</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10A800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化学发光法37元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7EA882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016E6F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29CE5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007222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33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20199A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250310041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70B8C8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血清C肽测定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0A3B9F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指各种免疫学方法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6243E56F">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6CEED2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56E32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11A261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19</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37D543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17</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6843D7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16</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3A39B5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化学发光法37元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41BAF3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3F9607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3EB15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F13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D7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项目</w:t>
            </w:r>
          </w:p>
          <w:p w14:paraId="424478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编码</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38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项目名称</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934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项目内涵</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E93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除外内容</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ECB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计价</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lang w:val="en-US" w:eastAsia="zh-CN" w:bidi="ar"/>
              </w:rPr>
              <w:t>单位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22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价格（元）</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398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市属三级医疗机构价格（元）</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BE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市属二级医疗机构价格（元）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08A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市属一级医疗机构价格（元）</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D8D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计价说明</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D7F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支付</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lang w:val="en-US" w:eastAsia="zh-CN" w:bidi="ar"/>
              </w:rPr>
              <w:t>分类</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D98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统计</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lang w:val="en-US" w:eastAsia="zh-CN" w:bidi="ar"/>
              </w:rPr>
              <w:t>分类</w:t>
            </w:r>
          </w:p>
        </w:tc>
      </w:tr>
      <w:tr w14:paraId="0A685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1EEE36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34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09BE5D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250310054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791F63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降钙素原检测</w:t>
            </w:r>
          </w:p>
        </w:tc>
        <w:tc>
          <w:tcPr>
            <w:tcW w:w="1203" w:type="pct"/>
            <w:tcBorders>
              <w:top w:val="single" w:color="000000" w:sz="4" w:space="0"/>
              <w:left w:val="single" w:color="000000" w:sz="4" w:space="0"/>
              <w:bottom w:val="single" w:color="000000" w:sz="4" w:space="0"/>
              <w:right w:val="single" w:color="000000" w:sz="4" w:space="0"/>
            </w:tcBorders>
            <w:shd w:val="clear"/>
            <w:vAlign w:val="top"/>
          </w:tcPr>
          <w:p w14:paraId="5F1AE7DB">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512D4F37">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3B4074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0117CE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70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2D1E1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67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7BFA1B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60 </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35146B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56 </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745634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定量检测</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645D4B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22075A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4D82A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697665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35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706127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250402026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293EFE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抗胰岛素抗体测定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7CA46C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指凝聚法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33B8EDE3">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214BE1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27903A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19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34A862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18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68DED4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16 </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2D237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15 </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19187B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各种免疫学法加收100%。</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184B78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1D6B7A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0B02B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6B8094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36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27D7D4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250403004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4267E3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乙型肝炎表面抗原测定（HBsAg）</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6F0528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ELISA法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4D890AC1">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444961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7D302B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4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31B3AF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4</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18115F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4</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48632C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4</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77DBD3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金标法10元，荧光法15元，发光法19.5元。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10D348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52A8D2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2A86A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1C2098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37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4CCA83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250403005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032EE5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乙型肝炎表面抗体测定（Anti-HBs）</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70710D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ELISA法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757C8531">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6BC1F1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7181D1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4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225CC8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4</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507186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4</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1E280C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4</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73BF33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金标法10元，荧光法15元，发光法19.5元。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2A4C46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003B31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06F4D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051D00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38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65418C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250403006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69B2D7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乙型肝炎e抗原测定（HBeAg）</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12406C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ELISA法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4FC4E829">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4836D2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6BFADF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4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690F91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4</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6AE676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4</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79FF2C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4</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09347A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金标法10元，荧光法15元，发光法19.5元。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5416E4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7185F0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38D1C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25F805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39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4BDD2B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250403007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462E8B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乙型肝炎e抗体测定（Anti-HBe）</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316DEB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ELISA法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559305D5">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74DAEE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37185F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4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7D7DE2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4</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31179B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4</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1985BA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4</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2147D2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金标法10元，荧光法15元，发光法19.5元。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5C8909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5C0751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5852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0CBB7C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40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166F92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250403009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1B349D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乙型肝炎核心抗体测定（Anti-HBc）</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61CB3A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ELISA法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079CF1EE">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6E97D1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6F0572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4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3748D5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4</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5DFEE9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4</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5F21E3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4</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5AA3C5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金标法10元，荧光法15元，发光法19.5元。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2918FE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26E0F5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705F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5D6287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41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70D2D7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250403014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42CD2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丙型肝炎抗体测定(Anti-HCV)</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1E9FCB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指酶标法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44C34DED">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6A5AC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109509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15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53AACA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14</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75FBE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13</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46DC2C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12</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075F1A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化学发光法90元。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11DEC1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5BE37C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6AD9F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6260C1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42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07831F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250403019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4FF713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人免疫缺陷病毒抗体测定</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（Anti-HIV）</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1C3064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指单扩法</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52465CBA">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6B3D68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1D3707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0AF2F8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24</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2A88A0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21</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012FB8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075528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免疫法或化学发光法46元；印迹法加收200%。</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402BB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37018A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18906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7C0043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43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13C922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250403052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2FFFEB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立克次体血清学试验</w:t>
            </w:r>
          </w:p>
        </w:tc>
        <w:tc>
          <w:tcPr>
            <w:tcW w:w="1203" w:type="pct"/>
            <w:tcBorders>
              <w:top w:val="single" w:color="000000" w:sz="4" w:space="0"/>
              <w:left w:val="single" w:color="000000" w:sz="4" w:space="0"/>
              <w:bottom w:val="single" w:color="000000" w:sz="4" w:space="0"/>
              <w:right w:val="single" w:color="000000" w:sz="4" w:space="0"/>
            </w:tcBorders>
            <w:shd w:val="clear"/>
            <w:vAlign w:val="top"/>
          </w:tcPr>
          <w:p w14:paraId="7CE01AB7">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67A6EE1F">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6D07E8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3F7674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23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7C48DF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22</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64E0BA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20</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1160D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18</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2A6CC1EC">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69A99D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7AB966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61EC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1250DD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44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06CBA5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250403053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239DB6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梅毒密螺旋体抗体测定</w:t>
            </w:r>
          </w:p>
        </w:tc>
        <w:tc>
          <w:tcPr>
            <w:tcW w:w="1203" w:type="pct"/>
            <w:tcBorders>
              <w:top w:val="single" w:color="000000" w:sz="4" w:space="0"/>
              <w:left w:val="single" w:color="000000" w:sz="4" w:space="0"/>
              <w:bottom w:val="single" w:color="000000" w:sz="4" w:space="0"/>
              <w:right w:val="single" w:color="000000" w:sz="4" w:space="0"/>
            </w:tcBorders>
            <w:shd w:val="clear"/>
            <w:vAlign w:val="top"/>
          </w:tcPr>
          <w:p w14:paraId="648947C8">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5A41ABA4">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8D823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038CB4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15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2ABE9F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14</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14FAB5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13</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454B4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12</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73B9CB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化学发光法19.5元。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7AD18C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5116E2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5980F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59DAED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45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22D2F2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250403066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42C19D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HC2HPV、人乳头瘤病毒核酸检测</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20F72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高危型HPV检测</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6A156B4B">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4D46F4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次</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0E07E1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160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3B7195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152</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236B23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136</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48DE3D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128</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047A6B06">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78489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2061F4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3D1E7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3AFCAC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46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3CE52F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250403079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1CF5D0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13碳尿素呼气试验</w:t>
            </w:r>
          </w:p>
        </w:tc>
        <w:tc>
          <w:tcPr>
            <w:tcW w:w="1203" w:type="pct"/>
            <w:tcBorders>
              <w:top w:val="single" w:color="000000" w:sz="4" w:space="0"/>
              <w:left w:val="single" w:color="000000" w:sz="4" w:space="0"/>
              <w:bottom w:val="single" w:color="000000" w:sz="4" w:space="0"/>
              <w:right w:val="single" w:color="000000" w:sz="4" w:space="0"/>
            </w:tcBorders>
            <w:shd w:val="clear"/>
            <w:vAlign w:val="top"/>
          </w:tcPr>
          <w:p w14:paraId="4874B659">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1138F5EF">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37BB77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540105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120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0F86A8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114</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12095E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102</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10C087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96</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6213C23E">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36165A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53E0F7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35C94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33EA74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47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124571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250404015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367B95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铁蛋白测定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1A8CB5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包括各类标本</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321489AE">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4CC9D7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30A894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32CB76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19</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391002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17</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1C647F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16</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4EB6E445">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779D00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7D5E37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28F4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74CE39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48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4CCC2E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250404026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522427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甲胎蛋白异质体测定</w:t>
            </w:r>
          </w:p>
        </w:tc>
        <w:tc>
          <w:tcPr>
            <w:tcW w:w="1203" w:type="pct"/>
            <w:tcBorders>
              <w:top w:val="single" w:color="000000" w:sz="4" w:space="0"/>
              <w:left w:val="single" w:color="000000" w:sz="4" w:space="0"/>
              <w:bottom w:val="single" w:color="000000" w:sz="4" w:space="0"/>
              <w:right w:val="single" w:color="000000" w:sz="4" w:space="0"/>
            </w:tcBorders>
            <w:shd w:val="clear"/>
            <w:vAlign w:val="top"/>
          </w:tcPr>
          <w:p w14:paraId="152936D8">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4C827646">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3B9550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次</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2F2BD3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90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0BE686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86</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7A768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77</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440088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72</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7ECAD2D0">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5DA9AD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07B93E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0817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78A2D9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49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2A765B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250405005-A</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4581A1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血清定量过敏原检测</w:t>
            </w:r>
          </w:p>
        </w:tc>
        <w:tc>
          <w:tcPr>
            <w:tcW w:w="1203" w:type="pct"/>
            <w:tcBorders>
              <w:top w:val="single" w:color="000000" w:sz="4" w:space="0"/>
              <w:left w:val="single" w:color="000000" w:sz="4" w:space="0"/>
              <w:bottom w:val="single" w:color="000000" w:sz="4" w:space="0"/>
              <w:right w:val="single" w:color="000000" w:sz="4" w:space="0"/>
            </w:tcBorders>
            <w:shd w:val="clear"/>
            <w:vAlign w:val="top"/>
          </w:tcPr>
          <w:p w14:paraId="52E2A978">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413C7E58">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60225B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3A9DB9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100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5129A7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95</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48F73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85</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255CAA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80</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48D16D45">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5EAEDE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1D44CC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42B97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5472CF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50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6575A1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250501009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75AE97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一般细菌培养及鉴定</w:t>
            </w:r>
          </w:p>
        </w:tc>
        <w:tc>
          <w:tcPr>
            <w:tcW w:w="1203" w:type="pct"/>
            <w:tcBorders>
              <w:top w:val="single" w:color="000000" w:sz="4" w:space="0"/>
              <w:left w:val="single" w:color="000000" w:sz="4" w:space="0"/>
              <w:bottom w:val="single" w:color="000000" w:sz="4" w:space="0"/>
              <w:right w:val="single" w:color="000000" w:sz="4" w:space="0"/>
            </w:tcBorders>
            <w:shd w:val="clear"/>
            <w:vAlign w:val="top"/>
          </w:tcPr>
          <w:p w14:paraId="0575093F">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52B52573">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362984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次</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354044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65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055897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62</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6116F2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55</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286394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52</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6A31FD9F">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17EEAA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323CCE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0C87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7378A5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51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76DFC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250501036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3E1E45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其他病毒的血清学诊断</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7FFF55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包括甲型流感病毒、乙型流感病毒等</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4DEB5D01">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8F663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342033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22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637D4D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21</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4DDD82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19</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7586F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18</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59DB2DEF">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7C7BC8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667FE6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2DC3B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1A9F79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52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7B19B5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250700010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33ED12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唐氏综合征筛查</w:t>
            </w:r>
          </w:p>
        </w:tc>
        <w:tc>
          <w:tcPr>
            <w:tcW w:w="1203" w:type="pct"/>
            <w:tcBorders>
              <w:top w:val="single" w:color="000000" w:sz="4" w:space="0"/>
              <w:left w:val="single" w:color="000000" w:sz="4" w:space="0"/>
              <w:bottom w:val="single" w:color="000000" w:sz="4" w:space="0"/>
              <w:right w:val="single" w:color="000000" w:sz="4" w:space="0"/>
            </w:tcBorders>
            <w:shd w:val="clear"/>
            <w:vAlign w:val="top"/>
          </w:tcPr>
          <w:p w14:paraId="3DE05BD9">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4D1D2575">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FDD4B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次</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049CE1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130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4186BB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124</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50BBE0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111</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62BFF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104</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53EDA0A5">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13D95A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591FFF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0A4A9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617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8B0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项目</w:t>
            </w:r>
          </w:p>
          <w:p w14:paraId="057593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编码</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BA1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项目名称</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190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项目内涵</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AD2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除外内容</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382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计价</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lang w:val="en-US" w:eastAsia="zh-CN" w:bidi="ar"/>
              </w:rPr>
              <w:t>单位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99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价格（元）</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534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市属三级医疗机构价格（元）</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0AE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市属二级医疗机构价格（元）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92D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市属一级医疗机构价格（元）</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0F9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计价说明</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C2A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支付</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lang w:val="en-US" w:eastAsia="zh-CN" w:bidi="ar"/>
              </w:rPr>
              <w:t>分类</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BDC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统计</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lang w:val="en-US" w:eastAsia="zh-CN" w:bidi="ar"/>
              </w:rPr>
              <w:t>分类</w:t>
            </w:r>
          </w:p>
        </w:tc>
      </w:tr>
      <w:tr w14:paraId="4CAF2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697E9F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53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3BCE65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310603002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7B4FDF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无创辅助通气</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430468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包括持续气道正压(CPAP)、双水平气道正压(BIPAP)</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3B3CA2EC">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28704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小时</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51C9F1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11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0CEAEA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10</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3A75A0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9</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1F6E1C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9</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0BF828EB">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5D9C29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3F292C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69A1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322A5D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54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68AC5F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310701028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13BCD6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血氧饱和度监测</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45E3BD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用光电或红外传感器与患者的手指连接，利用床旁监测仪自动连续测量。</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607BAF8C">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7EC89D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小时</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3760A3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1626C2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2.5</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14E665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2.5</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4DBA7F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2.5</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1023E7AC">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32DFE8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29371A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3769E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4E4FE8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55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7564FD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311400039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7FA486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液氮冷冻治疗</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3485AB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包括疣、老年斑</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5461CD36">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387B38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每个</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皮损</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13FB7A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13593D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10</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609F81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9</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34FD95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8</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432C08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性病治疗加收10元。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332CA0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5F60B1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A</w:t>
            </w:r>
          </w:p>
        </w:tc>
      </w:tr>
      <w:tr w14:paraId="43070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506574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56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3EE48C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330803023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260F9B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主动脉内球囊反搏置管术</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6F7886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指切开法；含主动脉内球囊及导管撤离术</w:t>
            </w:r>
          </w:p>
        </w:tc>
        <w:tc>
          <w:tcPr>
            <w:tcW w:w="373" w:type="pct"/>
            <w:tcBorders>
              <w:top w:val="single" w:color="000000" w:sz="4" w:space="0"/>
              <w:left w:val="single" w:color="000000" w:sz="4" w:space="0"/>
              <w:bottom w:val="single" w:color="000000" w:sz="4" w:space="0"/>
              <w:right w:val="single" w:color="000000" w:sz="4" w:space="0"/>
            </w:tcBorders>
            <w:shd w:val="clear"/>
            <w:vAlign w:val="center"/>
          </w:tcPr>
          <w:p w14:paraId="7D1B9B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球囊反搏</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导管、人</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造血管</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0ABD95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次</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74DFF5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3700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6D593D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3515</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2A438E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3145</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6C51BB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2960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1B51F0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经皮穿刺主动脉内球囊反博置管术参照执行。</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518BDA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2F5DD3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A</w:t>
            </w:r>
          </w:p>
        </w:tc>
      </w:tr>
      <w:tr w14:paraId="4A782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3D1592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57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396AB5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340200024 </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0C4ED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平衡功能训练</w:t>
            </w:r>
          </w:p>
        </w:tc>
        <w:tc>
          <w:tcPr>
            <w:tcW w:w="1203" w:type="pct"/>
            <w:tcBorders>
              <w:top w:val="single" w:color="000000" w:sz="4" w:space="0"/>
              <w:left w:val="single" w:color="000000" w:sz="4" w:space="0"/>
              <w:bottom w:val="single" w:color="000000" w:sz="4" w:space="0"/>
              <w:right w:val="single" w:color="000000" w:sz="4" w:space="0"/>
            </w:tcBorders>
            <w:shd w:val="clear"/>
            <w:vAlign w:val="top"/>
          </w:tcPr>
          <w:p w14:paraId="4D452199">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21C49683">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4561E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次</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42F83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25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6C44D1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24</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271F3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21</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3FA859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5EB4FE17">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4E1F5E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743A79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A</w:t>
            </w:r>
          </w:p>
        </w:tc>
      </w:tr>
      <w:tr w14:paraId="4D40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760F4A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58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58346E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ABCB0001</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32119C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输液泵辅助静脉输液</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6F453F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使用输液泵或微量泵辅助静脉输液、注射。评估患者及穿刺静脉情况等，核对医嘱及患者信息，用无菌注射器配制药物，检查输液泵，用输液管连接输液泵装置，排尽空气，将无菌泵管置于输液泵上，开机并调节输液泵，取适当体位，选择注射部位，皮肤消毒(直径大于5厘米)，再次核对患者信息，用无菌头皮针穿刺，无菌敷料固定，设定速度并第3次核对患者信息，协助患者恢复舒适体位，处理用物，用药后观察，做好健康教育及心理护理，必要时记录。含输液过程中各种药物注入。</w:t>
            </w:r>
          </w:p>
        </w:tc>
        <w:tc>
          <w:tcPr>
            <w:tcW w:w="373" w:type="pct"/>
            <w:tcBorders>
              <w:top w:val="single" w:color="000000" w:sz="4" w:space="0"/>
              <w:left w:val="single" w:color="000000" w:sz="4" w:space="0"/>
              <w:bottom w:val="single" w:color="000000" w:sz="4" w:space="0"/>
              <w:right w:val="single" w:color="000000" w:sz="4" w:space="0"/>
            </w:tcBorders>
            <w:shd w:val="clear"/>
            <w:vAlign w:val="center"/>
          </w:tcPr>
          <w:p w14:paraId="1ACC6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留置针，专用输液器(一次性避光输液器，一次性精密过滤输液器，一次性使用自动止液输液器)</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1E1D7A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日</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6AFA51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35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00E502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33</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4AFB38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30</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70E803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28</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3B4564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不足半日按半日收费。一次性精密过滤输液器仅在输注化疗药物、中成药及儿童输液使用。重症监护病房和层流洁净病房患者同时使用多个输液泵的，加收100%。</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7272CE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1BFF5C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A</w:t>
            </w:r>
          </w:p>
        </w:tc>
      </w:tr>
      <w:tr w14:paraId="77FA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7CBDDA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59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5D7DDD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ABLB0001</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469F98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贴敷降温</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481A14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使用冰袋、冰囊或降温贴贴敷于皮肤表面进行降温。评估患者病情等，备好冰装入冰袋，核对患者信息，解释其目的取得配合，将冰袋放入布套内，置于患者所需部位，开始计时，保护易冻伤部位，冷敷后取下冰袋，观察有无冻伤，协助患者恢复舒适体位，30分钟后测量体温，处理用物，观察并记录，做好健康教育及心理护理。</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4EF01FA5">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22C9D7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次</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3C005D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6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69DA1C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6</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4AC1A7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6</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6F8FD4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6</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79299297">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69CDD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547162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A</w:t>
            </w:r>
          </w:p>
        </w:tc>
      </w:tr>
      <w:tr w14:paraId="7A4E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3BD79F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60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19D433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CCCA3000</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6F53A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粪便常规检查</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58E5F6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样本类型：粪便。样本采集，外观观察，样本预处理，涂片，显微镜检查，录入实验室信息系统或人工登记，发送报告；按规定处理废弃物；接受临床相关咨询。</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6364D3A0">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02BFB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次</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172350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5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595B6F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5</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705A9E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1DA14A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5</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240C60B1">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08EE61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598C27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57C9A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AC7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57F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项目</w:t>
            </w:r>
          </w:p>
          <w:p w14:paraId="09BF16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编码</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106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项目名称</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66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项目内涵</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4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除外内容</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DC0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计价</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lang w:val="en-US" w:eastAsia="zh-CN" w:bidi="ar"/>
              </w:rPr>
              <w:t>单位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CF5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价格（元）</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18F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市属三级医疗机构价格（元）</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AA8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市属二级医疗机构价格（元）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DCF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市属一级医疗机构价格（元）</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B06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计价说明</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DD6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支付</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lang w:val="en-US" w:eastAsia="zh-CN" w:bidi="ar"/>
              </w:rPr>
              <w:t>分类</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403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统计</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lang w:val="en-US" w:eastAsia="zh-CN" w:bidi="ar"/>
              </w:rPr>
              <w:t>分类</w:t>
            </w:r>
          </w:p>
        </w:tc>
      </w:tr>
      <w:tr w14:paraId="7FD2B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23E2D5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61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1AD2A2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CERS1000</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4659CE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特异β人绒毛膜促性腺激素(β-HCG)测定</w:t>
            </w:r>
          </w:p>
        </w:tc>
        <w:tc>
          <w:tcPr>
            <w:tcW w:w="1203" w:type="pct"/>
            <w:tcBorders>
              <w:top w:val="single" w:color="000000" w:sz="4" w:space="0"/>
              <w:left w:val="single" w:color="000000" w:sz="4" w:space="0"/>
              <w:bottom w:val="single" w:color="000000" w:sz="4" w:space="0"/>
              <w:right w:val="single" w:color="000000" w:sz="4" w:space="0"/>
            </w:tcBorders>
            <w:shd w:val="clear"/>
            <w:vAlign w:val="top"/>
          </w:tcPr>
          <w:p w14:paraId="7E84F573">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53A1B561">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74B36F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6FFA3B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55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027A40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52</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276444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47</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7736D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44</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13C1FB4E">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3D9923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12549C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304A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7C0F36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62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750418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CGQJ3000</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6C5BB0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结核感染T细胞检测</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319543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样品类型：血液。样本采集、签收、处理，加免疫试剂，温育，检测，质控，审核结果，录入实验室信息系统或人工登记，发送报告；按规定处理废弃物；接受临床相关咨询。</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421BD558">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4F0ECF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次</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592C28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450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72533B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428</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66074F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383</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4190B2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360</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14524D68">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05CC22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4F4ED0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24B6E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2BA3DD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63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547289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CGSE1000</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6A7357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人附睾分泌蛋白(HE4)测定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679918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样本类型：血液。样本采集、签收、处理，加免疫试剂，温育，检测，质控，审核结果，录入实验室信息系统或人工登记，发送报告；按规定处理废弃物；接受临床相关咨询。</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28605D60">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204FF5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次</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58DAD8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80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187C6C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76</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6F203D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68</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165D6F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64</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0AD2D782">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39B3EC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1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21B18E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08A2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0EF03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64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153BFE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CLBX5000</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3B850D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结核菌及利福平耐药基因的快速分子鉴定</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096DB9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样本类型：痰液、灌洗液、体液和结核分支杆菌阳性培养物等标本。含样本采集、签收、处理，质控品和阴阳性对照全自动一体化完成，2小时内判断并审核结果，录入实验室信息系统或人工登记，发送报告；按规定处理废弃物；接受临床相关咨询。</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038DA64F">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63BAAC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56B3EF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635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19A8A7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603</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7BB295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540</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53005A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508</w:t>
            </w:r>
          </w:p>
        </w:tc>
        <w:tc>
          <w:tcPr>
            <w:tcW w:w="788" w:type="pct"/>
            <w:tcBorders>
              <w:top w:val="single" w:color="000000" w:sz="4" w:space="0"/>
              <w:left w:val="single" w:color="000000" w:sz="4" w:space="0"/>
              <w:bottom w:val="single" w:color="000000" w:sz="4" w:space="0"/>
              <w:right w:val="single" w:color="000000" w:sz="4" w:space="0"/>
            </w:tcBorders>
            <w:shd w:val="clear"/>
            <w:vAlign w:val="top"/>
          </w:tcPr>
          <w:p w14:paraId="4C5F9086">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2EF220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3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5D0BE2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B</w:t>
            </w:r>
          </w:p>
        </w:tc>
      </w:tr>
      <w:tr w14:paraId="2D8D2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44" w:hRule="atLeast"/>
        </w:trPr>
        <w:tc>
          <w:tcPr>
            <w:tcW w:w="124" w:type="pct"/>
            <w:tcBorders>
              <w:top w:val="single" w:color="000000" w:sz="4" w:space="0"/>
              <w:left w:val="single" w:color="000000" w:sz="4" w:space="0"/>
              <w:bottom w:val="single" w:color="000000" w:sz="4" w:space="0"/>
              <w:right w:val="single" w:color="000000" w:sz="4" w:space="0"/>
            </w:tcBorders>
            <w:shd w:val="clear"/>
            <w:vAlign w:val="center"/>
          </w:tcPr>
          <w:p w14:paraId="0662B7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65 </w:t>
            </w:r>
          </w:p>
        </w:tc>
        <w:tc>
          <w:tcPr>
            <w:tcW w:w="255" w:type="pct"/>
            <w:tcBorders>
              <w:top w:val="single" w:color="000000" w:sz="4" w:space="0"/>
              <w:left w:val="single" w:color="000000" w:sz="4" w:space="0"/>
              <w:bottom w:val="single" w:color="000000" w:sz="4" w:space="0"/>
              <w:right w:val="single" w:color="000000" w:sz="4" w:space="0"/>
            </w:tcBorders>
            <w:shd w:val="clear"/>
            <w:vAlign w:val="center"/>
          </w:tcPr>
          <w:p w14:paraId="2597A2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LCAZX001</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5E02C0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高强度精确聚焦超声热消融肿瘤治疗</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14:paraId="0594D5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指使用高强度精确聚焦超声热消融设备将靶组织一次性整块完全热消融的治疗。定标器检测换能器输出能量，制备超声偶和介质，在麻醉或镇静镇痛下，安放封水装置，皮肤脱气，固定病人，成像系统定位病灶，计算机辅助治疗计划系统(TPS)获得治疗剂量分布和给予方式。照射中，当B超显示靶区灰度增加到一定值或MRI温度图显示≥60°,停止照射。消融后立刻根据超声灰度增加区域或增强MRI的无灌注区估计消融体积。四周内可根据增强MRI或CT、放射性核素显像或超声造影确定消融的体积。图文报告。含超声监控。不含术中监护、MRI监控、超声引导、造影学引导、治疗前和治疗后立即的MRI增强扫描。</w:t>
            </w:r>
          </w:p>
        </w:tc>
        <w:tc>
          <w:tcPr>
            <w:tcW w:w="373" w:type="pct"/>
            <w:tcBorders>
              <w:top w:val="single" w:color="000000" w:sz="4" w:space="0"/>
              <w:left w:val="single" w:color="000000" w:sz="4" w:space="0"/>
              <w:bottom w:val="single" w:color="000000" w:sz="4" w:space="0"/>
              <w:right w:val="single" w:color="000000" w:sz="4" w:space="0"/>
            </w:tcBorders>
            <w:shd w:val="clear"/>
            <w:vAlign w:val="top"/>
          </w:tcPr>
          <w:p w14:paraId="793B5A36">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3F17D5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次</w:t>
            </w:r>
          </w:p>
        </w:tc>
        <w:tc>
          <w:tcPr>
            <w:tcW w:w="234" w:type="pct"/>
            <w:tcBorders>
              <w:top w:val="single" w:color="000000" w:sz="4" w:space="0"/>
              <w:left w:val="single" w:color="000000" w:sz="4" w:space="0"/>
              <w:bottom w:val="single" w:color="000000" w:sz="4" w:space="0"/>
              <w:right w:val="single" w:color="000000" w:sz="4" w:space="0"/>
            </w:tcBorders>
            <w:shd w:val="clear"/>
            <w:vAlign w:val="center"/>
          </w:tcPr>
          <w:p w14:paraId="7BF81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8000 </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0427DE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7600</w:t>
            </w:r>
          </w:p>
        </w:tc>
        <w:tc>
          <w:tcPr>
            <w:tcW w:w="306" w:type="pct"/>
            <w:tcBorders>
              <w:top w:val="single" w:color="000000" w:sz="4" w:space="0"/>
              <w:left w:val="single" w:color="000000" w:sz="4" w:space="0"/>
              <w:bottom w:val="single" w:color="000000" w:sz="4" w:space="0"/>
              <w:right w:val="single" w:color="000000" w:sz="4" w:space="0"/>
            </w:tcBorders>
            <w:shd w:val="clear"/>
            <w:vAlign w:val="center"/>
          </w:tcPr>
          <w:p w14:paraId="594392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6800</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14:paraId="4BA85E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6400</w:t>
            </w:r>
          </w:p>
        </w:tc>
        <w:tc>
          <w:tcPr>
            <w:tcW w:w="788" w:type="pct"/>
            <w:tcBorders>
              <w:top w:val="single" w:color="000000" w:sz="4" w:space="0"/>
              <w:left w:val="single" w:color="000000" w:sz="4" w:space="0"/>
              <w:bottom w:val="single" w:color="000000" w:sz="4" w:space="0"/>
              <w:right w:val="single" w:color="000000" w:sz="4" w:space="0"/>
            </w:tcBorders>
            <w:shd w:val="clear"/>
            <w:vAlign w:val="center"/>
          </w:tcPr>
          <w:p w14:paraId="1D25AD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肿瘤直径小于或等于5厘米为一个计价单位，超过范围加收2000元。</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7F553E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 xml:space="preserve">2 </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093B9B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A</w:t>
            </w:r>
          </w:p>
        </w:tc>
      </w:tr>
    </w:tbl>
    <w:p w14:paraId="2279E5D0">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小标宋简体" w:hAnsi="方正小标宋简体" w:eastAsia="方正小标宋简体" w:cs="方正小标宋简体"/>
          <w:sz w:val="44"/>
          <w:szCs w:val="44"/>
          <w:lang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824E8"/>
    <w:rsid w:val="0469124B"/>
    <w:rsid w:val="0B8343FE"/>
    <w:rsid w:val="0F5567CC"/>
    <w:rsid w:val="100E6DEA"/>
    <w:rsid w:val="12252451"/>
    <w:rsid w:val="20D01F6D"/>
    <w:rsid w:val="34516E5B"/>
    <w:rsid w:val="422824E8"/>
    <w:rsid w:val="5ADF0E94"/>
    <w:rsid w:val="6D496A5A"/>
    <w:rsid w:val="74866EAD"/>
    <w:rsid w:val="78BF197D"/>
    <w:rsid w:val="7A6A4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next w:val="1"/>
    <w:link w:val="11"/>
    <w:qFormat/>
    <w:uiPriority w:val="0"/>
    <w:pPr>
      <w:keepNext/>
      <w:keepLines/>
      <w:widowControl w:val="0"/>
      <w:spacing w:beforeLines="0" w:beforeAutospacing="0" w:afterLines="0" w:afterAutospacing="0" w:line="560" w:lineRule="exact"/>
      <w:ind w:firstLine="880" w:firstLineChars="200"/>
      <w:jc w:val="both"/>
      <w:outlineLvl w:val="0"/>
    </w:pPr>
    <w:rPr>
      <w:rFonts w:ascii="黑体" w:hAnsi="黑体" w:eastAsia="黑体" w:cs="黑体"/>
      <w:kern w:val="44"/>
      <w:sz w:val="32"/>
      <w:szCs w:val="32"/>
      <w:lang w:val="en-US" w:eastAsia="zh-CN" w:bidi="ar-SA"/>
    </w:rPr>
  </w:style>
  <w:style w:type="paragraph" w:styleId="3">
    <w:name w:val="heading 2"/>
    <w:next w:val="1"/>
    <w:link w:val="9"/>
    <w:semiHidden/>
    <w:unhideWhenUsed/>
    <w:qFormat/>
    <w:uiPriority w:val="0"/>
    <w:pPr>
      <w:keepNext/>
      <w:keepLines/>
      <w:widowControl w:val="0"/>
      <w:spacing w:beforeLines="0" w:beforeAutospacing="0" w:afterLines="0" w:afterAutospacing="0" w:line="560" w:lineRule="exact"/>
      <w:ind w:firstLine="880" w:firstLineChars="200"/>
      <w:jc w:val="both"/>
      <w:outlineLvl w:val="1"/>
    </w:pPr>
    <w:rPr>
      <w:rFonts w:ascii="楷体" w:hAnsi="楷体" w:eastAsia="楷体" w:cs="楷体"/>
      <w:b/>
      <w:kern w:val="2"/>
      <w:sz w:val="32"/>
      <w:szCs w:val="32"/>
      <w:lang w:val="en-US" w:eastAsia="zh-CN" w:bidi="ar-SA"/>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960" w:firstLineChars="200"/>
      <w:outlineLvl w:val="2"/>
    </w:pPr>
    <w:rPr>
      <w:rFonts w:ascii="仿宋_GB2312" w:hAnsi="仿宋_GB2312" w:eastAsia="仿宋_GB2312" w:cs="仿宋_GB2312"/>
      <w:b/>
      <w:bCs/>
      <w:sz w:val="32"/>
      <w:szCs w:val="32"/>
    </w:rPr>
  </w:style>
  <w:style w:type="character" w:default="1" w:styleId="8">
    <w:name w:val="Default Paragraph Font"/>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Date"/>
    <w:basedOn w:val="1"/>
    <w:next w:val="1"/>
    <w:link w:val="10"/>
    <w:uiPriority w:val="0"/>
    <w:pPr>
      <w:bidi/>
      <w:spacing w:line="560" w:lineRule="exact"/>
      <w:ind w:left="100" w:leftChars="2500" w:firstLine="3752" w:firstLineChars="400"/>
    </w:pPr>
    <w:rPr>
      <w:rFonts w:ascii="Calibri" w:hAnsi="Calibri" w:eastAsia="仿宋_GB2312" w:cs="Times New Roman"/>
      <w:spacing w:val="0"/>
      <w:sz w:val="32"/>
      <w:szCs w:val="21"/>
    </w:rPr>
  </w:style>
  <w:style w:type="paragraph" w:styleId="6">
    <w:name w:val="Body Text Indent 2"/>
    <w:basedOn w:val="1"/>
    <w:uiPriority w:val="0"/>
    <w:pPr>
      <w:spacing w:after="120" w:afterLines="0" w:afterAutospacing="0" w:line="480" w:lineRule="auto"/>
      <w:ind w:left="420" w:leftChars="200"/>
    </w:pPr>
  </w:style>
  <w:style w:type="character" w:customStyle="1" w:styleId="9">
    <w:name w:val="标题 2 Char"/>
    <w:link w:val="3"/>
    <w:qFormat/>
    <w:uiPriority w:val="0"/>
    <w:rPr>
      <w:rFonts w:ascii="楷体" w:hAnsi="楷体" w:eastAsia="楷体" w:cs="楷体"/>
      <w:b/>
      <w:kern w:val="2"/>
      <w:sz w:val="32"/>
      <w:szCs w:val="32"/>
      <w:lang w:val="en-US" w:eastAsia="zh-CN" w:bidi="ar-SA"/>
    </w:rPr>
  </w:style>
  <w:style w:type="character" w:customStyle="1" w:styleId="10">
    <w:name w:val="日期 Char"/>
    <w:basedOn w:val="8"/>
    <w:link w:val="5"/>
    <w:semiHidden/>
    <w:uiPriority w:val="99"/>
    <w:rPr>
      <w:rFonts w:ascii="Calibri" w:hAnsi="Calibri" w:eastAsia="仿宋_GB2312" w:cs="Times New Roman"/>
      <w:sz w:val="32"/>
    </w:rPr>
  </w:style>
  <w:style w:type="character" w:customStyle="1" w:styleId="11">
    <w:name w:val="标题 1 Char"/>
    <w:link w:val="2"/>
    <w:qFormat/>
    <w:uiPriority w:val="0"/>
    <w:rPr>
      <w:rFonts w:ascii="黑体" w:hAnsi="黑体" w:eastAsia="黑体" w:cs="黑体"/>
      <w:kern w:val="44"/>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2025-05-15T02:42:00Z</dcterms:created>
  <dc:creator>何婧宇</dc:creator>
  <cp:lastModifiedBy>何婧宇</cp:lastModifiedBy>
  <dcterms:modified xsi:type="dcterms:W3CDTF">2025-05-15T02:49:06Z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95F63195C4674BDF97EFDAAC3A3E5190_11</vt:lpwstr>
  </property>
  <property fmtid="{D5CDD505-2E9C-101B-9397-08002B2CF9AE}" pid="4" name="KSOTemplateDocerSaveRecord">
    <vt:lpwstr>eyJoZGlkIjoiNDYyN2NmOTYyNTA4ZmMxNDVjODc5YTVlZmEyZjM1MGYiLCJ1c2VySWQiOiIyNTc1NDk1NDgifQ==</vt:lpwstr>
  </property>
</Properties>
</file>