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10332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eastAsia="zh-CN"/>
        </w:rPr>
        <w:t>《</w:t>
      </w:r>
      <w:r>
        <w:rPr>
          <w:rFonts w:hint="eastAsia" w:ascii="方正小标宋_GBK" w:eastAsia="方正小标宋_GBK"/>
          <w:sz w:val="44"/>
          <w:szCs w:val="44"/>
        </w:rPr>
        <w:t>攀枝花市医疗保障局关于公布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攀枝花市</w:t>
      </w: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t>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三</w:t>
      </w:r>
      <w:r>
        <w:rPr>
          <w:rFonts w:ascii="方正小标宋_GBK" w:eastAsia="方正小标宋_GBK"/>
          <w:sz w:val="44"/>
          <w:szCs w:val="44"/>
        </w:rPr>
        <w:t>批</w:t>
      </w:r>
      <w:r>
        <w:rPr>
          <w:rFonts w:hint="eastAsia" w:ascii="方正小标宋_GBK" w:eastAsia="方正小标宋_GBK"/>
          <w:sz w:val="44"/>
          <w:szCs w:val="44"/>
        </w:rPr>
        <w:t>新</w:t>
      </w:r>
      <w:r>
        <w:rPr>
          <w:rFonts w:ascii="方正小标宋_GBK" w:eastAsia="方正小标宋_GBK"/>
          <w:sz w:val="44"/>
          <w:szCs w:val="44"/>
        </w:rPr>
        <w:t>开展</w:t>
      </w:r>
      <w:r>
        <w:rPr>
          <w:rFonts w:hint="eastAsia" w:ascii="方正小标宋_GBK" w:eastAsia="方正小标宋_GBK"/>
          <w:sz w:val="44"/>
          <w:szCs w:val="44"/>
        </w:rPr>
        <w:t>和修订医疗服务项目的通知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（征求意见稿）》的政策解读</w:t>
      </w:r>
    </w:p>
    <w:bookmarkEnd w:id="0"/>
    <w:p w14:paraId="3F81F595">
      <w:pPr>
        <w:rPr>
          <w:rFonts w:ascii="仿宋" w:eastAsia="仿宋"/>
          <w:sz w:val="32"/>
          <w:szCs w:val="32"/>
        </w:rPr>
      </w:pPr>
    </w:p>
    <w:p w14:paraId="1B48B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9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攀枝花市医保局</w:t>
      </w:r>
      <w:r>
        <w:rPr>
          <w:rFonts w:ascii="仿宋_GB2312" w:eastAsia="仿宋_GB2312" w:cs="Times New Roman"/>
          <w:kern w:val="2"/>
          <w:sz w:val="32"/>
          <w:szCs w:val="32"/>
        </w:rPr>
        <w:t>按程序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/>
        </w:rPr>
        <w:t>履行</w:t>
      </w:r>
      <w:r>
        <w:rPr>
          <w:rFonts w:ascii="仿宋_GB2312" w:eastAsia="仿宋_GB2312" w:cs="Times New Roman"/>
          <w:kern w:val="2"/>
          <w:sz w:val="32"/>
          <w:szCs w:val="32"/>
        </w:rPr>
        <w:t>项目定价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/>
        </w:rPr>
        <w:t>流程，制定《关于公布2024年第三批新开展和修订医疗服务项目的通知（征求意见稿）》，现就有关内容解读如下。</w:t>
      </w:r>
    </w:p>
    <w:p w14:paraId="58A303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9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出台背景</w:t>
      </w:r>
    </w:p>
    <w:p w14:paraId="2B1A8A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为</w:t>
      </w:r>
      <w:r>
        <w:rPr>
          <w:rFonts w:ascii="仿宋_GB2312" w:eastAsia="仿宋_GB2312" w:cs="Times New Roman"/>
          <w:kern w:val="2"/>
          <w:sz w:val="32"/>
          <w:szCs w:val="32"/>
        </w:rPr>
        <w:t>贯彻落实《中共中央国务院关于深化医疗保障制度改革的意见》（中发〔2020〕5号）精神，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进一步完善药学类医疗服务价格政策，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/>
        </w:rPr>
        <w:t>体现药学人员技术劳务价值，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促进医疗新技术及时进入临床使用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/>
        </w:rPr>
        <w:t>。</w:t>
      </w:r>
    </w:p>
    <w:p w14:paraId="7BB2F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二、主要内容</w:t>
      </w:r>
    </w:p>
    <w:p w14:paraId="6882F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（一）公布的5项新开展和1项修订医疗服务项目试行价格为我市公立医疗机构执行标准，各公立医疗机构严格按照公布的项目编码、名称、内涵、除外内容、计价单位及说明执行，不得扩大理解范围。</w:t>
      </w:r>
    </w:p>
    <w:p w14:paraId="5DB7F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9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</w:t>
      </w:r>
      <w:r>
        <w:rPr>
          <w:rFonts w:ascii="仿宋_GB2312" w:eastAsia="仿宋_GB2312"/>
          <w:sz w:val="32"/>
          <w:szCs w:val="32"/>
        </w:rPr>
        <w:t>本通知</w:t>
      </w:r>
      <w:r>
        <w:rPr>
          <w:rFonts w:hint="eastAsia" w:ascii="仿宋_GB2312" w:eastAsia="仿宋_GB2312"/>
          <w:sz w:val="32"/>
          <w:szCs w:val="32"/>
        </w:rPr>
        <w:t>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日起</w:t>
      </w:r>
      <w:r>
        <w:rPr>
          <w:rFonts w:ascii="仿宋_GB2312" w:eastAsia="仿宋_GB2312"/>
          <w:sz w:val="32"/>
          <w:szCs w:val="32"/>
        </w:rPr>
        <w:t>施行，有效期2年，该期间为附件1-2所列医疗服务项目试行期。试行期间出现预期效果不理想、投诉纠纷较多等情况，各公立医疗机构应及时报告，</w:t>
      </w:r>
      <w:r>
        <w:rPr>
          <w:rFonts w:eastAsia="仿宋_GB2312"/>
          <w:sz w:val="32"/>
          <w:szCs w:val="32"/>
        </w:rPr>
        <w:t>市医保局将按程序予以暂停、调整或撤销</w:t>
      </w:r>
      <w:r>
        <w:rPr>
          <w:rFonts w:ascii="仿宋_GB2312" w:eastAsia="仿宋_GB2312"/>
          <w:sz w:val="32"/>
          <w:szCs w:val="32"/>
        </w:rPr>
        <w:t>。试行期结束前3个月，市医保局收集项目试行情况及意见建议，履行项目转归工作流程后正式发布。</w:t>
      </w:r>
    </w:p>
    <w:sectPr>
      <w:pgSz w:w="11907" w:h="16839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61899"/>
    <w:multiLevelType w:val="singleLevel"/>
    <w:tmpl w:val="7FF618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175F64DE"/>
    <w:rsid w:val="1BDFAD89"/>
    <w:rsid w:val="39FF04DD"/>
    <w:rsid w:val="3F7738CB"/>
    <w:rsid w:val="5F520811"/>
    <w:rsid w:val="6BE7BCB3"/>
    <w:rsid w:val="6BEB4A1A"/>
    <w:rsid w:val="6BEFC115"/>
    <w:rsid w:val="6EF2A2C1"/>
    <w:rsid w:val="6F4276AD"/>
    <w:rsid w:val="6F7F94CD"/>
    <w:rsid w:val="776F5E46"/>
    <w:rsid w:val="7B675F0E"/>
    <w:rsid w:val="7BFB0D25"/>
    <w:rsid w:val="7D5F48FA"/>
    <w:rsid w:val="7DFFD9B4"/>
    <w:rsid w:val="7EFB3EC2"/>
    <w:rsid w:val="7F7F7445"/>
    <w:rsid w:val="7FA56B5F"/>
    <w:rsid w:val="7FAE9CA2"/>
    <w:rsid w:val="A8FD6F45"/>
    <w:rsid w:val="B4FA7AE6"/>
    <w:rsid w:val="BF7C3F5C"/>
    <w:rsid w:val="BFCFC41B"/>
    <w:rsid w:val="BFDCF12A"/>
    <w:rsid w:val="BFDF688B"/>
    <w:rsid w:val="BFFDE387"/>
    <w:rsid w:val="CFEDCB8C"/>
    <w:rsid w:val="DBBF2567"/>
    <w:rsid w:val="DBDFB419"/>
    <w:rsid w:val="EE3B06D8"/>
    <w:rsid w:val="EFBE0F25"/>
    <w:rsid w:val="F3C6C4A2"/>
    <w:rsid w:val="F4EAE73B"/>
    <w:rsid w:val="FB4F2664"/>
    <w:rsid w:val="FEFB1734"/>
    <w:rsid w:val="FF4F4092"/>
    <w:rsid w:val="FF7710D5"/>
    <w:rsid w:val="FFFB0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9">
    <w:name w:val="font5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445</Words>
  <Characters>459</Characters>
  <Lines>0</Lines>
  <Paragraphs>34</Paragraphs>
  <TotalTime>0</TotalTime>
  <ScaleCrop>false</ScaleCrop>
  <LinksUpToDate>false</LinksUpToDate>
  <CharactersWithSpaces>463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2024-01-20T08:21:00Z</dcterms:created>
  <dc:creator>user</dc:creator>
  <cp:lastModifiedBy>Administrator</cp:lastModifiedBy>
  <cp:lastPrinted>2024-01-21T10:44:00Z</cp:lastPrinted>
  <dcterms:modified xsi:type="dcterms:W3CDTF">2025-05-07T09:32:56Z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eyJoZGlkIjoiYjI3YzEwOTM1MTM4NWEyMTJjOTZlYjY0MzFjNWFmZTMifQ==</vt:lpwstr>
  </property>
  <property fmtid="{D5CDD505-2E9C-101B-9397-08002B2CF9AE}" pid="4" name="ICV">
    <vt:lpwstr>4D887B3982A94C8B927786803D2AE7D5_12</vt:lpwstr>
  </property>
</Properties>
</file>