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B3D4B">
      <w:pPr>
        <w:pageBreakBefore w:val="0"/>
        <w:widowControl w:val="0"/>
        <w:kinsoku/>
        <w:wordWrap/>
        <w:overflowPunct/>
        <w:topLinePunct w:val="0"/>
        <w:bidi w:val="0"/>
        <w:snapToGrid/>
        <w:ind w:firstLine="0" w:firstLineChars="0"/>
        <w:jc w:val="both"/>
        <w:textAlignment w:val="auto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</w:rPr>
        <w:t>附件：</w:t>
      </w:r>
    </w:p>
    <w:p w14:paraId="52BC4D2A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jc w:val="center"/>
        <w:textAlignment w:val="auto"/>
        <w:rPr>
          <w:rFonts w:hint="default"/>
        </w:rPr>
      </w:pPr>
      <w:r>
        <w:rPr>
          <w:rFonts w:hint="eastAsia" w:ascii="华文中宋" w:hAnsi="华文中宋" w:eastAsia="华文中宋" w:cs="华文细黑"/>
          <w:sz w:val="40"/>
          <w:szCs w:val="40"/>
          <w:lang w:val="en-US" w:eastAsia="zh-CN"/>
        </w:rPr>
        <w:t>心脏起搏器等</w:t>
      </w:r>
      <w:r>
        <w:rPr>
          <w:rFonts w:hint="eastAsia" w:ascii="华文中宋" w:hAnsi="华文中宋" w:eastAsia="华文中宋" w:cs="华文细黑"/>
          <w:sz w:val="40"/>
          <w:szCs w:val="40"/>
        </w:rPr>
        <w:t>医用耗材全国最低价申报承诺函</w:t>
      </w:r>
    </w:p>
    <w:p w14:paraId="62972EF2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93926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广东省药品交易中心：</w:t>
      </w:r>
    </w:p>
    <w:p w14:paraId="3A422811"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（×××公司）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作为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心脏起搏器类/一次性使用腹腔镜用穿刺器类/管型端端吻合器和痔吻合器类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类医用耗材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及伴随服务的国内耗材生产企业或进口耗材国内总代理，依托广东省第三方药品电子交易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平台，按照有关要求已完成线上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产品信息维护工作，现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全国最低价格并承诺如下：作为生产企业我方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严格按照诚实守信原则如实申报价格信息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保证本次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的全国各省集中带量采购最低价格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和非带量最低价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真实、有效。</w:t>
      </w:r>
    </w:p>
    <w:p w14:paraId="39798760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本公司将严格遵守承诺，愿意承担相应的责任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64B4073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F435B3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6BCD72A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p w14:paraId="35973682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承诺企业(盖章):</w:t>
      </w:r>
    </w:p>
    <w:p w14:paraId="0512E150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                    法定代表人（签字）:</w:t>
      </w:r>
    </w:p>
    <w:p w14:paraId="48A38E4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2025年4月  日</w:t>
      </w:r>
    </w:p>
    <w:p w14:paraId="67F7F25F"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0BFDFE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153FBA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FEAC0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724E0"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20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21E1A"/>
    <w:rsid w:val="00100CE1"/>
    <w:rsid w:val="001B4591"/>
    <w:rsid w:val="002028B5"/>
    <w:rsid w:val="00233841"/>
    <w:rsid w:val="003023C2"/>
    <w:rsid w:val="003C575C"/>
    <w:rsid w:val="005151C8"/>
    <w:rsid w:val="0066679E"/>
    <w:rsid w:val="00755708"/>
    <w:rsid w:val="008A6926"/>
    <w:rsid w:val="00910C24"/>
    <w:rsid w:val="009E4A8F"/>
    <w:rsid w:val="00A37488"/>
    <w:rsid w:val="00D551BA"/>
    <w:rsid w:val="00E83036"/>
    <w:rsid w:val="00F03AE1"/>
    <w:rsid w:val="01777D0C"/>
    <w:rsid w:val="01E21E1A"/>
    <w:rsid w:val="033054C9"/>
    <w:rsid w:val="03A23F03"/>
    <w:rsid w:val="05DF3C9E"/>
    <w:rsid w:val="073F499C"/>
    <w:rsid w:val="09D07CD5"/>
    <w:rsid w:val="0A710434"/>
    <w:rsid w:val="0DFE6D25"/>
    <w:rsid w:val="0EBF0C0C"/>
    <w:rsid w:val="0F451FC9"/>
    <w:rsid w:val="103D4B8E"/>
    <w:rsid w:val="10563E6A"/>
    <w:rsid w:val="10BB5625"/>
    <w:rsid w:val="10C23968"/>
    <w:rsid w:val="10C23EBD"/>
    <w:rsid w:val="11A118D4"/>
    <w:rsid w:val="14B17297"/>
    <w:rsid w:val="14C52058"/>
    <w:rsid w:val="15975588"/>
    <w:rsid w:val="16640169"/>
    <w:rsid w:val="16C330BF"/>
    <w:rsid w:val="18DC3BB0"/>
    <w:rsid w:val="1AF4367C"/>
    <w:rsid w:val="1BCB2F62"/>
    <w:rsid w:val="1C367BD4"/>
    <w:rsid w:val="1C375C0B"/>
    <w:rsid w:val="1CF24DB4"/>
    <w:rsid w:val="1D6335E6"/>
    <w:rsid w:val="1D7C47EC"/>
    <w:rsid w:val="1DE96408"/>
    <w:rsid w:val="1EF60051"/>
    <w:rsid w:val="20136B6E"/>
    <w:rsid w:val="21C93896"/>
    <w:rsid w:val="22F24BB4"/>
    <w:rsid w:val="25034B59"/>
    <w:rsid w:val="25B932BB"/>
    <w:rsid w:val="260D1EC4"/>
    <w:rsid w:val="266B7ECB"/>
    <w:rsid w:val="27A0352E"/>
    <w:rsid w:val="27D02344"/>
    <w:rsid w:val="282E30BF"/>
    <w:rsid w:val="28566C73"/>
    <w:rsid w:val="28EE004D"/>
    <w:rsid w:val="291E2332"/>
    <w:rsid w:val="2A6240CB"/>
    <w:rsid w:val="2B5E18B6"/>
    <w:rsid w:val="2DBA7AEF"/>
    <w:rsid w:val="2E322D94"/>
    <w:rsid w:val="2F1C1BCA"/>
    <w:rsid w:val="2F9713B0"/>
    <w:rsid w:val="2FB43ED2"/>
    <w:rsid w:val="312642C8"/>
    <w:rsid w:val="31722880"/>
    <w:rsid w:val="319022ED"/>
    <w:rsid w:val="337C6935"/>
    <w:rsid w:val="354347C5"/>
    <w:rsid w:val="354E5F56"/>
    <w:rsid w:val="35B97F25"/>
    <w:rsid w:val="37D8078D"/>
    <w:rsid w:val="37E528A4"/>
    <w:rsid w:val="3882206F"/>
    <w:rsid w:val="38EF68FC"/>
    <w:rsid w:val="39762D44"/>
    <w:rsid w:val="39BF532A"/>
    <w:rsid w:val="3A443985"/>
    <w:rsid w:val="3BFF31AC"/>
    <w:rsid w:val="3C1755D4"/>
    <w:rsid w:val="3C673381"/>
    <w:rsid w:val="3E2243C8"/>
    <w:rsid w:val="3EAC2450"/>
    <w:rsid w:val="3EE805EA"/>
    <w:rsid w:val="3F8336E7"/>
    <w:rsid w:val="41613C36"/>
    <w:rsid w:val="43326ECD"/>
    <w:rsid w:val="451E03FC"/>
    <w:rsid w:val="457A025C"/>
    <w:rsid w:val="45E07B59"/>
    <w:rsid w:val="46036856"/>
    <w:rsid w:val="462C64CE"/>
    <w:rsid w:val="46453508"/>
    <w:rsid w:val="4722231E"/>
    <w:rsid w:val="477D64D9"/>
    <w:rsid w:val="47A6594F"/>
    <w:rsid w:val="496C720A"/>
    <w:rsid w:val="4A6328D5"/>
    <w:rsid w:val="4CCA45FC"/>
    <w:rsid w:val="4D0134E7"/>
    <w:rsid w:val="4DF53D36"/>
    <w:rsid w:val="4DFA1EF3"/>
    <w:rsid w:val="50BC387A"/>
    <w:rsid w:val="5269435B"/>
    <w:rsid w:val="52851A30"/>
    <w:rsid w:val="53BA2737"/>
    <w:rsid w:val="553F49AF"/>
    <w:rsid w:val="5657456E"/>
    <w:rsid w:val="567F6D18"/>
    <w:rsid w:val="576426DD"/>
    <w:rsid w:val="586A5108"/>
    <w:rsid w:val="591737D2"/>
    <w:rsid w:val="59B026C8"/>
    <w:rsid w:val="5A7A34BA"/>
    <w:rsid w:val="5CB17EAB"/>
    <w:rsid w:val="5CD93B91"/>
    <w:rsid w:val="5E941D4B"/>
    <w:rsid w:val="5EB40B29"/>
    <w:rsid w:val="5F5D4CBB"/>
    <w:rsid w:val="60E01CCF"/>
    <w:rsid w:val="62AC5EED"/>
    <w:rsid w:val="636623D7"/>
    <w:rsid w:val="65710C65"/>
    <w:rsid w:val="6592762E"/>
    <w:rsid w:val="65BB7368"/>
    <w:rsid w:val="68322DA7"/>
    <w:rsid w:val="68B11CDD"/>
    <w:rsid w:val="6C0D2525"/>
    <w:rsid w:val="6E15767B"/>
    <w:rsid w:val="6FBE2499"/>
    <w:rsid w:val="705D2210"/>
    <w:rsid w:val="70EE06F3"/>
    <w:rsid w:val="711955BB"/>
    <w:rsid w:val="71442710"/>
    <w:rsid w:val="72632871"/>
    <w:rsid w:val="726C602D"/>
    <w:rsid w:val="73DD29E7"/>
    <w:rsid w:val="741329AC"/>
    <w:rsid w:val="75156E4D"/>
    <w:rsid w:val="75524DAA"/>
    <w:rsid w:val="76450E0D"/>
    <w:rsid w:val="76B9783A"/>
    <w:rsid w:val="787F7379"/>
    <w:rsid w:val="792C13DE"/>
    <w:rsid w:val="79673602"/>
    <w:rsid w:val="7A36290F"/>
    <w:rsid w:val="7A983B96"/>
    <w:rsid w:val="7AB76B56"/>
    <w:rsid w:val="7B122F11"/>
    <w:rsid w:val="7B492982"/>
    <w:rsid w:val="7B71025B"/>
    <w:rsid w:val="7BAD2E3C"/>
    <w:rsid w:val="7C1035B1"/>
    <w:rsid w:val="7C9B23E9"/>
    <w:rsid w:val="7D6023AD"/>
    <w:rsid w:val="7DB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266</Characters>
  <Lines>7</Lines>
  <Paragraphs>2</Paragraphs>
  <TotalTime>2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2021-01-20T01:34:00Z</dcterms:created>
  <dc:creator>Dell</dc:creator>
  <cp:lastModifiedBy>安安</cp:lastModifiedBy>
  <dcterms:modified xsi:type="dcterms:W3CDTF">2025-04-15T08:24:04Z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KSOTemplateDocerSaveRecord">
    <vt:lpwstr>eyJoZGlkIjoiMjFhNWMyMGYyYzE2ZjdiYzI5NTNjYTgxZjZmZjc1MmUiLCJ1c2VySWQiOiIzNzA3NjIxMzEifQ==</vt:lpwstr>
  </property>
  <property fmtid="{D5CDD505-2E9C-101B-9397-08002B2CF9AE}" pid="5" name="ICV">
    <vt:lpwstr>8FD48D0F0EF04A338418971F66DE9FF8_13</vt:lpwstr>
  </property>
</Properties>
</file>