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28611">
      <w:pPr>
        <w:adjustRightInd w:val="0"/>
        <w:snapToGrid w:val="0"/>
        <w:spacing w:line="560" w:lineRule="exact"/>
        <w:outlineLvl w:val="0"/>
        <w:rPr>
          <w:rFonts w:ascii="Times New Roman" w:hAnsi="Times New Roman" w:eastAsia="黑体"/>
          <w:sz w:val="32"/>
        </w:rPr>
      </w:pPr>
      <w:bookmarkStart w:id="0" w:name="_Toc186183221"/>
      <w:bookmarkStart w:id="1" w:name="_Toc155873747"/>
      <w:r>
        <w:rPr>
          <w:rFonts w:ascii="Times New Roman" w:hAnsi="Times New Roman" w:eastAsia="黑体"/>
          <w:sz w:val="32"/>
        </w:rPr>
        <w:t>附件1</w:t>
      </w:r>
      <w:bookmarkEnd w:id="0"/>
      <w:bookmarkEnd w:id="1"/>
    </w:p>
    <w:p w14:paraId="7427D95A">
      <w:pPr>
        <w:adjustRightInd w:val="0"/>
        <w:snapToGrid w:val="0"/>
        <w:spacing w:after="157" w:afterLines="50" w:line="560" w:lineRule="exact"/>
        <w:jc w:val="center"/>
        <w:outlineLvl w:val="1"/>
        <w:rPr>
          <w:rFonts w:ascii="Times New Roman" w:hAnsi="Times New Roman" w:eastAsia="方正小标宋简体"/>
          <w:sz w:val="44"/>
          <w:szCs w:val="44"/>
        </w:rPr>
      </w:pPr>
      <w:bookmarkStart w:id="2" w:name="_Toc186183222"/>
      <w:bookmarkStart w:id="3" w:name="_Toc155873748"/>
      <w:r>
        <w:rPr>
          <w:rFonts w:ascii="Times New Roman" w:hAnsi="Times New Roman" w:eastAsia="方正小标宋简体"/>
          <w:sz w:val="44"/>
          <w:szCs w:val="44"/>
        </w:rPr>
        <w:t>2024年发布的医疗器械国家标准清单</w:t>
      </w:r>
      <w:bookmarkEnd w:id="2"/>
      <w:bookmarkEnd w:id="3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152"/>
        <w:gridCol w:w="3229"/>
        <w:gridCol w:w="1658"/>
        <w:gridCol w:w="1658"/>
        <w:gridCol w:w="3132"/>
        <w:gridCol w:w="1469"/>
      </w:tblGrid>
      <w:tr w14:paraId="2DBE0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tblHeader/>
        </w:trPr>
        <w:tc>
          <w:tcPr>
            <w:tcW w:w="309" w:type="pct"/>
            <w:shd w:val="clear" w:color="000000" w:fill="FFFFFF"/>
            <w:noWrap w:val="0"/>
            <w:vAlign w:val="center"/>
          </w:tcPr>
          <w:p w14:paraId="112925CF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59" w:type="pct"/>
            <w:shd w:val="clear" w:color="000000" w:fill="FFFFFF"/>
            <w:noWrap w:val="0"/>
            <w:vAlign w:val="center"/>
          </w:tcPr>
          <w:p w14:paraId="789EFF9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1139" w:type="pct"/>
            <w:shd w:val="clear" w:color="000000" w:fill="FFFFFF"/>
            <w:noWrap w:val="0"/>
            <w:vAlign w:val="center"/>
          </w:tcPr>
          <w:p w14:paraId="7FE673E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585" w:type="pct"/>
            <w:shd w:val="clear" w:color="000000" w:fill="FFFFFF"/>
            <w:noWrap w:val="0"/>
            <w:vAlign w:val="center"/>
          </w:tcPr>
          <w:p w14:paraId="31C8C7C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发布日期</w:t>
            </w:r>
          </w:p>
        </w:tc>
        <w:tc>
          <w:tcPr>
            <w:tcW w:w="585" w:type="pct"/>
            <w:shd w:val="clear" w:color="000000" w:fill="FFFFFF"/>
            <w:noWrap w:val="0"/>
            <w:vAlign w:val="center"/>
          </w:tcPr>
          <w:p w14:paraId="236D93DE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实施日期</w:t>
            </w:r>
          </w:p>
        </w:tc>
        <w:tc>
          <w:tcPr>
            <w:tcW w:w="1105" w:type="pct"/>
            <w:shd w:val="clear" w:color="000000" w:fill="FFFFFF"/>
            <w:noWrap w:val="0"/>
            <w:vAlign w:val="center"/>
          </w:tcPr>
          <w:p w14:paraId="02F5266E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归口单位</w:t>
            </w:r>
          </w:p>
        </w:tc>
        <w:tc>
          <w:tcPr>
            <w:tcW w:w="518" w:type="pct"/>
            <w:shd w:val="clear" w:color="000000" w:fill="FFFFFF"/>
            <w:noWrap w:val="0"/>
            <w:vAlign w:val="center"/>
          </w:tcPr>
          <w:p w14:paraId="4760A7E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发布公告</w:t>
            </w:r>
          </w:p>
        </w:tc>
      </w:tr>
      <w:tr w14:paraId="731BC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20FFD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65B81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 1588—2024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010DA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医用玻璃体温计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C0CF9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2024/4/29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0CCF3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2026/5/1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C2E1E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国家药品监督管理局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836B7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2024年第7号</w:t>
            </w:r>
          </w:p>
        </w:tc>
      </w:tr>
      <w:tr w14:paraId="1AEA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110F1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23510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19633.1—2024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367CC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最终灭菌医疗器械包装 第1部分：材料、无菌屏障系统和包装系统的要求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4959D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2024/5/28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8B0C9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2025/12/1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613A9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全国消毒技术与设备标准化技术委员会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30D0B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2024年第9号</w:t>
            </w:r>
          </w:p>
        </w:tc>
      </w:tr>
      <w:tr w14:paraId="32168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1F8D6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53D26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19633.2—2024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40484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最终灭菌医疗器械包装 第2部分：成型、密封和装配过程的确认的要求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95C21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2024/5/28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A5843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2025/12/1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084B9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全国消毒技术与设备标准化技术委员会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7D2BD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2024年第9号</w:t>
            </w:r>
          </w:p>
        </w:tc>
      </w:tr>
      <w:tr w14:paraId="55A97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1A2B9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EB62F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44059.1—2024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BB034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医用气体管道系统 第1部分: 压缩医用气体和真空用管道系统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68267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2024/6/29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5527B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2025/7/1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AA232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全国麻醉和呼吸设备标准化技术委员会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4FCFA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2024年第14号</w:t>
            </w:r>
          </w:p>
        </w:tc>
      </w:tr>
      <w:tr w14:paraId="7D490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32879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25D7C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12279.2—2024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5E0EA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心血管植入器械 人工心脏瓣膜 第2部分：外科植入式人工心脏瓣膜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E1E1A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2024/6/29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7E930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2025/7/1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0766F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全国外科植入物和矫形器械标准化技术委员会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FCB84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2024年第14号</w:t>
            </w:r>
          </w:p>
        </w:tc>
      </w:tr>
      <w:tr w14:paraId="7995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6797B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2FF14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44138—2024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F32F4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心血管植入物 可吸收植入物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556AA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2024/6/29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AFB87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2025/7/1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11976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全国外科植入物和矫形器械标准化技术委员会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2BE36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2024年第14号</w:t>
            </w:r>
          </w:p>
        </w:tc>
      </w:tr>
      <w:tr w14:paraId="49383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943F5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75012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12279.1—2024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A6B5C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心血管植入器械 人工心脏瓣膜 第1部分：通用要求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D127A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2024/6/29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743E7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2025/7/1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C8DCC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全国外科植入物和矫形器械标准化技术委员会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E1170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2024年第14号</w:t>
            </w:r>
          </w:p>
        </w:tc>
      </w:tr>
      <w:tr w14:paraId="08E60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A4CB3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0EC40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43952—2024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0E417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医用供应装置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18A8B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2024/6/29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B99BA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2025/7/1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7B18E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全国麻醉和呼吸设备标准化技术委员会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41B2F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2024年第14号</w:t>
            </w:r>
          </w:p>
        </w:tc>
      </w:tr>
      <w:tr w14:paraId="3663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08AA6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D2884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16886.10—2024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A02A8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医疗器械生物学评价　第10部分：皮肤致敏试验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14B7D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2024/8/23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E0471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2025/9/1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8D0A4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全国医疗器械生物学评价标准化技术委员会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2650B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2024年第18号</w:t>
            </w:r>
          </w:p>
        </w:tc>
      </w:tr>
      <w:tr w14:paraId="13110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30B2C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6A688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18457—2024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091C2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制造医疗器械用不锈钢针管 要求和试验方法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A0568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2024/8/23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92A81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2025/9/1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AAB0B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全国医用注射器（针）标准化技术委员会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D53BD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2024年第18号</w:t>
            </w:r>
          </w:p>
        </w:tc>
      </w:tr>
      <w:tr w14:paraId="5DACC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0A242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6C791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42216.4—2024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77972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分子体外诊断检验 福尔马林固定及石蜡包埋组织检验前过程的规范 第4部分：原位检测技术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74DAB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2024/8/23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C6B4F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2025/3/1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C8C1C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全国医用临床检验实验室和体外诊断系统标准化技术委员会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A28F3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2024年第18号</w:t>
            </w:r>
          </w:p>
        </w:tc>
      </w:tr>
      <w:tr w14:paraId="50B62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4CF95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AB24A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44353.1—2024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9419C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动物源医疗器械 第1部分：风险管理应用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E39E0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2024/8/23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05F91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2025/9/1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5B495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全国医疗器械生物学评价标准化技术委员会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ACE41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2024年第18号</w:t>
            </w:r>
          </w:p>
        </w:tc>
      </w:tr>
      <w:tr w14:paraId="7519D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2DC35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B3AC2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44353.2—2024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22DAD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动物源医疗器械 第2部分：来源、收集与处置的控制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774AF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2024/8/23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856CE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2025/9/1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DD75B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全国医疗器械生物学评价标准化技术委员会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A533F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2024年第18号</w:t>
            </w:r>
          </w:p>
        </w:tc>
      </w:tr>
      <w:tr w14:paraId="6AB7E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B1787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FA5A2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GB/Z 44363—2024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9AC29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致热性 医疗器械热原试验的原理和方法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24F63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2024/8/23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D81D8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2025/9/1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290E6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全国医疗器械生物学评价标准化技术委员会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538B5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2024年第18号</w:t>
            </w:r>
          </w:p>
        </w:tc>
      </w:tr>
      <w:tr w14:paraId="2C02B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2473D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2E8FA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 16174.2—2024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2873E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手术植入物 有源植入式医疗器械 第2部分：心脏起搏器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A2397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2024/8/23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B9EB9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2027/9/1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3C5D1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国家药品监督管理局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0662A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2024年第18号</w:t>
            </w:r>
          </w:p>
        </w:tc>
      </w:tr>
      <w:tr w14:paraId="54B1F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26E3F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4F3CB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 16174.1—2024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B43C1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手术植入物 有源植入式医疗器械 第1部分：安全、标记和制造商所提供信息的通用要求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45BE5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2024/8/23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69CEC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2027/9/1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48971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国家药品监督管理局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2524F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2024年第18号</w:t>
            </w:r>
          </w:p>
        </w:tc>
      </w:tr>
      <w:tr w14:paraId="20AF5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381DE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B3898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36917.2—2024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0C09C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牙科学 技工室用刃具 第2部分：技工室用硬质合金刃具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9B18F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2024/9/29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22C22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2025/10/1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FE145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全国口腔材料和器械设备标准化技术委员会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A2968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2024年第22号</w:t>
            </w:r>
          </w:p>
        </w:tc>
      </w:tr>
      <w:tr w14:paraId="223F1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EBE3A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E2EDE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44671—2024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AD23B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精液基础检验 要求和试验方法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176FA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2024/9/29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42E7B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2025/4/1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5CDBF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全国医用临床检验实验室和体外诊断系统标准化技术委员会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B15A7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2024年第22号</w:t>
            </w:r>
          </w:p>
        </w:tc>
      </w:tr>
      <w:tr w14:paraId="3B7B9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22EFE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0CEA1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42080.3—2024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0AAA9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分子体外诊断检验 冷冻组织检验前过程的规范 第3部分：分离DNA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BE6AB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2024/9/29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4C090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2025/4/1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13EAB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全国医用临床检验实验室和体外诊断系统标准化技术委员会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EAB72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2024年第22号</w:t>
            </w:r>
          </w:p>
        </w:tc>
      </w:tr>
      <w:tr w14:paraId="0647A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915CB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15646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44672—2024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FD273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体外诊断医疗器械 建立校准品和人体样品赋值计量溯源性的国际一致化方案的要求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90684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2024/9/29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BA0A3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2025/4/1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9F66D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全国医用临床检验实验室和体外诊断系统标准化技术委员会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328BF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2024年第22号</w:t>
            </w:r>
          </w:p>
        </w:tc>
      </w:tr>
      <w:tr w14:paraId="68CEC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1ED71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90DE5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18281.7—2024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3F454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医疗保健产品灭菌 生物指示物 第7部分：选择、使用和结果判断指南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87926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2024/9/29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8328A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2025/10/1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9EC28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全国消毒技术与设备标准化技术委员会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A8144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2024年第22号</w:t>
            </w:r>
          </w:p>
        </w:tc>
      </w:tr>
      <w:tr w14:paraId="56511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88A42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8AF0B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44586.1—2024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8225F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体外诊断医疗器械 多重核酸分子检测 第1部分：核酸质量评价术语和通用要求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A4879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2024/9/29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AEFD0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2025/4/1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C0E13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全国医用临床检验实验室和体外诊断系统标准化技术委员会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2B8A6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2024年第22号</w:t>
            </w:r>
          </w:p>
        </w:tc>
      </w:tr>
      <w:tr w14:paraId="57F50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84771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B2EF5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44585.1—2024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328A5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风险管理在接入IT网络的医疗器械中的应用 第1部分：联网医疗器械或健康软件在其实施和使用中的安全、有效性和网络安全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78933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2024/9/29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6FC7E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2026/4/1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361DD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全国医用电器标准化技术委员会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A5419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2024年第22号</w:t>
            </w:r>
          </w:p>
        </w:tc>
      </w:tr>
      <w:tr w14:paraId="02C6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D9403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C9326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44467—2024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5CCE7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分子体外诊断检验 唾液检验前过程的规范 提取人类DNA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DF5F8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2024/9/29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54324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2025/4/1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D2321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全国医用临床检验实验室和体外诊断系统标准化技术委员会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F11DD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2024年第22号</w:t>
            </w:r>
          </w:p>
        </w:tc>
      </w:tr>
      <w:tr w14:paraId="718DB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3FB9F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0C818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44469—2024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417EB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牙科旋转器械 技工室研磨器械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EA8CE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2024/9/29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FFD68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2025/10/1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70C28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全国口腔材料和器械设备标准化技术委员会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F868B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2024年第22号</w:t>
            </w:r>
          </w:p>
        </w:tc>
      </w:tr>
      <w:tr w14:paraId="42EE7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F93BD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62EEC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44466—2024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EFC28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牙科学 医师椅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A8810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2024/9/29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A0EE0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2025/10/1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71997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全国口腔材料和器械设备标准化技术委员会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BDA52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2024年第22号</w:t>
            </w:r>
          </w:p>
        </w:tc>
      </w:tr>
      <w:tr w14:paraId="43674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FC25D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7B828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22750.2—2024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4C0A0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外科植入物 陶瓷材料 第2部分：氧化锆增韧高纯氧化铝基复合材料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E90C4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2024/10/26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DBD58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2025/11/1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BB6D1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全国外科植入物和矫形器械标准化技术委员会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BFF6D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2024年第24号</w:t>
            </w:r>
          </w:p>
        </w:tc>
      </w:tr>
      <w:tr w14:paraId="4E5BC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257CC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CD69D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14233.3—2024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382F1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医用输液、输血、注射器具检验方法 第3部分：微生物学试验方法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F415C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2024/10/26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2B90CC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2026/11/1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7726A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全国医用输液器具标准化技术委员会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F3155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2024年第24号</w:t>
            </w:r>
          </w:p>
        </w:tc>
      </w:tr>
      <w:tr w14:paraId="681B1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02AE9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F349A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44875—2024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F883F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输卵管结扎环 技术要求与试验方法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4739B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2024/10/26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ABFF0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2025/11/1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B6680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全国避孕与妇产科器械标准化技术委员会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F06A6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2024年第24号</w:t>
            </w:r>
          </w:p>
        </w:tc>
      </w:tr>
      <w:tr w14:paraId="5F879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280E0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4428C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44827—2024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609D9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分子体外诊断检验 尿液、静脉血清和血浆代谢组学检验前过程的规范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28119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2024/10/26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4292D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2025/5/1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74CE4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全国医用临床检验实验室和体外诊断系统标准化技术委员会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A4201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2024年第24号</w:t>
            </w:r>
          </w:p>
        </w:tc>
      </w:tr>
      <w:tr w14:paraId="3891D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6F332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E404E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GB/Z 44877—2024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14ACC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医疗器械灭菌 环氧乙烷灭菌过程参数放行指南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73D2F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2024/10/26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0E83A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2026/11/1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3B851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全国消毒技术与设备标准化技术委员会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B589B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2024年第24号</w:t>
            </w:r>
          </w:p>
        </w:tc>
      </w:tr>
      <w:tr w14:paraId="43330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A9392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B2659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44876—2024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743C1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外科植入物 骨科植入物的清洁度 通用要求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0EC5F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2024/10/26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E4439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2025/11/1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D87AF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全国外科植入物和矫形器械标准化技术委员会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B8B1F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2024年第24号</w:t>
            </w:r>
          </w:p>
        </w:tc>
      </w:tr>
      <w:tr w14:paraId="55C75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C1066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183A4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22750.1—2024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1F4AF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外科植入物 陶瓷材料 第1部分：高纯氧化铝陶瓷材料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B9031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2024/10/26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7571A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2025/11/1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F3EF4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全国外科植入物和矫形器械标准化技术委员会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9555D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2024年第24号</w:t>
            </w:r>
          </w:p>
        </w:tc>
      </w:tr>
      <w:tr w14:paraId="71824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2E9F0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B3A42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13074—2024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B3E58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血液净化术语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E1D84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2024/10/26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68EF0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2025/11/1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1D249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全国医用体外循环设备标准化技术委员会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4F316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2024年第24号</w:t>
            </w:r>
          </w:p>
        </w:tc>
      </w:tr>
      <w:tr w14:paraId="35EE7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2FF00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AEB71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 4234.12—2024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9C859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外科植入物 金属材料 第12部分：锻造钴—铬—钼合金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8DD09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2024/10/28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1C410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2026/11/1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59671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国家药品监督管理局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ABB00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2024年第26号</w:t>
            </w:r>
          </w:p>
        </w:tc>
      </w:tr>
      <w:tr w14:paraId="5041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C7D77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D016D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 4234.7—2024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9EEEF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外科植入物 金属材料 第7部分：可锻和冷加工的钴—铬—镍—钼—铁合金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E8EC8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2024/10/28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473CD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2026/11/1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CBBAC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国家药品监督管理局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2BD5D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2024年第26号</w:t>
            </w:r>
          </w:p>
        </w:tc>
      </w:tr>
      <w:tr w14:paraId="11C0F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CCE65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39CB3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 4234.3—2024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8D341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外科植入物 金属材料 第3部分：锻造钛—6铝—4钒合金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3AF74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2024/10/28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D5AFE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2026/11/1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2103A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国家药品监督管理局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9C7C0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2024年第26号</w:t>
            </w:r>
          </w:p>
        </w:tc>
      </w:tr>
      <w:tr w14:paraId="1D54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B4295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A96F1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 4234.2—2024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DEDC2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外科植入物 金属材料 第2部分：纯钛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F4250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2024/10/28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98AF2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2026/11/1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7E35B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国家药品监督管理局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C6CE1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2024年第26号</w:t>
            </w:r>
          </w:p>
        </w:tc>
      </w:tr>
      <w:tr w14:paraId="6662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7339F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3D92A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19701.5—2024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AE7C9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外科植入物 超高分子量聚乙烯 第5部分：形态评价方法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5E734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2024/11/28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2BBFD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2025/12/1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E0172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全国外科植入物和矫形器械标准化技术委员会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2F089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2024年第29号</w:t>
            </w:r>
          </w:p>
        </w:tc>
      </w:tr>
      <w:tr w14:paraId="47FB3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58624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7880E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19701.3—2024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48372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外科植入物 超高分子量聚乙烯 第3部分：加速老化方法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6FBE5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2024/11/28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9872F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2025/12/1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0F2A1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全国外科植入物和矫形器械标准化技术委员会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96407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2024年第29号</w:t>
            </w:r>
          </w:p>
        </w:tc>
      </w:tr>
      <w:tr w14:paraId="55773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BA7A4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EE368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18281.8—2024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5B40D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医疗保健产品灭菌 生物指示物 第8部分：缩短生物指示物培养时间的确认方法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D851B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2024/11/28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1B527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2026/6/1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BB05C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全国消毒技术与设备标准化技术委员会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52AA4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2024年第29号</w:t>
            </w:r>
          </w:p>
        </w:tc>
      </w:tr>
      <w:tr w14:paraId="7738D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07DA0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3F02B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19701.2—2024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BFCEB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外科植入物 超高分子量聚乙烯 第2部分：模塑料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4F799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2024/11/28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28455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2025/12/1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00C7E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全国外科植入物和矫形器械标准化技术委员会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294CA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2024年第29号</w:t>
            </w:r>
          </w:p>
        </w:tc>
      </w:tr>
      <w:tr w14:paraId="44244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021E2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60C8C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19701.1—2024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7F77B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外科植入物 超高分子量聚乙烯 第1部分：粉料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CA4AA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2024/11/28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08CF9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2025/12/1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D757A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全国外科植入物和矫形器械标准化技术委员会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ECDAF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2024年第29号</w:t>
            </w:r>
          </w:p>
        </w:tc>
      </w:tr>
      <w:tr w14:paraId="4A500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FABA2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57C6D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18281.1—2024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7114A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医疗保健产品灭菌 生物指示物 第1部分：通则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0F3A5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2024/11/28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61EEC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2025/12/1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A9CCD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全国消毒技术与设备标准化技术委员会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EC146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2024年第29号</w:t>
            </w:r>
          </w:p>
        </w:tc>
      </w:tr>
      <w:tr w14:paraId="2C20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F6E7E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F17BB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18281.2—2024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780D8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医疗保健产品灭菌 生物指示物 第2部分：环氧乙烷灭菌用生物指示物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B80BD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2024/11/28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28E15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2025/12/1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5781F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全国消毒技术与设备标准化技术委员会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D1D25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2024年第29号</w:t>
            </w:r>
          </w:p>
        </w:tc>
      </w:tr>
      <w:tr w14:paraId="2C2D4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B7BAE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8EE08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18281.5—2024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BC424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医疗保健产品灭菌 生物指示物 第5部分：低温蒸汽甲醛灭菌用生物指示物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C5743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2024/11/28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21030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2025/12/1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96E1F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全国消毒技术与设备标准化技术委员会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F6397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2024年第29号</w:t>
            </w:r>
          </w:p>
        </w:tc>
      </w:tr>
      <w:tr w14:paraId="59B28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6191A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0E144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18281.4—2024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A5BE4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医疗保健产品灭菌 生物指示物 第4部分：干热灭菌用生物指示物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B86FC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2024/11/28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D512C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2025/12/1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46F30E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全国消毒技术与设备标准化技术委员会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71ECC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2024年第29号</w:t>
            </w:r>
          </w:p>
        </w:tc>
      </w:tr>
      <w:tr w14:paraId="6BA1D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C7F57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E962C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18281.3—2024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18918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医疗保健产品灭菌 生物指示物 第3部分：湿热灭菌用生物指示物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8853A0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2024/11/28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48834D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2025/12/1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57B65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全国消毒技术与设备标准化技术委员会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5007F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2024年第29号</w:t>
            </w:r>
          </w:p>
        </w:tc>
      </w:tr>
      <w:tr w14:paraId="03A9E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BF453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1A97F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GB/T 12417.1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89CE5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无源外科植入物 骨接合与关节置换植入器械 第1部分：骨接合植入器械特殊要求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4B83A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841417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2026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3C14E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全国外科植入物和矫形器械标准化技术委员会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22E0B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2024年第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32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号</w:t>
            </w:r>
          </w:p>
        </w:tc>
      </w:tr>
    </w:tbl>
    <w:p w14:paraId="7312AA5F">
      <w:pPr>
        <w:adjustRightInd w:val="0"/>
        <w:snapToGrid w:val="0"/>
        <w:spacing w:line="560" w:lineRule="exact"/>
        <w:rPr>
          <w:rFonts w:hint="eastAsia" w:ascii="Times New Roman" w:hAnsi="Times New Roman" w:eastAsia="黑体"/>
          <w:sz w:val="32"/>
        </w:rPr>
      </w:pPr>
    </w:p>
    <w:p w14:paraId="425C1C31">
      <w:bookmarkStart w:id="4" w:name="_GoBack"/>
      <w:bookmarkEnd w:id="4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207B4"/>
    <w:rsid w:val="2B72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2025-02-10T01:36:00Z</dcterms:created>
  <dc:creator>新祺</dc:creator>
  <cp:lastModifiedBy>新祺</cp:lastModifiedBy>
  <dcterms:modified xsi:type="dcterms:W3CDTF">2025-02-10T01:37:01Z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02DACCFEFF724396991151448E9BB40D_11</vt:lpwstr>
  </property>
  <property fmtid="{D5CDD505-2E9C-101B-9397-08002B2CF9AE}" pid="4" name="KSOTemplateDocerSaveRecord">
    <vt:lpwstr>eyJoZGlkIjoiYmYxNDY5MThhYWI0ZjJiYzliMmIyNmE0YjVlOWYxZDUiLCJ1c2VySWQiOiIyNzgyMDExNzcifQ==</vt:lpwstr>
  </property>
</Properties>
</file>