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7</w:t>
      </w: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关于对北京广阳博海医院</w:t>
      </w:r>
      <w:r>
        <w:rPr>
          <w:rFonts w:hint="eastAsia" w:ascii="方正小标宋简体" w:hAnsi="方正小标宋简体" w:eastAsia="方正小标宋简体" w:cs="方正小标宋简体"/>
          <w:b w:val="0"/>
          <w:bCs/>
          <w:sz w:val="44"/>
          <w:szCs w:val="44"/>
          <w:lang w:eastAsia="zh-CN"/>
        </w:rPr>
        <w:t>等</w:t>
      </w:r>
      <w:r>
        <w:rPr>
          <w:rFonts w:hint="eastAsia" w:ascii="方正小标宋简体" w:hAnsi="方正小标宋简体" w:eastAsia="方正小标宋简体" w:cs="方正小标宋简体"/>
          <w:b w:val="0"/>
          <w:bCs/>
          <w:sz w:val="44"/>
          <w:szCs w:val="44"/>
          <w:lang w:val="en-US" w:eastAsia="zh-CN"/>
        </w:rPr>
        <w:t>7</w:t>
      </w:r>
      <w:r>
        <w:rPr>
          <w:rFonts w:hint="eastAsia" w:ascii="方正小标宋简体" w:hAnsi="方正小标宋简体" w:eastAsia="方正小标宋简体" w:cs="方正小标宋简体"/>
          <w:b w:val="0"/>
          <w:bCs/>
          <w:sz w:val="44"/>
          <w:szCs w:val="44"/>
          <w:lang w:eastAsia="zh-CN"/>
        </w:rPr>
        <w:t>家</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定点医疗机构</w:t>
      </w:r>
      <w:r>
        <w:rPr>
          <w:rFonts w:hint="eastAsia" w:ascii="方正小标宋简体" w:hAnsi="方正小标宋简体" w:eastAsia="方正小标宋简体" w:cs="方正小标宋简体"/>
          <w:b w:val="0"/>
          <w:bCs/>
          <w:sz w:val="44"/>
          <w:szCs w:val="44"/>
        </w:rPr>
        <w:t>违规行为处理决定的通报</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eastAsia="仿宋_GB2312"/>
          <w:b w:val="0"/>
          <w:bCs/>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rPr>
        <w:t>各区医疗保险经办机构，各定点医疗机构、各定点零售药店：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lang w:eastAsia="zh-CN"/>
        </w:rPr>
        <w:t>经调查核实，</w:t>
      </w:r>
      <w:r>
        <w:rPr>
          <w:rFonts w:hint="eastAsia" w:ascii="仿宋_GB2312" w:hAnsi="仿宋" w:eastAsia="仿宋_GB2312"/>
          <w:b w:val="0"/>
          <w:bCs/>
          <w:sz w:val="32"/>
          <w:szCs w:val="32"/>
        </w:rPr>
        <w:t>北京广阳博海医院</w:t>
      </w:r>
      <w:r>
        <w:rPr>
          <w:rFonts w:hint="eastAsia" w:ascii="仿宋_GB2312" w:hAnsi="仿宋" w:eastAsia="仿宋_GB2312"/>
          <w:b w:val="0"/>
          <w:bCs/>
          <w:sz w:val="32"/>
          <w:szCs w:val="32"/>
          <w:lang w:val="en-US" w:eastAsia="zh-CN"/>
        </w:rPr>
        <w:t>等7家定点医疗机构违反</w:t>
      </w:r>
      <w:r>
        <w:rPr>
          <w:rFonts w:hint="eastAsia" w:ascii="仿宋_GB2312" w:hAnsi="仿宋" w:eastAsia="仿宋_GB2312"/>
          <w:b w:val="0"/>
          <w:bCs/>
          <w:sz w:val="32"/>
          <w:szCs w:val="32"/>
        </w:rPr>
        <w:t>《北京市医疗保障定点医疗机构服务协议书》及基本医疗保险</w:t>
      </w:r>
      <w:r>
        <w:rPr>
          <w:rFonts w:hint="eastAsia" w:ascii="仿宋_GB2312" w:hAnsi="仿宋" w:eastAsia="仿宋_GB2312"/>
          <w:b w:val="0"/>
          <w:bCs/>
          <w:sz w:val="32"/>
          <w:szCs w:val="32"/>
          <w:lang w:eastAsia="zh-CN"/>
        </w:rPr>
        <w:t>相关</w:t>
      </w:r>
      <w:r>
        <w:rPr>
          <w:rFonts w:hint="eastAsia" w:ascii="仿宋_GB2312" w:hAnsi="仿宋" w:eastAsia="仿宋_GB2312"/>
          <w:b w:val="0"/>
          <w:bCs/>
          <w:sz w:val="32"/>
          <w:szCs w:val="32"/>
        </w:rPr>
        <w:t>规定。根据《北京市医疗保障定点医疗机构服务协议书》相关条款，现将</w:t>
      </w:r>
      <w:r>
        <w:rPr>
          <w:rFonts w:hint="eastAsia" w:ascii="仿宋_GB2312" w:hAnsi="仿宋" w:eastAsia="仿宋_GB2312"/>
          <w:b w:val="0"/>
          <w:bCs/>
          <w:sz w:val="32"/>
          <w:szCs w:val="32"/>
          <w:lang w:val="en-US" w:eastAsia="zh-CN"/>
        </w:rPr>
        <w:t>7家</w:t>
      </w:r>
      <w:r>
        <w:rPr>
          <w:rFonts w:hint="eastAsia" w:ascii="仿宋_GB2312" w:hAnsi="仿宋" w:eastAsia="仿宋_GB2312"/>
          <w:b w:val="0"/>
          <w:bCs/>
          <w:sz w:val="32"/>
          <w:szCs w:val="32"/>
        </w:rPr>
        <w:t>定点</w:t>
      </w:r>
      <w:r>
        <w:rPr>
          <w:rFonts w:hint="eastAsia" w:ascii="仿宋_GB2312" w:hAnsi="仿宋" w:eastAsia="仿宋_GB2312"/>
          <w:b w:val="0"/>
          <w:bCs/>
          <w:sz w:val="32"/>
          <w:szCs w:val="32"/>
          <w:lang w:eastAsia="zh-CN"/>
        </w:rPr>
        <w:t>医疗</w:t>
      </w:r>
      <w:r>
        <w:rPr>
          <w:rFonts w:hint="eastAsia" w:ascii="仿宋_GB2312" w:hAnsi="仿宋" w:eastAsia="仿宋_GB2312"/>
          <w:b w:val="0"/>
          <w:bCs/>
          <w:sz w:val="32"/>
          <w:szCs w:val="32"/>
        </w:rPr>
        <w:t>机构违规情况及处理结果通报如下：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lang w:val="en-US" w:eastAsia="zh-CN"/>
        </w:rPr>
      </w:pPr>
      <w:r>
        <w:rPr>
          <w:rFonts w:hint="eastAsia" w:ascii="仿宋_GB2312" w:hAnsi="仿宋" w:eastAsia="仿宋_GB2312"/>
          <w:b w:val="0"/>
          <w:bCs/>
          <w:sz w:val="32"/>
          <w:szCs w:val="32"/>
          <w:lang w:eastAsia="zh-CN"/>
        </w:rPr>
        <w:t>一、</w:t>
      </w:r>
      <w:r>
        <w:rPr>
          <w:rFonts w:hint="eastAsia" w:ascii="仿宋_GB2312" w:hAnsi="仿宋" w:eastAsia="仿宋_GB2312"/>
          <w:b w:val="0"/>
          <w:bCs/>
          <w:sz w:val="32"/>
          <w:szCs w:val="32"/>
        </w:rPr>
        <w:t>北京广阳博海医院</w:t>
      </w:r>
      <w:r>
        <w:rPr>
          <w:rFonts w:hint="eastAsia" w:ascii="仿宋_GB2312" w:hAnsi="仿宋" w:eastAsia="仿宋_GB2312"/>
          <w:b w:val="0"/>
          <w:bCs/>
          <w:sz w:val="32"/>
          <w:szCs w:val="32"/>
          <w:lang w:eastAsia="zh-CN"/>
        </w:rPr>
        <w:t>存在</w:t>
      </w:r>
      <w:r>
        <w:rPr>
          <w:rFonts w:hint="eastAsia" w:ascii="仿宋_GB2312" w:hAnsi="仿宋" w:eastAsia="仿宋_GB2312"/>
          <w:b w:val="0"/>
          <w:bCs/>
          <w:sz w:val="32"/>
          <w:szCs w:val="32"/>
        </w:rPr>
        <w:t>超适用症用药</w:t>
      </w:r>
      <w:r>
        <w:rPr>
          <w:rFonts w:hint="eastAsia" w:ascii="仿宋_GB2312" w:hAnsi="仿宋" w:eastAsia="仿宋_GB2312"/>
          <w:b w:val="0"/>
          <w:bCs/>
          <w:sz w:val="32"/>
          <w:szCs w:val="32"/>
          <w:lang w:eastAsia="zh-CN"/>
        </w:rPr>
        <w:t>、</w:t>
      </w:r>
      <w:r>
        <w:rPr>
          <w:rFonts w:hint="eastAsia" w:ascii="仿宋_GB2312" w:hAnsi="仿宋" w:eastAsia="仿宋_GB2312"/>
          <w:b w:val="0"/>
          <w:bCs/>
          <w:sz w:val="32"/>
          <w:szCs w:val="32"/>
        </w:rPr>
        <w:t>过度诊疗</w:t>
      </w:r>
      <w:r>
        <w:rPr>
          <w:rFonts w:hint="eastAsia" w:ascii="仿宋_GB2312" w:hAnsi="仿宋" w:eastAsia="仿宋_GB2312"/>
          <w:b w:val="0"/>
          <w:bCs/>
          <w:sz w:val="32"/>
          <w:szCs w:val="32"/>
          <w:lang w:eastAsia="zh-CN"/>
        </w:rPr>
        <w:t>、</w:t>
      </w:r>
      <w:r>
        <w:rPr>
          <w:rFonts w:hint="eastAsia" w:ascii="仿宋_GB2312" w:hAnsi="仿宋" w:eastAsia="仿宋_GB2312"/>
          <w:b w:val="0"/>
          <w:bCs/>
          <w:sz w:val="32"/>
          <w:szCs w:val="32"/>
        </w:rPr>
        <w:t>未按规定保管治疗检查记录等问题</w:t>
      </w:r>
      <w:r>
        <w:rPr>
          <w:rFonts w:hint="eastAsia" w:ascii="仿宋_GB2312" w:hAnsi="仿宋" w:eastAsia="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lang w:val="en-US" w:eastAsia="zh-CN"/>
        </w:rPr>
      </w:pPr>
      <w:r>
        <w:rPr>
          <w:rFonts w:hint="eastAsia" w:ascii="仿宋_GB2312" w:hAnsi="仿宋" w:eastAsia="仿宋_GB2312"/>
          <w:b w:val="0"/>
          <w:bCs/>
          <w:sz w:val="32"/>
          <w:szCs w:val="32"/>
          <w:lang w:eastAsia="zh-CN"/>
        </w:rPr>
        <w:t>经研究决定，</w:t>
      </w:r>
      <w:r>
        <w:rPr>
          <w:rFonts w:hint="eastAsia" w:ascii="仿宋_GB2312" w:hAnsi="仿宋" w:eastAsia="仿宋_GB2312"/>
          <w:b w:val="0"/>
          <w:bCs/>
          <w:sz w:val="32"/>
          <w:szCs w:val="32"/>
          <w:lang w:val="en-US" w:eastAsia="zh-CN"/>
        </w:rPr>
        <w:t>依据《北京市医疗保障定点医疗机构服务协议书》（一级及以下定点医疗机构）</w:t>
      </w:r>
      <w:r>
        <w:rPr>
          <w:rFonts w:hint="eastAsia" w:ascii="仿宋_GB2312" w:hAnsi="仿宋" w:eastAsia="仿宋_GB2312"/>
          <w:b w:val="0"/>
          <w:bCs/>
          <w:sz w:val="32"/>
          <w:szCs w:val="32"/>
          <w:lang w:eastAsia="zh-CN"/>
        </w:rPr>
        <w:t>第一百零四条</w:t>
      </w:r>
      <w:r>
        <w:rPr>
          <w:rFonts w:hint="eastAsia" w:ascii="仿宋_GB2312" w:hAnsi="仿宋" w:eastAsia="仿宋_GB2312"/>
          <w:b w:val="0"/>
          <w:bCs/>
          <w:sz w:val="32"/>
          <w:szCs w:val="32"/>
          <w:lang w:val="en-US" w:eastAsia="zh-CN"/>
        </w:rPr>
        <w:t>第1项、4项、11项、14项、22项、23项，</w:t>
      </w:r>
      <w:r>
        <w:rPr>
          <w:rFonts w:hint="eastAsia" w:ascii="仿宋_GB2312" w:hAnsi="仿宋" w:eastAsia="仿宋_GB2312"/>
          <w:b w:val="0"/>
          <w:bCs/>
          <w:sz w:val="32"/>
          <w:szCs w:val="32"/>
          <w:lang w:eastAsia="zh-CN"/>
        </w:rPr>
        <w:t>给予</w:t>
      </w:r>
      <w:r>
        <w:rPr>
          <w:rFonts w:hint="eastAsia" w:ascii="仿宋_GB2312" w:hAnsi="仿宋" w:eastAsia="仿宋_GB2312"/>
          <w:b w:val="0"/>
          <w:bCs/>
          <w:sz w:val="32"/>
          <w:szCs w:val="32"/>
        </w:rPr>
        <w:t>北京广阳博海医院</w:t>
      </w:r>
      <w:r>
        <w:rPr>
          <w:rFonts w:hint="eastAsia" w:ascii="仿宋_GB2312" w:hAnsi="仿宋" w:eastAsia="仿宋_GB2312"/>
          <w:b w:val="0"/>
          <w:bCs/>
          <w:sz w:val="32"/>
          <w:szCs w:val="32"/>
          <w:lang w:eastAsia="zh-CN"/>
        </w:rPr>
        <w:t>黄牌警示的处理</w:t>
      </w:r>
      <w:r>
        <w:rPr>
          <w:rFonts w:hint="eastAsia" w:ascii="仿宋_GB2312" w:hAnsi="仿宋" w:eastAsia="仿宋_GB2312"/>
          <w:b w:val="0"/>
          <w:bCs/>
          <w:sz w:val="32"/>
          <w:szCs w:val="32"/>
          <w:lang w:val="en-US" w:eastAsia="zh-CN"/>
        </w:rPr>
        <w:t>，并追回违规费用，自2025年2月13日生效。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lang w:eastAsia="zh-CN"/>
        </w:rPr>
      </w:pPr>
      <w:r>
        <w:rPr>
          <w:rFonts w:hint="eastAsia" w:ascii="仿宋_GB2312" w:hAnsi="仿宋" w:eastAsia="仿宋_GB2312"/>
          <w:b w:val="0"/>
          <w:bCs/>
          <w:sz w:val="32"/>
          <w:szCs w:val="32"/>
          <w:lang w:eastAsia="zh-CN"/>
        </w:rPr>
        <w:t>二、</w:t>
      </w:r>
      <w:r>
        <w:rPr>
          <w:rFonts w:hint="eastAsia" w:ascii="仿宋_GB2312" w:hAnsi="仿宋" w:eastAsia="仿宋_GB2312"/>
          <w:b w:val="0"/>
          <w:bCs/>
          <w:sz w:val="32"/>
          <w:szCs w:val="32"/>
        </w:rPr>
        <w:t>北京骨卫士中医医院存在利用违规减免自付费用、返现回扣等方式诱导参保人员医疗消费</w:t>
      </w:r>
      <w:r>
        <w:rPr>
          <w:rFonts w:hint="eastAsia" w:ascii="仿宋_GB2312" w:hAnsi="仿宋" w:eastAsia="仿宋_GB2312"/>
          <w:b w:val="0"/>
          <w:bCs/>
          <w:sz w:val="32"/>
          <w:szCs w:val="32"/>
          <w:lang w:eastAsia="zh-CN"/>
        </w:rPr>
        <w:t>，拒绝、不配合审核检查等问题。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lang w:eastAsia="zh-CN"/>
        </w:rPr>
      </w:pPr>
      <w:r>
        <w:rPr>
          <w:rFonts w:hint="eastAsia" w:ascii="仿宋_GB2312" w:hAnsi="仿宋" w:eastAsia="仿宋_GB2312"/>
          <w:b w:val="0"/>
          <w:bCs/>
          <w:sz w:val="32"/>
          <w:szCs w:val="32"/>
          <w:lang w:eastAsia="zh-CN"/>
        </w:rPr>
        <w:t>经研究决定，依据《北京市医疗保障定点医疗机构服务协议书》（一级及以下定点医疗机构）第一百零四条第</w:t>
      </w:r>
      <w:r>
        <w:rPr>
          <w:rFonts w:hint="eastAsia" w:ascii="仿宋_GB2312" w:hAnsi="仿宋" w:eastAsia="仿宋_GB2312"/>
          <w:b w:val="0"/>
          <w:bCs/>
          <w:sz w:val="32"/>
          <w:szCs w:val="32"/>
          <w:lang w:val="en-US" w:eastAsia="zh-CN"/>
        </w:rPr>
        <w:t>8</w:t>
      </w:r>
      <w:r>
        <w:rPr>
          <w:rFonts w:hint="eastAsia" w:ascii="仿宋_GB2312" w:hAnsi="仿宋" w:eastAsia="仿宋_GB2312"/>
          <w:b w:val="0"/>
          <w:bCs/>
          <w:sz w:val="32"/>
          <w:szCs w:val="32"/>
          <w:lang w:eastAsia="zh-CN"/>
        </w:rPr>
        <w:t>项、</w:t>
      </w:r>
      <w:r>
        <w:rPr>
          <w:rFonts w:hint="eastAsia" w:ascii="仿宋_GB2312" w:hAnsi="仿宋" w:eastAsia="仿宋_GB2312"/>
          <w:b w:val="0"/>
          <w:bCs/>
          <w:sz w:val="32"/>
          <w:szCs w:val="32"/>
          <w:lang w:val="en-US" w:eastAsia="zh-CN"/>
        </w:rPr>
        <w:t>25</w:t>
      </w:r>
      <w:r>
        <w:rPr>
          <w:rFonts w:hint="eastAsia" w:ascii="仿宋_GB2312" w:hAnsi="仿宋" w:eastAsia="仿宋_GB2312"/>
          <w:b w:val="0"/>
          <w:bCs/>
          <w:sz w:val="32"/>
          <w:szCs w:val="32"/>
          <w:lang w:eastAsia="zh-CN"/>
        </w:rPr>
        <w:t>项，</w:t>
      </w:r>
      <w:bookmarkStart w:id="0" w:name="_GoBack"/>
      <w:bookmarkEnd w:id="0"/>
      <w:r>
        <w:rPr>
          <w:rFonts w:hint="eastAsia" w:ascii="仿宋_GB2312" w:hAnsi="仿宋" w:eastAsia="仿宋_GB2312"/>
          <w:b w:val="0"/>
          <w:bCs/>
          <w:sz w:val="32"/>
          <w:szCs w:val="32"/>
          <w:lang w:eastAsia="zh-CN"/>
        </w:rPr>
        <w:t>给予北京骨卫士中医医院黄牌警示的处理，并追回违规费用，自2025年2月13日生效。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lang w:val="en-US" w:eastAsia="zh-CN"/>
        </w:rPr>
      </w:pPr>
      <w:r>
        <w:rPr>
          <w:rFonts w:hint="eastAsia" w:ascii="仿宋_GB2312" w:hAnsi="仿宋" w:eastAsia="仿宋_GB2312"/>
          <w:b w:val="0"/>
          <w:bCs/>
          <w:sz w:val="32"/>
          <w:szCs w:val="32"/>
          <w:lang w:val="en-US" w:eastAsia="zh-CN"/>
        </w:rPr>
        <w:t>三、北京椿萱茂凯健养老服务有限公司医务室存在诊疗项目不符合项目内涵、药品未通过阳光采购平台采购且未进行线下采购备案等问题。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lang w:val="en-US" w:eastAsia="zh-CN"/>
        </w:rPr>
      </w:pPr>
      <w:r>
        <w:rPr>
          <w:rFonts w:hint="eastAsia" w:ascii="仿宋_GB2312" w:hAnsi="仿宋" w:eastAsia="仿宋_GB2312"/>
          <w:b w:val="0"/>
          <w:bCs/>
          <w:sz w:val="32"/>
          <w:szCs w:val="32"/>
          <w:lang w:val="en-US" w:eastAsia="zh-CN"/>
        </w:rPr>
        <w:t>经研究决定，依据《北京市医疗保障定点医疗机构服务协议书（养老机构内设医疗机构）》第一百</w:t>
      </w:r>
      <w:r>
        <w:rPr>
          <w:rFonts w:hint="eastAsia" w:ascii="仿宋_GB2312" w:hAnsi="仿宋" w:eastAsia="仿宋_GB2312"/>
          <w:b w:val="0"/>
          <w:bCs/>
          <w:sz w:val="32"/>
          <w:szCs w:val="32"/>
          <w:lang w:eastAsia="zh-CN"/>
        </w:rPr>
        <w:t>零</w:t>
      </w:r>
      <w:r>
        <w:rPr>
          <w:rFonts w:hint="eastAsia" w:ascii="仿宋_GB2312" w:hAnsi="仿宋" w:eastAsia="仿宋_GB2312"/>
          <w:b w:val="0"/>
          <w:bCs/>
          <w:sz w:val="32"/>
          <w:szCs w:val="32"/>
          <w:lang w:val="en-US" w:eastAsia="zh-CN"/>
        </w:rPr>
        <w:t>二条第5项、第一百</w:t>
      </w:r>
      <w:r>
        <w:rPr>
          <w:rFonts w:hint="eastAsia" w:ascii="仿宋_GB2312" w:hAnsi="仿宋" w:eastAsia="仿宋_GB2312"/>
          <w:b w:val="0"/>
          <w:bCs/>
          <w:sz w:val="32"/>
          <w:szCs w:val="32"/>
          <w:lang w:eastAsia="zh-CN"/>
        </w:rPr>
        <w:t>零</w:t>
      </w:r>
      <w:r>
        <w:rPr>
          <w:rFonts w:hint="eastAsia" w:ascii="仿宋_GB2312" w:hAnsi="仿宋" w:eastAsia="仿宋_GB2312"/>
          <w:b w:val="0"/>
          <w:bCs/>
          <w:sz w:val="32"/>
          <w:szCs w:val="32"/>
          <w:lang w:val="en-US" w:eastAsia="zh-CN"/>
        </w:rPr>
        <w:t>三条第32项、33项，给予北京椿萱茂凯健养老服务有限公司医务室黄牌警示的处理，并追回违规费用，自2025年2月13日生效。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lang w:val="en-US" w:eastAsia="zh-CN"/>
        </w:rPr>
      </w:pPr>
      <w:r>
        <w:rPr>
          <w:rFonts w:hint="eastAsia" w:ascii="仿宋_GB2312" w:hAnsi="仿宋" w:eastAsia="仿宋_GB2312"/>
          <w:b w:val="0"/>
          <w:bCs/>
          <w:sz w:val="32"/>
          <w:szCs w:val="32"/>
          <w:lang w:val="en-US" w:eastAsia="zh-CN"/>
        </w:rPr>
        <w:t>四、北京市丰台区南苑乡新宫村社区卫生服务站存在诱导他人冒名就医的问题。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lang w:val="en-US" w:eastAsia="zh-CN"/>
        </w:rPr>
      </w:pPr>
      <w:r>
        <w:rPr>
          <w:rFonts w:hint="eastAsia" w:ascii="仿宋_GB2312" w:hAnsi="仿宋" w:eastAsia="仿宋_GB2312"/>
          <w:b w:val="0"/>
          <w:bCs/>
          <w:sz w:val="32"/>
          <w:szCs w:val="32"/>
          <w:lang w:val="en-US" w:eastAsia="zh-CN"/>
        </w:rPr>
        <w:t>经研究决定，依据《北京市医疗保障定点医疗机构服务协议书》</w:t>
      </w:r>
      <w:r>
        <w:rPr>
          <w:rFonts w:hint="eastAsia" w:ascii="仿宋_GB2312" w:hAnsi="仿宋" w:eastAsia="仿宋_GB2312"/>
          <w:b w:val="0"/>
          <w:bCs/>
          <w:sz w:val="32"/>
          <w:szCs w:val="32"/>
          <w:lang w:eastAsia="zh-CN"/>
        </w:rPr>
        <w:t>（一级及以下定点医疗机构）</w:t>
      </w:r>
      <w:r>
        <w:rPr>
          <w:rFonts w:hint="eastAsia" w:ascii="仿宋_GB2312" w:hAnsi="仿宋" w:eastAsia="仿宋_GB2312"/>
          <w:b w:val="0"/>
          <w:bCs/>
          <w:sz w:val="32"/>
          <w:szCs w:val="32"/>
          <w:lang w:val="en-US" w:eastAsia="zh-CN"/>
        </w:rPr>
        <w:t>第一百零二条、第一百零四条第27项，给予北京市丰台区南苑乡新宫村社区卫生服务站黄牌警示，中止违规医师汪江华（医保医师代码：D110106141508）6个月涉及医疗保障基金使用的医疗服务的处理，并追回违规费用，自2025年2月13日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lang w:val="en-US" w:eastAsia="zh-CN"/>
        </w:rPr>
      </w:pPr>
      <w:r>
        <w:rPr>
          <w:rFonts w:hint="eastAsia" w:ascii="仿宋_GB2312" w:hAnsi="仿宋" w:eastAsia="仿宋_GB2312"/>
          <w:b w:val="0"/>
          <w:bCs/>
          <w:sz w:val="32"/>
          <w:szCs w:val="32"/>
          <w:lang w:eastAsia="zh-CN"/>
        </w:rPr>
        <w:t>五、北京昌平谦爱门诊部存在未有效</w:t>
      </w:r>
      <w:r>
        <w:rPr>
          <w:rFonts w:hint="eastAsia" w:ascii="仿宋_GB2312" w:hAnsi="仿宋" w:eastAsia="仿宋_GB2312"/>
          <w:b w:val="0"/>
          <w:bCs/>
          <w:sz w:val="32"/>
          <w:szCs w:val="32"/>
          <w:lang w:val="en-US" w:eastAsia="zh-CN"/>
        </w:rPr>
        <w:t>核验参保人就医凭证、康复理疗项目管理混乱等问题。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lang w:val="en-US" w:eastAsia="zh-CN"/>
        </w:rPr>
      </w:pPr>
      <w:r>
        <w:rPr>
          <w:rFonts w:hint="eastAsia" w:ascii="仿宋_GB2312" w:hAnsi="仿宋" w:eastAsia="仿宋_GB2312"/>
          <w:b w:val="0"/>
          <w:bCs/>
          <w:sz w:val="32"/>
          <w:szCs w:val="32"/>
          <w:lang w:val="en-US" w:eastAsia="zh-CN"/>
        </w:rPr>
        <w:t>经研究决定，依据《北京市医疗保障定点医疗机构服务协议书》</w:t>
      </w:r>
      <w:r>
        <w:rPr>
          <w:rFonts w:hint="eastAsia" w:ascii="仿宋_GB2312" w:hAnsi="仿宋" w:eastAsia="仿宋_GB2312"/>
          <w:b w:val="0"/>
          <w:bCs/>
          <w:sz w:val="32"/>
          <w:szCs w:val="32"/>
          <w:lang w:eastAsia="zh-CN"/>
        </w:rPr>
        <w:t>（一级及以下定点医疗机构）</w:t>
      </w:r>
      <w:r>
        <w:rPr>
          <w:rFonts w:hint="eastAsia" w:ascii="仿宋_GB2312" w:hAnsi="仿宋" w:eastAsia="仿宋_GB2312"/>
          <w:b w:val="0"/>
          <w:bCs/>
          <w:sz w:val="32"/>
          <w:szCs w:val="32"/>
          <w:lang w:val="en-US" w:eastAsia="zh-CN"/>
        </w:rPr>
        <w:t>第一百零四条第6项、11项、23项，给予</w:t>
      </w:r>
      <w:r>
        <w:rPr>
          <w:rFonts w:hint="eastAsia" w:ascii="仿宋_GB2312" w:hAnsi="仿宋" w:eastAsia="仿宋_GB2312"/>
          <w:b w:val="0"/>
          <w:bCs/>
          <w:sz w:val="32"/>
          <w:szCs w:val="32"/>
          <w:lang w:eastAsia="zh-CN"/>
        </w:rPr>
        <w:t>北京昌平谦爱门诊部</w:t>
      </w:r>
      <w:r>
        <w:rPr>
          <w:rFonts w:hint="eastAsia" w:ascii="仿宋_GB2312" w:hAnsi="仿宋" w:eastAsia="仿宋_GB2312"/>
          <w:b w:val="0"/>
          <w:bCs/>
          <w:sz w:val="32"/>
          <w:szCs w:val="32"/>
          <w:lang w:val="en-US" w:eastAsia="zh-CN"/>
        </w:rPr>
        <w:t>黄牌警示的处理，并追回违规费用，自2025年2月13日生效。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lang w:val="en-US" w:eastAsia="zh-CN"/>
        </w:rPr>
      </w:pPr>
      <w:r>
        <w:rPr>
          <w:rFonts w:hint="eastAsia" w:ascii="仿宋_GB2312" w:hAnsi="仿宋" w:eastAsia="仿宋_GB2312"/>
          <w:b w:val="0"/>
          <w:bCs/>
          <w:sz w:val="32"/>
          <w:szCs w:val="32"/>
          <w:lang w:eastAsia="zh-CN"/>
        </w:rPr>
        <w:t>六、北京睿养中医医院存在将不属于医保基金支付范围的医药费纳入医保基金结算的问题。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lang w:val="en-US" w:eastAsia="zh-CN"/>
        </w:rPr>
      </w:pPr>
      <w:r>
        <w:rPr>
          <w:rFonts w:hint="eastAsia" w:ascii="仿宋_GB2312" w:hAnsi="仿宋" w:eastAsia="仿宋_GB2312"/>
          <w:b w:val="0"/>
          <w:bCs/>
          <w:sz w:val="32"/>
          <w:szCs w:val="32"/>
          <w:lang w:val="en-US" w:eastAsia="zh-CN"/>
        </w:rPr>
        <w:t>经研究决定，依据《北京市医疗保障定点医疗机构服务协议书》</w:t>
      </w:r>
      <w:r>
        <w:rPr>
          <w:rFonts w:hint="eastAsia" w:ascii="仿宋_GB2312" w:hAnsi="仿宋" w:eastAsia="仿宋_GB2312"/>
          <w:b w:val="0"/>
          <w:bCs/>
          <w:sz w:val="32"/>
          <w:szCs w:val="32"/>
          <w:lang w:eastAsia="zh-CN"/>
        </w:rPr>
        <w:t>（一级及以下定点医疗机构）</w:t>
      </w:r>
      <w:r>
        <w:rPr>
          <w:rFonts w:hint="eastAsia" w:ascii="仿宋_GB2312" w:hAnsi="仿宋" w:eastAsia="仿宋_GB2312"/>
          <w:b w:val="0"/>
          <w:bCs/>
          <w:sz w:val="32"/>
          <w:szCs w:val="32"/>
          <w:lang w:val="en-US" w:eastAsia="zh-CN"/>
        </w:rPr>
        <w:t>第一百零二条、第一百零四条第32项，给予</w:t>
      </w:r>
      <w:r>
        <w:rPr>
          <w:rFonts w:hint="eastAsia" w:ascii="仿宋_GB2312" w:hAnsi="仿宋" w:eastAsia="仿宋_GB2312"/>
          <w:b w:val="0"/>
          <w:bCs/>
          <w:sz w:val="32"/>
          <w:szCs w:val="32"/>
          <w:lang w:eastAsia="zh-CN"/>
        </w:rPr>
        <w:t>北京睿养中医医院</w:t>
      </w:r>
      <w:r>
        <w:rPr>
          <w:rFonts w:hint="eastAsia" w:ascii="仿宋_GB2312" w:hAnsi="仿宋" w:eastAsia="仿宋_GB2312"/>
          <w:b w:val="0"/>
          <w:bCs/>
          <w:sz w:val="32"/>
          <w:szCs w:val="32"/>
          <w:lang w:val="en-US" w:eastAsia="zh-CN"/>
        </w:rPr>
        <w:t>黄牌警示，</w:t>
      </w:r>
      <w:r>
        <w:rPr>
          <w:rFonts w:hint="eastAsia" w:ascii="仿宋_GB2312" w:hAnsi="仿宋" w:eastAsia="仿宋_GB2312"/>
          <w:b w:val="0"/>
          <w:bCs/>
          <w:sz w:val="32"/>
          <w:szCs w:val="32"/>
          <w:lang w:eastAsia="zh-CN"/>
        </w:rPr>
        <w:t>中止违规科室（中医科）及</w:t>
      </w:r>
      <w:r>
        <w:rPr>
          <w:rFonts w:hint="eastAsia" w:ascii="仿宋_GB2312" w:hAnsi="仿宋" w:eastAsia="仿宋_GB2312"/>
          <w:b w:val="0"/>
          <w:bCs/>
          <w:sz w:val="32"/>
          <w:szCs w:val="32"/>
          <w:lang w:val="en-US" w:eastAsia="zh-CN"/>
        </w:rPr>
        <w:t>医师张爱君（医保医师代码：D110114003398）6个月涉及医疗保障基金使用的医疗服务的处理，并追回违规费用，自2025年2月13日生效。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lang w:eastAsia="zh-CN"/>
        </w:rPr>
      </w:pPr>
      <w:r>
        <w:rPr>
          <w:rFonts w:hint="eastAsia" w:ascii="仿宋_GB2312" w:hAnsi="仿宋" w:eastAsia="仿宋_GB2312"/>
          <w:b w:val="0"/>
          <w:bCs/>
          <w:sz w:val="32"/>
          <w:szCs w:val="32"/>
          <w:lang w:val="en-US" w:eastAsia="zh-CN"/>
        </w:rPr>
        <w:t>七、北京开生医院存在虚构医药服务项目、</w:t>
      </w:r>
      <w:r>
        <w:rPr>
          <w:rFonts w:hint="eastAsia" w:ascii="仿宋_GB2312" w:hAnsi="仿宋" w:eastAsia="仿宋_GB2312"/>
          <w:b w:val="0"/>
          <w:bCs/>
          <w:sz w:val="32"/>
          <w:szCs w:val="32"/>
          <w:lang w:eastAsia="zh-CN"/>
        </w:rPr>
        <w:t>将不属于医保基金支付范围的医药费纳入医保基金结算的问题。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lang w:val="en" w:eastAsia="zh-CN"/>
        </w:rPr>
      </w:pPr>
      <w:r>
        <w:rPr>
          <w:rFonts w:hint="eastAsia" w:ascii="仿宋_GB2312" w:hAnsi="仿宋" w:eastAsia="仿宋_GB2312"/>
          <w:b w:val="0"/>
          <w:bCs/>
          <w:sz w:val="32"/>
          <w:szCs w:val="32"/>
          <w:lang w:val="en-US" w:eastAsia="zh-CN"/>
        </w:rPr>
        <w:t>经研究决定，依据《北京市医疗保障定点医疗机构服务协议书》</w:t>
      </w:r>
      <w:r>
        <w:rPr>
          <w:rFonts w:hint="eastAsia" w:ascii="仿宋_GB2312" w:hAnsi="仿宋" w:eastAsia="仿宋_GB2312"/>
          <w:b w:val="0"/>
          <w:bCs/>
          <w:sz w:val="32"/>
          <w:szCs w:val="32"/>
          <w:lang w:eastAsia="zh-CN"/>
        </w:rPr>
        <w:t>（一级及以下定点医疗机构）</w:t>
      </w:r>
      <w:r>
        <w:rPr>
          <w:rFonts w:hint="eastAsia" w:ascii="仿宋_GB2312" w:hAnsi="仿宋" w:eastAsia="仿宋_GB2312"/>
          <w:b w:val="0"/>
          <w:bCs/>
          <w:sz w:val="32"/>
          <w:szCs w:val="32"/>
          <w:lang w:val="en-US" w:eastAsia="zh-CN"/>
        </w:rPr>
        <w:t>第一百零二条、第一百零四条第29项、32项，给予北京开生医院黄牌警示，</w:t>
      </w:r>
      <w:r>
        <w:rPr>
          <w:rFonts w:hint="eastAsia" w:ascii="仿宋_GB2312" w:hAnsi="仿宋" w:eastAsia="仿宋_GB2312"/>
          <w:b w:val="0"/>
          <w:bCs/>
          <w:sz w:val="32"/>
          <w:szCs w:val="32"/>
          <w:lang w:eastAsia="zh-CN"/>
        </w:rPr>
        <w:t>中止违规科室（妇科）及</w:t>
      </w:r>
      <w:r>
        <w:rPr>
          <w:rFonts w:hint="eastAsia" w:ascii="仿宋_GB2312" w:hAnsi="仿宋" w:eastAsia="仿宋_GB2312"/>
          <w:b w:val="0"/>
          <w:bCs/>
          <w:sz w:val="32"/>
          <w:szCs w:val="32"/>
          <w:lang w:val="en-US" w:eastAsia="zh-CN"/>
        </w:rPr>
        <w:t>医师张惠良（医保医师代码：D210602030943）6个月涉及医疗保障基金使用的医疗服务的处理，并追回违规费用，自2025年2月13日生效。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rPr>
        <w:t>北京广阳博海医院</w:t>
      </w:r>
      <w:r>
        <w:rPr>
          <w:rFonts w:hint="eastAsia" w:ascii="仿宋_GB2312" w:hAnsi="仿宋" w:eastAsia="仿宋_GB2312"/>
          <w:b w:val="0"/>
          <w:bCs/>
          <w:sz w:val="32"/>
          <w:szCs w:val="32"/>
          <w:lang w:val="en-US" w:eastAsia="zh-CN"/>
        </w:rPr>
        <w:t>等7家定点医疗机构</w:t>
      </w:r>
      <w:r>
        <w:rPr>
          <w:rFonts w:hint="eastAsia" w:ascii="仿宋_GB2312" w:hAnsi="仿宋" w:eastAsia="仿宋_GB2312"/>
          <w:b w:val="0"/>
          <w:bCs/>
          <w:sz w:val="32"/>
          <w:szCs w:val="32"/>
        </w:rPr>
        <w:t>的违规行为导致医疗保险基金损失，在社会上造成不良影响，破坏了定点</w:t>
      </w:r>
      <w:r>
        <w:rPr>
          <w:rFonts w:hint="eastAsia" w:ascii="仿宋_GB2312" w:hAnsi="仿宋" w:eastAsia="仿宋_GB2312"/>
          <w:b w:val="0"/>
          <w:bCs/>
          <w:sz w:val="32"/>
          <w:szCs w:val="32"/>
          <w:lang w:eastAsia="zh-CN"/>
        </w:rPr>
        <w:t>医疗</w:t>
      </w:r>
      <w:r>
        <w:rPr>
          <w:rFonts w:hint="eastAsia" w:ascii="仿宋_GB2312" w:hAnsi="仿宋" w:eastAsia="仿宋_GB2312"/>
          <w:b w:val="0"/>
          <w:bCs/>
          <w:sz w:val="32"/>
          <w:szCs w:val="32"/>
        </w:rPr>
        <w:t>机构的形象。全市各定点</w:t>
      </w:r>
      <w:r>
        <w:rPr>
          <w:rFonts w:hint="eastAsia" w:ascii="仿宋_GB2312" w:hAnsi="仿宋" w:eastAsia="仿宋_GB2312"/>
          <w:b w:val="0"/>
          <w:bCs/>
          <w:sz w:val="32"/>
          <w:szCs w:val="32"/>
          <w:lang w:eastAsia="zh-CN"/>
        </w:rPr>
        <w:t>医疗</w:t>
      </w:r>
      <w:r>
        <w:rPr>
          <w:rFonts w:hint="eastAsia" w:ascii="仿宋_GB2312" w:hAnsi="仿宋" w:eastAsia="仿宋_GB2312"/>
          <w:b w:val="0"/>
          <w:bCs/>
          <w:sz w:val="32"/>
          <w:szCs w:val="32"/>
        </w:rPr>
        <w:t>机构要引以为戒，严格执行医疗保险各项规章制度，认真履行基本医疗保险服务协议，珍惜定点</w:t>
      </w:r>
      <w:r>
        <w:rPr>
          <w:rFonts w:hint="eastAsia" w:ascii="仿宋_GB2312" w:hAnsi="仿宋" w:eastAsia="仿宋_GB2312"/>
          <w:b w:val="0"/>
          <w:bCs/>
          <w:sz w:val="32"/>
          <w:szCs w:val="32"/>
          <w:lang w:eastAsia="zh-CN"/>
        </w:rPr>
        <w:t>医疗</w:t>
      </w:r>
      <w:r>
        <w:rPr>
          <w:rFonts w:hint="eastAsia" w:ascii="仿宋_GB2312" w:hAnsi="仿宋" w:eastAsia="仿宋_GB2312"/>
          <w:b w:val="0"/>
          <w:bCs/>
          <w:sz w:val="32"/>
          <w:szCs w:val="32"/>
        </w:rPr>
        <w:t>机构荣誉，杜绝违规行为的发生。各区医疗保险管理部门要加强对辖区内定点医药机构的监督管理，确保为参保人员提供合理、规范的医疗服务。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sz w:val="32"/>
          <w:szCs w:val="32"/>
        </w:rPr>
      </w:pPr>
      <w:r>
        <w:rPr>
          <w:rFonts w:hint="eastAsia" w:ascii="仿宋_GB2312" w:hAnsi="仿宋" w:eastAsia="仿宋_GB2312"/>
          <w:b w:val="0"/>
          <w:bCs/>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关于取消对北京瑞京糖尿病医院等</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2家定点医疗机构黄牌警示的通知</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FF0000"/>
          <w:spacing w:val="-7"/>
          <w:w w:val="56"/>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各区医疗保险经办机构，各有关定点医疗机构：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北京瑞京糖尿病医院、北京仲博中医医院因违反医疗保险有关规定，被北京市医疗保险事务管理中心给予黄牌警示。黄牌警示期间，北京瑞京糖尿病医院、北京仲博中医医院能够积极查找问题，对存在问题进行全面整改，完善医疗保险各项规章制度，加强管理，制定落实医疗保险政策规定的有效措施，市、区医疗保险管理部门分别对北北京瑞京糖尿病医院、北京仲博中医医院进行了检查，认为整改后符合医疗保险定点医疗机构的条件，经研究决定，取消对北京瑞京糖尿病医院、北京仲博中医医院的黄牌警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b w:val="0"/>
          <w:bCs/>
          <w:sz w:val="32"/>
          <w:szCs w:val="32"/>
        </w:rPr>
      </w:pPr>
      <w:r>
        <w:rPr>
          <w:rFonts w:hint="eastAsia" w:ascii="仿宋_GB2312" w:hAnsi="仿宋_GB2312" w:eastAsia="仿宋_GB2312" w:cs="仿宋_GB2312"/>
          <w:b w:val="0"/>
          <w:bCs/>
          <w:sz w:val="32"/>
          <w:szCs w:val="32"/>
          <w:lang w:val="en-US" w:eastAsia="zh-CN"/>
        </w:rPr>
        <w:t>各区医疗保险管理部门要按照《北京市医疗保障定点医疗机构服务协议书》条款，加强对辖区内定点医疗机构的监督和管理，杜绝违规现象的发生。北京瑞京糖尿病医院、北京仲博中医医院应吸取教训，加强管理，保证各项措施落实到位，同时认真执行北京市医疗保险各项规定，自觉规范医疗行为，切实为参保人员提供规范、优质、便捷的医疗服务。</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b w:val="0"/>
          <w:bCs/>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p>
      <w:pPr>
        <w:spacing w:line="560" w:lineRule="exact"/>
        <w:ind w:firstLine="640" w:firstLineChars="200"/>
        <w:rPr>
          <w:rFonts w:hint="eastAsia" w:ascii="仿宋_GB2312" w:hAnsi="仿宋" w:eastAsia="仿宋_GB2312"/>
          <w:b w:val="0"/>
          <w:bCs/>
          <w:sz w:val="32"/>
          <w:szCs w:val="32"/>
        </w:rPr>
      </w:pPr>
      <w:r>
        <w:rPr>
          <w:rFonts w:hint="eastAsia" w:ascii="仿宋_GB2312" w:hAnsi="仿宋" w:eastAsia="仿宋_GB2312"/>
          <w:b w:val="0"/>
          <w:bCs/>
          <w:sz w:val="32"/>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p>
    <w:tbl>
      <w:tblPr>
        <w:tblStyle w:val="8"/>
        <w:tblW w:w="0" w:type="auto"/>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844" w:type="dxa"/>
            <w:noWrap w:val="0"/>
            <w:vAlign w:val="top"/>
          </w:tcPr>
          <w:p>
            <w:pPr>
              <w:spacing w:line="560" w:lineRule="exact"/>
              <w:rPr>
                <w:rFonts w:ascii="仿宋_GB2312" w:hAnsi="仿宋" w:eastAsia="仿宋_GB2312"/>
                <w:b w:val="0"/>
                <w:bCs/>
                <w:sz w:val="28"/>
                <w:szCs w:val="28"/>
              </w:rPr>
            </w:pPr>
            <w:r>
              <w:rPr>
                <w:rFonts w:hint="eastAsia" w:ascii="仿宋_GB2312" w:hAnsi="仿宋" w:eastAsia="仿宋_GB2312"/>
                <w:b w:val="0"/>
                <w:bCs/>
                <w:sz w:val="28"/>
                <w:szCs w:val="28"/>
              </w:rPr>
              <w:t xml:space="preserve"> 北京市医疗保险事务管理中心办公室     </w:t>
            </w:r>
            <w:r>
              <w:rPr>
                <w:rFonts w:hint="eastAsia" w:ascii="仿宋_GB2312" w:hAnsi="仿宋" w:eastAsia="仿宋_GB2312"/>
                <w:b w:val="0"/>
                <w:bCs/>
                <w:sz w:val="28"/>
                <w:szCs w:val="28"/>
                <w:lang w:val="en-US" w:eastAsia="zh-CN"/>
              </w:rPr>
              <w:t xml:space="preserve">  </w:t>
            </w:r>
            <w:r>
              <w:rPr>
                <w:rFonts w:hint="eastAsia" w:ascii="仿宋_GB2312" w:hAnsi="仿宋" w:eastAsia="仿宋_GB2312"/>
                <w:b w:val="0"/>
                <w:bCs/>
                <w:sz w:val="28"/>
                <w:szCs w:val="28"/>
              </w:rPr>
              <w:t xml:space="preserve">  202</w:t>
            </w:r>
            <w:r>
              <w:rPr>
                <w:rFonts w:hint="eastAsia" w:ascii="仿宋_GB2312" w:hAnsi="仿宋" w:eastAsia="仿宋_GB2312"/>
                <w:b w:val="0"/>
                <w:bCs/>
                <w:sz w:val="28"/>
                <w:szCs w:val="28"/>
                <w:lang w:val="en-US" w:eastAsia="zh-CN"/>
              </w:rPr>
              <w:t>5</w:t>
            </w:r>
            <w:r>
              <w:rPr>
                <w:rFonts w:hint="eastAsia" w:ascii="仿宋_GB2312" w:hAnsi="仿宋" w:eastAsia="仿宋_GB2312"/>
                <w:b w:val="0"/>
                <w:bCs/>
                <w:sz w:val="28"/>
                <w:szCs w:val="28"/>
              </w:rPr>
              <w:t>年</w:t>
            </w:r>
            <w:r>
              <w:rPr>
                <w:rFonts w:hint="eastAsia" w:ascii="仿宋_GB2312" w:hAnsi="仿宋" w:eastAsia="仿宋_GB2312"/>
                <w:b w:val="0"/>
                <w:bCs/>
                <w:sz w:val="28"/>
                <w:szCs w:val="28"/>
                <w:lang w:val="en-US" w:eastAsia="zh-CN"/>
              </w:rPr>
              <w:t>2</w:t>
            </w:r>
            <w:r>
              <w:rPr>
                <w:rFonts w:hint="eastAsia" w:ascii="仿宋_GB2312" w:hAnsi="仿宋" w:eastAsia="仿宋_GB2312"/>
                <w:b w:val="0"/>
                <w:bCs/>
                <w:sz w:val="28"/>
                <w:szCs w:val="28"/>
              </w:rPr>
              <w:t>月</w:t>
            </w:r>
            <w:r>
              <w:rPr>
                <w:rFonts w:hint="eastAsia" w:ascii="仿宋_GB2312" w:hAnsi="仿宋" w:eastAsia="仿宋_GB2312"/>
                <w:b w:val="0"/>
                <w:bCs/>
                <w:sz w:val="28"/>
                <w:szCs w:val="28"/>
                <w:lang w:val="en-US" w:eastAsia="zh-CN"/>
              </w:rPr>
              <w:t>7</w:t>
            </w:r>
            <w:r>
              <w:rPr>
                <w:rFonts w:hint="eastAsia" w:ascii="仿宋_GB2312" w:hAnsi="仿宋" w:eastAsia="仿宋_GB2312"/>
                <w:b w:val="0"/>
                <w:bCs/>
                <w:sz w:val="28"/>
                <w:szCs w:val="28"/>
              </w:rPr>
              <w:t>日印发</w:t>
            </w:r>
          </w:p>
        </w:tc>
      </w:tr>
    </w:tbl>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sz w:val="28"/>
          <w:szCs w:val="28"/>
          <w:lang w:val="en-US" w:eastAsia="zh-CN"/>
        </w:rPr>
      </w:pPr>
    </w:p>
    <w:sectPr>
      <w:footerReference r:id="rId3" w:type="default"/>
      <w:pgSz w:w="11906" w:h="16838"/>
      <w:pgMar w:top="2098" w:right="1474" w:bottom="1984" w:left="1588" w:header="851" w:footer="992" w:gutter="0"/>
      <w:pgNumType w:fmt="numberInDash" w:start="32"/>
      <w:cols w:space="0" w:num="1"/>
      <w:rtlGutter w:val="0"/>
      <w:docGrid w:type="lines" w:linePitch="3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楷体简体">
    <w:altName w:val="方正楷体_GBK"/>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950" w:hanging="7950" w:hangingChars="4400"/>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7950" w:hanging="12320" w:hangingChars="4400"/>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  \* MERGEFORMAT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w:t>
                          </w:r>
                          <w:r>
                            <w:rPr>
                              <w:rFonts w:hint="eastAsia" w:asciiTheme="minorEastAsia" w:hAnsiTheme="minorEastAsia" w:eastAsiaTheme="minorEastAsia" w:cstheme="minorEastAsia"/>
                              <w:b w:val="0"/>
                              <w:bCs/>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ind w:left="7950" w:hanging="12320" w:hangingChars="4400"/>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  \* MERGEFORMAT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w:t>
                    </w:r>
                    <w:r>
                      <w:rPr>
                        <w:rFonts w:hint="eastAsia" w:asciiTheme="minorEastAsia" w:hAnsiTheme="minorEastAsia" w:eastAsiaTheme="minorEastAsia" w:cstheme="minorEastAsia"/>
                        <w:b w:val="0"/>
                        <w:bCs/>
                        <w:sz w:val="28"/>
                        <w:szCs w:val="28"/>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b w:val="0"/>
                              <w:bCs/>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b w:val="0"/>
                        <w:bCs/>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C2"/>
    <w:rsid w:val="005D3E51"/>
    <w:rsid w:val="007B6FC4"/>
    <w:rsid w:val="008E0391"/>
    <w:rsid w:val="009C19C2"/>
    <w:rsid w:val="00CC29EB"/>
    <w:rsid w:val="00D61996"/>
    <w:rsid w:val="0ECA2882"/>
    <w:rsid w:val="39FA5D8C"/>
    <w:rsid w:val="4B9FB774"/>
    <w:rsid w:val="5DFEC3E9"/>
    <w:rsid w:val="63FF3DDE"/>
    <w:rsid w:val="66EA2731"/>
    <w:rsid w:val="76BED6E6"/>
    <w:rsid w:val="772DC3FA"/>
    <w:rsid w:val="7AFFB813"/>
    <w:rsid w:val="7D2A83A3"/>
    <w:rsid w:val="7EFF3BA0"/>
    <w:rsid w:val="7FED45E1"/>
    <w:rsid w:val="7FEE9245"/>
    <w:rsid w:val="B95D6108"/>
    <w:rsid w:val="BD62E87E"/>
    <w:rsid w:val="BF5B15A4"/>
    <w:rsid w:val="BFE884FA"/>
    <w:rsid w:val="C7FE8615"/>
    <w:rsid w:val="D1FFB89A"/>
    <w:rsid w:val="D9CFE887"/>
    <w:rsid w:val="D9DF83A7"/>
    <w:rsid w:val="DE3F5163"/>
    <w:rsid w:val="DE7F0058"/>
    <w:rsid w:val="E6FF3CB3"/>
    <w:rsid w:val="E778AAEB"/>
    <w:rsid w:val="EEEF8CAC"/>
    <w:rsid w:val="EFDB84AA"/>
    <w:rsid w:val="EFFF9E7F"/>
    <w:rsid w:val="F1250E9F"/>
    <w:rsid w:val="F7CFD60C"/>
    <w:rsid w:val="FB4FEA1A"/>
    <w:rsid w:val="FFBDE9D9"/>
    <w:rsid w:val="FFFD9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楷体简体" w:hAnsi="Times New Roman" w:eastAsia="方正楷体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楷体简体" w:hAnsi="Times New Roman" w:eastAsia="方正楷体简体" w:cs="Times New Roman"/>
      <w:b/>
      <w:snapToGrid w:val="0"/>
      <w:sz w:val="28"/>
      <w:szCs w:val="28"/>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unhideWhenUsed/>
    <w:qFormat/>
    <w:uiPriority w:val="99"/>
    <w:rPr>
      <w:rFonts w:hint="eastAsia" w:ascii="宋体" w:hAnsi="Courier New"/>
      <w:sz w:val="28"/>
      <w:szCs w:val="24"/>
    </w:rPr>
  </w:style>
  <w:style w:type="paragraph" w:styleId="4">
    <w:name w:val="Balloon Text"/>
    <w:basedOn w:val="1"/>
    <w:link w:val="11"/>
    <w:semiHidden/>
    <w:unhideWhenUsed/>
    <w:qFormat/>
    <w:uiPriority w:val="99"/>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0"/>
    <w:pPr>
      <w:spacing w:line="560" w:lineRule="exact"/>
      <w:jc w:val="center"/>
      <w:outlineLvl w:val="0"/>
    </w:pPr>
    <w:rPr>
      <w:rFonts w:ascii="方正小标宋简体" w:hAnsi="方正小标宋简体" w:eastAsia="方正小标宋简体" w:cs="方正小标宋简体"/>
      <w:sz w:val="44"/>
      <w:szCs w:val="44"/>
    </w:rPr>
  </w:style>
  <w:style w:type="character" w:styleId="10">
    <w:name w:val="page number"/>
    <w:qFormat/>
    <w:uiPriority w:val="0"/>
  </w:style>
  <w:style w:type="character" w:customStyle="1" w:styleId="11">
    <w:name w:val="批注框文本 Char"/>
    <w:basedOn w:val="9"/>
    <w:link w:val="4"/>
    <w:semiHidden/>
    <w:qFormat/>
    <w:uiPriority w:val="99"/>
    <w:rPr>
      <w:sz w:val="18"/>
      <w:szCs w:val="18"/>
    </w:rPr>
  </w:style>
  <w:style w:type="character" w:customStyle="1" w:styleId="12">
    <w:name w:val="font_black"/>
    <w:qFormat/>
    <w:uiPriority w:val="0"/>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Words>
  <Characters>14</Characters>
  <Lines>1</Lines>
  <Paragraphs>1</Paragraphs>
  <TotalTime>0</TotalTime>
  <ScaleCrop>false</ScaleCrop>
  <LinksUpToDate>false</LinksUpToDate>
  <CharactersWithSpaces>15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2018-06-08T06:03:00Z</dcterms:created>
  <dc:creator>Microsoft</dc:creator>
  <cp:lastModifiedBy>耿帅</cp:lastModifiedBy>
  <cp:lastPrinted>2024-07-28T17:23:00Z</cp:lastPrinted>
  <dcterms:modified xsi:type="dcterms:W3CDTF">2025-02-08T09:57:19Z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