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418" w:type="dxa"/>
        <w:jc w:val="center"/>
        <w:tblInd w:w="0" w:type="dxa"/>
        <w:tblLook w:val="0000" w:firstRow="0" w:lastRow="0" w:firstColumn="0" w:lastColumn="0" w:noHBand="0" w:noVBand="0"/>
      </w:tblPr>
      <w:tblGrid>
        <w:gridCol w:w="1312"/>
        <w:gridCol w:w="2558"/>
        <w:gridCol w:w="2151"/>
        <w:gridCol w:w="1283"/>
        <w:gridCol w:w="1114"/>
      </w:tblGrid>
      <w:tr w:rsidR="004A6D1E" w:rsidTr="00BB6740">
        <w:trPr>
          <w:trHeight w:val="410"/>
          <w:tblHeader/>
          <w:jc w:val="center"/>
        </w:trPr>
        <w:tc>
          <w:tcPr>
            <w:tcW w:w="1312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盟市</w:t>
            </w:r>
          </w:p>
        </w:tc>
        <w:tc>
          <w:tcPr>
            <w:tcW w:w="2558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申请配置单位名称</w:t>
            </w:r>
          </w:p>
        </w:tc>
        <w:tc>
          <w:tcPr>
            <w:tcW w:w="2151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设备名称</w:t>
            </w:r>
          </w:p>
        </w:tc>
        <w:tc>
          <w:tcPr>
            <w:tcW w:w="1283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阶梯配置</w:t>
            </w:r>
          </w:p>
        </w:tc>
        <w:tc>
          <w:tcPr>
            <w:tcW w:w="1114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黑体" w:eastAsia="黑体" w:hAnsi="黑体" w:cs="黑体" w:hint="eastAsia"/>
              </w:rPr>
            </w:pPr>
            <w:r>
              <w:rPr>
                <w:rFonts w:ascii="黑体" w:eastAsia="黑体" w:hAnsi="黑体" w:cs="黑体" w:hint="eastAsia"/>
              </w:rPr>
              <w:t>评审结果</w:t>
            </w:r>
          </w:p>
        </w:tc>
      </w:tr>
      <w:tr w:rsidR="004A6D1E" w:rsidTr="00BB6740">
        <w:trPr>
          <w:trHeight w:val="410"/>
          <w:jc w:val="center"/>
        </w:trPr>
        <w:tc>
          <w:tcPr>
            <w:tcW w:w="1312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呼和浩特市</w:t>
            </w:r>
          </w:p>
        </w:tc>
        <w:tc>
          <w:tcPr>
            <w:tcW w:w="2558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内蒙古自治区妇幼保健院</w:t>
            </w:r>
          </w:p>
        </w:tc>
        <w:tc>
          <w:tcPr>
            <w:tcW w:w="2151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腹腔内窥镜手术系统</w:t>
            </w:r>
          </w:p>
        </w:tc>
        <w:tc>
          <w:tcPr>
            <w:tcW w:w="1283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未分型</w:t>
            </w:r>
          </w:p>
        </w:tc>
        <w:tc>
          <w:tcPr>
            <w:tcW w:w="1114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通过</w:t>
            </w:r>
          </w:p>
        </w:tc>
      </w:tr>
      <w:tr w:rsidR="004A6D1E" w:rsidTr="00BB6740">
        <w:trPr>
          <w:trHeight w:val="410"/>
          <w:jc w:val="center"/>
        </w:trPr>
        <w:tc>
          <w:tcPr>
            <w:tcW w:w="1312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kern w:val="2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呼和浩特市</w:t>
            </w:r>
          </w:p>
        </w:tc>
        <w:tc>
          <w:tcPr>
            <w:tcW w:w="2558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呼和浩特市第一医院</w:t>
            </w:r>
          </w:p>
        </w:tc>
        <w:tc>
          <w:tcPr>
            <w:tcW w:w="2151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腹腔内窥镜手术系统</w:t>
            </w:r>
          </w:p>
        </w:tc>
        <w:tc>
          <w:tcPr>
            <w:tcW w:w="1283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未分型</w:t>
            </w:r>
          </w:p>
        </w:tc>
        <w:tc>
          <w:tcPr>
            <w:tcW w:w="1114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通过</w:t>
            </w:r>
          </w:p>
        </w:tc>
      </w:tr>
      <w:tr w:rsidR="004A6D1E" w:rsidTr="00BB6740">
        <w:trPr>
          <w:trHeight w:val="410"/>
          <w:jc w:val="center"/>
        </w:trPr>
        <w:tc>
          <w:tcPr>
            <w:tcW w:w="1312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乌  海  市</w:t>
            </w:r>
          </w:p>
        </w:tc>
        <w:tc>
          <w:tcPr>
            <w:tcW w:w="2558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乌海市人民医院</w:t>
            </w:r>
          </w:p>
        </w:tc>
        <w:tc>
          <w:tcPr>
            <w:tcW w:w="2151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PET/CT</w:t>
            </w:r>
          </w:p>
        </w:tc>
        <w:tc>
          <w:tcPr>
            <w:tcW w:w="1283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临床实用型</w:t>
            </w:r>
          </w:p>
        </w:tc>
        <w:tc>
          <w:tcPr>
            <w:tcW w:w="1114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通过</w:t>
            </w:r>
          </w:p>
        </w:tc>
      </w:tr>
      <w:tr w:rsidR="004A6D1E" w:rsidTr="00BB6740">
        <w:trPr>
          <w:trHeight w:val="410"/>
          <w:jc w:val="center"/>
        </w:trPr>
        <w:tc>
          <w:tcPr>
            <w:tcW w:w="1312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巴彦</w:t>
            </w:r>
            <w:proofErr w:type="gramStart"/>
            <w:r>
              <w:rPr>
                <w:rFonts w:ascii="宋体" w:hAnsi="宋体" w:cs="宋体" w:hint="eastAsia"/>
                <w:sz w:val="21"/>
              </w:rPr>
              <w:t>淖尔市</w:t>
            </w:r>
            <w:proofErr w:type="gramEnd"/>
          </w:p>
        </w:tc>
        <w:tc>
          <w:tcPr>
            <w:tcW w:w="2558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临河区人民医院</w:t>
            </w:r>
          </w:p>
        </w:tc>
        <w:tc>
          <w:tcPr>
            <w:tcW w:w="2151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医用直线加速器</w:t>
            </w:r>
          </w:p>
        </w:tc>
        <w:tc>
          <w:tcPr>
            <w:tcW w:w="1283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临床实用型</w:t>
            </w:r>
          </w:p>
        </w:tc>
        <w:tc>
          <w:tcPr>
            <w:tcW w:w="1114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未通过</w:t>
            </w:r>
          </w:p>
        </w:tc>
      </w:tr>
      <w:tr w:rsidR="004A6D1E" w:rsidTr="00BB6740">
        <w:trPr>
          <w:trHeight w:val="431"/>
          <w:jc w:val="center"/>
        </w:trPr>
        <w:tc>
          <w:tcPr>
            <w:tcW w:w="1312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鄂尔多斯市</w:t>
            </w:r>
          </w:p>
        </w:tc>
        <w:tc>
          <w:tcPr>
            <w:tcW w:w="2558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达拉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特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旗人民医院</w:t>
            </w:r>
          </w:p>
        </w:tc>
        <w:tc>
          <w:tcPr>
            <w:tcW w:w="2151" w:type="dxa"/>
            <w:vAlign w:val="center"/>
          </w:tcPr>
          <w:p w:rsidR="004A6D1E" w:rsidRDefault="004A6D1E" w:rsidP="00BB6740">
            <w:pPr>
              <w:spacing w:line="0" w:lineRule="atLeast"/>
              <w:jc w:val="left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医用直线加速器</w:t>
            </w:r>
          </w:p>
        </w:tc>
        <w:tc>
          <w:tcPr>
            <w:tcW w:w="1283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临床实用型</w:t>
            </w:r>
          </w:p>
        </w:tc>
        <w:tc>
          <w:tcPr>
            <w:tcW w:w="1114" w:type="dxa"/>
            <w:vAlign w:val="center"/>
          </w:tcPr>
          <w:p w:rsidR="004A6D1E" w:rsidRDefault="004A6D1E" w:rsidP="00BB6740">
            <w:pPr>
              <w:spacing w:line="0" w:lineRule="atLeast"/>
              <w:jc w:val="center"/>
              <w:rPr>
                <w:rFonts w:ascii="宋体" w:hAnsi="宋体" w:cs="宋体" w:hint="eastAsia"/>
                <w:sz w:val="21"/>
              </w:rPr>
            </w:pPr>
            <w:r>
              <w:rPr>
                <w:rFonts w:ascii="宋体" w:hAnsi="宋体" w:cs="宋体" w:hint="eastAsia"/>
                <w:sz w:val="21"/>
              </w:rPr>
              <w:t>未通过</w:t>
            </w:r>
          </w:p>
        </w:tc>
      </w:tr>
    </w:tbl>
    <w:p w:rsidR="00B077B0" w:rsidRDefault="00B077B0">
      <w:bookmarkStart w:id="0" w:name="_GoBack"/>
      <w:bookmarkEnd w:id="0"/>
    </w:p>
    <w:sectPr w:rsidR="00B07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1E"/>
    <w:rsid w:val="00041866"/>
    <w:rsid w:val="000448C7"/>
    <w:rsid w:val="000A0CD5"/>
    <w:rsid w:val="000C67DD"/>
    <w:rsid w:val="000F1663"/>
    <w:rsid w:val="000F2C03"/>
    <w:rsid w:val="0013768D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A6D1E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A02B4-AD2E-4B91-B7F2-324F165E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1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A6D1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1</cp:revision>
  <dcterms:created xsi:type="dcterms:W3CDTF">2025-01-26T07:12:00Z</dcterms:created>
  <dcterms:modified xsi:type="dcterms:W3CDTF">2025-01-26T07:12:00Z</dcterms:modified>
</cp:coreProperties>
</file>