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附件</w:t>
      </w:r>
      <w:r>
        <w:rPr>
          <w:rFonts w:hint="eastAsia" w:ascii="黑体" w:hAnsi="黑体" w:eastAsia="黑体" w:cs="黑体"/>
          <w:b w:val="0"/>
          <w:bCs/>
          <w:color w:val="000000"/>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宋体" w:hAnsi="宋体" w:cs="宋体"/>
          <w:b/>
          <w:color w:val="000000"/>
          <w:kern w:val="0"/>
          <w:sz w:val="52"/>
          <w:szCs w:val="52"/>
          <w:lang w:eastAsia="zh-CN"/>
        </w:rPr>
      </w:pP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0"/>
          <w:sz w:val="52"/>
          <w:szCs w:val="52"/>
          <w:lang w:eastAsia="zh-CN"/>
        </w:rPr>
      </w:pPr>
      <w:r>
        <w:rPr>
          <w:rFonts w:hint="eastAsia" w:ascii="方正小标宋简体" w:hAnsi="方正小标宋简体" w:eastAsia="方正小标宋简体" w:cs="方正小标宋简体"/>
          <w:b w:val="0"/>
          <w:bCs/>
          <w:color w:val="000000"/>
          <w:kern w:val="0"/>
          <w:sz w:val="52"/>
          <w:szCs w:val="52"/>
          <w:lang w:eastAsia="zh-CN"/>
        </w:rPr>
        <w:t>河北省中医医术确有专长</w:t>
      </w: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000000"/>
          <w:kern w:val="0"/>
          <w:sz w:val="52"/>
          <w:szCs w:val="52"/>
        </w:rPr>
      </w:pPr>
      <w:r>
        <w:rPr>
          <w:rFonts w:hint="eastAsia" w:ascii="方正小标宋简体" w:hAnsi="方正小标宋简体" w:eastAsia="方正小标宋简体" w:cs="方正小标宋简体"/>
          <w:b w:val="0"/>
          <w:bCs/>
          <w:color w:val="000000"/>
          <w:kern w:val="0"/>
          <w:sz w:val="52"/>
          <w:szCs w:val="52"/>
        </w:rPr>
        <w:t>师承关系合同书</w:t>
      </w:r>
    </w:p>
    <w:p>
      <w:pPr>
        <w:widowControl/>
        <w:spacing w:line="360" w:lineRule="auto"/>
        <w:jc w:val="left"/>
        <w:rPr>
          <w:rFonts w:hint="eastAsia" w:ascii="宋体" w:hAnsi="宋体" w:cs="宋体"/>
          <w:color w:val="000000"/>
          <w:kern w:val="0"/>
          <w:sz w:val="28"/>
          <w:szCs w:val="28"/>
        </w:rPr>
      </w:pPr>
    </w:p>
    <w:p>
      <w:pPr>
        <w:widowControl/>
        <w:spacing w:line="360" w:lineRule="auto"/>
        <w:jc w:val="left"/>
        <w:rPr>
          <w:rFonts w:hint="eastAsia" w:ascii="宋体" w:hAnsi="宋体" w:cs="宋体"/>
          <w:color w:val="000000"/>
          <w:kern w:val="0"/>
          <w:sz w:val="28"/>
          <w:szCs w:val="28"/>
        </w:rPr>
      </w:pPr>
    </w:p>
    <w:p>
      <w:pPr>
        <w:widowControl/>
        <w:spacing w:line="360" w:lineRule="auto"/>
        <w:jc w:val="left"/>
        <w:rPr>
          <w:rFonts w:hint="eastAsia" w:ascii="宋体" w:hAnsi="宋体" w:cs="宋体"/>
          <w:color w:val="000000"/>
          <w:kern w:val="0"/>
          <w:sz w:val="28"/>
          <w:szCs w:val="28"/>
        </w:rPr>
      </w:pPr>
    </w:p>
    <w:p>
      <w:pPr>
        <w:widowControl/>
        <w:spacing w:line="360" w:lineRule="auto"/>
        <w:jc w:val="left"/>
        <w:rPr>
          <w:rFonts w:hint="eastAsia" w:ascii="宋体" w:hAnsi="宋体" w:cs="宋体"/>
          <w:color w:val="000000"/>
          <w:kern w:val="0"/>
          <w:sz w:val="28"/>
          <w:szCs w:val="28"/>
        </w:rPr>
      </w:pPr>
    </w:p>
    <w:p>
      <w:pPr>
        <w:widowControl/>
        <w:spacing w:line="360" w:lineRule="auto"/>
        <w:jc w:val="left"/>
        <w:rPr>
          <w:rFonts w:hint="eastAsia" w:ascii="宋体" w:hAnsi="宋体" w:cs="宋体"/>
          <w:color w:val="000000"/>
          <w:kern w:val="0"/>
          <w:sz w:val="28"/>
          <w:szCs w:val="28"/>
        </w:rPr>
      </w:pPr>
    </w:p>
    <w:p>
      <w:pPr>
        <w:widowControl/>
        <w:spacing w:line="900" w:lineRule="exact"/>
        <w:jc w:val="left"/>
        <w:rPr>
          <w:rFonts w:hint="eastAsia" w:ascii="宋体" w:hAnsi="宋体" w:cs="宋体"/>
          <w:b/>
          <w:color w:val="000000"/>
          <w:kern w:val="0"/>
          <w:sz w:val="32"/>
          <w:szCs w:val="32"/>
          <w:u w:val="single"/>
        </w:rPr>
      </w:pPr>
      <w:r>
        <w:rPr>
          <w:rFonts w:hint="eastAsia" w:ascii="宋体" w:hAnsi="宋体" w:cs="宋体"/>
          <w:color w:val="000000"/>
          <w:kern w:val="0"/>
          <w:sz w:val="32"/>
          <w:szCs w:val="32"/>
        </w:rPr>
        <w:t xml:space="preserve"> </w:t>
      </w:r>
      <w:r>
        <w:rPr>
          <w:rFonts w:hint="eastAsia" w:ascii="宋体" w:hAnsi="宋体" w:cs="宋体"/>
          <w:b/>
          <w:color w:val="000000"/>
          <w:kern w:val="0"/>
          <w:sz w:val="32"/>
          <w:szCs w:val="32"/>
        </w:rPr>
        <w:t xml:space="preserve">     指   导   老   师</w:t>
      </w:r>
      <w:r>
        <w:rPr>
          <w:rFonts w:hint="eastAsia" w:ascii="宋体" w:hAnsi="宋体" w:cs="宋体"/>
          <w:b/>
          <w:color w:val="000000"/>
          <w:kern w:val="0"/>
          <w:sz w:val="32"/>
          <w:szCs w:val="32"/>
          <w:u w:val="single"/>
        </w:rPr>
        <w:t xml:space="preserve">                        </w:t>
      </w:r>
    </w:p>
    <w:p>
      <w:pPr>
        <w:widowControl/>
        <w:spacing w:line="900" w:lineRule="exact"/>
        <w:jc w:val="left"/>
        <w:rPr>
          <w:rFonts w:hint="eastAsia" w:ascii="宋体" w:hAnsi="宋体" w:cs="宋体"/>
          <w:b/>
          <w:color w:val="000000"/>
          <w:kern w:val="0"/>
          <w:sz w:val="32"/>
          <w:szCs w:val="32"/>
        </w:rPr>
      </w:pPr>
      <w:r>
        <w:rPr>
          <w:rFonts w:hint="eastAsia" w:ascii="宋体" w:hAnsi="宋体" w:cs="宋体"/>
          <w:b/>
          <w:color w:val="000000"/>
          <w:kern w:val="0"/>
          <w:sz w:val="32"/>
          <w:szCs w:val="32"/>
        </w:rPr>
        <w:t xml:space="preserve">      师   承   人   员</w:t>
      </w:r>
      <w:r>
        <w:rPr>
          <w:rFonts w:hint="eastAsia" w:ascii="宋体" w:hAnsi="宋体" w:cs="宋体"/>
          <w:b/>
          <w:color w:val="000000"/>
          <w:kern w:val="0"/>
          <w:sz w:val="32"/>
          <w:szCs w:val="32"/>
          <w:u w:val="single"/>
        </w:rPr>
        <w:t xml:space="preserve">                        </w:t>
      </w:r>
    </w:p>
    <w:p>
      <w:pPr>
        <w:widowControl/>
        <w:spacing w:line="900" w:lineRule="exact"/>
        <w:jc w:val="left"/>
        <w:rPr>
          <w:rFonts w:hint="eastAsia" w:ascii="宋体" w:hAnsi="宋体" w:cs="宋体"/>
          <w:b/>
          <w:color w:val="000000"/>
          <w:kern w:val="0"/>
          <w:sz w:val="32"/>
          <w:szCs w:val="32"/>
          <w:u w:val="single"/>
        </w:rPr>
      </w:pPr>
      <w:r>
        <w:rPr>
          <w:rFonts w:hint="eastAsia" w:ascii="宋体" w:hAnsi="宋体" w:cs="宋体"/>
          <w:b/>
          <w:color w:val="000000"/>
          <w:kern w:val="0"/>
          <w:sz w:val="32"/>
          <w:szCs w:val="32"/>
        </w:rPr>
        <w:t xml:space="preserve">      签   订   日   期</w:t>
      </w:r>
      <w:r>
        <w:rPr>
          <w:rFonts w:hint="eastAsia" w:ascii="宋体" w:hAnsi="宋体" w:cs="宋体"/>
          <w:b/>
          <w:color w:val="000000"/>
          <w:kern w:val="0"/>
          <w:sz w:val="32"/>
          <w:szCs w:val="32"/>
          <w:u w:val="single"/>
        </w:rPr>
        <w:t xml:space="preserve">                        </w:t>
      </w:r>
    </w:p>
    <w:p>
      <w:pPr>
        <w:widowControl/>
        <w:spacing w:line="900" w:lineRule="exact"/>
        <w:jc w:val="left"/>
        <w:rPr>
          <w:rFonts w:hint="eastAsia" w:ascii="宋体" w:hAnsi="宋体" w:cs="宋体"/>
          <w:b/>
          <w:color w:val="000000"/>
          <w:kern w:val="0"/>
          <w:sz w:val="32"/>
          <w:szCs w:val="32"/>
        </w:rPr>
      </w:pPr>
      <w:r>
        <w:rPr>
          <w:rFonts w:hint="eastAsia" w:ascii="宋体" w:hAnsi="宋体" w:cs="宋体"/>
          <w:b/>
          <w:color w:val="000000"/>
          <w:kern w:val="0"/>
          <w:sz w:val="32"/>
          <w:szCs w:val="32"/>
        </w:rPr>
        <w:t xml:space="preserve">      公   证   日   期</w:t>
      </w:r>
      <w:r>
        <w:rPr>
          <w:rFonts w:hint="eastAsia" w:ascii="宋体" w:hAnsi="宋体" w:cs="宋体"/>
          <w:b/>
          <w:color w:val="000000"/>
          <w:kern w:val="0"/>
          <w:sz w:val="32"/>
          <w:szCs w:val="32"/>
          <w:u w:val="single"/>
        </w:rPr>
        <w:t xml:space="preserve">                        </w:t>
      </w:r>
    </w:p>
    <w:p>
      <w:pPr>
        <w:widowControl/>
        <w:spacing w:line="360" w:lineRule="auto"/>
        <w:ind w:firstLine="840" w:firstLineChars="300"/>
        <w:jc w:val="left"/>
        <w:rPr>
          <w:rFonts w:hint="eastAsia" w:ascii="宋体" w:hAnsi="宋体" w:cs="宋体"/>
          <w:color w:val="000000"/>
          <w:kern w:val="0"/>
          <w:sz w:val="28"/>
          <w:szCs w:val="28"/>
        </w:rPr>
      </w:pPr>
      <w:r>
        <w:rPr>
          <w:rFonts w:hint="eastAsia" w:ascii="宋体" w:hAnsi="宋体" w:cs="宋体"/>
          <w:color w:val="000000"/>
          <w:kern w:val="0"/>
          <w:sz w:val="28"/>
          <w:szCs w:val="28"/>
        </w:rPr>
        <w:t xml:space="preserve">     </w:t>
      </w:r>
    </w:p>
    <w:p>
      <w:pPr>
        <w:widowControl/>
        <w:spacing w:line="360" w:lineRule="auto"/>
        <w:jc w:val="left"/>
        <w:rPr>
          <w:rFonts w:hint="eastAsia" w:ascii="宋体" w:hAnsi="宋体" w:cs="宋体"/>
          <w:color w:val="000000"/>
          <w:kern w:val="0"/>
          <w:sz w:val="28"/>
          <w:szCs w:val="28"/>
        </w:rPr>
      </w:pPr>
    </w:p>
    <w:p>
      <w:pPr>
        <w:widowControl/>
        <w:spacing w:line="360" w:lineRule="auto"/>
        <w:jc w:val="left"/>
        <w:rPr>
          <w:rFonts w:hint="eastAsia" w:ascii="宋体" w:hAnsi="宋体" w:cs="宋体"/>
          <w:color w:val="000000"/>
          <w:kern w:val="0"/>
          <w:sz w:val="28"/>
          <w:szCs w:val="28"/>
        </w:rPr>
      </w:pPr>
    </w:p>
    <w:p>
      <w:pPr>
        <w:widowControl/>
        <w:spacing w:line="360" w:lineRule="auto"/>
        <w:jc w:val="left"/>
        <w:rPr>
          <w:rFonts w:hint="eastAsia" w:ascii="宋体" w:hAnsi="宋体" w:cs="宋体"/>
          <w:color w:val="000000"/>
          <w:kern w:val="0"/>
          <w:sz w:val="28"/>
          <w:szCs w:val="28"/>
        </w:rPr>
      </w:pPr>
    </w:p>
    <w:p>
      <w:pPr>
        <w:widowControl/>
        <w:spacing w:line="360" w:lineRule="auto"/>
        <w:jc w:val="left"/>
        <w:rPr>
          <w:rFonts w:hint="eastAsia" w:ascii="宋体" w:hAnsi="宋体" w:cs="宋体"/>
          <w:color w:val="000000"/>
          <w:kern w:val="0"/>
          <w:sz w:val="28"/>
          <w:szCs w:val="28"/>
        </w:rPr>
      </w:pPr>
      <w:bookmarkStart w:id="0" w:name="_GoBack"/>
      <w:bookmarkEnd w:id="0"/>
    </w:p>
    <w:p>
      <w:pPr>
        <w:widowControl/>
        <w:spacing w:line="700" w:lineRule="exact"/>
        <w:jc w:val="left"/>
        <w:rPr>
          <w:rFonts w:hint="eastAsia" w:ascii="宋体" w:hAnsi="宋体" w:cs="宋体"/>
          <w:color w:val="000000"/>
          <w:kern w:val="0"/>
          <w:sz w:val="28"/>
          <w:szCs w:val="28"/>
        </w:rPr>
      </w:pPr>
    </w:p>
    <w:p>
      <w:pPr>
        <w:widowControl/>
        <w:spacing w:line="70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甲方（指导老师）：</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b/>
          <w:bCs/>
          <w:color w:val="000000"/>
          <w:kern w:val="0"/>
          <w:sz w:val="28"/>
          <w:szCs w:val="28"/>
        </w:rPr>
        <w:t>乙方（师承人员）：</w:t>
      </w:r>
    </w:p>
    <w:p>
      <w:pPr>
        <w:widowControl/>
        <w:spacing w:line="70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姓名：</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b/>
          <w:bCs/>
          <w:color w:val="000000"/>
          <w:kern w:val="0"/>
          <w:sz w:val="28"/>
          <w:szCs w:val="28"/>
        </w:rPr>
        <w:t>姓名：</w:t>
      </w:r>
    </w:p>
    <w:p>
      <w:pPr>
        <w:widowControl/>
        <w:spacing w:line="70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性别：</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b/>
          <w:bCs/>
          <w:color w:val="000000"/>
          <w:kern w:val="0"/>
          <w:sz w:val="28"/>
          <w:szCs w:val="28"/>
        </w:rPr>
        <w:t>性别：</w:t>
      </w:r>
    </w:p>
    <w:p>
      <w:pPr>
        <w:widowControl/>
        <w:spacing w:line="70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出生年月：</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b/>
          <w:bCs/>
          <w:color w:val="000000"/>
          <w:kern w:val="0"/>
          <w:sz w:val="28"/>
          <w:szCs w:val="28"/>
        </w:rPr>
        <w:t>出生年月：</w:t>
      </w:r>
    </w:p>
    <w:p>
      <w:pPr>
        <w:widowControl/>
        <w:spacing w:line="70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b/>
          <w:bCs/>
          <w:color w:val="000000"/>
          <w:kern w:val="0"/>
          <w:sz w:val="28"/>
          <w:szCs w:val="28"/>
        </w:rPr>
        <w:t>单位名称及地址：</w:t>
      </w:r>
      <w:r>
        <w:rPr>
          <w:rFonts w:hint="eastAsia" w:ascii="仿宋_GB2312" w:hAnsi="宋体" w:eastAsia="仿宋_GB2312" w:cs="宋体"/>
          <w:color w:val="000000"/>
          <w:kern w:val="0"/>
          <w:sz w:val="28"/>
          <w:szCs w:val="28"/>
        </w:rPr>
        <w:t xml:space="preserve">                  </w:t>
      </w:r>
      <w:r>
        <w:rPr>
          <w:rFonts w:hint="eastAsia" w:ascii="仿宋_GB2312" w:hAnsi="宋体" w:eastAsia="仿宋_GB2312" w:cs="宋体"/>
          <w:b/>
          <w:bCs/>
          <w:color w:val="000000"/>
          <w:kern w:val="0"/>
          <w:sz w:val="28"/>
          <w:szCs w:val="28"/>
        </w:rPr>
        <w:t>单位名称及地址或家庭住址：</w:t>
      </w:r>
    </w:p>
    <w:p>
      <w:pPr>
        <w:widowControl/>
        <w:spacing w:line="600" w:lineRule="exact"/>
        <w:ind w:firstLine="560" w:firstLineChars="200"/>
        <w:jc w:val="left"/>
        <w:rPr>
          <w:rFonts w:hint="eastAsia" w:ascii="宋体"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依据《中医医术确有专长人员医师资格考核注册管理暂行办法》和《</w:t>
      </w:r>
      <w:r>
        <w:rPr>
          <w:rFonts w:hint="eastAsia" w:ascii="仿宋_GB2312" w:hAnsi="宋体" w:eastAsia="仿宋_GB2312" w:cs="宋体"/>
          <w:color w:val="000000"/>
          <w:kern w:val="0"/>
          <w:sz w:val="28"/>
          <w:szCs w:val="28"/>
          <w:lang w:eastAsia="zh-CN"/>
        </w:rPr>
        <w:t>河北</w:t>
      </w:r>
      <w:r>
        <w:rPr>
          <w:rFonts w:hint="eastAsia" w:ascii="仿宋_GB2312" w:hAnsi="宋体" w:eastAsia="仿宋_GB2312" w:cs="宋体"/>
          <w:color w:val="000000"/>
          <w:kern w:val="0"/>
          <w:sz w:val="28"/>
          <w:szCs w:val="28"/>
        </w:rPr>
        <w:t>省中医医术确有专长人员医师资格考核注册管理实施细则》</w:t>
      </w:r>
      <w:r>
        <w:rPr>
          <w:rFonts w:hint="eastAsia" w:ascii="仿宋_GB2312" w:hAnsi="宋体" w:eastAsia="仿宋_GB2312" w:cs="宋体"/>
          <w:color w:val="000000"/>
          <w:kern w:val="0"/>
          <w:sz w:val="28"/>
          <w:szCs w:val="28"/>
          <w:lang w:eastAsia="zh-CN"/>
        </w:rPr>
        <w:t>等</w:t>
      </w:r>
      <w:r>
        <w:rPr>
          <w:rFonts w:hint="eastAsia" w:ascii="仿宋_GB2312" w:hAnsi="宋体" w:eastAsia="仿宋_GB2312" w:cs="宋体"/>
          <w:color w:val="000000"/>
          <w:kern w:val="0"/>
          <w:sz w:val="28"/>
          <w:szCs w:val="28"/>
        </w:rPr>
        <w:t>有关规定，指导老师与师承人员甲乙双方在平等自愿、协商一致的原则下，建立师承学习关系，双方订立合同如下：</w:t>
      </w: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黑体" w:hAnsi="黑体" w:eastAsia="黑体" w:cs="黑体"/>
          <w:color w:val="000000"/>
          <w:kern w:val="0"/>
          <w:sz w:val="28"/>
          <w:szCs w:val="28"/>
        </w:rPr>
        <w:t>一、师承教学时间：</w:t>
      </w:r>
      <w:r>
        <w:rPr>
          <w:rFonts w:hint="eastAsia" w:ascii="仿宋_GB2312" w:hAnsi="宋体" w:eastAsia="仿宋_GB2312" w:cs="宋体"/>
          <w:color w:val="000000"/>
          <w:kern w:val="0"/>
          <w:sz w:val="28"/>
          <w:szCs w:val="28"/>
        </w:rPr>
        <w:t>自</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日至</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年</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月</w:t>
      </w:r>
      <w:r>
        <w:rPr>
          <w:rFonts w:hint="eastAsia" w:ascii="仿宋_GB2312" w:hAnsi="宋体" w:eastAsia="仿宋_GB2312" w:cs="宋体"/>
          <w:color w:val="000000"/>
          <w:kern w:val="0"/>
          <w:sz w:val="28"/>
          <w:szCs w:val="28"/>
          <w:u w:val="single"/>
        </w:rPr>
        <w:t xml:space="preserve">   </w:t>
      </w:r>
      <w:r>
        <w:rPr>
          <w:rFonts w:hint="eastAsia" w:ascii="仿宋_GB2312" w:hAnsi="宋体" w:eastAsia="仿宋_GB2312" w:cs="宋体"/>
          <w:color w:val="000000"/>
          <w:kern w:val="0"/>
          <w:sz w:val="28"/>
          <w:szCs w:val="28"/>
        </w:rPr>
        <w:t>日止，总计不少于</w:t>
      </w:r>
      <w:r>
        <w:rPr>
          <w:rFonts w:hint="eastAsia" w:ascii="仿宋_GB2312" w:hAnsi="宋体" w:eastAsia="仿宋_GB2312" w:cs="宋体"/>
          <w:color w:val="000000"/>
          <w:kern w:val="0"/>
          <w:sz w:val="28"/>
          <w:szCs w:val="28"/>
          <w:lang w:val="en-US" w:eastAsia="zh-CN"/>
        </w:rPr>
        <w:t>500天</w:t>
      </w:r>
      <w:r>
        <w:rPr>
          <w:rFonts w:hint="eastAsia" w:ascii="仿宋_GB2312" w:hAnsi="宋体" w:eastAsia="仿宋_GB2312" w:cs="宋体"/>
          <w:color w:val="000000"/>
          <w:kern w:val="0"/>
          <w:sz w:val="28"/>
          <w:szCs w:val="28"/>
        </w:rPr>
        <w:t>（需有教学记录）。</w:t>
      </w: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黑体" w:hAnsi="黑体" w:eastAsia="黑体" w:cs="黑体"/>
          <w:color w:val="000000"/>
          <w:kern w:val="0"/>
          <w:sz w:val="28"/>
          <w:szCs w:val="28"/>
        </w:rPr>
        <w:t>二、师承教学的地点</w:t>
      </w:r>
      <w:r>
        <w:rPr>
          <w:rFonts w:hint="eastAsia" w:ascii="仿宋_GB2312" w:hAnsi="宋体" w:eastAsia="仿宋_GB2312" w:cs="宋体"/>
          <w:color w:val="000000"/>
          <w:kern w:val="0"/>
          <w:sz w:val="28"/>
          <w:szCs w:val="28"/>
        </w:rPr>
        <w:t>(需为合法医疗机构)：</w:t>
      </w: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黑体" w:hAnsi="黑体" w:eastAsia="黑体" w:cs="黑体"/>
          <w:color w:val="000000"/>
          <w:kern w:val="0"/>
          <w:sz w:val="28"/>
          <w:szCs w:val="28"/>
        </w:rPr>
        <w:t>三、师承教学的基本目标</w:t>
      </w:r>
      <w:r>
        <w:rPr>
          <w:rFonts w:hint="eastAsia" w:ascii="仿宋_GB2312" w:hAnsi="宋体" w:eastAsia="仿宋_GB2312" w:cs="宋体"/>
          <w:color w:val="000000"/>
          <w:kern w:val="0"/>
          <w:sz w:val="28"/>
          <w:szCs w:val="28"/>
        </w:rPr>
        <w:t>（包括职业道德及业务水平）：</w:t>
      </w: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四、师承教学的主要内容：</w:t>
      </w: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中医（民族医）专业基础知识与基本技能：</w:t>
      </w: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lang w:val="en-US" w:eastAsia="zh-CN"/>
        </w:rPr>
      </w:pPr>
    </w:p>
    <w:p>
      <w:pPr>
        <w:widowControl/>
        <w:spacing w:line="600" w:lineRule="exact"/>
        <w:ind w:firstLine="560" w:firstLineChars="200"/>
        <w:jc w:val="left"/>
        <w:rPr>
          <w:rFonts w:hint="eastAsia" w:ascii="仿宋_GB2312" w:hAnsi="宋体" w:eastAsia="仿宋_GB2312" w:cs="宋体"/>
          <w:color w:val="000000"/>
          <w:kern w:val="0"/>
          <w:sz w:val="28"/>
          <w:szCs w:val="28"/>
          <w:lang w:val="en-US" w:eastAsia="zh-CN"/>
        </w:rPr>
      </w:pP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中医（民族医）学术经验：</w:t>
      </w: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r>
        <w:rPr>
          <w:rFonts w:ascii="仿宋_GB2312" w:hAnsi="宋体" w:eastAsia="仿宋_GB2312" w:cs="宋体"/>
          <w:color w:val="000000"/>
          <w:kern w:val="0"/>
          <w:sz w:val="28"/>
          <w:szCs w:val="28"/>
        </w:rPr>
        <w:t>．</w:t>
      </w:r>
      <w:r>
        <w:rPr>
          <w:rFonts w:hint="eastAsia" w:ascii="仿宋_GB2312" w:hAnsi="宋体" w:eastAsia="仿宋_GB2312" w:cs="宋体"/>
          <w:color w:val="000000"/>
          <w:kern w:val="0"/>
          <w:sz w:val="28"/>
          <w:szCs w:val="28"/>
        </w:rPr>
        <w:t>中医（民族医）技术专长：</w:t>
      </w: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五、师承教学的方式方法：</w:t>
      </w: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六、指导老师职责：</w:t>
      </w:r>
    </w:p>
    <w:p>
      <w:pPr>
        <w:widowControl/>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自觉遵守国家法律、法规，具有良好的医德医风，严谨的科学态度，爱岗敬业，为人师表，保证临床（实践）带教时间，精心组织教学，悉心传授学术经验和技术专长，按照确定的师承教学计划，保质保量</w:t>
      </w:r>
      <w:r>
        <w:rPr>
          <w:rFonts w:hint="eastAsia" w:ascii="仿宋_GB2312" w:hAnsi="宋体" w:eastAsia="仿宋_GB2312" w:cs="宋体"/>
          <w:color w:val="000000"/>
          <w:kern w:val="0"/>
          <w:sz w:val="28"/>
          <w:szCs w:val="28"/>
          <w:lang w:eastAsia="zh-CN"/>
        </w:rPr>
        <w:t>地</w:t>
      </w:r>
      <w:r>
        <w:rPr>
          <w:rFonts w:hint="eastAsia" w:ascii="仿宋_GB2312" w:hAnsi="宋体" w:eastAsia="仿宋_GB2312" w:cs="宋体"/>
          <w:color w:val="000000"/>
          <w:kern w:val="0"/>
          <w:sz w:val="28"/>
          <w:szCs w:val="28"/>
        </w:rPr>
        <w:t>完成带教任务。</w:t>
      </w:r>
    </w:p>
    <w:p>
      <w:pPr>
        <w:widowControl/>
        <w:spacing w:line="600" w:lineRule="exact"/>
        <w:ind w:firstLine="560" w:firstLineChars="200"/>
        <w:jc w:val="left"/>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七、师承人员职责：</w:t>
      </w:r>
    </w:p>
    <w:p>
      <w:pPr>
        <w:widowControl/>
        <w:spacing w:line="56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自觉遵守国家法律、法规，具有良好的医德医风，严谨的科学态度，勤奋好学，尊师守纪，保证跟师学习时间。虚心刻苦学习指导老师的临床经验和技术专长，认真做好跟师笔记，及时归纳整理，并加以研究。诚实地接受指导老师和管理部门的检查和考核，完成教学计划确定的学习任务，努力提高自身的职业道德、业务素质和水平。</w:t>
      </w: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黑体" w:hAnsi="黑体" w:eastAsia="黑体" w:cs="黑体"/>
          <w:color w:val="000000"/>
          <w:kern w:val="0"/>
          <w:sz w:val="28"/>
          <w:szCs w:val="28"/>
        </w:rPr>
        <w:t>八、其它：</w:t>
      </w:r>
    </w:p>
    <w:p>
      <w:pPr>
        <w:widowControl/>
        <w:spacing w:line="600" w:lineRule="exact"/>
        <w:ind w:left="699" w:leftChars="333"/>
        <w:jc w:val="left"/>
        <w:rPr>
          <w:rFonts w:hint="eastAsia" w:ascii="仿宋_GB2312" w:hAnsi="宋体" w:eastAsia="仿宋_GB2312" w:cs="宋体"/>
          <w:color w:val="000000"/>
          <w:kern w:val="0"/>
          <w:sz w:val="28"/>
          <w:szCs w:val="28"/>
        </w:rPr>
      </w:pPr>
    </w:p>
    <w:p>
      <w:pPr>
        <w:widowControl/>
        <w:spacing w:line="600" w:lineRule="exact"/>
        <w:ind w:left="699" w:leftChars="333"/>
        <w:jc w:val="left"/>
        <w:rPr>
          <w:rFonts w:hint="eastAsia" w:ascii="仿宋_GB2312" w:hAnsi="宋体" w:eastAsia="仿宋_GB2312" w:cs="宋体"/>
          <w:color w:val="000000"/>
          <w:kern w:val="0"/>
          <w:sz w:val="28"/>
          <w:szCs w:val="28"/>
        </w:rPr>
      </w:pPr>
    </w:p>
    <w:p>
      <w:pPr>
        <w:widowControl/>
        <w:spacing w:line="600" w:lineRule="exact"/>
        <w:jc w:val="left"/>
        <w:rPr>
          <w:rFonts w:hint="eastAsia" w:ascii="仿宋_GB2312" w:hAnsi="宋体" w:eastAsia="仿宋_GB2312" w:cs="宋体"/>
          <w:color w:val="000000"/>
          <w:kern w:val="0"/>
          <w:sz w:val="28"/>
          <w:szCs w:val="28"/>
        </w:rPr>
      </w:pPr>
    </w:p>
    <w:p>
      <w:pPr>
        <w:widowControl/>
        <w:spacing w:line="600" w:lineRule="exact"/>
        <w:ind w:firstLine="560" w:firstLineChars="200"/>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本合同一式</w:t>
      </w:r>
      <w:r>
        <w:rPr>
          <w:rFonts w:hint="eastAsia" w:ascii="仿宋_GB2312" w:hAnsi="宋体" w:eastAsia="仿宋_GB2312" w:cs="宋体"/>
          <w:color w:val="000000"/>
          <w:kern w:val="0"/>
          <w:sz w:val="28"/>
          <w:szCs w:val="28"/>
          <w:lang w:eastAsia="zh-CN"/>
        </w:rPr>
        <w:t>四</w:t>
      </w:r>
      <w:r>
        <w:rPr>
          <w:rFonts w:hint="eastAsia" w:ascii="仿宋_GB2312" w:hAnsi="宋体" w:eastAsia="仿宋_GB2312" w:cs="宋体"/>
          <w:color w:val="000000"/>
          <w:kern w:val="0"/>
          <w:sz w:val="28"/>
          <w:szCs w:val="28"/>
        </w:rPr>
        <w:t>份,双方签字后经公证机</w:t>
      </w:r>
      <w:r>
        <w:rPr>
          <w:rFonts w:hint="eastAsia" w:ascii="仿宋_GB2312" w:hAnsi="宋体" w:eastAsia="仿宋_GB2312" w:cs="宋体"/>
          <w:color w:val="000000"/>
          <w:kern w:val="0"/>
          <w:sz w:val="28"/>
          <w:szCs w:val="28"/>
          <w:lang w:eastAsia="zh-CN"/>
        </w:rPr>
        <w:t>关</w:t>
      </w:r>
      <w:r>
        <w:rPr>
          <w:rFonts w:hint="eastAsia" w:ascii="仿宋_GB2312" w:hAnsi="宋体" w:eastAsia="仿宋_GB2312" w:cs="宋体"/>
          <w:color w:val="000000"/>
          <w:kern w:val="0"/>
          <w:sz w:val="28"/>
          <w:szCs w:val="28"/>
        </w:rPr>
        <w:t>公证，师承关系合同自公证之日起生效,甲乙双方各执一份，具同等法律效力，一份由公证机</w:t>
      </w:r>
      <w:r>
        <w:rPr>
          <w:rFonts w:hint="eastAsia" w:ascii="仿宋_GB2312" w:hAnsi="宋体" w:eastAsia="仿宋_GB2312" w:cs="宋体"/>
          <w:color w:val="000000"/>
          <w:kern w:val="0"/>
          <w:sz w:val="28"/>
          <w:szCs w:val="28"/>
          <w:lang w:eastAsia="zh-CN"/>
        </w:rPr>
        <w:t>关</w:t>
      </w:r>
      <w:r>
        <w:rPr>
          <w:rFonts w:hint="eastAsia" w:ascii="仿宋_GB2312" w:hAnsi="宋体" w:eastAsia="仿宋_GB2312" w:cs="宋体"/>
          <w:color w:val="000000"/>
          <w:kern w:val="0"/>
          <w:sz w:val="28"/>
          <w:szCs w:val="28"/>
        </w:rPr>
        <w:t>留存备案</w:t>
      </w:r>
      <w:r>
        <w:rPr>
          <w:rFonts w:hint="eastAsia" w:ascii="仿宋_GB2312" w:hAnsi="宋体" w:eastAsia="仿宋_GB2312" w:cs="宋体"/>
          <w:color w:val="000000"/>
          <w:kern w:val="0"/>
          <w:sz w:val="28"/>
          <w:szCs w:val="28"/>
          <w:lang w:eastAsia="zh-CN"/>
        </w:rPr>
        <w:t>，一份由指导老师主要执业机构所在地县级中医药主管部门备案</w:t>
      </w:r>
      <w:r>
        <w:rPr>
          <w:rFonts w:hint="eastAsia" w:ascii="仿宋_GB2312" w:hAnsi="宋体" w:eastAsia="仿宋_GB2312" w:cs="宋体"/>
          <w:color w:val="000000"/>
          <w:kern w:val="0"/>
          <w:sz w:val="28"/>
          <w:szCs w:val="28"/>
        </w:rPr>
        <w:t>。</w:t>
      </w:r>
    </w:p>
    <w:p>
      <w:pPr>
        <w:widowControl/>
        <w:spacing w:line="600" w:lineRule="exact"/>
        <w:jc w:val="left"/>
        <w:rPr>
          <w:rFonts w:hint="eastAsia" w:ascii="仿宋_GB2312" w:hAnsi="宋体" w:eastAsia="仿宋_GB2312" w:cs="宋体"/>
          <w:color w:val="000000"/>
          <w:kern w:val="0"/>
          <w:sz w:val="28"/>
          <w:szCs w:val="28"/>
        </w:rPr>
      </w:pPr>
    </w:p>
    <w:p>
      <w:pPr>
        <w:widowControl/>
        <w:spacing w:line="70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甲  方(签字或盖章):</w:t>
      </w:r>
      <w:r>
        <w:rPr>
          <w:rFonts w:hint="eastAsia" w:ascii="宋体" w:hAnsi="宋体" w:eastAsia="仿宋_GB2312" w:cs="宋体"/>
          <w:color w:val="000000"/>
          <w:kern w:val="0"/>
          <w:sz w:val="28"/>
          <w:szCs w:val="28"/>
        </w:rPr>
        <w:t xml:space="preserve">              </w:t>
      </w:r>
      <w:r>
        <w:rPr>
          <w:rFonts w:hint="eastAsia" w:ascii="仿宋_GB2312" w:hAnsi="宋体" w:eastAsia="仿宋_GB2312" w:cs="宋体"/>
          <w:color w:val="000000"/>
          <w:kern w:val="0"/>
          <w:sz w:val="28"/>
          <w:szCs w:val="28"/>
        </w:rPr>
        <w:t xml:space="preserve">乙  方(签字或盖章): </w:t>
      </w:r>
    </w:p>
    <w:p>
      <w:pPr>
        <w:widowControl/>
        <w:spacing w:line="700" w:lineRule="exact"/>
        <w:jc w:val="left"/>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签订日期：    年   月   日       签订日期：    年   月   日</w:t>
      </w:r>
    </w:p>
    <w:p>
      <w:pPr>
        <w:widowControl/>
        <w:spacing w:line="600" w:lineRule="exact"/>
        <w:jc w:val="left"/>
        <w:rPr>
          <w:rFonts w:hint="eastAsia" w:ascii="黑体" w:hAnsi="宋体" w:eastAsia="黑体" w:cs="宋体"/>
          <w:bCs/>
          <w:color w:val="000000"/>
          <w:kern w:val="0"/>
          <w:sz w:val="24"/>
        </w:rPr>
      </w:pPr>
    </w:p>
    <w:p>
      <w:pPr>
        <w:widowControl/>
        <w:spacing w:line="600" w:lineRule="exact"/>
        <w:jc w:val="left"/>
        <w:rPr>
          <w:rFonts w:hint="eastAsia" w:ascii="黑体" w:hAnsi="宋体" w:eastAsia="黑体" w:cs="宋体"/>
          <w:bCs/>
          <w:color w:val="000000"/>
          <w:kern w:val="0"/>
          <w:sz w:val="24"/>
        </w:rPr>
      </w:pPr>
    </w:p>
    <w:p>
      <w:pPr>
        <w:widowControl/>
        <w:spacing w:line="600" w:lineRule="exact"/>
        <w:jc w:val="left"/>
        <w:rPr>
          <w:rFonts w:hint="eastAsia" w:ascii="黑体" w:hAnsi="宋体" w:eastAsia="黑体" w:cs="宋体"/>
          <w:bCs/>
          <w:color w:val="000000"/>
          <w:kern w:val="0"/>
          <w:sz w:val="24"/>
        </w:rPr>
      </w:pPr>
      <w:r>
        <w:rPr>
          <w:rFonts w:hint="eastAsia" w:ascii="黑体" w:hAnsi="宋体" w:eastAsia="黑体" w:cs="宋体"/>
          <w:bCs/>
          <w:color w:val="000000"/>
          <w:kern w:val="0"/>
          <w:sz w:val="24"/>
        </w:rPr>
        <w:t>注：1、签订本师承关系合同必须用钢笔（或签字笔）书写，不得使用圆珠笔。</w:t>
      </w:r>
    </w:p>
    <w:p>
      <w:pPr>
        <w:widowControl/>
        <w:numPr>
          <w:ilvl w:val="0"/>
          <w:numId w:val="1"/>
        </w:numPr>
        <w:spacing w:line="600" w:lineRule="exact"/>
        <w:ind w:left="480" w:leftChars="0" w:firstLine="0" w:firstLineChars="0"/>
        <w:jc w:val="left"/>
        <w:rPr>
          <w:rFonts w:hint="eastAsia" w:ascii="黑体" w:hAnsi="宋体" w:eastAsia="黑体" w:cs="宋体"/>
          <w:bCs/>
          <w:color w:val="000000"/>
          <w:kern w:val="0"/>
          <w:sz w:val="24"/>
        </w:rPr>
      </w:pPr>
      <w:r>
        <w:rPr>
          <w:rFonts w:hint="eastAsia" w:ascii="黑体" w:hAnsi="宋体" w:eastAsia="黑体" w:cs="宋体"/>
          <w:bCs/>
          <w:color w:val="000000"/>
          <w:kern w:val="0"/>
          <w:sz w:val="24"/>
        </w:rPr>
        <w:t>本师承关系合同书应经指导老师</w:t>
      </w:r>
      <w:r>
        <w:rPr>
          <w:rFonts w:hint="eastAsia" w:ascii="黑体" w:hAnsi="宋体" w:eastAsia="黑体" w:cs="宋体"/>
          <w:bCs/>
          <w:color w:val="000000"/>
          <w:kern w:val="0"/>
          <w:sz w:val="24"/>
          <w:lang w:eastAsia="zh-CN"/>
        </w:rPr>
        <w:t>主要执业机构</w:t>
      </w:r>
      <w:r>
        <w:rPr>
          <w:rFonts w:hint="eastAsia" w:ascii="黑体" w:hAnsi="宋体" w:eastAsia="黑体" w:cs="宋体"/>
          <w:bCs/>
          <w:color w:val="000000"/>
          <w:kern w:val="0"/>
          <w:sz w:val="24"/>
        </w:rPr>
        <w:t>所在地公证机</w:t>
      </w:r>
      <w:r>
        <w:rPr>
          <w:rFonts w:hint="eastAsia" w:ascii="黑体" w:hAnsi="宋体" w:eastAsia="黑体" w:cs="宋体"/>
          <w:bCs/>
          <w:color w:val="000000"/>
          <w:kern w:val="0"/>
          <w:sz w:val="24"/>
          <w:lang w:eastAsia="zh-CN"/>
        </w:rPr>
        <w:t>关</w:t>
      </w:r>
      <w:r>
        <w:rPr>
          <w:rFonts w:hint="eastAsia" w:ascii="黑体" w:hAnsi="宋体" w:eastAsia="黑体" w:cs="宋体"/>
          <w:bCs/>
          <w:color w:val="000000"/>
          <w:kern w:val="0"/>
          <w:sz w:val="24"/>
        </w:rPr>
        <w:t>公证。</w:t>
      </w:r>
    </w:p>
    <w:p>
      <w:pPr>
        <w:widowControl/>
        <w:numPr>
          <w:ilvl w:val="0"/>
          <w:numId w:val="1"/>
        </w:numPr>
        <w:spacing w:line="600" w:lineRule="exact"/>
        <w:ind w:left="480" w:leftChars="0" w:firstLine="0" w:firstLineChars="0"/>
        <w:jc w:val="left"/>
        <w:rPr>
          <w:rFonts w:hint="eastAsia" w:ascii="黑体" w:hAnsi="宋体" w:eastAsia="黑体" w:cs="宋体"/>
          <w:bCs/>
          <w:color w:val="000000"/>
          <w:kern w:val="0"/>
          <w:sz w:val="24"/>
        </w:rPr>
      </w:pPr>
      <w:r>
        <w:rPr>
          <w:rFonts w:hint="eastAsia" w:ascii="黑体" w:hAnsi="宋体" w:eastAsia="黑体" w:cs="宋体"/>
          <w:bCs/>
          <w:color w:val="000000"/>
          <w:kern w:val="0"/>
          <w:sz w:val="24"/>
        </w:rPr>
        <w:t>本师承关系合同书经公证机关公证后须到指导老师主要执业机构所在地县级中医药主管部门备案。</w:t>
      </w:r>
    </w:p>
    <w:p>
      <w:pPr>
        <w:widowControl/>
        <w:numPr>
          <w:ilvl w:val="0"/>
          <w:numId w:val="1"/>
        </w:numPr>
        <w:spacing w:line="600" w:lineRule="exact"/>
        <w:ind w:left="480" w:leftChars="0" w:firstLine="0" w:firstLineChars="0"/>
        <w:jc w:val="left"/>
        <w:rPr>
          <w:rFonts w:hint="eastAsia" w:ascii="黑体" w:hAnsi="宋体" w:eastAsia="黑体" w:cs="宋体"/>
          <w:bCs/>
          <w:color w:val="000000"/>
          <w:kern w:val="0"/>
          <w:sz w:val="24"/>
        </w:rPr>
      </w:pPr>
      <w:r>
        <w:rPr>
          <w:rFonts w:hint="eastAsia" w:ascii="黑体" w:hAnsi="宋体" w:eastAsia="黑体" w:cs="宋体"/>
          <w:bCs/>
          <w:color w:val="000000"/>
          <w:kern w:val="0"/>
          <w:sz w:val="24"/>
        </w:rPr>
        <w:t>指导老师</w:t>
      </w:r>
      <w:r>
        <w:rPr>
          <w:rFonts w:hint="eastAsia" w:ascii="黑体" w:hAnsi="宋体" w:eastAsia="黑体" w:cs="宋体"/>
          <w:bCs/>
          <w:color w:val="000000"/>
          <w:kern w:val="0"/>
          <w:sz w:val="24"/>
          <w:lang w:eastAsia="zh-CN"/>
        </w:rPr>
        <w:t>有效身份证明、</w:t>
      </w:r>
      <w:r>
        <w:rPr>
          <w:rFonts w:hint="eastAsia" w:ascii="黑体" w:hAnsi="宋体" w:eastAsia="黑体" w:cs="宋体"/>
          <w:bCs/>
          <w:color w:val="000000"/>
          <w:kern w:val="0"/>
          <w:sz w:val="24"/>
        </w:rPr>
        <w:t>医师资格证书、医师执业证书、专业技术职务任职资格证书复印件</w:t>
      </w:r>
      <w:r>
        <w:rPr>
          <w:rFonts w:hint="eastAsia" w:ascii="黑体" w:hAnsi="宋体" w:eastAsia="黑体" w:cs="宋体"/>
          <w:bCs/>
          <w:color w:val="000000"/>
          <w:kern w:val="0"/>
          <w:sz w:val="24"/>
          <w:lang w:eastAsia="zh-CN"/>
        </w:rPr>
        <w:t>以及师承人员有效身份证明复印件</w:t>
      </w:r>
      <w:r>
        <w:rPr>
          <w:rFonts w:hint="eastAsia" w:ascii="黑体" w:hAnsi="宋体" w:eastAsia="黑体" w:cs="宋体"/>
          <w:bCs/>
          <w:color w:val="000000"/>
          <w:kern w:val="0"/>
          <w:sz w:val="24"/>
        </w:rPr>
        <w:t>作为本合同附件，一并公证。</w:t>
      </w:r>
    </w:p>
    <w:p>
      <w:pPr/>
    </w:p>
    <w:p>
      <w:pPr>
        <w:jc w:val="left"/>
        <w:rPr>
          <w:rFonts w:hint="eastAsia" w:ascii="仿宋_GB2312" w:hAnsi="仿宋_GB2312" w:eastAsia="仿宋_GB2312" w:cs="仿宋_GB2312"/>
          <w:b w:val="0"/>
          <w:bCs w:val="0"/>
          <w:kern w:val="2"/>
          <w:sz w:val="32"/>
          <w:szCs w:val="32"/>
          <w:highlight w:val="none"/>
          <w:lang w:val="en-US" w:eastAsia="zh-CN" w:bidi="ar-SA"/>
        </w:rPr>
      </w:pPr>
    </w:p>
    <w:p>
      <w:pPr>
        <w:jc w:val="left"/>
        <w:rPr>
          <w:rFonts w:hint="eastAsia" w:ascii="仿宋_GB2312" w:hAnsi="仿宋_GB2312" w:eastAsia="仿宋_GB2312" w:cs="仿宋_GB2312"/>
          <w:b w:val="0"/>
          <w:bCs w:val="0"/>
          <w:kern w:val="2"/>
          <w:sz w:val="32"/>
          <w:szCs w:val="32"/>
          <w:highlight w:val="none"/>
          <w:lang w:val="en-US" w:eastAsia="zh-CN" w:bidi="ar-SA"/>
        </w:rPr>
      </w:pPr>
    </w:p>
    <w:p>
      <w:pPr>
        <w:jc w:val="left"/>
        <w:rPr>
          <w:rFonts w:hint="eastAsia" w:ascii="仿宋_GB2312" w:hAnsi="仿宋_GB2312" w:eastAsia="仿宋_GB2312" w:cs="仿宋_GB2312"/>
          <w:b w:val="0"/>
          <w:bCs w:val="0"/>
          <w:kern w:val="2"/>
          <w:sz w:val="32"/>
          <w:szCs w:val="32"/>
          <w:highlight w:val="none"/>
          <w:lang w:val="en-US" w:eastAsia="zh-CN" w:bidi="ar-SA"/>
        </w:rPr>
      </w:pPr>
    </w:p>
    <w:p>
      <w:pPr>
        <w:jc w:val="left"/>
        <w:rPr>
          <w:rFonts w:hint="eastAsia" w:ascii="仿宋_GB2312" w:hAnsi="仿宋_GB2312" w:eastAsia="仿宋_GB2312" w:cs="仿宋_GB2312"/>
          <w:b w:val="0"/>
          <w:bCs w:val="0"/>
          <w:kern w:val="2"/>
          <w:sz w:val="32"/>
          <w:szCs w:val="32"/>
          <w:highlight w:val="none"/>
          <w:lang w:val="en-US" w:eastAsia="zh-CN" w:bidi="ar-SA"/>
        </w:rPr>
      </w:pPr>
    </w:p>
    <w:p>
      <w:pPr>
        <w:jc w:val="left"/>
        <w:rPr>
          <w:rFonts w:hint="eastAsia" w:ascii="仿宋_GB2312" w:hAnsi="仿宋_GB2312" w:eastAsia="仿宋_GB2312" w:cs="仿宋_GB2312"/>
          <w:b w:val="0"/>
          <w:bCs w:val="0"/>
          <w:kern w:val="2"/>
          <w:sz w:val="32"/>
          <w:szCs w:val="32"/>
          <w:highlight w:val="none"/>
          <w:lang w:val="en-US" w:eastAsia="zh-CN" w:bidi="ar-SA"/>
        </w:rPr>
      </w:pPr>
    </w:p>
    <w:p>
      <w:pPr>
        <w:rPr>
          <w:rFonts w:hint="eastAsia" w:ascii="仿宋_GB2312" w:hAnsi="仿宋_GB2312" w:eastAsia="仿宋_GB2312" w:cs="仿宋_GB2312"/>
          <w:b w:val="0"/>
          <w:bCs w:val="0"/>
          <w:kern w:val="2"/>
          <w:sz w:val="32"/>
          <w:szCs w:val="32"/>
          <w:highlight w:val="none"/>
          <w:lang w:val="en-US" w:eastAsia="zh-CN" w:bidi="ar-SA"/>
        </w:rPr>
      </w:pPr>
    </w:p>
    <w:p>
      <w:pPr>
        <w:rPr>
          <w:rFonts w:hint="eastAsia" w:ascii="仿宋_GB2312" w:hAnsi="仿宋_GB2312" w:eastAsia="仿宋_GB2312" w:cs="仿宋_GB2312"/>
          <w:b w:val="0"/>
          <w:bCs w:val="0"/>
          <w:kern w:val="2"/>
          <w:sz w:val="32"/>
          <w:szCs w:val="32"/>
          <w:highlight w:val="none"/>
          <w:lang w:val="en-US" w:eastAsia="zh-CN" w:bidi="ar-SA"/>
        </w:rPr>
      </w:pPr>
    </w:p>
    <w:p>
      <w:pPr>
        <w:rPr>
          <w:rFonts w:hint="eastAsia" w:ascii="仿宋_GB2312" w:hAnsi="仿宋_GB2312" w:eastAsia="仿宋_GB2312" w:cs="仿宋_GB2312"/>
          <w:b w:val="0"/>
          <w:bCs w:val="0"/>
          <w:kern w:val="2"/>
          <w:sz w:val="32"/>
          <w:szCs w:val="32"/>
          <w:highlight w:val="none"/>
          <w:lang w:val="en-US" w:eastAsia="zh-CN" w:bidi="ar-SA"/>
        </w:rPr>
      </w:pPr>
    </w:p>
    <w:p>
      <w:pPr>
        <w:rPr>
          <w:rFonts w:hint="eastAsia" w:ascii="仿宋_GB2312" w:hAnsi="仿宋_GB2312" w:eastAsia="仿宋_GB2312" w:cs="仿宋_GB2312"/>
          <w:b w:val="0"/>
          <w:bCs w:val="0"/>
          <w:kern w:val="2"/>
          <w:sz w:val="32"/>
          <w:szCs w:val="32"/>
          <w:highlight w:val="none"/>
          <w:lang w:val="en-US" w:eastAsia="zh-CN" w:bidi="ar-SA"/>
        </w:rPr>
      </w:pPr>
    </w:p>
    <w:p>
      <w:pPr>
        <w:rPr>
          <w:rFonts w:hint="eastAsia" w:ascii="仿宋_GB2312" w:hAnsi="仿宋_GB2312" w:eastAsia="仿宋_GB2312" w:cs="仿宋_GB2312"/>
          <w:b w:val="0"/>
          <w:bCs w:val="0"/>
          <w:kern w:val="2"/>
          <w:sz w:val="32"/>
          <w:szCs w:val="32"/>
          <w:highlight w:val="none"/>
          <w:lang w:val="en-US" w:eastAsia="zh-CN" w:bidi="ar-SA"/>
        </w:rPr>
      </w:pPr>
    </w:p>
    <w:p>
      <w:pPr>
        <w:rPr>
          <w:rFonts w:hint="eastAsia" w:ascii="仿宋_GB2312" w:hAnsi="仿宋_GB2312" w:eastAsia="仿宋_GB2312" w:cs="仿宋_GB2312"/>
          <w:b w:val="0"/>
          <w:bCs w:val="0"/>
          <w:kern w:val="2"/>
          <w:sz w:val="32"/>
          <w:szCs w:val="32"/>
          <w:highlight w:val="none"/>
          <w:lang w:val="en-US" w:eastAsia="zh-CN" w:bidi="ar-SA"/>
        </w:rPr>
      </w:pPr>
    </w:p>
    <w:p>
      <w:pPr>
        <w:rPr>
          <w:rFonts w:hint="eastAsia" w:ascii="仿宋_GB2312" w:hAnsi="仿宋_GB2312" w:eastAsia="仿宋_GB2312" w:cs="仿宋_GB2312"/>
          <w:b w:val="0"/>
          <w:bCs w:val="0"/>
          <w:kern w:val="2"/>
          <w:sz w:val="32"/>
          <w:szCs w:val="32"/>
          <w:highlight w:val="none"/>
          <w:lang w:val="en-US" w:eastAsia="zh-CN" w:bidi="ar-SA"/>
        </w:rPr>
      </w:pPr>
    </w:p>
    <w:p>
      <w:pPr>
        <w:tabs>
          <w:tab w:val="left" w:pos="2128"/>
        </w:tabs>
        <w:jc w:val="left"/>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ab/>
      </w:r>
    </w:p>
    <w:p>
      <w:pPr>
        <w:keepNext w:val="0"/>
        <w:keepLines w:val="0"/>
        <w:pageBreakBefore w:val="0"/>
        <w:widowControl/>
        <w:kinsoku/>
        <w:wordWrap/>
        <w:overflowPunct/>
        <w:topLinePunct w:val="0"/>
        <w:autoSpaceDE/>
        <w:autoSpaceDN/>
        <w:bidi w:val="0"/>
        <w:adjustRightInd/>
        <w:snapToGrid/>
        <w:spacing w:line="720" w:lineRule="auto"/>
        <w:ind w:left="0" w:leftChars="0" w:right="0" w:rightChars="0" w:firstLine="0" w:firstLineChars="0"/>
        <w:jc w:val="both"/>
        <w:textAlignment w:val="auto"/>
        <w:outlineLvl w:val="9"/>
        <w:rPr>
          <w:rFonts w:hint="eastAsia" w:ascii="黑体" w:hAnsi="黑体" w:eastAsia="黑体" w:cs="黑体"/>
          <w:b w:val="0"/>
          <w:bCs/>
          <w:color w:val="000000"/>
          <w:kern w:val="0"/>
          <w:sz w:val="32"/>
          <w:szCs w:val="32"/>
          <w:lang w:eastAsia="zh-CN"/>
        </w:rPr>
      </w:pPr>
    </w:p>
    <w:p>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Calibri">
    <w:panose1 w:val="020F0502020204030204"/>
    <w:charset w:val="00"/>
    <w:family w:val="modern"/>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5</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08885385">
    <w:nsid w:val="7DB30989"/>
    <w:multiLevelType w:val="singleLevel"/>
    <w:tmpl w:val="7DB30989"/>
    <w:lvl w:ilvl="0" w:tentative="1">
      <w:start w:val="2"/>
      <w:numFmt w:val="decimal"/>
      <w:suff w:val="nothing"/>
      <w:lvlText w:val="%1、"/>
      <w:lvlJc w:val="left"/>
      <w:pPr>
        <w:ind w:left="480" w:firstLine="0"/>
      </w:pPr>
    </w:lvl>
  </w:abstractNum>
  <w:num w:numId="1">
    <w:abstractNumId w:val="21088853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5C50D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next w:val="3"/>
    <w:uiPriority w:val="0"/>
    <w:pPr>
      <w:widowControl w:val="0"/>
      <w:snapToGrid w:val="0"/>
      <w:ind w:firstLine="880" w:firstLineChars="200"/>
      <w:jc w:val="left"/>
    </w:pPr>
    <w:rPr>
      <w:rFonts w:ascii="Calibri" w:hAnsi="Calibri" w:eastAsia="宋体" w:cs="Times New Roman"/>
      <w:kern w:val="2"/>
      <w:sz w:val="18"/>
      <w:szCs w:val="18"/>
      <w:lang w:val="en-US" w:eastAsia="zh-CN" w:bidi="ar-SA"/>
    </w:rPr>
  </w:style>
  <w:style w:type="paragraph" w:customStyle="1" w:styleId="3">
    <w:name w:val="正文文本首行缩进 21"/>
    <w:basedOn w:val="4"/>
    <w:qFormat/>
    <w:uiPriority w:val="0"/>
    <w:pPr>
      <w:widowControl w:val="0"/>
      <w:ind w:firstLine="420" w:firstLineChars="200"/>
      <w:jc w:val="both"/>
    </w:pPr>
    <w:rPr>
      <w:rFonts w:ascii="仿宋_GB2312" w:hAnsi="Calibri" w:eastAsia="仿宋_GB2312" w:cs="Times New Roman"/>
      <w:kern w:val="2"/>
      <w:sz w:val="32"/>
      <w:szCs w:val="22"/>
      <w:lang w:val="en-US" w:eastAsia="zh-CN" w:bidi="ar-SA"/>
    </w:rPr>
  </w:style>
  <w:style w:type="paragraph" w:customStyle="1" w:styleId="4">
    <w:name w:val="正文文本缩进1"/>
    <w:next w:val="3"/>
    <w:qFormat/>
    <w:uiPriority w:val="0"/>
    <w:pPr>
      <w:widowControl w:val="0"/>
      <w:ind w:firstLine="630"/>
      <w:jc w:val="both"/>
    </w:pPr>
    <w:rPr>
      <w:rFonts w:ascii="仿宋_GB2312" w:hAnsi="Calibri" w:eastAsia="仿宋_GB2312" w:cs="Times New Roman"/>
      <w:kern w:val="2"/>
      <w:sz w:val="32"/>
      <w:szCs w:val="22"/>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dc:creator>
  <cp:lastModifiedBy>?????</cp:lastModifiedBy>
  <dcterms:modified xsi:type="dcterms:W3CDTF">2024-12-09T08:38:37Z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