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04042F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ascii="微软雅黑" w:hAnsi="微软雅黑" w:eastAsia="微软雅黑" w:cs="微软雅黑"/>
          <w:color w:val="auto"/>
          <w:sz w:val="31"/>
          <w:szCs w:val="31"/>
        </w:rPr>
      </w:pPr>
      <w:r>
        <w:rPr>
          <w:rFonts w:ascii="方正小标宋_GBK" w:hAnsi="方正小标宋_GBK" w:eastAsia="方正小标宋_GBK" w:cs="方正小标宋_GBK"/>
          <w:color w:val="auto"/>
          <w:sz w:val="44"/>
          <w:szCs w:val="44"/>
          <w:shd w:val="clear" w:color="auto" w:fill="FFFFFF"/>
        </w:rPr>
        <w:t>重庆市医疗保障局关于</w:t>
      </w:r>
    </w:p>
    <w:p w14:paraId="64D18EC4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  <w:shd w:val="clear" w:color="auto" w:fill="FFFFFF"/>
          <w:lang w:eastAsia="zh-CN"/>
        </w:rPr>
        <w:t>开展医疗服务价格规范治理（第三批）的</w:t>
      </w:r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  <w:shd w:val="clear" w:color="auto" w:fill="FFFFFF"/>
        </w:rPr>
        <w:t>通知</w:t>
      </w:r>
    </w:p>
    <w:p w14:paraId="13D15545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auto"/>
          <w:spacing w:val="-11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pacing w:val="-11"/>
          <w:sz w:val="32"/>
          <w:szCs w:val="32"/>
          <w:shd w:val="clear" w:color="auto" w:fill="FFFFFF"/>
          <w:lang w:val="en-US" w:eastAsia="zh-CN"/>
        </w:rPr>
        <w:t>（征求意见稿）</w:t>
      </w:r>
    </w:p>
    <w:bookmarkEnd w:id="0"/>
    <w:p w14:paraId="762FE1BD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</w:p>
    <w:p w14:paraId="007B5690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各区县（自治县）医保局，两江新区社会保障局、高新区政务服务和社会事务中心、万盛经开区人力社保局，各公立医疗机构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有关单位：</w:t>
      </w:r>
    </w:p>
    <w:p w14:paraId="0F26CB10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为贯彻落实国家医保局《关于开展医疗服务价格规范治理（第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批）的通知》（医保价采函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〔2024〕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  <w:lang w:val="en-US" w:eastAsia="zh-CN"/>
        </w:rPr>
        <w:t>248</w:t>
      </w:r>
      <w:r>
        <w:rPr>
          <w:rFonts w:hint="eastAsia" w:ascii="方正仿宋_GBK" w:hAnsi="方正仿宋_GBK" w:eastAsia="方正仿宋_GBK" w:cs="方正仿宋_GBK"/>
          <w:color w:val="auto"/>
          <w:sz w:val="31"/>
          <w:szCs w:val="31"/>
          <w:shd w:val="clear" w:color="auto" w:fill="FFFFFF"/>
        </w:rPr>
        <w:t>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）精神，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规范医疗服务价格，减轻人民群众看病就医负担，推进地区间医疗服务价格水平相对均衡。结合我市实际，调整植入式给药装置（输液港）置入术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医疗服务项目价格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现将有关事项通知如下：</w:t>
      </w:r>
    </w:p>
    <w:p w14:paraId="6A7628EF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方正黑体简体" w:hAnsi="方正黑体简体" w:eastAsia="方正黑体简体" w:cs="方正黑体简体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shd w:val="clear" w:color="auto" w:fill="FFFFFF"/>
        </w:rPr>
        <w:t>一、下调部分医疗服务项目价格</w:t>
      </w:r>
    </w:p>
    <w:p w14:paraId="3689BDE9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下调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植入式给药装置（输液港）置入术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医疗服务项目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试行价，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调整后的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价格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详见附件。</w:t>
      </w:r>
    </w:p>
    <w:p w14:paraId="60F27FC0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方正黑体简体" w:hAnsi="方正黑体简体" w:eastAsia="方正黑体简体" w:cs="方正黑体简体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shd w:val="clear" w:color="auto" w:fill="FFFFFF"/>
        </w:rPr>
        <w:t>二、有关要求</w:t>
      </w:r>
    </w:p>
    <w:p w14:paraId="6FC69D71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各医疗机构要严格按规定执行明码标价和医疗费用明细清单制度，通过电子显示屏等多种方式向患者公示医疗服务价格，自觉接受社会监督。</w:t>
      </w:r>
    </w:p>
    <w:p w14:paraId="5040BD3B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shd w:val="clear" w:color="auto" w:fill="FFFFFF"/>
        </w:rPr>
        <w:t>三、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本通知自2024年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零时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执行。原政策文件与本通知不符的，以本通知为准。</w:t>
      </w:r>
    </w:p>
    <w:p w14:paraId="36DFBCDF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ascii="微软雅黑" w:hAnsi="微软雅黑" w:eastAsia="微软雅黑" w:cs="微软雅黑"/>
          <w:color w:val="auto"/>
          <w:sz w:val="31"/>
          <w:szCs w:val="31"/>
        </w:rPr>
      </w:pPr>
    </w:p>
    <w:p w14:paraId="53ADE741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ascii="微软雅黑" w:hAnsi="微软雅黑" w:eastAsia="微软雅黑" w:cs="微软雅黑"/>
          <w:color w:val="auto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 xml:space="preserve">    </w:t>
      </w:r>
      <w:r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附件：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植入式给药装置（输液港）置入术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医疗服务项目价格表</w:t>
      </w:r>
    </w:p>
    <w:p w14:paraId="6E092ADD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ascii="微软雅黑" w:hAnsi="微软雅黑" w:eastAsia="微软雅黑" w:cs="微软雅黑"/>
          <w:color w:val="auto"/>
          <w:sz w:val="31"/>
          <w:szCs w:val="31"/>
        </w:rPr>
      </w:pPr>
      <w:r>
        <w:rPr>
          <w:rFonts w:ascii="Times New Roman" w:hAnsi="Times New Roman" w:eastAsia="微软雅黑"/>
          <w:color w:val="auto"/>
          <w:sz w:val="32"/>
          <w:szCs w:val="32"/>
          <w:shd w:val="clear" w:color="auto" w:fill="FFFFFF"/>
        </w:rPr>
        <w:t> </w:t>
      </w:r>
    </w:p>
    <w:p w14:paraId="6FBEAF47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ascii="微软雅黑" w:hAnsi="微软雅黑" w:eastAsia="微软雅黑" w:cs="微软雅黑"/>
          <w:color w:val="auto"/>
          <w:sz w:val="31"/>
          <w:szCs w:val="31"/>
        </w:rPr>
      </w:pPr>
      <w:r>
        <w:rPr>
          <w:rFonts w:ascii="Times New Roman" w:hAnsi="Times New Roman" w:eastAsia="微软雅黑"/>
          <w:color w:val="auto"/>
          <w:sz w:val="32"/>
          <w:szCs w:val="32"/>
          <w:shd w:val="clear" w:color="auto" w:fill="FFFFFF"/>
        </w:rPr>
        <w:t> </w:t>
      </w:r>
    </w:p>
    <w:p w14:paraId="1199121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重庆市医疗保障局</w:t>
      </w:r>
    </w:p>
    <w:p w14:paraId="6321FE0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  <w:lang w:bidi="ar"/>
        </w:rPr>
        <w:t xml:space="preserve">           </w:t>
      </w:r>
      <w:r>
        <w:rPr>
          <w:rFonts w:hint="eastAsia" w:eastAsia="仿宋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ascii="Times New Roman" w:hAnsi="Times New Roman" w:eastAsia="仿宋" w:cs="Times New Roman"/>
          <w:color w:val="auto"/>
          <w:kern w:val="0"/>
          <w:sz w:val="32"/>
          <w:szCs w:val="32"/>
          <w:shd w:val="clear" w:color="auto" w:fill="FFFFFF"/>
          <w:lang w:bidi="ar"/>
        </w:rPr>
        <w:t>2024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eastAsia="仿宋" w:cs="Times New Roman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12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shd w:val="clear" w:color="auto" w:fill="FFFFFF"/>
          <w:lang w:bidi="ar"/>
        </w:rPr>
        <w:t>日  </w:t>
      </w:r>
    </w:p>
    <w:p w14:paraId="23AA220D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160" w:firstLineChars="13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</w:p>
    <w:p w14:paraId="0D3D1454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160" w:firstLineChars="13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</w:pPr>
    </w:p>
    <w:p w14:paraId="2A5E8784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ascii="仿宋" w:hAnsi="仿宋" w:eastAsia="仿宋" w:cs="仿宋"/>
          <w:color w:val="auto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（此件公开发布）</w:t>
      </w:r>
    </w:p>
    <w:p w14:paraId="5F57C802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shd w:val="clear" w:color="auto" w:fill="FFFFFF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31A94B98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shd w:val="clear" w:color="auto" w:fill="FFFFFF"/>
          <w:lang w:eastAsia="zh-CN"/>
        </w:rPr>
        <w:t>附件</w:t>
      </w:r>
    </w:p>
    <w:p w14:paraId="2092B513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shd w:val="clear" w:color="auto" w:fill="FFFFFF"/>
          <w:lang w:eastAsia="zh-CN"/>
        </w:rPr>
        <w:t>植入式给药装置（输液港）置入术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shd w:val="clear" w:color="auto" w:fill="FFFFFF"/>
        </w:rPr>
        <w:t>医疗服务项目价格表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  <w:shd w:val="clear" w:color="auto" w:fill="FFFFFF"/>
          <w:lang w:val="en-US" w:eastAsia="zh-CN"/>
        </w:rPr>
        <w:t>（征求意见稿）</w:t>
      </w:r>
    </w:p>
    <w:tbl>
      <w:tblPr>
        <w:tblStyle w:val="4"/>
        <w:tblpPr w:leftFromText="180" w:rightFromText="180" w:vertAnchor="text" w:horzAnchor="page" w:tblpX="1326" w:tblpY="582"/>
        <w:tblOverlap w:val="never"/>
        <w:tblW w:w="141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734"/>
        <w:gridCol w:w="1545"/>
        <w:gridCol w:w="1420"/>
        <w:gridCol w:w="1873"/>
        <w:gridCol w:w="1233"/>
        <w:gridCol w:w="718"/>
        <w:gridCol w:w="1124"/>
        <w:gridCol w:w="1186"/>
        <w:gridCol w:w="1077"/>
        <w:gridCol w:w="1449"/>
      </w:tblGrid>
      <w:tr w14:paraId="10CAC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tblHeader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A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0D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医保结算编码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05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22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2C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CC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AD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E2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拟调整试行价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15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现试行价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14F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17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43070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A9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E7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503301000280000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320100013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0D6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320100013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50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  <w:t>植入式给药装置（输液港）置入术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46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消毒辅巾，麻醉，血管穿刺置管，皮肤切开，扩张皮下，造影摄片，留管接植入式输液港给药装置，肝素盐水封管，皮下包埋植入式输液港给药装置，皮肤缝合。人工报告。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91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植入式给药装置（输液港）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E52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6B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500.00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59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500.00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9A8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取出术收取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trike w:val="0"/>
                <w:dstrike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100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元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42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调整计价说明</w:t>
            </w:r>
          </w:p>
        </w:tc>
      </w:tr>
      <w:tr w14:paraId="2680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E5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EB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503301000280000-320100013.01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A7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320100013.01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3B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植入式给药装置（输液港）置入术（取出术收取）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1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1A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eastAsia="zh-CN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D75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次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C1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 xml:space="preserve">100.00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C5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250.00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7A6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D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</w:p>
        </w:tc>
      </w:tr>
    </w:tbl>
    <w:p w14:paraId="7E1694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default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 w:bidi="ar"/>
        </w:rPr>
        <w:sectPr>
          <w:pgSz w:w="16838" w:h="11906" w:orient="landscape"/>
          <w:pgMar w:top="1446" w:right="1814" w:bottom="1446" w:left="1814" w:header="851" w:footer="992" w:gutter="0"/>
          <w:pgNumType w:fmt="decimal"/>
          <w:cols w:space="720" w:num="1"/>
          <w:rtlGutter w:val="0"/>
          <w:docGrid w:type="lines" w:linePitch="321" w:charSpace="0"/>
        </w:sectPr>
      </w:pPr>
    </w:p>
    <w:p w14:paraId="1F9616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F5A9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EA3E1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EA3E1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077703"/>
    <w:rsid w:val="6207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2024-12-09T07:29:00Z</dcterms:created>
  <dc:creator>why</dc:creator>
  <cp:lastModifiedBy>why</cp:lastModifiedBy>
  <dcterms:modified xsi:type="dcterms:W3CDTF">2024-12-09T07:29:39Z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372E512A01624705AF1AFCD24228DF20_11</vt:lpwstr>
  </property>
</Properties>
</file>