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spacing w:after="0" w:line="240" w:lineRule="auto"/>
        <w:ind w:left="-498" w:leftChars="-237"/>
        <w:jc w:val="center"/>
        <w:rPr>
          <w:rStyle w:val="20"/>
          <w:rFonts w:ascii="黑体" w:hAnsi="黑体" w:eastAsia="黑体"/>
          <w:b/>
          <w:sz w:val="32"/>
          <w:szCs w:val="32"/>
        </w:rPr>
      </w:pPr>
      <w:r>
        <w:rPr>
          <w:rStyle w:val="20"/>
          <w:rFonts w:hint="eastAsia" w:ascii="黑体" w:hAnsi="黑体" w:eastAsia="黑体"/>
          <w:b/>
          <w:sz w:val="32"/>
          <w:szCs w:val="32"/>
        </w:rPr>
        <w:t>慢性胃炎患者健康教育处方（2023年版）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71755</wp:posOffset>
                </wp:positionV>
                <wp:extent cx="5218430" cy="0"/>
                <wp:effectExtent l="0" t="9525" r="1270" b="9525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5pt;height:0pt;width:410.9pt;z-index:251660288;mso-width-relative:page;mso-height-relative:page;" filled="f" stroked="t" coordsize="21600,21600" o:gfxdata="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nVN1LNIAAAAGAQAADwAAAAAAAAABACAAAAAiAAAAZHJzL2Rvd25yZXYueG1sUEsBAhQAFAAA&#10;AAgAh07iQEGb2H/1AQAA8QMAAA4AAAAAAAAAAQAgAAAAIQEAAGRycy9lMm9Eb2MueG1sUEsFBgAA&#10;AAAGAAYAWQEAAIgFAAAAAA=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19"/>
        <w:spacing w:line="240" w:lineRule="auto"/>
        <w:ind w:firstLine="560"/>
        <w:rPr>
          <w:rStyle w:val="23"/>
          <w:rFonts w:ascii="仿宋_GB2312" w:eastAsia="仿宋_GB2312" w:cs="华文楷体" w:hAnsiTheme="minorEastAsia"/>
          <w:b/>
          <w:sz w:val="32"/>
          <w:szCs w:val="28"/>
        </w:rPr>
      </w:pPr>
      <w:r>
        <w:rPr>
          <w:rStyle w:val="21"/>
          <w:rFonts w:hint="eastAsia" w:ascii="仿宋_GB2312" w:eastAsia="仿宋_GB2312" w:cs="华文楷体" w:hAnsiTheme="minorEastAsia"/>
          <w:szCs w:val="24"/>
        </w:rPr>
        <w:t>姓名：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性别：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年龄：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1"/>
          <w:rFonts w:hint="eastAsia" w:ascii="仿宋_GB2312" w:eastAsia="仿宋_GB2312" w:cs="华文楷体" w:hAnsiTheme="minorEastAsia"/>
          <w:szCs w:val="24"/>
        </w:rPr>
        <w:tab/>
      </w:r>
      <w:r>
        <w:rPr>
          <w:rStyle w:val="21"/>
          <w:rFonts w:hint="eastAsia" w:ascii="仿宋_GB2312" w:eastAsia="仿宋_GB2312" w:cs="华文楷体" w:hAnsiTheme="minorEastAsia"/>
          <w:szCs w:val="24"/>
        </w:rPr>
        <w:t>诊断：</w:t>
      </w:r>
      <w:r>
        <w:rPr>
          <w:rStyle w:val="23"/>
          <w:rFonts w:hint="eastAsia" w:ascii="仿宋_GB2312" w:eastAsia="仿宋_GB2312" w:cs="华文楷体" w:hAnsiTheme="minorEastAsia"/>
          <w:b/>
          <w:sz w:val="32"/>
          <w:szCs w:val="28"/>
        </w:rPr>
        <w:t xml:space="preserve"> </w:t>
      </w:r>
    </w:p>
    <w:p>
      <w:pPr>
        <w:pStyle w:val="22"/>
        <w:snapToGrid w:val="0"/>
        <w:spacing w:after="0" w:line="288" w:lineRule="auto"/>
        <w:ind w:firstLine="482" w:firstLineChars="200"/>
        <w:jc w:val="both"/>
        <w:rPr>
          <w:rStyle w:val="23"/>
          <w:rFonts w:ascii="楷体" w:hAnsi="楷体" w:eastAsia="楷体"/>
          <w:bCs/>
          <w:kern w:val="2"/>
          <w:sz w:val="24"/>
          <w:szCs w:val="24"/>
        </w:rPr>
      </w:pPr>
      <w:r>
        <w:rPr>
          <w:rFonts w:hint="eastAsia" w:ascii="楷体" w:hAnsi="楷体" w:eastAsia="楷体" w:cs="GDSBXP+STKaiti"/>
          <w:b/>
          <w:color w:val="000000"/>
          <w:kern w:val="2"/>
        </w:rPr>
        <w:t>慢性胃炎</w:t>
      </w:r>
      <w:r>
        <w:rPr>
          <w:rFonts w:hint="eastAsia" w:ascii="楷体" w:hAnsi="楷体" w:eastAsia="楷体" w:cs="GDSBXP+STKaiti"/>
          <w:bCs/>
          <w:color w:val="000000"/>
          <w:kern w:val="2"/>
        </w:rPr>
        <w:t>是由多种病因引起的胃黏膜慢性炎症或萎缩性病变。本质是胃黏膜上皮反复受到损害使黏膜发生改变，最终导致胃固有腺体的萎缩，甚至消失。该病易反复发作，不同程度地影响患者生活质量。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Style w:val="23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慢性胃炎多数无明显症状，有症状者主要表现为上腹痛、腹胀、早饱感、嗳气等，部分还伴焦虑、抑郁等精神心理症状。心理因素往往加重患者的临床症状。自身免疫性胃炎可长时间缺乏典型临床症状，首诊常以贫血和维生素B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  <w:vertAlign w:val="subscript"/>
        </w:rPr>
        <w:t>12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缺乏引起的神经系统症状为主。慢性胃炎伴有胃黏膜糜烂时可出现黑便甚至呕血。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Style w:val="23"/>
          <w:rFonts w:ascii="楷体" w:hAnsi="楷体" w:eastAsia="楷体" w:cs="华文楷体"/>
          <w:bCs/>
          <w:kern w:val="2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幽门螺杆菌感染是慢性胃炎最主要的原因；胆汁反流、阿司匹林等非甾体抗炎药物、酒精等也是慢性胃炎相对常见的病因；自身免疫因素在自身免疫性胃炎发病中起主要作用；进食过冷、过热以及粗糙、刺激性食物等不良饮食习惯也可致胃黏膜损伤。</w:t>
      </w:r>
    </w:p>
    <w:p>
      <w:pPr>
        <w:pStyle w:val="22"/>
        <w:snapToGrid w:val="0"/>
        <w:spacing w:after="0" w:line="288" w:lineRule="auto"/>
        <w:ind w:firstLine="480" w:firstLineChars="20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改善饮食习惯和生活方式是慢性胃炎治疗的重要</w:t>
      </w:r>
      <w:r>
        <w:rPr>
          <w:rFonts w:hint="eastAsia" w:ascii="楷体" w:hAnsi="楷体" w:eastAsia="楷体"/>
          <w:lang w:val="en-US" w:eastAsia="zh-CN"/>
        </w:rPr>
        <w:t>内容，</w:t>
      </w:r>
      <w:r>
        <w:rPr>
          <w:rFonts w:hint="eastAsia" w:ascii="楷体" w:hAnsi="楷体" w:eastAsia="楷体"/>
        </w:rPr>
        <w:t>应根据医生指导定期复诊，积极治疗，保持平和心态，避免心理因素引发的临床症状加重。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11430" b="9525"/>
                <wp:docPr id="2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="0"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y2j2z9QAAAAEAQAADwAAAAAAAAABACAAAAAiAAAAZHJzL2Rvd25yZXYueG1s&#10;UEsBAhQAFAAAAAgAh07iQCmuWz/DAQAAdwMAAA4AAAAAAAAAAQAgAAAAIwEAAGRycy9lMm9Eb2Mu&#10;eG1sUEsFBgAAAAAGAAYAWQEAAFg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="0"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1"/>
          <w:rFonts w:hint="eastAsia" w:cs="华文中宋" w:asciiTheme="minorEastAsia" w:hAnsiTheme="minorEastAsia"/>
        </w:rPr>
        <w:t>●</w:t>
      </w:r>
      <w:r>
        <w:rPr>
          <w:rFonts w:hint="eastAsia"/>
        </w:rPr>
        <w:t>健康生活方式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清淡饮食，避免辛辣刺激、粗糙食物，避免暴饮暴食。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少吃熏制、腌制、含亚硝酸盐和硝酸盐的食物。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避免过多饮用咖啡、浓茶。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多食用新鲜蔬菜、水果。</w:t>
      </w:r>
    </w:p>
    <w:p>
      <w:pPr>
        <w:pStyle w:val="19"/>
        <w:numPr>
          <w:ilvl w:val="0"/>
          <w:numId w:val="1"/>
        </w:numPr>
        <w:spacing w:after="0" w:line="288" w:lineRule="auto"/>
        <w:ind w:left="652" w:leftChars="0" w:hanging="442"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有反酸、烧心、空腹上腹痛或夜间腹痛等酸相关症状者，控制过酸或过甜食物量。</w:t>
      </w:r>
    </w:p>
    <w:p>
      <w:pPr>
        <w:pStyle w:val="19"/>
        <w:numPr>
          <w:ilvl w:val="0"/>
          <w:numId w:val="1"/>
        </w:numPr>
        <w:spacing w:after="0" w:line="288" w:lineRule="auto"/>
        <w:ind w:left="652" w:leftChars="0" w:hanging="442" w:firstLineChars="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腹胀明显者，适当控制产气食物和豆制品等。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戒烟、限制饮酒。避免接触二手烟。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生活规律，保证充足睡眠。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保持积极乐观的心态，缓解紧张情绪，减轻精神压力。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保持</w:t>
      </w:r>
      <w:r>
        <w:rPr>
          <w:rFonts w:hint="eastAsia" w:ascii="楷体" w:hAnsi="楷体" w:eastAsia="楷体"/>
          <w:lang w:val="en-US" w:eastAsia="zh-CN"/>
        </w:rPr>
        <w:t>适宜</w:t>
      </w:r>
      <w:r>
        <w:rPr>
          <w:rFonts w:hint="eastAsia" w:ascii="楷体" w:hAnsi="楷体" w:eastAsia="楷体"/>
        </w:rPr>
        <w:t>体重，</w:t>
      </w:r>
      <w:r>
        <w:rPr>
          <w:rFonts w:hint="eastAsia" w:ascii="楷体" w:hAnsi="楷体" w:eastAsia="楷体"/>
          <w:sz w:val="24"/>
          <w:szCs w:val="24"/>
          <w:lang w:eastAsia="zh-CN"/>
        </w:rPr>
        <w:t>成年人</w:t>
      </w:r>
      <w:r>
        <w:rPr>
          <w:rFonts w:hint="eastAsia" w:ascii="楷体" w:hAnsi="楷体" w:eastAsia="楷体"/>
          <w:sz w:val="24"/>
          <w:szCs w:val="24"/>
        </w:rPr>
        <w:t>体重指数应控制在18.5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/>
          <w:sz w:val="24"/>
          <w:szCs w:val="24"/>
        </w:rPr>
        <w:t>23.9千克/米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</w:rPr>
        <w:t>［体重指数=体重（千克）/身高（米）</w:t>
      </w:r>
      <w:r>
        <w:rPr>
          <w:rFonts w:ascii="楷体" w:hAnsi="楷体" w:eastAsia="楷体"/>
          <w:sz w:val="24"/>
          <w:szCs w:val="24"/>
          <w:vertAlign w:val="superscript"/>
        </w:rPr>
        <w:t>2</w:t>
      </w:r>
      <w:r>
        <w:rPr>
          <w:rFonts w:hint="eastAsia" w:ascii="楷体" w:hAnsi="楷体" w:eastAsia="楷体"/>
          <w:sz w:val="24"/>
          <w:szCs w:val="24"/>
        </w:rPr>
        <w:t>］</w:t>
      </w:r>
      <w:r>
        <w:rPr>
          <w:rFonts w:hint="eastAsia" w:ascii="楷体" w:hAnsi="楷体" w:eastAsia="楷体"/>
          <w:sz w:val="24"/>
          <w:szCs w:val="24"/>
          <w:lang w:eastAsia="zh-CN"/>
        </w:rPr>
        <w:t>，老年人宜控制在</w:t>
      </w:r>
      <w:r>
        <w:rPr>
          <w:rFonts w:hint="eastAsia" w:ascii="楷体" w:hAnsi="楷体" w:eastAsia="楷体"/>
          <w:sz w:val="24"/>
          <w:szCs w:val="24"/>
          <w:lang w:val="en-US" w:eastAsia="zh-CN"/>
        </w:rPr>
        <w:t>20.0-26.9</w:t>
      </w:r>
      <w:r>
        <w:rPr>
          <w:rFonts w:hint="eastAsia" w:ascii="楷体" w:hAnsi="楷体" w:eastAsia="楷体"/>
          <w:sz w:val="24"/>
          <w:szCs w:val="24"/>
        </w:rPr>
        <w:t>千克/米</w:t>
      </w:r>
      <w:r>
        <w:rPr>
          <w:rFonts w:ascii="楷体" w:hAnsi="楷体" w:eastAsia="楷体"/>
          <w:sz w:val="24"/>
          <w:szCs w:val="24"/>
          <w:vertAlign w:val="superscript"/>
        </w:rPr>
        <w:t xml:space="preserve"> 2</w:t>
      </w:r>
      <w:r>
        <w:rPr>
          <w:rFonts w:hint="eastAsia" w:ascii="楷体" w:hAnsi="楷体" w:eastAsia="楷体"/>
          <w:sz w:val="24"/>
          <w:szCs w:val="24"/>
          <w:vertAlign w:val="baseline"/>
          <w:lang w:eastAsia="zh-CN"/>
        </w:rPr>
        <w:t>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  <w:sz w:val="24"/>
          <w:szCs w:val="24"/>
        </w:rPr>
        <w:t>在医生指导下进行适量运动，以不引起不适为宜。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提倡分餐或使用公筷，减少感染幽门螺杆菌的风险。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低叶酸水平患者，可适量补充叶酸，改善慢性萎缩性胃炎的状态。</w:t>
      </w:r>
    </w:p>
    <w:p>
      <w:pPr>
        <w:pStyle w:val="2"/>
        <w:spacing w:before="156" w:after="156" w:line="288" w:lineRule="auto"/>
        <w:rPr>
          <w:rStyle w:val="21"/>
          <w:rFonts w:ascii="Times New Roman" w:eastAsiaTheme="minorEastAsia" w:cstheme="minorBidi"/>
          <w:color w:val="auto"/>
          <w:szCs w:val="44"/>
        </w:rPr>
      </w:pPr>
      <w:r>
        <w:rPr>
          <w:rStyle w:val="21"/>
          <w:rFonts w:hint="eastAsia" w:ascii="Times New Roman" w:eastAsiaTheme="minorEastAsia" w:cstheme="minorBidi"/>
          <w:color w:val="auto"/>
          <w:szCs w:val="44"/>
        </w:rPr>
        <w:t>●治疗与康复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遵医嘱进行药物治疗，控制症状，不要自行停药或调整药物。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服用</w:t>
      </w:r>
      <w:r>
        <w:rPr>
          <w:rStyle w:val="23"/>
          <w:rFonts w:hint="eastAsia" w:ascii="楷体" w:hAnsi="楷体" w:eastAsia="楷体" w:cs="华文楷体"/>
          <w:bCs/>
          <w:kern w:val="2"/>
          <w:sz w:val="24"/>
          <w:szCs w:val="24"/>
        </w:rPr>
        <w:t>阿司匹林等非甾体抗炎药</w:t>
      </w:r>
      <w:r>
        <w:rPr>
          <w:rFonts w:hint="eastAsia" w:ascii="楷体" w:hAnsi="楷体" w:eastAsia="楷体"/>
        </w:rPr>
        <w:t>的患者，在医生指导下合理用药，权衡停药的收益和风险。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服用抗焦虑/抑郁药物，要遵医嘱规律服药，定期复诊。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幽门螺杆菌感染的慢性胃炎患者，根除治疗后遵医嘱复诊。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在医生指导下，定期进行内镜随访检查。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慢性胃炎伴有上皮内瘤变或早期癌变，需内镜下治疗，同时根据具体情况定期随访检查。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慢性胃炎伴有中、重度萎缩和肠化生或上皮内瘤变者要定期内镜随访检查。</w:t>
      </w:r>
    </w:p>
    <w:p>
      <w:pPr>
        <w:pStyle w:val="2"/>
        <w:spacing w:before="156" w:after="156" w:line="288" w:lineRule="auto"/>
        <w:rPr>
          <w:rStyle w:val="21"/>
          <w:rFonts w:ascii="Times New Roman" w:eastAsiaTheme="minorEastAsia" w:cstheme="minorBidi"/>
          <w:color w:val="auto"/>
          <w:szCs w:val="44"/>
        </w:rPr>
      </w:pPr>
      <w:r>
        <w:rPr>
          <w:rStyle w:val="21"/>
          <w:rFonts w:hint="eastAsia" w:ascii="Times New Roman" w:eastAsiaTheme="minorEastAsia" w:cstheme="minorBidi"/>
          <w:color w:val="auto"/>
          <w:szCs w:val="44"/>
        </w:rPr>
        <w:t>●急症处理</w:t>
      </w:r>
    </w:p>
    <w:p>
      <w:pPr>
        <w:pStyle w:val="19"/>
        <w:numPr>
          <w:ilvl w:val="0"/>
          <w:numId w:val="1"/>
        </w:numPr>
        <w:snapToGrid w:val="0"/>
        <w:spacing w:after="0" w:line="288" w:lineRule="auto"/>
        <w:ind w:left="650" w:leftChars="0" w:firstLineChars="0"/>
        <w:jc w:val="both"/>
        <w:rPr>
          <w:rStyle w:val="23"/>
          <w:rFonts w:ascii="楷体" w:hAnsi="楷体" w:eastAsia="楷体" w:cs="华文楷体"/>
          <w:kern w:val="2"/>
          <w:sz w:val="24"/>
          <w:szCs w:val="24"/>
        </w:rPr>
      </w:pPr>
      <w:r>
        <w:rPr>
          <w:rStyle w:val="23"/>
          <w:rFonts w:hint="eastAsia" w:ascii="楷体" w:hAnsi="楷体" w:eastAsia="楷体" w:cs="华文楷体"/>
          <w:sz w:val="24"/>
          <w:szCs w:val="24"/>
        </w:rPr>
        <w:t>如病情加重，尤其出现下列情况，应尽快到医院就诊：</w:t>
      </w:r>
    </w:p>
    <w:p>
      <w:pPr>
        <w:pStyle w:val="38"/>
        <w:spacing w:line="288" w:lineRule="auto"/>
        <w:ind w:left="426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出现呕血、黑便等上消化道出血症状。</w:t>
      </w:r>
    </w:p>
    <w:p>
      <w:pPr>
        <w:pStyle w:val="38"/>
        <w:spacing w:line="288" w:lineRule="auto"/>
        <w:ind w:left="660" w:leftChars="200" w:hanging="240" w:hangingChars="100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上腹部不适或疼痛加剧。</w:t>
      </w:r>
    </w:p>
    <w:p>
      <w:pPr>
        <w:pStyle w:val="38"/>
        <w:spacing w:line="288" w:lineRule="auto"/>
        <w:ind w:left="660" w:leftChars="200" w:hanging="240" w:hangingChars="100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食欲降低、食量减少症状加重，出现体重减轻。</w:t>
      </w:r>
    </w:p>
    <w:p>
      <w:pPr>
        <w:pStyle w:val="38"/>
        <w:spacing w:line="288" w:lineRule="auto"/>
        <w:ind w:left="660" w:leftChars="200" w:hanging="240" w:hangingChars="100"/>
        <w:rPr>
          <w:rStyle w:val="23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Style w:val="23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其他严重情况。</w:t>
      </w:r>
      <w:bookmarkStart w:id="0" w:name="_GoBack"/>
      <w:bookmarkEnd w:id="0"/>
    </w:p>
    <w:p>
      <w:pPr>
        <w:tabs>
          <w:tab w:val="left" w:pos="567"/>
        </w:tabs>
        <w:adjustRightInd w:val="0"/>
        <w:snapToGrid w:val="0"/>
        <w:spacing w:after="0" w:line="240" w:lineRule="auto"/>
        <w:ind w:left="785"/>
        <w:rPr>
          <w:sz w:val="24"/>
          <w:szCs w:val="24"/>
        </w:rPr>
      </w:pPr>
      <w:r>
        <w:rPr>
          <w:rStyle w:val="23"/>
          <w:rFonts w:hint="eastAsia" w:ascii="楷体_GB2312" w:eastAsia="楷体_GB2312" w:cs="华文楷体" w:hAnsiTheme="minorEastAsia"/>
          <w:sz w:val="24"/>
          <w:szCs w:val="24"/>
        </w:rPr>
        <w:t xml:space="preserve"> </w:t>
      </w:r>
    </w:p>
    <w:p>
      <w:pPr>
        <w:pStyle w:val="35"/>
        <w:ind w:firstLine="0" w:firstLineChars="0"/>
        <w:rPr>
          <w:rStyle w:val="23"/>
        </w:rPr>
      </w:pPr>
      <w:r>
        <w:rPr>
          <w:rStyle w:val="23"/>
        </w:rPr>
        <mc:AlternateContent>
          <mc:Choice Requires="wps">
            <w:drawing>
              <wp:inline distT="0" distB="0" distL="114300" distR="114300">
                <wp:extent cx="5284470" cy="504825"/>
                <wp:effectExtent l="0" t="0" r="11430" b="9525"/>
                <wp:docPr id="3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9"/>
                              <w:spacing w:line="240" w:lineRule="auto"/>
                              <w:ind w:left="0"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4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to9s/UAAAABAEAAA8AAAAAAAAAAQAgAAAAIgAAAGRycy9kb3ducmV2LnhtbFBL&#10;AQIUABQAAAAIAIdO4kD+FnqxwQEAAHcDAAAOAAAAAAAAAAEAIAAAACMBAABkcnMvZTJvRG9jLnht&#10;bFBLBQYAAAAABgAGAFkBAABW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19"/>
                        <w:spacing w:line="240" w:lineRule="auto"/>
                        <w:ind w:left="0"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4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1"/>
          <w:rFonts w:cs="华文楷体" w:asciiTheme="minorEastAsia" w:hAnsiTheme="minorEastAsia"/>
          <w:sz w:val="24"/>
          <w:szCs w:val="24"/>
        </w:rPr>
      </w:pPr>
      <w:r>
        <w:rPr>
          <w:rStyle w:val="21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咨询电话：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1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 </w:t>
      </w:r>
    </w:p>
    <w:p/>
    <w:p>
      <w:pPr>
        <w:pStyle w:val="19"/>
        <w:spacing w:after="0" w:line="240" w:lineRule="auto"/>
        <w:jc w:val="center"/>
        <w:rPr>
          <w:rFonts w:ascii="仿宋_GB2312" w:eastAsia="仿宋_GB2312" w:hAnsiTheme="minorEastAsia"/>
          <w:b/>
          <w:kern w:val="2"/>
          <w:szCs w:val="28"/>
        </w:rPr>
      </w:pPr>
      <w:r>
        <w:rPr>
          <w:rFonts w:hint="eastAsia" w:ascii="仿宋_GB2312" w:eastAsia="仿宋_GB2312" w:hAnsiTheme="minorEastAsia"/>
          <w:b/>
          <w:kern w:val="2"/>
          <w:szCs w:val="28"/>
        </w:rPr>
        <w:t>慢性胃炎患者健康教育处方使用说明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慢性胃炎患者。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2.医务人员应结合患者的病情、健康危险因素等，提供有针对性的健康指导。</w:t>
      </w:r>
    </w:p>
    <w:p>
      <w:pPr>
        <w:snapToGrid w:val="0"/>
        <w:spacing w:after="0" w:line="276" w:lineRule="auto"/>
        <w:rPr>
          <w:rFonts w:ascii="楷体_GB2312" w:hAnsi="楷体_GB2312" w:eastAsia="楷体_GB2312" w:cs="楷体_GB2312"/>
          <w:szCs w:val="21"/>
        </w:rPr>
      </w:pP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</w:p>
  </w:footnote>
  <w:footnote w:type="continuationSeparator" w:id="1">
    <w:p>
      <w:pPr>
        <w:spacing w:before="0" w:after="0" w:line="259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650" w:hanging="44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iMzYyMDk3YmU5MTUwY2IwMDEzMmRhYmIxYzI4MDAifQ=="/>
  </w:docVars>
  <w:rsids>
    <w:rsidRoot w:val="1BA76FD1"/>
    <w:rsid w:val="00001D5D"/>
    <w:rsid w:val="0000307F"/>
    <w:rsid w:val="000050EC"/>
    <w:rsid w:val="00010862"/>
    <w:rsid w:val="00020834"/>
    <w:rsid w:val="000219E9"/>
    <w:rsid w:val="0002290B"/>
    <w:rsid w:val="00033A51"/>
    <w:rsid w:val="00037C12"/>
    <w:rsid w:val="00051CB7"/>
    <w:rsid w:val="000767FF"/>
    <w:rsid w:val="00096486"/>
    <w:rsid w:val="000968A0"/>
    <w:rsid w:val="000A081C"/>
    <w:rsid w:val="000B4584"/>
    <w:rsid w:val="000D106E"/>
    <w:rsid w:val="000D3202"/>
    <w:rsid w:val="000D6DE2"/>
    <w:rsid w:val="000D7999"/>
    <w:rsid w:val="000E48C5"/>
    <w:rsid w:val="00112C87"/>
    <w:rsid w:val="001176CB"/>
    <w:rsid w:val="001246F7"/>
    <w:rsid w:val="00127E32"/>
    <w:rsid w:val="00144185"/>
    <w:rsid w:val="0015437F"/>
    <w:rsid w:val="00183492"/>
    <w:rsid w:val="0019108F"/>
    <w:rsid w:val="00195440"/>
    <w:rsid w:val="001968C0"/>
    <w:rsid w:val="001A45EC"/>
    <w:rsid w:val="001C4112"/>
    <w:rsid w:val="001E77B4"/>
    <w:rsid w:val="001F2F69"/>
    <w:rsid w:val="001F5579"/>
    <w:rsid w:val="002103B7"/>
    <w:rsid w:val="00226A23"/>
    <w:rsid w:val="00242583"/>
    <w:rsid w:val="00246902"/>
    <w:rsid w:val="00272FA5"/>
    <w:rsid w:val="0027622D"/>
    <w:rsid w:val="0028168B"/>
    <w:rsid w:val="0028690A"/>
    <w:rsid w:val="002A6E9C"/>
    <w:rsid w:val="002B00C6"/>
    <w:rsid w:val="002D7407"/>
    <w:rsid w:val="002E7B6F"/>
    <w:rsid w:val="002F05DC"/>
    <w:rsid w:val="002F1C6D"/>
    <w:rsid w:val="00313637"/>
    <w:rsid w:val="00322BB2"/>
    <w:rsid w:val="00330FBE"/>
    <w:rsid w:val="00333AB7"/>
    <w:rsid w:val="003345C0"/>
    <w:rsid w:val="00336609"/>
    <w:rsid w:val="0034087D"/>
    <w:rsid w:val="00350E88"/>
    <w:rsid w:val="00354584"/>
    <w:rsid w:val="00361499"/>
    <w:rsid w:val="00361BCB"/>
    <w:rsid w:val="00362B4E"/>
    <w:rsid w:val="00362B58"/>
    <w:rsid w:val="003668B4"/>
    <w:rsid w:val="00367313"/>
    <w:rsid w:val="00367D1D"/>
    <w:rsid w:val="00372596"/>
    <w:rsid w:val="003903C7"/>
    <w:rsid w:val="0039412E"/>
    <w:rsid w:val="003A1470"/>
    <w:rsid w:val="003A5F28"/>
    <w:rsid w:val="003A7294"/>
    <w:rsid w:val="003A7E1F"/>
    <w:rsid w:val="003C0BEA"/>
    <w:rsid w:val="003C5938"/>
    <w:rsid w:val="003C63CB"/>
    <w:rsid w:val="003C6F58"/>
    <w:rsid w:val="003D255E"/>
    <w:rsid w:val="003E2D7E"/>
    <w:rsid w:val="0040169B"/>
    <w:rsid w:val="00403940"/>
    <w:rsid w:val="0040610E"/>
    <w:rsid w:val="004238C3"/>
    <w:rsid w:val="004260F6"/>
    <w:rsid w:val="004406E0"/>
    <w:rsid w:val="004445E5"/>
    <w:rsid w:val="00447CA1"/>
    <w:rsid w:val="00453574"/>
    <w:rsid w:val="00457275"/>
    <w:rsid w:val="00475B4A"/>
    <w:rsid w:val="004760B1"/>
    <w:rsid w:val="0049252A"/>
    <w:rsid w:val="004B6C60"/>
    <w:rsid w:val="004C250A"/>
    <w:rsid w:val="004D1C19"/>
    <w:rsid w:val="004D6016"/>
    <w:rsid w:val="004E2EAB"/>
    <w:rsid w:val="004E5692"/>
    <w:rsid w:val="005142E2"/>
    <w:rsid w:val="00517DFB"/>
    <w:rsid w:val="005236F6"/>
    <w:rsid w:val="00526679"/>
    <w:rsid w:val="0054387C"/>
    <w:rsid w:val="00544FBE"/>
    <w:rsid w:val="005836FC"/>
    <w:rsid w:val="005848FC"/>
    <w:rsid w:val="00585C9E"/>
    <w:rsid w:val="005861B5"/>
    <w:rsid w:val="00592C17"/>
    <w:rsid w:val="005A3971"/>
    <w:rsid w:val="005B1E2A"/>
    <w:rsid w:val="005B2DF5"/>
    <w:rsid w:val="005C57C4"/>
    <w:rsid w:val="005D464F"/>
    <w:rsid w:val="005D5546"/>
    <w:rsid w:val="006026B5"/>
    <w:rsid w:val="0061067E"/>
    <w:rsid w:val="00627E1D"/>
    <w:rsid w:val="006377EA"/>
    <w:rsid w:val="0064054D"/>
    <w:rsid w:val="006516D7"/>
    <w:rsid w:val="00654886"/>
    <w:rsid w:val="006609A6"/>
    <w:rsid w:val="006675B8"/>
    <w:rsid w:val="006678C1"/>
    <w:rsid w:val="00676F6A"/>
    <w:rsid w:val="00682D1E"/>
    <w:rsid w:val="006A18E6"/>
    <w:rsid w:val="006A7B12"/>
    <w:rsid w:val="006B0535"/>
    <w:rsid w:val="006D13A7"/>
    <w:rsid w:val="006F1C1B"/>
    <w:rsid w:val="006F1DB9"/>
    <w:rsid w:val="006F7B32"/>
    <w:rsid w:val="00714E05"/>
    <w:rsid w:val="00720DC4"/>
    <w:rsid w:val="00721E70"/>
    <w:rsid w:val="0073025A"/>
    <w:rsid w:val="00735B6C"/>
    <w:rsid w:val="00735BFE"/>
    <w:rsid w:val="00746622"/>
    <w:rsid w:val="00756A86"/>
    <w:rsid w:val="00762E6B"/>
    <w:rsid w:val="007875C3"/>
    <w:rsid w:val="007965C8"/>
    <w:rsid w:val="007B1C67"/>
    <w:rsid w:val="007B52E7"/>
    <w:rsid w:val="007B6179"/>
    <w:rsid w:val="007B74EB"/>
    <w:rsid w:val="007C576F"/>
    <w:rsid w:val="007C6F39"/>
    <w:rsid w:val="007E0FF5"/>
    <w:rsid w:val="007F430D"/>
    <w:rsid w:val="008049BA"/>
    <w:rsid w:val="0080529D"/>
    <w:rsid w:val="00823E7E"/>
    <w:rsid w:val="00832341"/>
    <w:rsid w:val="008349B5"/>
    <w:rsid w:val="00851E26"/>
    <w:rsid w:val="008520DA"/>
    <w:rsid w:val="008609DD"/>
    <w:rsid w:val="00880F50"/>
    <w:rsid w:val="008A1F1E"/>
    <w:rsid w:val="008A22A9"/>
    <w:rsid w:val="008B41F9"/>
    <w:rsid w:val="008B62F9"/>
    <w:rsid w:val="008B645B"/>
    <w:rsid w:val="008D1550"/>
    <w:rsid w:val="008D2898"/>
    <w:rsid w:val="008D3711"/>
    <w:rsid w:val="008D37C4"/>
    <w:rsid w:val="008D4E27"/>
    <w:rsid w:val="008D5365"/>
    <w:rsid w:val="00910A7D"/>
    <w:rsid w:val="0091635D"/>
    <w:rsid w:val="009453F5"/>
    <w:rsid w:val="00955176"/>
    <w:rsid w:val="00966355"/>
    <w:rsid w:val="00971B0B"/>
    <w:rsid w:val="00974A83"/>
    <w:rsid w:val="00995581"/>
    <w:rsid w:val="00995A4D"/>
    <w:rsid w:val="009A3D2E"/>
    <w:rsid w:val="009A73EF"/>
    <w:rsid w:val="009B3062"/>
    <w:rsid w:val="009E68E7"/>
    <w:rsid w:val="009F269D"/>
    <w:rsid w:val="009F318E"/>
    <w:rsid w:val="009F51EA"/>
    <w:rsid w:val="00A46B25"/>
    <w:rsid w:val="00A52553"/>
    <w:rsid w:val="00A63510"/>
    <w:rsid w:val="00A6393D"/>
    <w:rsid w:val="00A65139"/>
    <w:rsid w:val="00A80442"/>
    <w:rsid w:val="00A82C20"/>
    <w:rsid w:val="00A83B57"/>
    <w:rsid w:val="00A906DF"/>
    <w:rsid w:val="00A92DAA"/>
    <w:rsid w:val="00AB7840"/>
    <w:rsid w:val="00AC6CDB"/>
    <w:rsid w:val="00AD1A3A"/>
    <w:rsid w:val="00AD5D8C"/>
    <w:rsid w:val="00AE0FFE"/>
    <w:rsid w:val="00AE1C6A"/>
    <w:rsid w:val="00AE1DC6"/>
    <w:rsid w:val="00AE1EF7"/>
    <w:rsid w:val="00AE1FFF"/>
    <w:rsid w:val="00AE6071"/>
    <w:rsid w:val="00AE703D"/>
    <w:rsid w:val="00AF526D"/>
    <w:rsid w:val="00B05F69"/>
    <w:rsid w:val="00B12739"/>
    <w:rsid w:val="00B13D36"/>
    <w:rsid w:val="00B2002C"/>
    <w:rsid w:val="00B27F22"/>
    <w:rsid w:val="00B52A44"/>
    <w:rsid w:val="00B71839"/>
    <w:rsid w:val="00B72640"/>
    <w:rsid w:val="00B83F58"/>
    <w:rsid w:val="00B90506"/>
    <w:rsid w:val="00BA6859"/>
    <w:rsid w:val="00BB51D0"/>
    <w:rsid w:val="00BC030B"/>
    <w:rsid w:val="00BC5AB0"/>
    <w:rsid w:val="00BC5B76"/>
    <w:rsid w:val="00BE007E"/>
    <w:rsid w:val="00C023DA"/>
    <w:rsid w:val="00C07558"/>
    <w:rsid w:val="00C2552C"/>
    <w:rsid w:val="00C3191A"/>
    <w:rsid w:val="00C354D2"/>
    <w:rsid w:val="00C71555"/>
    <w:rsid w:val="00C749FC"/>
    <w:rsid w:val="00C76703"/>
    <w:rsid w:val="00C815D5"/>
    <w:rsid w:val="00C85DA7"/>
    <w:rsid w:val="00C87219"/>
    <w:rsid w:val="00CA1BAB"/>
    <w:rsid w:val="00CA7CF0"/>
    <w:rsid w:val="00CB7194"/>
    <w:rsid w:val="00CC6F43"/>
    <w:rsid w:val="00CD0814"/>
    <w:rsid w:val="00CD68B6"/>
    <w:rsid w:val="00CE162D"/>
    <w:rsid w:val="00CF34A5"/>
    <w:rsid w:val="00CF3B05"/>
    <w:rsid w:val="00CF4AC3"/>
    <w:rsid w:val="00CF5868"/>
    <w:rsid w:val="00CF6F63"/>
    <w:rsid w:val="00D11665"/>
    <w:rsid w:val="00D16C42"/>
    <w:rsid w:val="00D30219"/>
    <w:rsid w:val="00D47250"/>
    <w:rsid w:val="00D47343"/>
    <w:rsid w:val="00D62DFA"/>
    <w:rsid w:val="00D80664"/>
    <w:rsid w:val="00D974AB"/>
    <w:rsid w:val="00DB1DD3"/>
    <w:rsid w:val="00DC09CB"/>
    <w:rsid w:val="00DC45AE"/>
    <w:rsid w:val="00DC5075"/>
    <w:rsid w:val="00DE7BD9"/>
    <w:rsid w:val="00E01BEC"/>
    <w:rsid w:val="00E058E0"/>
    <w:rsid w:val="00E05E99"/>
    <w:rsid w:val="00E05F03"/>
    <w:rsid w:val="00E34844"/>
    <w:rsid w:val="00E35CDE"/>
    <w:rsid w:val="00E40A07"/>
    <w:rsid w:val="00E446E2"/>
    <w:rsid w:val="00E507BA"/>
    <w:rsid w:val="00E5429D"/>
    <w:rsid w:val="00E65623"/>
    <w:rsid w:val="00E87C61"/>
    <w:rsid w:val="00EA7077"/>
    <w:rsid w:val="00EB596B"/>
    <w:rsid w:val="00EF1F0E"/>
    <w:rsid w:val="00F16D60"/>
    <w:rsid w:val="00F24EEA"/>
    <w:rsid w:val="00F27D03"/>
    <w:rsid w:val="00F444A3"/>
    <w:rsid w:val="00F52369"/>
    <w:rsid w:val="00F56DE9"/>
    <w:rsid w:val="00F65393"/>
    <w:rsid w:val="00F67B3C"/>
    <w:rsid w:val="00F725B6"/>
    <w:rsid w:val="00F73B5D"/>
    <w:rsid w:val="00F7693E"/>
    <w:rsid w:val="00F82376"/>
    <w:rsid w:val="00F835F9"/>
    <w:rsid w:val="00FB3465"/>
    <w:rsid w:val="00FB6AEA"/>
    <w:rsid w:val="00FC0CAF"/>
    <w:rsid w:val="00FC1CBD"/>
    <w:rsid w:val="00FD1A11"/>
    <w:rsid w:val="00FE0DE2"/>
    <w:rsid w:val="00FE50BD"/>
    <w:rsid w:val="00FF497C"/>
    <w:rsid w:val="031E276F"/>
    <w:rsid w:val="03BC5C45"/>
    <w:rsid w:val="03D177E1"/>
    <w:rsid w:val="03D335B8"/>
    <w:rsid w:val="055040F9"/>
    <w:rsid w:val="07C5765D"/>
    <w:rsid w:val="10765D4A"/>
    <w:rsid w:val="11F40163"/>
    <w:rsid w:val="1A673727"/>
    <w:rsid w:val="1A8714FF"/>
    <w:rsid w:val="1BA76FD1"/>
    <w:rsid w:val="1BCD0DE3"/>
    <w:rsid w:val="1D0B1216"/>
    <w:rsid w:val="1E2E0CE6"/>
    <w:rsid w:val="214E7B86"/>
    <w:rsid w:val="24BC54EC"/>
    <w:rsid w:val="27953250"/>
    <w:rsid w:val="28C630A2"/>
    <w:rsid w:val="295949BF"/>
    <w:rsid w:val="299B2F8E"/>
    <w:rsid w:val="2A656BDD"/>
    <w:rsid w:val="2A8A51B0"/>
    <w:rsid w:val="2AB925A6"/>
    <w:rsid w:val="2D8E342B"/>
    <w:rsid w:val="2F7E32A4"/>
    <w:rsid w:val="2FA17EA9"/>
    <w:rsid w:val="306058C5"/>
    <w:rsid w:val="34EE396F"/>
    <w:rsid w:val="37133692"/>
    <w:rsid w:val="3A2A31CC"/>
    <w:rsid w:val="3BA05184"/>
    <w:rsid w:val="3BDB4DC2"/>
    <w:rsid w:val="3BED15E7"/>
    <w:rsid w:val="3F5860E5"/>
    <w:rsid w:val="484F4807"/>
    <w:rsid w:val="4AC3218E"/>
    <w:rsid w:val="4B6C5492"/>
    <w:rsid w:val="4F661659"/>
    <w:rsid w:val="50195587"/>
    <w:rsid w:val="524627CB"/>
    <w:rsid w:val="590A4982"/>
    <w:rsid w:val="59EC5950"/>
    <w:rsid w:val="5A341B8C"/>
    <w:rsid w:val="5B950BA1"/>
    <w:rsid w:val="5C3C122B"/>
    <w:rsid w:val="5C482626"/>
    <w:rsid w:val="5D7642EB"/>
    <w:rsid w:val="5E2F649B"/>
    <w:rsid w:val="5E483371"/>
    <w:rsid w:val="61936CDF"/>
    <w:rsid w:val="62C70400"/>
    <w:rsid w:val="632C5992"/>
    <w:rsid w:val="64F34037"/>
    <w:rsid w:val="65AE5860"/>
    <w:rsid w:val="668D04BB"/>
    <w:rsid w:val="6ADD0FD4"/>
    <w:rsid w:val="6B5644CA"/>
    <w:rsid w:val="6D1D11EE"/>
    <w:rsid w:val="6FE40133"/>
    <w:rsid w:val="705220DC"/>
    <w:rsid w:val="71CC729E"/>
    <w:rsid w:val="724172C5"/>
    <w:rsid w:val="73BF0C1E"/>
    <w:rsid w:val="783E2BFB"/>
    <w:rsid w:val="79803A4D"/>
    <w:rsid w:val="79DB50A6"/>
    <w:rsid w:val="7A560E98"/>
    <w:rsid w:val="7E8F2BCB"/>
    <w:rsid w:val="7FE2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7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8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30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7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2"/>
    <w:autoRedefine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Normal (Web)"/>
    <w:basedOn w:val="1"/>
    <w:autoRedefine/>
    <w:semiHidden/>
    <w:unhideWhenUsed/>
    <w:qFormat/>
    <w:uiPriority w:val="0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11">
    <w:name w:val="annotation subject"/>
    <w:basedOn w:val="4"/>
    <w:next w:val="4"/>
    <w:link w:val="29"/>
    <w:autoRedefine/>
    <w:qFormat/>
    <w:uiPriority w:val="0"/>
    <w:rPr>
      <w:b/>
      <w:bCs/>
    </w:r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character" w:styleId="15">
    <w:name w:val="footnote reference"/>
    <w:basedOn w:val="13"/>
    <w:autoRedefine/>
    <w:semiHidden/>
    <w:unhideWhenUsed/>
    <w:qFormat/>
    <w:uiPriority w:val="0"/>
    <w:rPr>
      <w:vertAlign w:val="superscript"/>
    </w:rPr>
  </w:style>
  <w:style w:type="paragraph" w:customStyle="1" w:styleId="16">
    <w:name w:val="副标题1"/>
    <w:basedOn w:val="1"/>
    <w:autoRedefine/>
    <w:qFormat/>
    <w:uiPriority w:val="0"/>
    <w:rPr>
      <w:sz w:val="22"/>
      <w:lang w:eastAsia="en-US"/>
    </w:rPr>
  </w:style>
  <w:style w:type="paragraph" w:customStyle="1" w:styleId="17">
    <w:name w:val="正文1"/>
    <w:basedOn w:val="1"/>
    <w:link w:val="18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8">
    <w:name w:val="正文1 Char"/>
    <w:link w:val="17"/>
    <w:autoRedefine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19">
    <w:name w:val="Pa0"/>
    <w:basedOn w:val="1"/>
    <w:next w:val="1"/>
    <w:link w:val="34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0">
    <w:name w:val="A0"/>
    <w:autoRedefine/>
    <w:qFormat/>
    <w:uiPriority w:val="99"/>
    <w:rPr>
      <w:rFonts w:cs="Lantinghei SC"/>
      <w:color w:val="000000"/>
      <w:sz w:val="36"/>
      <w:szCs w:val="36"/>
    </w:rPr>
  </w:style>
  <w:style w:type="character" w:customStyle="1" w:styleId="21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2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3">
    <w:name w:val="A1"/>
    <w:autoRedefine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4">
    <w:name w:val="A2"/>
    <w:autoRedefine/>
    <w:qFormat/>
    <w:uiPriority w:val="99"/>
    <w:rPr>
      <w:rFonts w:cs="Lantinghei SC"/>
      <w:color w:val="000000"/>
      <w:sz w:val="30"/>
      <w:szCs w:val="30"/>
    </w:rPr>
  </w:style>
  <w:style w:type="paragraph" w:styleId="2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6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27">
    <w:name w:val="页脚 字符"/>
    <w:basedOn w:val="13"/>
    <w:link w:val="7"/>
    <w:autoRedefine/>
    <w:qFormat/>
    <w:uiPriority w:val="0"/>
    <w:rPr>
      <w:kern w:val="2"/>
      <w:sz w:val="18"/>
      <w:szCs w:val="18"/>
    </w:rPr>
  </w:style>
  <w:style w:type="character" w:customStyle="1" w:styleId="28">
    <w:name w:val="批注文字 字符"/>
    <w:basedOn w:val="13"/>
    <w:link w:val="4"/>
    <w:autoRedefine/>
    <w:qFormat/>
    <w:uiPriority w:val="0"/>
    <w:rPr>
      <w:kern w:val="2"/>
      <w:sz w:val="21"/>
      <w:szCs w:val="22"/>
    </w:rPr>
  </w:style>
  <w:style w:type="character" w:customStyle="1" w:styleId="29">
    <w:name w:val="批注主题 字符"/>
    <w:basedOn w:val="28"/>
    <w:link w:val="11"/>
    <w:autoRedefine/>
    <w:qFormat/>
    <w:uiPriority w:val="0"/>
    <w:rPr>
      <w:b/>
      <w:bCs/>
      <w:kern w:val="2"/>
      <w:sz w:val="21"/>
      <w:szCs w:val="22"/>
    </w:rPr>
  </w:style>
  <w:style w:type="character" w:customStyle="1" w:styleId="30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31">
    <w:name w:val="标题 2 字符"/>
    <w:basedOn w:val="13"/>
    <w:link w:val="3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2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3">
    <w:name w:val="列出段落6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4">
    <w:name w:val="Pa0 字符"/>
    <w:basedOn w:val="13"/>
    <w:link w:val="19"/>
    <w:autoRedefine/>
    <w:qFormat/>
    <w:uiPriority w:val="99"/>
    <w:rPr>
      <w:rFonts w:ascii="Lantinghei SC" w:eastAsia="Lantinghei SC"/>
      <w:sz w:val="24"/>
      <w:szCs w:val="24"/>
    </w:rPr>
  </w:style>
  <w:style w:type="paragraph" w:customStyle="1" w:styleId="35">
    <w:name w:val="概念"/>
    <w:basedOn w:val="1"/>
    <w:link w:val="36"/>
    <w:autoRedefine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6">
    <w:name w:val="概念 字符"/>
    <w:basedOn w:val="13"/>
    <w:link w:val="35"/>
    <w:autoRedefine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7">
    <w:name w:val="标题 1 字符"/>
    <w:basedOn w:val="13"/>
    <w:link w:val="2"/>
    <w:autoRedefine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8">
    <w:name w:val="黑框2"/>
    <w:basedOn w:val="1"/>
    <w:link w:val="39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39">
    <w:name w:val="黑框2 字符"/>
    <w:basedOn w:val="13"/>
    <w:link w:val="38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40">
    <w:name w:val="方框"/>
    <w:basedOn w:val="19"/>
    <w:link w:val="41"/>
    <w:autoRedefine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1">
    <w:name w:val="方框 字符"/>
    <w:basedOn w:val="34"/>
    <w:link w:val="40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2">
    <w:name w:val="脚注文本 字符"/>
    <w:basedOn w:val="13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3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4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F0B573-B56A-4BEC-882F-3E80D611AE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273</Words>
  <Characters>1557</Characters>
  <Lines>12</Lines>
  <Paragraphs>3</Paragraphs>
  <TotalTime>18</TotalTime>
  <ScaleCrop>false</ScaleCrop>
  <LinksUpToDate>false</LinksUpToDate>
  <CharactersWithSpaces>1827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2023-11-27T01:35:00Z</dcterms:created>
  <dc:creator>123</dc:creator>
  <cp:lastModifiedBy>陈国永</cp:lastModifiedBy>
  <cp:lastPrinted>2023-12-28T11:00:00Z</cp:lastPrinted>
  <dcterms:modified xsi:type="dcterms:W3CDTF">2024-01-23T11:19:47Z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7AF15C3B40E84D86A32E29646CAF94FC_13</vt:lpwstr>
  </property>
</Properties>
</file>