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spacing w:after="0" w:line="240" w:lineRule="auto"/>
        <w:ind w:left="-498" w:leftChars="-237"/>
        <w:jc w:val="center"/>
        <w:rPr>
          <w:rStyle w:val="20"/>
          <w:rFonts w:hint="default" w:ascii="Times New Roman" w:hAnsi="Times New Roman" w:cs="Times New Roman"/>
          <w:b/>
          <w:sz w:val="24"/>
          <w:szCs w:val="24"/>
        </w:rPr>
      </w:pPr>
      <w:bookmarkStart w:id="0" w:name="_Toc44584144"/>
      <w:r>
        <w:rPr>
          <w:rStyle w:val="20"/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丙型肝炎患者健康教育处方</w:t>
      </w:r>
      <w:bookmarkEnd w:id="0"/>
      <w:r>
        <w:rPr>
          <w:rStyle w:val="20"/>
          <w:rFonts w:hint="default" w:ascii="Times New Roman" w:hAnsi="Times New Roman" w:cs="Times New Roman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（2023年版）</w:t>
      </w:r>
    </w:p>
    <w:p>
      <w:pPr>
        <w:spacing w:after="0"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8890" b="1333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VN1LNIAAAAGAQAADwAAAAAAAAABACAAAAAiAAAAZHJzL2Rvd25yZXYueG1sUEsBAhQAFAAA&#10;AAgAh07iQEGb2H/1AQAA8QMAAA4AAAAAAAAAAQAgAAAAIQEAAGRycy9lMm9Eb2MueG1sUEsFBgAA&#10;AAAGAAYAWQEAAIgFAAAAAA=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19"/>
        <w:spacing w:line="240" w:lineRule="auto"/>
        <w:ind w:firstLine="560"/>
        <w:rPr>
          <w:rStyle w:val="23"/>
          <w:rFonts w:hint="default" w:ascii="Times New Roman" w:hAnsi="Times New Roman" w:eastAsia="仿宋_GB2312" w:cs="Times New Roman"/>
          <w:b/>
          <w:sz w:val="32"/>
          <w:szCs w:val="28"/>
        </w:rPr>
      </w:pPr>
      <w:r>
        <w:rPr>
          <w:rStyle w:val="21"/>
          <w:rFonts w:hint="default" w:ascii="Times New Roman" w:hAnsi="Times New Roman" w:eastAsia="仿宋_GB2312" w:cs="Times New Roman"/>
          <w:szCs w:val="24"/>
        </w:rPr>
        <w:t>姓名：</w:t>
      </w:r>
      <w:r>
        <w:rPr>
          <w:rStyle w:val="21"/>
          <w:rFonts w:hint="default" w:ascii="Times New Roman" w:hAnsi="Times New Roman" w:eastAsia="仿宋_GB2312" w:cs="Times New Roman"/>
          <w:szCs w:val="24"/>
        </w:rPr>
        <w:tab/>
      </w:r>
      <w:r>
        <w:rPr>
          <w:rStyle w:val="21"/>
          <w:rFonts w:hint="default" w:ascii="Times New Roman" w:hAnsi="Times New Roman" w:eastAsia="仿宋_GB2312" w:cs="Times New Roman"/>
          <w:szCs w:val="24"/>
        </w:rPr>
        <w:t xml:space="preserve">   </w:t>
      </w:r>
      <w:r>
        <w:rPr>
          <w:rStyle w:val="21"/>
          <w:rFonts w:hint="default" w:ascii="Times New Roman" w:hAnsi="Times New Roman" w:eastAsia="仿宋_GB2312" w:cs="Times New Roman"/>
          <w:szCs w:val="24"/>
        </w:rPr>
        <w:tab/>
      </w:r>
      <w:r>
        <w:rPr>
          <w:rStyle w:val="21"/>
          <w:rFonts w:hint="default" w:ascii="Times New Roman" w:hAnsi="Times New Roman" w:eastAsia="仿宋_GB2312" w:cs="Times New Roman"/>
          <w:szCs w:val="24"/>
        </w:rPr>
        <w:t xml:space="preserve">性别： </w:t>
      </w:r>
      <w:r>
        <w:rPr>
          <w:rStyle w:val="21"/>
          <w:rFonts w:hint="default" w:ascii="Times New Roman" w:hAnsi="Times New Roman" w:eastAsia="仿宋_GB2312" w:cs="Times New Roman"/>
          <w:szCs w:val="24"/>
        </w:rPr>
        <w:tab/>
      </w:r>
      <w:r>
        <w:rPr>
          <w:rStyle w:val="21"/>
          <w:rFonts w:hint="default" w:ascii="Times New Roman" w:hAnsi="Times New Roman" w:eastAsia="仿宋_GB2312" w:cs="Times New Roman"/>
          <w:szCs w:val="24"/>
        </w:rPr>
        <w:t xml:space="preserve"> </w:t>
      </w:r>
      <w:r>
        <w:rPr>
          <w:rStyle w:val="21"/>
          <w:rFonts w:hint="default" w:ascii="Times New Roman" w:hAnsi="Times New Roman" w:eastAsia="仿宋_GB2312" w:cs="Times New Roman"/>
          <w:szCs w:val="24"/>
        </w:rPr>
        <w:tab/>
      </w:r>
      <w:r>
        <w:rPr>
          <w:rStyle w:val="21"/>
          <w:rFonts w:hint="default" w:ascii="Times New Roman" w:hAnsi="Times New Roman" w:eastAsia="仿宋_GB2312" w:cs="Times New Roman"/>
          <w:szCs w:val="24"/>
        </w:rPr>
        <w:t>年龄：</w:t>
      </w:r>
      <w:r>
        <w:rPr>
          <w:rStyle w:val="21"/>
          <w:rFonts w:hint="default" w:ascii="Times New Roman" w:hAnsi="Times New Roman" w:eastAsia="仿宋_GB2312" w:cs="Times New Roman"/>
          <w:szCs w:val="24"/>
        </w:rPr>
        <w:tab/>
      </w:r>
      <w:r>
        <w:rPr>
          <w:rStyle w:val="21"/>
          <w:rFonts w:hint="default" w:ascii="Times New Roman" w:hAnsi="Times New Roman" w:eastAsia="仿宋_GB2312" w:cs="Times New Roman"/>
          <w:szCs w:val="24"/>
        </w:rPr>
        <w:t xml:space="preserve">   </w:t>
      </w:r>
      <w:r>
        <w:rPr>
          <w:rStyle w:val="21"/>
          <w:rFonts w:hint="default" w:ascii="Times New Roman" w:hAnsi="Times New Roman" w:eastAsia="仿宋_GB2312" w:cs="Times New Roman"/>
          <w:szCs w:val="24"/>
        </w:rPr>
        <w:tab/>
      </w:r>
      <w:r>
        <w:rPr>
          <w:rStyle w:val="21"/>
          <w:rFonts w:hint="default" w:ascii="Times New Roman" w:hAnsi="Times New Roman" w:eastAsia="仿宋_GB2312" w:cs="Times New Roman"/>
          <w:szCs w:val="24"/>
        </w:rPr>
        <w:t>诊断：</w:t>
      </w:r>
      <w:r>
        <w:rPr>
          <w:rStyle w:val="23"/>
          <w:rFonts w:hint="default" w:ascii="Times New Roman" w:hAnsi="Times New Roman" w:eastAsia="仿宋_GB2312" w:cs="Times New Roman"/>
          <w:b/>
          <w:sz w:val="32"/>
          <w:szCs w:val="28"/>
        </w:rPr>
        <w:t xml:space="preserve"> </w:t>
      </w:r>
    </w:p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82" w:firstLineChars="200"/>
        <w:textAlignment w:val="auto"/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楷体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丙型肝炎（简称“丙肝”）</w:t>
      </w:r>
      <w:r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是由丙肝病毒引起的、以肝脏损害为主的传染病。主要经血液传播（包括经输血和血制品、经破损的皮肤和黏膜）、母婴传播以及性接触传播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。日常工作、生活接触不传播</w:t>
      </w:r>
      <w:r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。多呈慢性感染，少数病例可发展为肝硬化或肝癌。丙肝急性期以疲乏、食欲减退、肝大、肝功能异常为主，部分病例出现黄疸；慢性感染者可症状轻微，甚至无任何临床症状。</w:t>
      </w:r>
    </w:p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80" w:firstLineChars="200"/>
        <w:textAlignment w:val="auto"/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人类对丙肝病毒普遍易感。高风险人群包括艾滋病病毒感染者、</w:t>
      </w:r>
      <w:r>
        <w:rPr>
          <w:rStyle w:val="23"/>
          <w:rFonts w:hint="eastAsia" w:ascii="楷体" w:hAnsi="楷体" w:eastAsia="楷体" w:cs="楷体"/>
          <w:sz w:val="24"/>
          <w:szCs w:val="24"/>
        </w:rPr>
        <w:t>感染丙</w:t>
      </w:r>
      <w:r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肝病毒的产妇所生的子女、丙肝病毒感染者的配偶，高危行为包括不洁输血、血液透析，侵入性操作（如胃肠镜等），共用注射器，多个性伴侣，器官移植，使用消毒情况不明的器具文身、文眉、修脚等。丙肝无疫苗，但切断上述丙肝传播途径，可有效预防丙肝。</w:t>
      </w:r>
    </w:p>
    <w:p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80" w:firstLineChars="200"/>
        <w:jc w:val="both"/>
        <w:textAlignment w:val="auto"/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丙肝是可治愈的，经过口服抗病毒药物治疗12周</w:t>
      </w:r>
      <w:r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Style w:val="23"/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98%以上的患者可以治愈。患者应积极进行抗病毒治疗，采取健康生活方式，促进身体康复，改善生活质量。丙肝治愈后仍有再次感染丙肝病毒的可能性，应注意避免发生可感染丙肝的高危行为。</w:t>
      </w:r>
    </w:p>
    <w:p>
      <w:pPr>
        <w:pStyle w:val="35"/>
        <w:ind w:firstLine="0" w:firstLineChars="0"/>
        <w:rPr>
          <w:rStyle w:val="23"/>
          <w:rFonts w:hint="default" w:ascii="Times New Roman" w:hAnsi="Times New Roman" w:cs="Times New Roman"/>
        </w:rPr>
      </w:pPr>
      <w:r>
        <w:rPr>
          <w:rStyle w:val="23"/>
          <w:rFonts w:hint="default" w:ascii="Times New Roman" w:hAnsi="Times New Roman" w:cs="Times New Roman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2j2z9QAAAAEAQAADwAAAAAAAAABACAAAAAiAAAAZHJzL2Rvd25yZXYueG1s&#10;UEsBAhQAFAAAAAgAh07iQCmuWz/DAQAAdwMAAA4AAAAAAAAAAQAgAAAAI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  <w:rPr>
          <w:rFonts w:hint="default" w:ascii="Times New Roman" w:hAnsi="Times New Roman" w:cs="Times New Roman"/>
        </w:rPr>
      </w:pPr>
      <w:r>
        <w:rPr>
          <w:rStyle w:val="21"/>
          <w:rFonts w:hint="eastAsia" w:cs="华文中宋" w:asciiTheme="minorEastAsia" w:hAnsiTheme="minorEastAsia"/>
        </w:rPr>
        <w:t>●</w:t>
      </w:r>
      <w:r>
        <w:rPr>
          <w:rFonts w:hint="default" w:ascii="Times New Roman" w:hAnsi="Times New Roman" w:cs="Times New Roman"/>
        </w:rPr>
        <w:t>健康生活方式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严格戒酒。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坚持健康饮食。适当的高蛋白、高热量、高维生素的易消化食物即可，不必过分强调高营养，以防发生脂肪肝。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保持适宜体重，成年人体重指数应控制在18.5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23.9 千克/米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 w:cs="楷体"/>
          <w:sz w:val="24"/>
          <w:szCs w:val="24"/>
        </w:rPr>
        <w:t>［体重指数 = 体重（千克）/身高（米）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］，老年人宜控制在20.0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26.9 千克/米</w:t>
      </w:r>
      <w:r>
        <w:rPr>
          <w:rFonts w:hint="eastAsia" w:ascii="楷体" w:hAnsi="楷体" w:eastAsia="楷体" w:cs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身体状况允许时，可在医生指导下进行适量运动，以不引起劳累和不适为宜。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症状明显或病情较重者应卧床休息。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避免不合理用药，谨慎使用易致肝损伤药物，如抗结核药、抗肿瘤药、何首乌、土三七、千里光等。如需使用，需要咨询专业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医生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避免过度疲劳，保证睡眠充足。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保持心情舒畅、情绪稳定，</w:t>
      </w:r>
      <w:bookmarkStart w:id="3" w:name="_GoBack"/>
      <w:bookmarkEnd w:id="3"/>
      <w:r>
        <w:rPr>
          <w:rFonts w:hint="eastAsia" w:ascii="楷体" w:hAnsi="楷体" w:eastAsia="楷体" w:cs="楷体"/>
          <w:color w:val="000000"/>
          <w:sz w:val="24"/>
          <w:szCs w:val="24"/>
        </w:rPr>
        <w:t>减轻精神压力。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不吸烟（吸烟者戒烟）。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避免接触二手烟。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避免与他人共用器具如针头、注射器、剃须刀、牙刷等。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在发生性行为时应正确使用安全套。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不献血，不宜捐献组织、器官、精液。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接受侵入性医疗操作时（如胃肠镜、手术、口腔操作等），应向相关工作人员说明自己的丙肝病毒感染状态。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注意保护皮肤伤口，并防止伤口接触他人。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避免发生</w:t>
      </w:r>
      <w:r>
        <w:rPr>
          <w:rFonts w:hint="eastAsia" w:ascii="楷体" w:hAnsi="楷体" w:eastAsia="楷体" w:cs="楷体"/>
          <w:sz w:val="24"/>
          <w:szCs w:val="24"/>
        </w:rPr>
        <w:t>高危行为（如共用注射器、不安全性行为等），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以降低再次感染的风险。</w:t>
      </w:r>
    </w:p>
    <w:p>
      <w:pPr>
        <w:pStyle w:val="2"/>
        <w:keepLines w:val="0"/>
        <w:pageBreakBefore w:val="0"/>
        <w:widowControl w:val="0"/>
        <w:kinsoku/>
        <w:wordWrap/>
        <w:overflowPunct/>
        <w:topLinePunct w:val="0"/>
        <w:bidi w:val="0"/>
        <w:spacing w:before="156" w:after="156" w:line="264" w:lineRule="auto"/>
        <w:textAlignment w:val="auto"/>
        <w:rPr>
          <w:rStyle w:val="21"/>
          <w:rFonts w:hint="default" w:ascii="Times New Roman" w:hAnsi="Times New Roman" w:cs="Times New Roman" w:eastAsiaTheme="minorEastAsia"/>
          <w:color w:val="auto"/>
          <w:szCs w:val="44"/>
        </w:rPr>
      </w:pPr>
      <w:r>
        <w:rPr>
          <w:rStyle w:val="21"/>
          <w:rFonts w:hint="eastAsia" w:cs="华文中宋" w:asciiTheme="minorEastAsia" w:hAnsiTheme="minorEastAsia"/>
        </w:rPr>
        <w:t>●</w:t>
      </w:r>
      <w:r>
        <w:rPr>
          <w:rStyle w:val="21"/>
          <w:rFonts w:hint="default" w:ascii="Times New Roman" w:hAnsi="Times New Roman" w:cs="Times New Roman" w:eastAsiaTheme="minorEastAsia"/>
          <w:color w:val="auto"/>
          <w:szCs w:val="44"/>
        </w:rPr>
        <w:t>治疗与康复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1" w:name="_Hlk84331056"/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丙肝患者一旦确诊，应遵从医嘱，尽快开始抗病毒治疗，疗程一般为12周，尽早实现丙肝治愈，切忌自行停药或轻信虚假广告。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感染丙肝病毒的妇女如有生育意愿，建议在丙肝治愈后备孕。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对于抗病毒治疗中的丙肝患者，建议每个月监测疗效、用药依从性以及不良反应。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使用抗病毒药物期间，如需使用其他药物应与专科</w:t>
      </w: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医生</w:t>
      </w: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沟通后决定。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治愈后无肝硬化的患者，建议每</w:t>
      </w:r>
      <w:r>
        <w:rPr>
          <w:rFonts w:hint="default" w:ascii="Times New Roman" w:hAnsi="Times New Roman" w:eastAsia="楷体" w:cs="Times New Roman"/>
          <w:sz w:val="24"/>
          <w:szCs w:val="24"/>
        </w:rPr>
        <w:t>6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eastAsia="楷体" w:cs="Times New Roman"/>
          <w:sz w:val="24"/>
          <w:szCs w:val="24"/>
        </w:rPr>
        <w:t>12个月进行定期复查，包括血常规</w:t>
      </w: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、肝肾功能、血糖、血脂、甲胎蛋白、腹部超声等检查。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治愈后有肝硬化的患者，需每3个月进行1次定期复查,必要时可做腹部增强 CT（计算机X线断层扫描）或增强 MRI（磁共振成像）。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hanging="420" w:firstLineChars="0"/>
        <w:jc w:val="both"/>
        <w:textAlignment w:val="auto"/>
        <w:rPr>
          <w:rFonts w:hint="default" w:ascii="Times New Roman" w:hAnsi="Times New Roman" w:eastAsia="楷体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寻找和排查导致慢性肝病的其他原因，并确定是否需开始针对肝硬化的并发症进行治疗</w:t>
      </w:r>
      <w:r>
        <w:rPr>
          <w:rFonts w:hint="default" w:ascii="Times New Roman" w:hAnsi="Times New Roman" w:eastAsia="楷体" w:cs="Times New Roman"/>
          <w:sz w:val="24"/>
          <w:szCs w:val="24"/>
        </w:rPr>
        <w:t>。</w:t>
      </w:r>
    </w:p>
    <w:bookmarkEnd w:id="1"/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88" w:lineRule="auto"/>
        <w:textAlignment w:val="auto"/>
        <w:rPr>
          <w:rStyle w:val="21"/>
          <w:rFonts w:hint="default" w:ascii="Times New Roman" w:hAnsi="Times New Roman" w:cs="Times New Roman"/>
          <w:b/>
          <w:color w:val="auto"/>
        </w:rPr>
      </w:pPr>
      <w:r>
        <w:rPr>
          <w:rStyle w:val="21"/>
          <w:rFonts w:hint="eastAsia" w:cs="华文中宋" w:asciiTheme="minorEastAsia" w:hAnsiTheme="minorEastAsia"/>
        </w:rPr>
        <w:t>●</w:t>
      </w:r>
      <w:r>
        <w:rPr>
          <w:rStyle w:val="21"/>
          <w:rFonts w:hint="default" w:ascii="Times New Roman" w:hAnsi="Times New Roman" w:cs="Times New Roman"/>
          <w:b/>
          <w:color w:val="auto"/>
        </w:rPr>
        <w:t>急症处理</w:t>
      </w:r>
      <w:bookmarkStart w:id="2" w:name="_Hlk84332227"/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630" w:leftChars="0" w:firstLineChars="0"/>
        <w:jc w:val="both"/>
        <w:textAlignment w:val="auto"/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如病情加重，尤其出现下列情况，应尽快到医院就诊：</w:t>
      </w:r>
    </w:p>
    <w:bookmarkEnd w:id="2"/>
    <w:p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firstLine="480" w:firstLineChars="200"/>
        <w:jc w:val="both"/>
        <w:textAlignment w:val="auto"/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恶心、乏力、纳差、尿黄、皮肤或巩膜黄染明显或进行性加重。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firstLine="480" w:firstLineChars="200"/>
        <w:jc w:val="both"/>
        <w:textAlignment w:val="auto"/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存在肝硬化的患者，如果出现神志反常、水肿、呕血、便血、尿</w:t>
      </w:r>
      <w:r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少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firstLine="960" w:firstLineChars="400"/>
        <w:jc w:val="both"/>
        <w:textAlignment w:val="auto"/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等情况。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ind w:left="210" w:leftChars="0"/>
        <w:jc w:val="both"/>
        <w:textAlignment w:val="auto"/>
        <w:rPr>
          <w:rFonts w:hint="eastAsia"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35"/>
        <w:ind w:firstLine="0" w:firstLineChars="0"/>
        <w:rPr>
          <w:rStyle w:val="23"/>
          <w:rFonts w:hint="default" w:ascii="Times New Roman" w:hAnsi="Times New Roman" w:cs="Times New Roman"/>
        </w:rPr>
      </w:pPr>
      <w:r>
        <w:rPr>
          <w:rStyle w:val="23"/>
          <w:rFonts w:hint="default" w:ascii="Times New Roman" w:hAnsi="Times New Roman" w:cs="Times New Roman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3810" b="13335"/>
                <wp:docPr id="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4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D+Fnqx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4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</w:t>
      </w:r>
    </w:p>
    <w:p>
      <w:pPr>
        <w:spacing w:after="0" w:line="480" w:lineRule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1"/>
          <w:rFonts w:hint="default" w:ascii="Times New Roman" w:hAnsi="Times New Roman" w:cs="Times New Roman"/>
          <w:sz w:val="24"/>
          <w:szCs w:val="24"/>
        </w:rPr>
      </w:pPr>
      <w:r>
        <w:rPr>
          <w:rStyle w:val="21"/>
          <w:rFonts w:hint="default" w:ascii="Times New Roman" w:hAnsi="Times New Roman" w:cs="Times New Roman"/>
          <w:sz w:val="24"/>
          <w:szCs w:val="24"/>
        </w:rPr>
        <w:t>医生/指导人员签名：</w:t>
      </w:r>
      <w:r>
        <w:rPr>
          <w:rStyle w:val="21"/>
          <w:rFonts w:hint="default" w:ascii="Times New Roman" w:hAnsi="Times New Roman" w:cs="Times New Roman"/>
          <w:sz w:val="24"/>
          <w:szCs w:val="24"/>
        </w:rPr>
        <w:tab/>
      </w:r>
      <w:r>
        <w:rPr>
          <w:rStyle w:val="21"/>
          <w:rFonts w:hint="default" w:ascii="Times New Roman" w:hAnsi="Times New Roman" w:cs="Times New Roman"/>
          <w:sz w:val="24"/>
          <w:szCs w:val="24"/>
        </w:rPr>
        <w:tab/>
      </w:r>
      <w:r>
        <w:rPr>
          <w:rStyle w:val="21"/>
          <w:rFonts w:hint="default" w:ascii="Times New Roman" w:hAnsi="Times New Roman" w:cs="Times New Roman"/>
          <w:sz w:val="24"/>
          <w:szCs w:val="24"/>
        </w:rPr>
        <w:t>咨询电话：</w:t>
      </w:r>
      <w:r>
        <w:rPr>
          <w:rStyle w:val="21"/>
          <w:rFonts w:hint="default" w:ascii="Times New Roman" w:hAnsi="Times New Roman" w:cs="Times New Roman"/>
          <w:sz w:val="24"/>
          <w:szCs w:val="24"/>
        </w:rPr>
        <w:tab/>
      </w:r>
      <w:r>
        <w:rPr>
          <w:rStyle w:val="21"/>
          <w:rFonts w:hint="default" w:ascii="Times New Roman" w:hAnsi="Times New Roman" w:cs="Times New Roman"/>
          <w:sz w:val="24"/>
          <w:szCs w:val="24"/>
        </w:rPr>
        <w:tab/>
      </w:r>
      <w:r>
        <w:rPr>
          <w:rStyle w:val="21"/>
          <w:rFonts w:hint="default" w:ascii="Times New Roman" w:hAnsi="Times New Roman" w:cs="Times New Roman"/>
          <w:sz w:val="24"/>
          <w:szCs w:val="24"/>
        </w:rPr>
        <w:tab/>
      </w:r>
      <w:r>
        <w:rPr>
          <w:rStyle w:val="21"/>
          <w:rFonts w:hint="default" w:ascii="Times New Roman" w:hAnsi="Times New Roman" w:cs="Times New Roman"/>
          <w:sz w:val="24"/>
          <w:szCs w:val="24"/>
        </w:rPr>
        <w:t>日期：</w:t>
      </w:r>
      <w:r>
        <w:rPr>
          <w:rStyle w:val="21"/>
          <w:rFonts w:hint="default" w:ascii="Times New Roman" w:hAnsi="Times New Roman" w:cs="Times New Roman"/>
          <w:sz w:val="24"/>
          <w:szCs w:val="24"/>
        </w:rPr>
        <w:tab/>
      </w:r>
      <w:r>
        <w:rPr>
          <w:rStyle w:val="21"/>
          <w:rFonts w:hint="default" w:ascii="Times New Roman" w:hAnsi="Times New Roman" w:cs="Times New Roman"/>
          <w:sz w:val="24"/>
          <w:szCs w:val="24"/>
        </w:rPr>
        <w:tab/>
      </w:r>
      <w:r>
        <w:rPr>
          <w:rStyle w:val="21"/>
          <w:rFonts w:hint="default" w:ascii="Times New Roman" w:hAnsi="Times New Roman" w:cs="Times New Roman"/>
          <w:sz w:val="24"/>
          <w:szCs w:val="24"/>
        </w:rPr>
        <w:t>年   月   日</w:t>
      </w:r>
    </w:p>
    <w:p>
      <w:pPr>
        <w:spacing w:after="0" w:line="240" w:lineRule="auto"/>
        <w:rPr>
          <w:rStyle w:val="21"/>
          <w:rFonts w:hint="default"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hint="default" w:ascii="Times New Roman" w:hAnsi="Times New Roman" w:cs="Times New Roman"/>
          <w:sz w:val="24"/>
          <w:szCs w:val="24"/>
          <w:u w:val="dotted"/>
        </w:rPr>
      </w:pPr>
      <w:r>
        <w:rPr>
          <w:rFonts w:hint="default" w:ascii="Times New Roman" w:hAnsi="Times New Roman" w:cs="Times New Roman"/>
          <w:sz w:val="24"/>
          <w:szCs w:val="24"/>
          <w:u w:val="dotted"/>
        </w:rPr>
        <w:t xml:space="preserve">                                                                                      </w:t>
      </w:r>
    </w:p>
    <w:p>
      <w:pPr>
        <w:rPr>
          <w:rFonts w:hint="default" w:ascii="Times New Roman" w:hAnsi="Times New Roman" w:cs="Times New Roman"/>
        </w:rPr>
      </w:pPr>
    </w:p>
    <w:p>
      <w:pPr>
        <w:pStyle w:val="19"/>
        <w:spacing w:after="0" w:line="240" w:lineRule="auto"/>
        <w:jc w:val="center"/>
        <w:rPr>
          <w:rFonts w:hint="default" w:ascii="Times New Roman" w:hAnsi="Times New Roman" w:eastAsia="仿宋_GB2312" w:cs="Times New Roman"/>
          <w:b/>
          <w:kern w:val="2"/>
          <w:szCs w:val="28"/>
        </w:rPr>
      </w:pPr>
      <w:r>
        <w:rPr>
          <w:rFonts w:hint="default" w:ascii="Times New Roman" w:hAnsi="Times New Roman" w:eastAsia="仿宋_GB2312" w:cs="Times New Roman"/>
          <w:b/>
          <w:kern w:val="2"/>
          <w:szCs w:val="28"/>
        </w:rPr>
        <w:t>丙型肝炎患者健康教育处方使用说明</w:t>
      </w:r>
    </w:p>
    <w:p>
      <w:pPr>
        <w:snapToGrid w:val="0"/>
        <w:spacing w:after="0" w:line="276" w:lineRule="auto"/>
        <w:rPr>
          <w:rFonts w:hint="default" w:ascii="Times New Roman" w:hAnsi="Times New Roman" w:eastAsia="仿宋_GB2312" w:cs="Times New Roman"/>
          <w:b/>
          <w:szCs w:val="21"/>
        </w:rPr>
      </w:pPr>
    </w:p>
    <w:p>
      <w:pPr>
        <w:snapToGrid w:val="0"/>
        <w:spacing w:after="0" w:line="276" w:lineRule="auto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b/>
          <w:szCs w:val="21"/>
        </w:rPr>
        <w:t>★使用对象：</w:t>
      </w:r>
      <w:r>
        <w:rPr>
          <w:rStyle w:val="23"/>
          <w:rFonts w:hint="default" w:ascii="Times New Roman" w:hAnsi="Times New Roman" w:eastAsia="楷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丙型肝炎</w:t>
      </w:r>
      <w:r>
        <w:rPr>
          <w:rFonts w:hint="default" w:ascii="Times New Roman" w:hAnsi="Times New Roman" w:eastAsia="仿宋_GB2312" w:cs="Times New Roman"/>
          <w:szCs w:val="21"/>
        </w:rPr>
        <w:t>患者。</w:t>
      </w:r>
    </w:p>
    <w:p>
      <w:pPr>
        <w:snapToGrid w:val="0"/>
        <w:spacing w:after="0" w:line="276" w:lineRule="auto"/>
        <w:rPr>
          <w:rFonts w:hint="default" w:ascii="Times New Roman" w:hAnsi="Times New Roman" w:eastAsia="仿宋_GB2312" w:cs="Times New Roman"/>
          <w:b/>
          <w:szCs w:val="21"/>
        </w:rPr>
      </w:pPr>
      <w:r>
        <w:rPr>
          <w:rFonts w:hint="default" w:ascii="Times New Roman" w:hAnsi="Times New Roman" w:eastAsia="仿宋_GB2312" w:cs="Times New Roman"/>
          <w:b/>
          <w:szCs w:val="21"/>
        </w:rPr>
        <w:t>★使用方法：</w:t>
      </w:r>
    </w:p>
    <w:p>
      <w:pPr>
        <w:snapToGrid w:val="0"/>
        <w:spacing w:after="0" w:line="276" w:lineRule="auto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Cs w:val="21"/>
        </w:rPr>
        <w:t>2.医务人员应结合患者的病情、健康危险因素等，提供有针对性的健康指导。</w:t>
      </w: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2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30D05D"/>
    <w:multiLevelType w:val="singleLevel"/>
    <w:tmpl w:val="9530D05D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630" w:hanging="420"/>
      </w:pPr>
      <w:rPr>
        <w:rFonts w:hint="default" w:ascii="宋体" w:hAnsi="宋体" w:eastAsia="宋体" w:cs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307F"/>
    <w:rsid w:val="000050EC"/>
    <w:rsid w:val="00010862"/>
    <w:rsid w:val="00014641"/>
    <w:rsid w:val="00020834"/>
    <w:rsid w:val="000219E9"/>
    <w:rsid w:val="0002290B"/>
    <w:rsid w:val="00033A51"/>
    <w:rsid w:val="00037C12"/>
    <w:rsid w:val="00051CB7"/>
    <w:rsid w:val="000767FF"/>
    <w:rsid w:val="00096486"/>
    <w:rsid w:val="000968A0"/>
    <w:rsid w:val="000A081C"/>
    <w:rsid w:val="000B4584"/>
    <w:rsid w:val="000D3202"/>
    <w:rsid w:val="000D6DE2"/>
    <w:rsid w:val="000D7999"/>
    <w:rsid w:val="000E48C5"/>
    <w:rsid w:val="00112C87"/>
    <w:rsid w:val="001176CB"/>
    <w:rsid w:val="001246F7"/>
    <w:rsid w:val="00127E32"/>
    <w:rsid w:val="00144185"/>
    <w:rsid w:val="0015437F"/>
    <w:rsid w:val="00183492"/>
    <w:rsid w:val="0019108F"/>
    <w:rsid w:val="00195440"/>
    <w:rsid w:val="001968C0"/>
    <w:rsid w:val="001A45EC"/>
    <w:rsid w:val="001C4112"/>
    <w:rsid w:val="001E77B4"/>
    <w:rsid w:val="001F2F69"/>
    <w:rsid w:val="001F5579"/>
    <w:rsid w:val="002103B7"/>
    <w:rsid w:val="00226A23"/>
    <w:rsid w:val="00242583"/>
    <w:rsid w:val="00246902"/>
    <w:rsid w:val="00272FA5"/>
    <w:rsid w:val="0027622D"/>
    <w:rsid w:val="0028168B"/>
    <w:rsid w:val="0028690A"/>
    <w:rsid w:val="002A6E9C"/>
    <w:rsid w:val="002B00C6"/>
    <w:rsid w:val="002D7407"/>
    <w:rsid w:val="002E7B6F"/>
    <w:rsid w:val="002F05DC"/>
    <w:rsid w:val="002F1C6D"/>
    <w:rsid w:val="00313637"/>
    <w:rsid w:val="00322BB2"/>
    <w:rsid w:val="00330FBE"/>
    <w:rsid w:val="00333AB7"/>
    <w:rsid w:val="003345C0"/>
    <w:rsid w:val="00336609"/>
    <w:rsid w:val="0034087D"/>
    <w:rsid w:val="00350E88"/>
    <w:rsid w:val="00354584"/>
    <w:rsid w:val="00361499"/>
    <w:rsid w:val="00361BCB"/>
    <w:rsid w:val="00362B4E"/>
    <w:rsid w:val="00362B58"/>
    <w:rsid w:val="003668B4"/>
    <w:rsid w:val="00367313"/>
    <w:rsid w:val="00367D1D"/>
    <w:rsid w:val="00372596"/>
    <w:rsid w:val="003903C7"/>
    <w:rsid w:val="0039412E"/>
    <w:rsid w:val="003A1470"/>
    <w:rsid w:val="003A5F28"/>
    <w:rsid w:val="003A7294"/>
    <w:rsid w:val="003A7E1F"/>
    <w:rsid w:val="003C0BEA"/>
    <w:rsid w:val="003C5938"/>
    <w:rsid w:val="003C63CB"/>
    <w:rsid w:val="003C6F58"/>
    <w:rsid w:val="003D255E"/>
    <w:rsid w:val="003E2D7E"/>
    <w:rsid w:val="0040169B"/>
    <w:rsid w:val="00403940"/>
    <w:rsid w:val="0040610E"/>
    <w:rsid w:val="004238C3"/>
    <w:rsid w:val="004260F6"/>
    <w:rsid w:val="004406E0"/>
    <w:rsid w:val="004445E5"/>
    <w:rsid w:val="00447CA1"/>
    <w:rsid w:val="00453574"/>
    <w:rsid w:val="00457275"/>
    <w:rsid w:val="00463EB4"/>
    <w:rsid w:val="00475B4A"/>
    <w:rsid w:val="004760B1"/>
    <w:rsid w:val="0049252A"/>
    <w:rsid w:val="004B6C60"/>
    <w:rsid w:val="004D1C19"/>
    <w:rsid w:val="004D6016"/>
    <w:rsid w:val="004E2EAB"/>
    <w:rsid w:val="004E5692"/>
    <w:rsid w:val="005142E2"/>
    <w:rsid w:val="00517DFB"/>
    <w:rsid w:val="00526679"/>
    <w:rsid w:val="0054387C"/>
    <w:rsid w:val="00544FBE"/>
    <w:rsid w:val="005836FC"/>
    <w:rsid w:val="005848FC"/>
    <w:rsid w:val="00592C17"/>
    <w:rsid w:val="005B1E2A"/>
    <w:rsid w:val="005B2DF5"/>
    <w:rsid w:val="005C57C4"/>
    <w:rsid w:val="005D464F"/>
    <w:rsid w:val="005D5546"/>
    <w:rsid w:val="006026B5"/>
    <w:rsid w:val="0061067E"/>
    <w:rsid w:val="00627E1D"/>
    <w:rsid w:val="006377EA"/>
    <w:rsid w:val="0064054D"/>
    <w:rsid w:val="006516D7"/>
    <w:rsid w:val="00654886"/>
    <w:rsid w:val="006609A6"/>
    <w:rsid w:val="006675B8"/>
    <w:rsid w:val="006678C1"/>
    <w:rsid w:val="00676F6A"/>
    <w:rsid w:val="00682D1E"/>
    <w:rsid w:val="006A18E6"/>
    <w:rsid w:val="006A7B12"/>
    <w:rsid w:val="006B0535"/>
    <w:rsid w:val="006D13A7"/>
    <w:rsid w:val="006F1C1B"/>
    <w:rsid w:val="006F1DB9"/>
    <w:rsid w:val="006F7B32"/>
    <w:rsid w:val="00720DC4"/>
    <w:rsid w:val="00721E70"/>
    <w:rsid w:val="0073025A"/>
    <w:rsid w:val="00735B6C"/>
    <w:rsid w:val="00735BFE"/>
    <w:rsid w:val="00746622"/>
    <w:rsid w:val="00756A86"/>
    <w:rsid w:val="00762E6B"/>
    <w:rsid w:val="007875C3"/>
    <w:rsid w:val="007965C8"/>
    <w:rsid w:val="007A2FA8"/>
    <w:rsid w:val="007B1C67"/>
    <w:rsid w:val="007B52E7"/>
    <w:rsid w:val="007B6179"/>
    <w:rsid w:val="007B74EB"/>
    <w:rsid w:val="007C1E32"/>
    <w:rsid w:val="007C576F"/>
    <w:rsid w:val="007C6F39"/>
    <w:rsid w:val="007E0FF5"/>
    <w:rsid w:val="007F430D"/>
    <w:rsid w:val="0080529D"/>
    <w:rsid w:val="00823E7E"/>
    <w:rsid w:val="00832341"/>
    <w:rsid w:val="008349B5"/>
    <w:rsid w:val="00851E26"/>
    <w:rsid w:val="008520DA"/>
    <w:rsid w:val="008609DD"/>
    <w:rsid w:val="00880F50"/>
    <w:rsid w:val="008A1F1E"/>
    <w:rsid w:val="008A22A9"/>
    <w:rsid w:val="008B41F9"/>
    <w:rsid w:val="008B62F9"/>
    <w:rsid w:val="008B645B"/>
    <w:rsid w:val="008D1550"/>
    <w:rsid w:val="008D2898"/>
    <w:rsid w:val="008D3711"/>
    <w:rsid w:val="008D37C4"/>
    <w:rsid w:val="008D4E27"/>
    <w:rsid w:val="008D5365"/>
    <w:rsid w:val="00910A7D"/>
    <w:rsid w:val="0091635D"/>
    <w:rsid w:val="00930D32"/>
    <w:rsid w:val="009453F5"/>
    <w:rsid w:val="00946732"/>
    <w:rsid w:val="00955176"/>
    <w:rsid w:val="00966355"/>
    <w:rsid w:val="00971B0B"/>
    <w:rsid w:val="00974A83"/>
    <w:rsid w:val="00995581"/>
    <w:rsid w:val="00995A4D"/>
    <w:rsid w:val="009A3D2E"/>
    <w:rsid w:val="009A73EF"/>
    <w:rsid w:val="009B3062"/>
    <w:rsid w:val="009E68E7"/>
    <w:rsid w:val="009F269D"/>
    <w:rsid w:val="009F318E"/>
    <w:rsid w:val="009F51EA"/>
    <w:rsid w:val="00A46B25"/>
    <w:rsid w:val="00A52553"/>
    <w:rsid w:val="00A63510"/>
    <w:rsid w:val="00A6393D"/>
    <w:rsid w:val="00A65139"/>
    <w:rsid w:val="00A80442"/>
    <w:rsid w:val="00A82C20"/>
    <w:rsid w:val="00A83B57"/>
    <w:rsid w:val="00A906DF"/>
    <w:rsid w:val="00A92DAA"/>
    <w:rsid w:val="00A945F1"/>
    <w:rsid w:val="00AB3DBA"/>
    <w:rsid w:val="00AB7840"/>
    <w:rsid w:val="00AC6CDB"/>
    <w:rsid w:val="00AD1A3A"/>
    <w:rsid w:val="00AD5D8C"/>
    <w:rsid w:val="00AE0FFE"/>
    <w:rsid w:val="00AE1C6A"/>
    <w:rsid w:val="00AE1DC6"/>
    <w:rsid w:val="00AE1EF7"/>
    <w:rsid w:val="00AE1FFF"/>
    <w:rsid w:val="00AE6071"/>
    <w:rsid w:val="00AF526D"/>
    <w:rsid w:val="00B05F69"/>
    <w:rsid w:val="00B12739"/>
    <w:rsid w:val="00B13D36"/>
    <w:rsid w:val="00B2002C"/>
    <w:rsid w:val="00B27F22"/>
    <w:rsid w:val="00B52A44"/>
    <w:rsid w:val="00B71839"/>
    <w:rsid w:val="00B72640"/>
    <w:rsid w:val="00B83F58"/>
    <w:rsid w:val="00B90506"/>
    <w:rsid w:val="00BA6859"/>
    <w:rsid w:val="00BB51D0"/>
    <w:rsid w:val="00BC030B"/>
    <w:rsid w:val="00BC5AB0"/>
    <w:rsid w:val="00BC5B76"/>
    <w:rsid w:val="00BE007E"/>
    <w:rsid w:val="00C023DA"/>
    <w:rsid w:val="00C07558"/>
    <w:rsid w:val="00C2552C"/>
    <w:rsid w:val="00C3191A"/>
    <w:rsid w:val="00C354D2"/>
    <w:rsid w:val="00C71555"/>
    <w:rsid w:val="00C749FC"/>
    <w:rsid w:val="00C76703"/>
    <w:rsid w:val="00C815D5"/>
    <w:rsid w:val="00C85DA7"/>
    <w:rsid w:val="00C87219"/>
    <w:rsid w:val="00CA1BAB"/>
    <w:rsid w:val="00CA7CF0"/>
    <w:rsid w:val="00CB7194"/>
    <w:rsid w:val="00CB78EE"/>
    <w:rsid w:val="00CC6F43"/>
    <w:rsid w:val="00CD0814"/>
    <w:rsid w:val="00CD68B6"/>
    <w:rsid w:val="00CE162D"/>
    <w:rsid w:val="00CF34A5"/>
    <w:rsid w:val="00CF3B05"/>
    <w:rsid w:val="00CF4AC3"/>
    <w:rsid w:val="00CF5868"/>
    <w:rsid w:val="00CF6F63"/>
    <w:rsid w:val="00D11665"/>
    <w:rsid w:val="00D16C42"/>
    <w:rsid w:val="00D30219"/>
    <w:rsid w:val="00D47250"/>
    <w:rsid w:val="00D47343"/>
    <w:rsid w:val="00D62DFA"/>
    <w:rsid w:val="00D80664"/>
    <w:rsid w:val="00D974AB"/>
    <w:rsid w:val="00DB1DD3"/>
    <w:rsid w:val="00DC09CB"/>
    <w:rsid w:val="00DC45AE"/>
    <w:rsid w:val="00DC5075"/>
    <w:rsid w:val="00DE7BD9"/>
    <w:rsid w:val="00E01BEC"/>
    <w:rsid w:val="00E02C28"/>
    <w:rsid w:val="00E058E0"/>
    <w:rsid w:val="00E05E99"/>
    <w:rsid w:val="00E05F03"/>
    <w:rsid w:val="00E34844"/>
    <w:rsid w:val="00E35CDE"/>
    <w:rsid w:val="00E446E2"/>
    <w:rsid w:val="00E507BA"/>
    <w:rsid w:val="00E5429D"/>
    <w:rsid w:val="00E60128"/>
    <w:rsid w:val="00E65623"/>
    <w:rsid w:val="00E87C61"/>
    <w:rsid w:val="00EA7077"/>
    <w:rsid w:val="00EB596B"/>
    <w:rsid w:val="00EF1F0E"/>
    <w:rsid w:val="00F05793"/>
    <w:rsid w:val="00F16D60"/>
    <w:rsid w:val="00F27D03"/>
    <w:rsid w:val="00F444A3"/>
    <w:rsid w:val="00F52369"/>
    <w:rsid w:val="00F56DE9"/>
    <w:rsid w:val="00F65393"/>
    <w:rsid w:val="00F67B3C"/>
    <w:rsid w:val="00F725B6"/>
    <w:rsid w:val="00F73B5D"/>
    <w:rsid w:val="00F7693E"/>
    <w:rsid w:val="00F82376"/>
    <w:rsid w:val="00F835F9"/>
    <w:rsid w:val="00FB3465"/>
    <w:rsid w:val="00FB6AEA"/>
    <w:rsid w:val="00FC0CAF"/>
    <w:rsid w:val="00FC1CBD"/>
    <w:rsid w:val="00FD1A11"/>
    <w:rsid w:val="00FE0DE2"/>
    <w:rsid w:val="00FE50BD"/>
    <w:rsid w:val="00FF497C"/>
    <w:rsid w:val="03780134"/>
    <w:rsid w:val="03BC5C45"/>
    <w:rsid w:val="03D335B8"/>
    <w:rsid w:val="04695CEB"/>
    <w:rsid w:val="095A5B83"/>
    <w:rsid w:val="0BDA0E50"/>
    <w:rsid w:val="0EF95E3E"/>
    <w:rsid w:val="0FDC658E"/>
    <w:rsid w:val="11F40163"/>
    <w:rsid w:val="12794AAC"/>
    <w:rsid w:val="129C6C18"/>
    <w:rsid w:val="12DC0642"/>
    <w:rsid w:val="1A673727"/>
    <w:rsid w:val="1BA76FD1"/>
    <w:rsid w:val="1CF13BD5"/>
    <w:rsid w:val="1E2E0CE6"/>
    <w:rsid w:val="1EA705ED"/>
    <w:rsid w:val="20F2001C"/>
    <w:rsid w:val="224C19C7"/>
    <w:rsid w:val="22AA234E"/>
    <w:rsid w:val="252717F0"/>
    <w:rsid w:val="27953250"/>
    <w:rsid w:val="28C630A2"/>
    <w:rsid w:val="299B2F8E"/>
    <w:rsid w:val="2A656BDD"/>
    <w:rsid w:val="2AF07C9E"/>
    <w:rsid w:val="2B1709DA"/>
    <w:rsid w:val="2C345D53"/>
    <w:rsid w:val="2D8E342B"/>
    <w:rsid w:val="2F0606FF"/>
    <w:rsid w:val="2F7E32A4"/>
    <w:rsid w:val="2FA17EA9"/>
    <w:rsid w:val="33AB7F4F"/>
    <w:rsid w:val="3CB1259C"/>
    <w:rsid w:val="3D7F642B"/>
    <w:rsid w:val="42BC318C"/>
    <w:rsid w:val="434832ED"/>
    <w:rsid w:val="484F4807"/>
    <w:rsid w:val="4B6C5492"/>
    <w:rsid w:val="5066262C"/>
    <w:rsid w:val="524627CB"/>
    <w:rsid w:val="53847F74"/>
    <w:rsid w:val="53BB6B53"/>
    <w:rsid w:val="545856AF"/>
    <w:rsid w:val="54936FE6"/>
    <w:rsid w:val="567A298E"/>
    <w:rsid w:val="5A341B8C"/>
    <w:rsid w:val="5C482626"/>
    <w:rsid w:val="5D7642EB"/>
    <w:rsid w:val="5E2F649B"/>
    <w:rsid w:val="62091FB7"/>
    <w:rsid w:val="627B455D"/>
    <w:rsid w:val="62C70400"/>
    <w:rsid w:val="632C5992"/>
    <w:rsid w:val="65CC707F"/>
    <w:rsid w:val="6D1D11EE"/>
    <w:rsid w:val="6FAA489A"/>
    <w:rsid w:val="6FE40133"/>
    <w:rsid w:val="71CC729E"/>
    <w:rsid w:val="724172C5"/>
    <w:rsid w:val="739F6430"/>
    <w:rsid w:val="74A0585D"/>
    <w:rsid w:val="78B77200"/>
    <w:rsid w:val="790424FF"/>
    <w:rsid w:val="79FF2AEC"/>
    <w:rsid w:val="7C9712F4"/>
    <w:rsid w:val="7E9E696A"/>
    <w:rsid w:val="7EDF5CDE"/>
    <w:rsid w:val="7EEE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8"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30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2"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annotation subject"/>
    <w:basedOn w:val="4"/>
    <w:next w:val="4"/>
    <w:link w:val="29"/>
    <w:qFormat/>
    <w:uiPriority w:val="0"/>
    <w:rPr>
      <w:b/>
      <w:bCs/>
    </w:rPr>
  </w:style>
  <w:style w:type="character" w:styleId="13">
    <w:name w:val="Hyperlink"/>
    <w:basedOn w:val="12"/>
    <w:semiHidden/>
    <w:unhideWhenUsed/>
    <w:qFormat/>
    <w:uiPriority w:val="0"/>
    <w:rPr>
      <w:color w:val="0000FF"/>
      <w:u w:val="single"/>
    </w:rPr>
  </w:style>
  <w:style w:type="character" w:styleId="14">
    <w:name w:val="annotation reference"/>
    <w:basedOn w:val="12"/>
    <w:qFormat/>
    <w:uiPriority w:val="0"/>
    <w:rPr>
      <w:sz w:val="21"/>
      <w:szCs w:val="21"/>
    </w:rPr>
  </w:style>
  <w:style w:type="character" w:styleId="15">
    <w:name w:val="footnote reference"/>
    <w:basedOn w:val="12"/>
    <w:semiHidden/>
    <w:unhideWhenUsed/>
    <w:qFormat/>
    <w:uiPriority w:val="0"/>
    <w:rPr>
      <w:vertAlign w:val="superscript"/>
    </w:rPr>
  </w:style>
  <w:style w:type="paragraph" w:customStyle="1" w:styleId="16">
    <w:name w:val="副标题1"/>
    <w:basedOn w:val="1"/>
    <w:qFormat/>
    <w:uiPriority w:val="0"/>
    <w:rPr>
      <w:sz w:val="22"/>
      <w:lang w:eastAsia="en-US"/>
    </w:rPr>
  </w:style>
  <w:style w:type="paragraph" w:customStyle="1" w:styleId="17">
    <w:name w:val="正文1"/>
    <w:basedOn w:val="1"/>
    <w:link w:val="18"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8">
    <w:name w:val="正文1 Char"/>
    <w:link w:val="17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9">
    <w:name w:val="Pa0"/>
    <w:basedOn w:val="1"/>
    <w:link w:val="34"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0">
    <w:name w:val="A0"/>
    <w:qFormat/>
    <w:uiPriority w:val="99"/>
    <w:rPr>
      <w:rFonts w:cs="Lantinghei SC"/>
      <w:color w:val="000000"/>
      <w:sz w:val="36"/>
      <w:szCs w:val="36"/>
    </w:rPr>
  </w:style>
  <w:style w:type="character" w:customStyle="1" w:styleId="21">
    <w:name w:val="A7"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2">
    <w:name w:val="Pa1"/>
    <w:basedOn w:val="1"/>
    <w:next w:val="1"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3">
    <w:name w:val="A1"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4">
    <w:name w:val="A2"/>
    <w:qFormat/>
    <w:uiPriority w:val="99"/>
    <w:rPr>
      <w:rFonts w:cs="Lantinghei SC"/>
      <w:color w:val="000000"/>
      <w:sz w:val="30"/>
      <w:szCs w:val="30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页眉 字符"/>
    <w:basedOn w:val="12"/>
    <w:link w:val="8"/>
    <w:qFormat/>
    <w:uiPriority w:val="0"/>
    <w:rPr>
      <w:kern w:val="2"/>
      <w:sz w:val="18"/>
      <w:szCs w:val="18"/>
    </w:rPr>
  </w:style>
  <w:style w:type="character" w:customStyle="1" w:styleId="27">
    <w:name w:val="页脚 字符"/>
    <w:basedOn w:val="12"/>
    <w:link w:val="7"/>
    <w:qFormat/>
    <w:uiPriority w:val="0"/>
    <w:rPr>
      <w:kern w:val="2"/>
      <w:sz w:val="18"/>
      <w:szCs w:val="18"/>
    </w:rPr>
  </w:style>
  <w:style w:type="character" w:customStyle="1" w:styleId="28">
    <w:name w:val="批注文字 字符"/>
    <w:basedOn w:val="12"/>
    <w:link w:val="4"/>
    <w:qFormat/>
    <w:uiPriority w:val="0"/>
    <w:rPr>
      <w:kern w:val="2"/>
      <w:sz w:val="21"/>
      <w:szCs w:val="22"/>
    </w:rPr>
  </w:style>
  <w:style w:type="character" w:customStyle="1" w:styleId="29">
    <w:name w:val="批注主题 字符"/>
    <w:basedOn w:val="28"/>
    <w:link w:val="10"/>
    <w:autoRedefine/>
    <w:qFormat/>
    <w:uiPriority w:val="0"/>
    <w:rPr>
      <w:b/>
      <w:bCs/>
      <w:kern w:val="2"/>
      <w:sz w:val="21"/>
      <w:szCs w:val="22"/>
    </w:rPr>
  </w:style>
  <w:style w:type="character" w:customStyle="1" w:styleId="30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  <w:style w:type="character" w:customStyle="1" w:styleId="31">
    <w:name w:val="标题 2 字符"/>
    <w:basedOn w:val="12"/>
    <w:link w:val="3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2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3">
    <w:name w:val="列出段落6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4">
    <w:name w:val="Pa0 字符"/>
    <w:basedOn w:val="12"/>
    <w:link w:val="19"/>
    <w:autoRedefine/>
    <w:qFormat/>
    <w:uiPriority w:val="99"/>
    <w:rPr>
      <w:rFonts w:ascii="Lantinghei SC" w:eastAsia="Lantinghei SC"/>
      <w:sz w:val="24"/>
      <w:szCs w:val="24"/>
    </w:rPr>
  </w:style>
  <w:style w:type="paragraph" w:customStyle="1" w:styleId="35">
    <w:name w:val="概念"/>
    <w:basedOn w:val="1"/>
    <w:link w:val="36"/>
    <w:autoRedefine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6">
    <w:name w:val="概念 字符"/>
    <w:basedOn w:val="12"/>
    <w:link w:val="35"/>
    <w:autoRedefine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7">
    <w:name w:val="标题 1 字符"/>
    <w:basedOn w:val="12"/>
    <w:link w:val="2"/>
    <w:autoRedefine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8">
    <w:name w:val="黑框2"/>
    <w:basedOn w:val="1"/>
    <w:link w:val="39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39">
    <w:name w:val="黑框2 字符"/>
    <w:basedOn w:val="12"/>
    <w:link w:val="38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40">
    <w:name w:val="方框"/>
    <w:basedOn w:val="19"/>
    <w:link w:val="41"/>
    <w:autoRedefine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1">
    <w:name w:val="方框 字符"/>
    <w:basedOn w:val="34"/>
    <w:link w:val="40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2">
    <w:name w:val="脚注文本 字符"/>
    <w:basedOn w:val="12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3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F5926E-A225-49EC-A7DC-D816EB3F8C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272</Words>
  <Characters>1554</Characters>
  <Lines>12</Lines>
  <Paragraphs>3</Paragraphs>
  <TotalTime>10</TotalTime>
  <ScaleCrop>false</ScaleCrop>
  <LinksUpToDate>false</LinksUpToDate>
  <CharactersWithSpaces>1823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2020-02-26T06:33:00Z</dcterms:created>
  <dc:creator>123</dc:creator>
  <cp:lastModifiedBy>陈国永</cp:lastModifiedBy>
  <cp:lastPrinted>2023-12-28T10:44:00Z</cp:lastPrinted>
  <dcterms:modified xsi:type="dcterms:W3CDTF">2024-01-23T10:47:33Z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95E8E94A8F1849E29EE730C88C71F9C4_13</vt:lpwstr>
  </property>
  <property fmtid="{D5CDD505-2E9C-101B-9397-08002B2CF9AE}" pid="4" name="GrammarlyDocumentId">
    <vt:lpwstr>499552294e16279be550ba84a982bfe2463ee7292f6f5610412478eb26f63b9f</vt:lpwstr>
  </property>
</Properties>
</file>