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CellMar>
          <w:left w:w="0" w:type="dxa"/>
          <w:right w:w="0" w:type="dxa"/>
        </w:tblCellMar>
        <w:tblLook w:val="04A0" w:firstRow="1" w:lastRow="0" w:firstColumn="1" w:lastColumn="0" w:noHBand="0" w:noVBand="1"/>
      </w:tblPr>
      <w:tblGrid>
        <w:gridCol w:w="509"/>
        <w:gridCol w:w="8855"/>
      </w:tblGrid>
      <w:tr w:rsidR="006F4649" w14:paraId="6AF9699B" w14:textId="77777777">
        <w:tc>
          <w:tcPr>
            <w:tcW w:w="509" w:type="dxa"/>
          </w:tcPr>
          <w:p w14:paraId="69106A6A" w14:textId="77777777" w:rsidR="006F4649" w:rsidRDefault="000076C3">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5CF40E5" w14:textId="77777777" w:rsidR="006F4649" w:rsidRDefault="000076C3">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6F4649" w14:paraId="219B7EDA" w14:textId="77777777">
        <w:tc>
          <w:tcPr>
            <w:tcW w:w="509" w:type="dxa"/>
          </w:tcPr>
          <w:p w14:paraId="7D554608" w14:textId="77777777" w:rsidR="006F4649" w:rsidRDefault="000076C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B6CA24F" w14:textId="77777777" w:rsidR="006F4649" w:rsidRDefault="000076C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14:paraId="655E35FA" w14:textId="77777777" w:rsidR="006F4649" w:rsidRDefault="006F4649">
      <w:pPr>
        <w:rPr>
          <w:vanish/>
        </w:rPr>
      </w:pPr>
      <w:bookmarkStart w:id="2" w:name="_Hlk26473981"/>
    </w:p>
    <w:tbl>
      <w:tblPr>
        <w:tblpPr w:leftFromText="180" w:rightFromText="180" w:vertAnchor="text" w:horzAnchor="margin" w:tblpX="2683" w:tblpY="578"/>
        <w:tblW w:w="0" w:type="auto"/>
        <w:tblBorders>
          <w:insideH w:val="single" w:sz="4" w:space="0" w:color="auto"/>
          <w:insideV w:val="single" w:sz="4" w:space="0" w:color="auto"/>
        </w:tblBorders>
        <w:tblLook w:val="04A0" w:firstRow="1" w:lastRow="0" w:firstColumn="1" w:lastColumn="0" w:noHBand="0" w:noVBand="1"/>
      </w:tblPr>
      <w:tblGrid>
        <w:gridCol w:w="6661"/>
      </w:tblGrid>
      <w:tr w:rsidR="006F4649" w14:paraId="27AFE0AA" w14:textId="77777777">
        <w:tc>
          <w:tcPr>
            <w:tcW w:w="6661" w:type="dxa"/>
          </w:tcPr>
          <w:p w14:paraId="6A49AE48" w14:textId="77777777" w:rsidR="006F4649" w:rsidRDefault="000076C3">
            <w:pPr>
              <w:pStyle w:val="afffff8"/>
              <w:framePr w:w="0" w:hRule="auto" w:wrap="auto" w:hAnchor="text" w:xAlign="left" w:yAlign="inline" w:anchorLock="0"/>
              <w:rPr>
                <w:rFonts w:ascii="宋体" w:hAnsi="宋体"/>
                <w:sz w:val="28"/>
                <w:szCs w:val="28"/>
              </w:rPr>
            </w:pPr>
            <w:r>
              <w:rPr>
                <w:noProof/>
              </w:rPr>
              <w:drawing>
                <wp:inline distT="0" distB="0" distL="114300" distR="114300" wp14:anchorId="36E4AE89" wp14:editId="7E0881D7">
                  <wp:extent cx="796925" cy="397510"/>
                  <wp:effectExtent l="0" t="0" r="317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796925" cy="39751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214AB1CD" w14:textId="77777777" w:rsidR="006F4649" w:rsidRDefault="000076C3">
      <w:pPr>
        <w:pStyle w:val="af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4993C95C" w14:textId="77777777" w:rsidR="006F4649" w:rsidRDefault="000076C3">
      <w:pPr>
        <w:pStyle w:val="affffffffffc"/>
        <w:framePr w:wrap="auto"/>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11</w:t>
      </w:r>
      <w:r>
        <w:rPr>
          <w:rFonts w:hint="eastAsia"/>
        </w:rPr>
        <w:t>/</w:t>
      </w:r>
      <w:r>
        <w:t>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5A097A0" w14:textId="77777777" w:rsidR="006F4649" w:rsidRDefault="000076C3">
      <w:pPr>
        <w:pStyle w:val="af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CE5C0B9" w14:textId="77777777" w:rsidR="006F4649" w:rsidRDefault="000076C3">
      <w:pPr>
        <w:spacing w:line="240" w:lineRule="auto"/>
        <w:rPr>
          <w:rFonts w:ascii="黑体" w:eastAsia="黑体" w:hAnsi="黑体"/>
          <w:kern w:val="0"/>
          <w:sz w:val="10"/>
          <w:szCs w:val="10"/>
        </w:rPr>
      </w:pPr>
      <w:r>
        <w:rPr>
          <w:noProof/>
        </w:rPr>
        <mc:AlternateContent>
          <mc:Choice Requires="wps">
            <w:drawing>
              <wp:anchor distT="0" distB="0" distL="114300" distR="114300" simplePos="0" relativeHeight="251659264" behindDoc="0" locked="0" layoutInCell="1" allowOverlap="0" wp14:anchorId="276A02F4" wp14:editId="29000935">
                <wp:simplePos x="0" y="0"/>
                <wp:positionH relativeFrom="page">
                  <wp:posOffset>900430</wp:posOffset>
                </wp:positionH>
                <wp:positionV relativeFrom="page">
                  <wp:posOffset>2700655</wp:posOffset>
                </wp:positionV>
                <wp:extent cx="6120130" cy="0"/>
                <wp:effectExtent l="0" t="4445" r="4445"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2D8C0D"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CAX8V/V&#10;AQAAbAMAAA4AAAAAAAAAAAAAAAAALgIAAGRycy9lMm9Eb2MueG1sUEsBAi0AFAAGAAgAAAAhAFGB&#10;N7ffAAAADAEAAA8AAAAAAAAAAAAAAAAALwQAAGRycy9kb3ducmV2LnhtbFBLBQYAAAAABAAEAPMA&#10;AAA7BQAAAAA=&#10;" o:allowoverlap="f">
                <w10:wrap anchorx="page" anchory="page"/>
              </v:line>
            </w:pict>
          </mc:Fallback>
        </mc:AlternateContent>
      </w:r>
    </w:p>
    <w:p w14:paraId="551F4CC0" w14:textId="77777777" w:rsidR="006F4649" w:rsidRDefault="006F4649">
      <w:pPr>
        <w:pStyle w:val="afffff9"/>
        <w:framePr w:w="9639" w:h="6976" w:hRule="exact" w:hSpace="0" w:vSpace="0" w:wrap="around" w:hAnchor="page" w:y="6408"/>
        <w:jc w:val="center"/>
        <w:rPr>
          <w:rFonts w:ascii="黑体" w:eastAsia="黑体" w:hAnsi="黑体"/>
          <w:b w:val="0"/>
          <w:bCs w:val="0"/>
          <w:w w:val="100"/>
        </w:rPr>
      </w:pPr>
    </w:p>
    <w:p w14:paraId="2CD04FE5" w14:textId="77777777" w:rsidR="006F4649" w:rsidRDefault="000076C3">
      <w:pPr>
        <w:pStyle w:val="affffffffffe"/>
        <w:framePr w:h="6974" w:hRule="exact" w:wrap="around" w:x="1419" w:anchorLock="1"/>
      </w:pPr>
      <w:r>
        <w:fldChar w:fldCharType="begin">
          <w:ffData>
            <w:name w:val="CSTD_NAME"/>
            <w:enabled/>
            <w:calcOnExit w:val="0"/>
            <w:textInput>
              <w:default w:val="健康体检质量控制规范"/>
            </w:textInput>
          </w:ffData>
        </w:fldChar>
      </w:r>
      <w:bookmarkStart w:id="9" w:name="CSTD_NAME"/>
      <w:r>
        <w:instrText xml:space="preserve"> FORMTEXT </w:instrText>
      </w:r>
      <w:r>
        <w:fldChar w:fldCharType="separate"/>
      </w:r>
      <w:r>
        <w:t>健康体检质量控制规范</w:t>
      </w:r>
      <w:r>
        <w:fldChar w:fldCharType="end"/>
      </w:r>
      <w:bookmarkEnd w:id="9"/>
    </w:p>
    <w:p w14:paraId="4E95DE7B" w14:textId="77777777" w:rsidR="006F4649" w:rsidRDefault="006F4649">
      <w:pPr>
        <w:framePr w:w="9639" w:h="6974" w:hRule="exact" w:wrap="around" w:vAnchor="page" w:hAnchor="page" w:x="1419" w:y="6408" w:anchorLock="1"/>
        <w:ind w:left="-1418"/>
      </w:pPr>
    </w:p>
    <w:p w14:paraId="6684E9CD" w14:textId="77777777" w:rsidR="006F4649" w:rsidRDefault="000076C3">
      <w:pPr>
        <w:pStyle w:val="af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Quality control specification for health examination"/>
            </w:textInput>
          </w:ffData>
        </w:fldChar>
      </w:r>
      <w:r>
        <w:rPr>
          <w:rFonts w:eastAsia="黑体"/>
          <w:szCs w:val="28"/>
        </w:rPr>
        <w:instrText xml:space="preserve"> </w:instrText>
      </w:r>
      <w:bookmarkStart w:id="10" w:name="ESTD_NAME"/>
      <w:r>
        <w:rPr>
          <w:rFonts w:eastAsia="黑体"/>
          <w:szCs w:val="28"/>
        </w:rPr>
        <w:instrText xml:space="preserve">FORMTEXT </w:instrText>
      </w:r>
      <w:r>
        <w:rPr>
          <w:rFonts w:eastAsia="黑体"/>
          <w:szCs w:val="28"/>
        </w:rPr>
      </w:r>
      <w:r>
        <w:rPr>
          <w:rFonts w:eastAsia="黑体"/>
          <w:szCs w:val="28"/>
        </w:rPr>
        <w:fldChar w:fldCharType="separate"/>
      </w:r>
      <w:r>
        <w:rPr>
          <w:rFonts w:eastAsia="黑体"/>
          <w:szCs w:val="28"/>
        </w:rPr>
        <w:t>Quality control specification for health examination</w:t>
      </w:r>
      <w:r>
        <w:rPr>
          <w:rFonts w:eastAsia="黑体"/>
          <w:szCs w:val="28"/>
        </w:rPr>
        <w:fldChar w:fldCharType="end"/>
      </w:r>
      <w:bookmarkEnd w:id="10"/>
    </w:p>
    <w:p w14:paraId="140A4481" w14:textId="77777777" w:rsidR="006F4649" w:rsidRDefault="006F4649">
      <w:pPr>
        <w:framePr w:w="9639" w:h="6974" w:hRule="exact" w:wrap="around" w:vAnchor="page" w:hAnchor="page" w:x="1419" w:y="6408" w:anchorLock="1"/>
        <w:spacing w:line="760" w:lineRule="exact"/>
        <w:ind w:left="-1418"/>
      </w:pPr>
    </w:p>
    <w:p w14:paraId="68F2B2F9" w14:textId="77777777" w:rsidR="006F4649" w:rsidRDefault="000076C3">
      <w:pPr>
        <w:pStyle w:val="affffffff2"/>
        <w:framePr w:w="9639" w:h="6974" w:hRule="exact" w:wrap="around" w:vAnchor="page" w:hAnchor="page" w:x="1419" w:y="6408" w:anchorLock="1"/>
        <w:spacing w:before="440" w:after="160"/>
        <w:textAlignment w:val="bottom"/>
        <w:rPr>
          <w:sz w:val="24"/>
          <w:szCs w:val="28"/>
        </w:rPr>
      </w:pPr>
      <w:r>
        <w:rPr>
          <w:rFonts w:hint="eastAsia"/>
          <w:sz w:val="24"/>
          <w:szCs w:val="28"/>
        </w:rPr>
        <w:t>（征求</w:t>
      </w:r>
      <w:r>
        <w:rPr>
          <w:sz w:val="24"/>
          <w:szCs w:val="28"/>
        </w:rPr>
        <w:t>意见稿</w:t>
      </w:r>
      <w:r>
        <w:rPr>
          <w:rFonts w:hint="eastAsia"/>
          <w:sz w:val="24"/>
          <w:szCs w:val="28"/>
        </w:rPr>
        <w:t>）</w:t>
      </w:r>
    </w:p>
    <w:p w14:paraId="41C8D771" w14:textId="77777777" w:rsidR="006F4649" w:rsidRDefault="000076C3">
      <w:pPr>
        <w:pStyle w:val="af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1"/>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1</w:t>
      </w:r>
      <w:r>
        <w:rPr>
          <w:sz w:val="21"/>
          <w:szCs w:val="28"/>
        </w:rPr>
        <w:fldChar w:fldCharType="end"/>
      </w:r>
      <w:bookmarkEnd w:id="11"/>
    </w:p>
    <w:p w14:paraId="50FDF3D9" w14:textId="77777777" w:rsidR="006F4649" w:rsidRDefault="006F4649">
      <w:pPr>
        <w:pStyle w:val="affffffff2"/>
        <w:framePr w:w="9639" w:h="6974" w:hRule="exact" w:wrap="around" w:vAnchor="page" w:hAnchor="page" w:x="1419" w:y="6408" w:anchorLock="1"/>
        <w:spacing w:beforeLines="300" w:before="720" w:afterLines="30" w:after="72" w:line="240" w:lineRule="auto"/>
        <w:textAlignment w:val="bottom"/>
        <w:rPr>
          <w:b/>
          <w:sz w:val="21"/>
          <w:szCs w:val="28"/>
        </w:rPr>
      </w:pPr>
    </w:p>
    <w:p w14:paraId="3980B7F4" w14:textId="77777777" w:rsidR="006F4649" w:rsidRDefault="000076C3">
      <w:pPr>
        <w:pStyle w:val="af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1A1DE99A" w14:textId="77777777" w:rsidR="006F4649" w:rsidRDefault="000076C3">
      <w:pPr>
        <w:pStyle w:val="af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08978A3F" w14:textId="77777777" w:rsidR="006F4649" w:rsidRDefault="000076C3">
      <w:pPr>
        <w:pStyle w:val="af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w:t>
      </w:r>
      <w:r>
        <w:rPr>
          <w:rFonts w:hAnsi="黑体"/>
          <w:w w:val="100"/>
          <w:sz w:val="28"/>
        </w:rPr>
        <w:t>监督管理局</w:t>
      </w:r>
      <w:r>
        <w:rPr>
          <w:rFonts w:hAnsi="黑体"/>
          <w:w w:val="100"/>
          <w:sz w:val="28"/>
        </w:rPr>
        <w:fldChar w:fldCharType="end"/>
      </w:r>
      <w:bookmarkEnd w:id="18"/>
      <w:r>
        <w:rPr>
          <w:rFonts w:ascii="Times New Roman"/>
          <w:w w:val="100"/>
          <w:sz w:val="28"/>
        </w:rPr>
        <w:t>  </w:t>
      </w:r>
      <w:r>
        <w:rPr>
          <w:rStyle w:val="affffffffffff3"/>
          <w:rFonts w:hAnsi="黑体" w:hint="eastAsia"/>
          <w:position w:val="0"/>
        </w:rPr>
        <w:t>发</w:t>
      </w:r>
      <w:r>
        <w:rPr>
          <w:rStyle w:val="affffffffffff3"/>
          <w:rFonts w:hAnsi="黑体" w:hint="eastAsia"/>
          <w:spacing w:val="0"/>
          <w:position w:val="0"/>
        </w:rPr>
        <w:t>布</w:t>
      </w:r>
    </w:p>
    <w:p w14:paraId="389F496F" w14:textId="77777777" w:rsidR="006F4649" w:rsidRDefault="000076C3">
      <w:pPr>
        <w:rPr>
          <w:rFonts w:ascii="宋体" w:hAnsi="宋体"/>
          <w:sz w:val="28"/>
          <w:szCs w:val="28"/>
        </w:rPr>
        <w:sectPr w:rsidR="006F464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720"/>
          <w:titlePg/>
          <w:docGrid w:linePitch="312"/>
        </w:sectPr>
      </w:pPr>
      <w:r>
        <w:rPr>
          <w:noProof/>
        </w:rPr>
        <mc:AlternateContent>
          <mc:Choice Requires="wps">
            <w:drawing>
              <wp:anchor distT="0" distB="0" distL="114300" distR="114300" simplePos="0" relativeHeight="251660288" behindDoc="0" locked="1" layoutInCell="1" allowOverlap="1" wp14:anchorId="016E036F" wp14:editId="7486703E">
                <wp:simplePos x="0" y="0"/>
                <wp:positionH relativeFrom="page">
                  <wp:posOffset>899795</wp:posOffset>
                </wp:positionH>
                <wp:positionV relativeFrom="page">
                  <wp:posOffset>9253220</wp:posOffset>
                </wp:positionV>
                <wp:extent cx="6120130" cy="0"/>
                <wp:effectExtent l="0" t="4445" r="4445"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C9DBA3"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9Q0wEAAGoDAAAOAAAAZHJzL2Uyb0RvYy54bWysU8GO0zAQvSPxD5bvNGmlriBquoeulssC&#10;lXb5gKnjJBa2x7Ldpv0JfgCJG5w4cudvWD6DsduUZfeGyGEUe2bezLw3XlzujWY76YNCW/PppORM&#10;WoGNsl3N399dv3jJWYhgG9BoZc0PMvDL5fNni8FVcoY96kZ6RiA2VIOreR+jq4oiiF4aCBN00pKz&#10;RW8g0tF3ReNhIHSji1lZXhQD+sZ5FDIEur06Ovky47etFPFd2wYZma459Raz9dluki2WC6g6D65X&#10;4tQG/EMXBpSlomeoK4jAtl49gTJKeAzYxolAU2DbKiHzDDTNtHw0zW0PTuZZiJzgzjSF/wcr3u7W&#10;nqmm5nPOLBiS6P7T958fv/z68Zns/bevbJ5IGlyoKHZl1z6NKfb21t2g+BCYxVUPtpO52buDI4Rp&#10;yij+SkmH4KjUZniDDcXANmJmbN96kyCJC7bPwhzOwsh9ZIIuL6akdUn6idFXQDUmOh/ia4mGpZ+a&#10;a2UTZ1DB7ibE1AhUY0i6tnittM66a8uGmr+az+Y5IaBWTXKmsOC7zUp7toO0OfnLU5HnYZjHrW2O&#10;RbRNeTIv3anyOPWRvw02h7UfqSFBc2+n5Usb8/CcCfzzRJa/AQ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Jyar1DTAQAA&#10;agMAAA4AAAAAAAAAAAAAAAAALgIAAGRycy9lMm9Eb2MueG1sUEsBAi0AFAAGAAgAAAAhAImtd2ze&#10;AAAADgEAAA8AAAAAAAAAAAAAAAAALQQAAGRycy9kb3ducmV2LnhtbFBLBQYAAAAABAAEAPMAAAA4&#10;BQAAAAA=&#10;">
                <w10:wrap anchorx="page" anchory="page"/>
                <w10:anchorlock/>
              </v:line>
            </w:pict>
          </mc:Fallback>
        </mc:AlternateContent>
      </w:r>
    </w:p>
    <w:p w14:paraId="51D10A27" w14:textId="77777777" w:rsidR="006F4649" w:rsidRDefault="000076C3">
      <w:pPr>
        <w:pStyle w:val="afffffff3"/>
        <w:spacing w:after="468"/>
      </w:pPr>
      <w:bookmarkStart w:id="19" w:name="BookMark1"/>
      <w:r>
        <w:rPr>
          <w:spacing w:val="320"/>
        </w:rPr>
        <w:lastRenderedPageBreak/>
        <w:t>目</w:t>
      </w:r>
      <w:r>
        <w:t>次</w:t>
      </w:r>
    </w:p>
    <w:p w14:paraId="5B7F6A69" w14:textId="120329D7" w:rsidR="006F4649" w:rsidRDefault="000076C3">
      <w:pPr>
        <w:pStyle w:val="11"/>
        <w:tabs>
          <w:tab w:val="right" w:leader="dot" w:pos="9344"/>
        </w:tabs>
        <w:rPr>
          <w:rStyle w:val="afffff3"/>
          <w:noProof/>
        </w:rPr>
      </w:pPr>
      <w:r>
        <w:rPr>
          <w:rStyle w:val="afffff3"/>
        </w:rPr>
        <w:fldChar w:fldCharType="begin"/>
      </w:r>
      <w:r>
        <w:rPr>
          <w:rStyle w:val="afffff3"/>
        </w:rPr>
        <w:instrText xml:space="preserve"> TOC \o "1-1" \h \t "标准文件_一级条标题,2,标准文件_附录一级条标题,2," </w:instrText>
      </w:r>
      <w:r>
        <w:rPr>
          <w:rStyle w:val="afffff3"/>
        </w:rPr>
        <w:fldChar w:fldCharType="separate"/>
      </w:r>
      <w:hyperlink w:anchor="_Toc55809216" w:history="1">
        <w:r>
          <w:rPr>
            <w:rStyle w:val="afffff3"/>
            <w:noProof/>
          </w:rPr>
          <w:t>1  范</w:t>
        </w:r>
        <w:bookmarkStart w:id="20" w:name="_Hlt145066570"/>
        <w:r>
          <w:rPr>
            <w:rStyle w:val="afffff3"/>
            <w:noProof/>
          </w:rPr>
          <w:t>围</w:t>
        </w:r>
        <w:bookmarkEnd w:id="20"/>
        <w:r>
          <w:rPr>
            <w:rStyle w:val="afffff3"/>
            <w:noProof/>
          </w:rPr>
          <w:tab/>
        </w:r>
        <w:r>
          <w:rPr>
            <w:rStyle w:val="afffff3"/>
            <w:noProof/>
          </w:rPr>
          <w:fldChar w:fldCharType="begin"/>
        </w:r>
        <w:r>
          <w:rPr>
            <w:rStyle w:val="afffff3"/>
            <w:noProof/>
          </w:rPr>
          <w:instrText xml:space="preserve"> PAGEREF _Toc55809216 \h </w:instrText>
        </w:r>
        <w:r>
          <w:rPr>
            <w:rStyle w:val="afffff3"/>
            <w:noProof/>
          </w:rPr>
        </w:r>
        <w:r>
          <w:rPr>
            <w:rStyle w:val="afffff3"/>
            <w:noProof/>
          </w:rPr>
          <w:fldChar w:fldCharType="separate"/>
        </w:r>
        <w:r w:rsidR="00BF3B0A">
          <w:rPr>
            <w:rStyle w:val="afffff3"/>
            <w:noProof/>
          </w:rPr>
          <w:t>3</w:t>
        </w:r>
        <w:r>
          <w:rPr>
            <w:rStyle w:val="afffff3"/>
            <w:noProof/>
          </w:rPr>
          <w:fldChar w:fldCharType="end"/>
        </w:r>
      </w:hyperlink>
    </w:p>
    <w:p w14:paraId="42221BBB" w14:textId="63048BD9" w:rsidR="006F4649" w:rsidRDefault="001A2862">
      <w:pPr>
        <w:pStyle w:val="11"/>
        <w:tabs>
          <w:tab w:val="right" w:leader="dot" w:pos="9344"/>
        </w:tabs>
        <w:rPr>
          <w:rStyle w:val="afffff3"/>
          <w:noProof/>
        </w:rPr>
      </w:pPr>
      <w:hyperlink w:anchor="_Toc55809217" w:history="1">
        <w:r w:rsidR="000076C3">
          <w:rPr>
            <w:rStyle w:val="afffff3"/>
            <w:noProof/>
          </w:rPr>
          <w:t>2</w:t>
        </w:r>
        <w:bookmarkStart w:id="21" w:name="_Hlt145066563"/>
        <w:r w:rsidR="000076C3">
          <w:rPr>
            <w:rStyle w:val="afffff3"/>
            <w:noProof/>
          </w:rPr>
          <w:t xml:space="preserve"> </w:t>
        </w:r>
        <w:bookmarkEnd w:id="21"/>
        <w:r w:rsidR="000076C3">
          <w:rPr>
            <w:rStyle w:val="afffff3"/>
            <w:noProof/>
          </w:rPr>
          <w:t xml:space="preserve"> 规范性引用文件</w:t>
        </w:r>
        <w:r w:rsidR="000076C3">
          <w:rPr>
            <w:rStyle w:val="afffff3"/>
            <w:noProof/>
          </w:rPr>
          <w:tab/>
        </w:r>
        <w:r w:rsidR="000076C3">
          <w:rPr>
            <w:rStyle w:val="afffff3"/>
            <w:noProof/>
          </w:rPr>
          <w:fldChar w:fldCharType="begin"/>
        </w:r>
        <w:r w:rsidR="000076C3">
          <w:rPr>
            <w:rStyle w:val="afffff3"/>
            <w:noProof/>
          </w:rPr>
          <w:instrText xml:space="preserve"> PAGEREF _Toc55809217 \h </w:instrText>
        </w:r>
        <w:r w:rsidR="000076C3">
          <w:rPr>
            <w:rStyle w:val="afffff3"/>
            <w:noProof/>
          </w:rPr>
        </w:r>
        <w:r w:rsidR="000076C3">
          <w:rPr>
            <w:rStyle w:val="afffff3"/>
            <w:noProof/>
          </w:rPr>
          <w:fldChar w:fldCharType="separate"/>
        </w:r>
        <w:r w:rsidR="00BF3B0A">
          <w:rPr>
            <w:rStyle w:val="afffff3"/>
            <w:noProof/>
          </w:rPr>
          <w:t>3</w:t>
        </w:r>
        <w:r w:rsidR="000076C3">
          <w:rPr>
            <w:rStyle w:val="afffff3"/>
            <w:noProof/>
          </w:rPr>
          <w:fldChar w:fldCharType="end"/>
        </w:r>
      </w:hyperlink>
    </w:p>
    <w:p w14:paraId="318EA9C1" w14:textId="3F6194D0" w:rsidR="006F4649" w:rsidRDefault="001A2862">
      <w:pPr>
        <w:pStyle w:val="11"/>
        <w:tabs>
          <w:tab w:val="right" w:leader="dot" w:pos="9344"/>
        </w:tabs>
        <w:rPr>
          <w:rStyle w:val="afffff3"/>
          <w:noProof/>
        </w:rPr>
      </w:pPr>
      <w:hyperlink w:anchor="_Toc55809218" w:history="1">
        <w:r w:rsidR="000076C3">
          <w:rPr>
            <w:rStyle w:val="afffff3"/>
            <w:noProof/>
          </w:rPr>
          <w:t>3  术语</w:t>
        </w:r>
        <w:bookmarkStart w:id="22" w:name="_Hlt145066557"/>
        <w:r w:rsidR="000076C3">
          <w:rPr>
            <w:rStyle w:val="afffff3"/>
            <w:noProof/>
          </w:rPr>
          <w:t>和</w:t>
        </w:r>
        <w:bookmarkStart w:id="23" w:name="_Hlt145063326"/>
        <w:bookmarkEnd w:id="22"/>
        <w:r w:rsidR="000076C3">
          <w:rPr>
            <w:rStyle w:val="afffff3"/>
            <w:noProof/>
          </w:rPr>
          <w:t>定</w:t>
        </w:r>
        <w:bookmarkStart w:id="24" w:name="_Hlt145063316"/>
        <w:bookmarkEnd w:id="23"/>
        <w:r w:rsidR="000076C3">
          <w:rPr>
            <w:rStyle w:val="afffff3"/>
            <w:noProof/>
          </w:rPr>
          <w:t>义</w:t>
        </w:r>
        <w:bookmarkStart w:id="25" w:name="_Hlt145053528"/>
        <w:bookmarkStart w:id="26" w:name="_Hlt145053527"/>
        <w:bookmarkEnd w:id="24"/>
        <w:bookmarkEnd w:id="25"/>
        <w:bookmarkEnd w:id="26"/>
        <w:r w:rsidR="000076C3">
          <w:rPr>
            <w:rStyle w:val="afffff3"/>
            <w:noProof/>
          </w:rPr>
          <w:tab/>
        </w:r>
        <w:r w:rsidR="000076C3">
          <w:rPr>
            <w:rStyle w:val="afffff3"/>
            <w:noProof/>
          </w:rPr>
          <w:fldChar w:fldCharType="begin"/>
        </w:r>
        <w:r w:rsidR="000076C3">
          <w:rPr>
            <w:rStyle w:val="afffff3"/>
            <w:noProof/>
          </w:rPr>
          <w:instrText xml:space="preserve"> PAGEREF _Toc55809218 \h </w:instrText>
        </w:r>
        <w:r w:rsidR="000076C3">
          <w:rPr>
            <w:rStyle w:val="afffff3"/>
            <w:noProof/>
          </w:rPr>
        </w:r>
        <w:r w:rsidR="000076C3">
          <w:rPr>
            <w:rStyle w:val="afffff3"/>
            <w:noProof/>
          </w:rPr>
          <w:fldChar w:fldCharType="separate"/>
        </w:r>
        <w:r w:rsidR="00BF3B0A">
          <w:rPr>
            <w:rStyle w:val="afffff3"/>
            <w:noProof/>
          </w:rPr>
          <w:t>3</w:t>
        </w:r>
        <w:r w:rsidR="000076C3">
          <w:rPr>
            <w:rStyle w:val="afffff3"/>
            <w:noProof/>
          </w:rPr>
          <w:fldChar w:fldCharType="end"/>
        </w:r>
      </w:hyperlink>
    </w:p>
    <w:bookmarkStart w:id="27" w:name="_Hlt145064302"/>
    <w:p w14:paraId="49131C44" w14:textId="7F85114F" w:rsidR="006F4649" w:rsidRDefault="000076C3">
      <w:pPr>
        <w:pStyle w:val="11"/>
        <w:tabs>
          <w:tab w:val="right" w:leader="dot" w:pos="9344"/>
        </w:tabs>
        <w:rPr>
          <w:rStyle w:val="afffff3"/>
          <w:noProof/>
        </w:rPr>
      </w:pPr>
      <w:r>
        <w:rPr>
          <w:rStyle w:val="afffff3"/>
          <w:noProof/>
        </w:rPr>
        <w:fldChar w:fldCharType="begin"/>
      </w:r>
      <w:r>
        <w:rPr>
          <w:rStyle w:val="afffff3"/>
          <w:noProof/>
        </w:rPr>
        <w:instrText xml:space="preserve"> REF _Ref145063405 \r \h </w:instrText>
      </w:r>
      <w:r>
        <w:rPr>
          <w:rStyle w:val="afffff3"/>
          <w:noProof/>
        </w:rPr>
      </w:r>
      <w:r>
        <w:rPr>
          <w:rStyle w:val="afffff3"/>
          <w:noProof/>
        </w:rPr>
        <w:fldChar w:fldCharType="separate"/>
      </w:r>
      <w:r w:rsidR="00BF3B0A">
        <w:rPr>
          <w:rStyle w:val="afffff3"/>
          <w:rFonts w:hint="eastAsia"/>
          <w:noProof/>
        </w:rPr>
        <w:t xml:space="preserve">4　</w:t>
      </w:r>
      <w:r>
        <w:rPr>
          <w:rStyle w:val="afffff3"/>
          <w:noProof/>
        </w:rPr>
        <w:fldChar w:fldCharType="end"/>
      </w:r>
      <w:bookmarkEnd w:id="27"/>
      <w:r>
        <w:rPr>
          <w:rStyle w:val="afffff3"/>
          <w:noProof/>
        </w:rPr>
        <w:t>总体要求</w:t>
      </w:r>
      <w:r>
        <w:rPr>
          <w:rStyle w:val="afffff3"/>
          <w:noProof/>
        </w:rPr>
        <w:tab/>
        <w:t>3</w:t>
      </w:r>
    </w:p>
    <w:bookmarkStart w:id="28" w:name="_Hlt145064325"/>
    <w:p w14:paraId="7D303DA8" w14:textId="43E36AFF" w:rsidR="006F4649" w:rsidRDefault="000076C3">
      <w:pPr>
        <w:pStyle w:val="11"/>
        <w:tabs>
          <w:tab w:val="right" w:leader="dot" w:pos="9344"/>
        </w:tabs>
        <w:rPr>
          <w:rStyle w:val="afffff3"/>
          <w:noProof/>
        </w:rPr>
      </w:pPr>
      <w:r>
        <w:rPr>
          <w:rStyle w:val="afffff3"/>
          <w:noProof/>
        </w:rPr>
        <w:fldChar w:fldCharType="begin"/>
      </w:r>
      <w:r>
        <w:rPr>
          <w:rStyle w:val="afffff3"/>
          <w:noProof/>
        </w:rPr>
        <w:instrText xml:space="preserve"> </w:instrText>
      </w:r>
      <w:r>
        <w:rPr>
          <w:rStyle w:val="afffff3"/>
          <w:rFonts w:hint="eastAsia"/>
          <w:noProof/>
        </w:rPr>
        <w:instrText>REF _Ref145064169 \r \h</w:instrText>
      </w:r>
      <w:r>
        <w:rPr>
          <w:rStyle w:val="afffff3"/>
          <w:noProof/>
        </w:rPr>
        <w:instrText xml:space="preserve"> </w:instrText>
      </w:r>
      <w:r>
        <w:rPr>
          <w:rStyle w:val="afffff3"/>
          <w:noProof/>
        </w:rPr>
      </w:r>
      <w:r>
        <w:rPr>
          <w:rStyle w:val="afffff3"/>
          <w:noProof/>
        </w:rPr>
        <w:fldChar w:fldCharType="separate"/>
      </w:r>
      <w:r w:rsidR="00BF3B0A">
        <w:rPr>
          <w:rStyle w:val="afffff3"/>
          <w:rFonts w:hint="eastAsia"/>
          <w:noProof/>
        </w:rPr>
        <w:t xml:space="preserve">5　</w:t>
      </w:r>
      <w:r>
        <w:rPr>
          <w:rStyle w:val="afffff3"/>
          <w:noProof/>
        </w:rPr>
        <w:fldChar w:fldCharType="end"/>
      </w:r>
      <w:bookmarkEnd w:id="28"/>
      <w:r>
        <w:rPr>
          <w:rStyle w:val="afffff3"/>
          <w:rFonts w:hint="eastAsia"/>
          <w:noProof/>
        </w:rPr>
        <w:t>结构质量要求</w:t>
      </w:r>
      <w:r>
        <w:rPr>
          <w:rStyle w:val="afffff3"/>
          <w:noProof/>
        </w:rPr>
        <w:tab/>
        <w:t>4</w:t>
      </w:r>
    </w:p>
    <w:bookmarkStart w:id="29" w:name="_Hlt145064340"/>
    <w:p w14:paraId="3EBA57E2" w14:textId="2E6D1F68" w:rsidR="006F4649" w:rsidRDefault="000076C3">
      <w:pPr>
        <w:pStyle w:val="11"/>
        <w:tabs>
          <w:tab w:val="right" w:leader="dot" w:pos="9344"/>
        </w:tabs>
        <w:rPr>
          <w:rStyle w:val="afffff3"/>
          <w:noProof/>
        </w:rPr>
      </w:pPr>
      <w:r>
        <w:rPr>
          <w:rStyle w:val="afffff3"/>
          <w:noProof/>
        </w:rPr>
        <w:fldChar w:fldCharType="begin"/>
      </w:r>
      <w:r>
        <w:rPr>
          <w:rStyle w:val="afffff3"/>
          <w:noProof/>
        </w:rPr>
        <w:instrText xml:space="preserve"> REF _Ref145064181 \r \h </w:instrText>
      </w:r>
      <w:r>
        <w:rPr>
          <w:rStyle w:val="afffff3"/>
          <w:noProof/>
        </w:rPr>
      </w:r>
      <w:r>
        <w:rPr>
          <w:rStyle w:val="afffff3"/>
          <w:noProof/>
        </w:rPr>
        <w:fldChar w:fldCharType="separate"/>
      </w:r>
      <w:r w:rsidR="00BF3B0A">
        <w:rPr>
          <w:rStyle w:val="afffff3"/>
          <w:rFonts w:hint="eastAsia"/>
          <w:noProof/>
        </w:rPr>
        <w:t xml:space="preserve">6　</w:t>
      </w:r>
      <w:r>
        <w:rPr>
          <w:rStyle w:val="afffff3"/>
          <w:noProof/>
        </w:rPr>
        <w:fldChar w:fldCharType="end"/>
      </w:r>
      <w:bookmarkEnd w:id="29"/>
      <w:r>
        <w:rPr>
          <w:rStyle w:val="afffff3"/>
          <w:noProof/>
        </w:rPr>
        <w:t>过程</w:t>
      </w:r>
      <w:r>
        <w:rPr>
          <w:rStyle w:val="afffff3"/>
          <w:rFonts w:hint="eastAsia"/>
          <w:noProof/>
        </w:rPr>
        <w:t>质量</w:t>
      </w:r>
      <w:r>
        <w:rPr>
          <w:rStyle w:val="afffff3"/>
          <w:noProof/>
        </w:rPr>
        <w:t>要求</w:t>
      </w:r>
      <w:r>
        <w:rPr>
          <w:rStyle w:val="afffff3"/>
          <w:noProof/>
        </w:rPr>
        <w:tab/>
        <w:t>6</w:t>
      </w:r>
    </w:p>
    <w:bookmarkStart w:id="30" w:name="_Hlt145064357"/>
    <w:p w14:paraId="0DCA4AB4" w14:textId="049F4219" w:rsidR="006F4649" w:rsidRDefault="000076C3">
      <w:pPr>
        <w:pStyle w:val="11"/>
        <w:tabs>
          <w:tab w:val="right" w:leader="dot" w:pos="9344"/>
        </w:tabs>
        <w:rPr>
          <w:rStyle w:val="afffff3"/>
          <w:noProof/>
        </w:rPr>
      </w:pPr>
      <w:r>
        <w:rPr>
          <w:rStyle w:val="afffff3"/>
          <w:noProof/>
        </w:rPr>
        <w:fldChar w:fldCharType="begin"/>
      </w:r>
      <w:r>
        <w:rPr>
          <w:rStyle w:val="afffff3"/>
          <w:noProof/>
        </w:rPr>
        <w:instrText xml:space="preserve"> </w:instrText>
      </w:r>
      <w:r>
        <w:rPr>
          <w:rStyle w:val="afffff3"/>
          <w:rFonts w:hint="eastAsia"/>
          <w:noProof/>
        </w:rPr>
        <w:instrText>REF _Ref145064195 \r \h</w:instrText>
      </w:r>
      <w:r>
        <w:rPr>
          <w:rStyle w:val="afffff3"/>
          <w:noProof/>
        </w:rPr>
        <w:instrText xml:space="preserve"> </w:instrText>
      </w:r>
      <w:r>
        <w:rPr>
          <w:rStyle w:val="afffff3"/>
          <w:noProof/>
        </w:rPr>
      </w:r>
      <w:r>
        <w:rPr>
          <w:rStyle w:val="afffff3"/>
          <w:noProof/>
        </w:rPr>
        <w:fldChar w:fldCharType="separate"/>
      </w:r>
      <w:r w:rsidR="00BF3B0A">
        <w:rPr>
          <w:rStyle w:val="afffff3"/>
          <w:rFonts w:hint="eastAsia"/>
          <w:noProof/>
        </w:rPr>
        <w:t xml:space="preserve">7　</w:t>
      </w:r>
      <w:r>
        <w:rPr>
          <w:rStyle w:val="afffff3"/>
          <w:noProof/>
        </w:rPr>
        <w:fldChar w:fldCharType="end"/>
      </w:r>
      <w:bookmarkEnd w:id="30"/>
      <w:r>
        <w:rPr>
          <w:rStyle w:val="afffff3"/>
          <w:noProof/>
        </w:rPr>
        <w:t>结果</w:t>
      </w:r>
      <w:r>
        <w:rPr>
          <w:rStyle w:val="afffff3"/>
          <w:rFonts w:hint="eastAsia"/>
          <w:noProof/>
        </w:rPr>
        <w:t>质量</w:t>
      </w:r>
      <w:r>
        <w:rPr>
          <w:rStyle w:val="afffff3"/>
          <w:noProof/>
        </w:rPr>
        <w:t>要求</w:t>
      </w:r>
      <w:r>
        <w:rPr>
          <w:rStyle w:val="afffff3"/>
          <w:noProof/>
        </w:rPr>
        <w:tab/>
        <w:t>11</w:t>
      </w:r>
    </w:p>
    <w:p w14:paraId="24A08773" w14:textId="77777777" w:rsidR="006F4649" w:rsidRDefault="006F4649">
      <w:pPr>
        <w:pStyle w:val="11"/>
        <w:tabs>
          <w:tab w:val="right" w:leader="dot" w:pos="9344"/>
        </w:tabs>
        <w:rPr>
          <w:rStyle w:val="afffff3"/>
          <w:noProof/>
        </w:rPr>
      </w:pPr>
    </w:p>
    <w:p w14:paraId="3D791920" w14:textId="77777777" w:rsidR="006F4649" w:rsidRDefault="000076C3">
      <w:pPr>
        <w:pStyle w:val="11"/>
        <w:tabs>
          <w:tab w:val="right" w:leader="dot" w:pos="9344"/>
        </w:tabs>
        <w:sectPr w:rsidR="006F4649">
          <w:headerReference w:type="even" r:id="rId14"/>
          <w:headerReference w:type="default" r:id="rId15"/>
          <w:footerReference w:type="default" r:id="rId16"/>
          <w:pgSz w:w="11906" w:h="16838"/>
          <w:pgMar w:top="1871" w:right="1134" w:bottom="1134" w:left="1134" w:header="1418" w:footer="1134" w:gutter="284"/>
          <w:pgNumType w:fmt="upperRoman" w:start="1"/>
          <w:cols w:space="720"/>
          <w:formProt w:val="0"/>
          <w:docGrid w:type="lines" w:linePitch="312"/>
        </w:sectPr>
      </w:pPr>
      <w:r>
        <w:rPr>
          <w:rStyle w:val="afffff3"/>
        </w:rPr>
        <w:fldChar w:fldCharType="end"/>
      </w:r>
    </w:p>
    <w:p w14:paraId="69C5AC00" w14:textId="77777777" w:rsidR="006F4649" w:rsidRDefault="000076C3">
      <w:pPr>
        <w:pStyle w:val="a6"/>
        <w:spacing w:after="468"/>
      </w:pPr>
      <w:bookmarkStart w:id="31" w:name="BookMark2"/>
      <w:bookmarkEnd w:id="19"/>
      <w:r>
        <w:rPr>
          <w:rFonts w:hint="eastAsia"/>
          <w:spacing w:val="320"/>
        </w:rPr>
        <w:t>前</w:t>
      </w:r>
      <w:r>
        <w:rPr>
          <w:rFonts w:hint="eastAsia"/>
        </w:rPr>
        <w:t>言</w:t>
      </w:r>
    </w:p>
    <w:p w14:paraId="5F6471DC" w14:textId="77777777" w:rsidR="006F4649" w:rsidRDefault="000076C3">
      <w:pPr>
        <w:pStyle w:val="afffffe"/>
        <w:ind w:firstLine="420"/>
      </w:pPr>
      <w:r>
        <w:rPr>
          <w:rFonts w:hint="eastAsia"/>
        </w:rPr>
        <w:t>为推进京津冀协同发展战略实施，北京市市场监督管理局、天津市市场监督管理委员会、河北省市场监督管理局共同组织制定本地方标准，在京津冀区域内适用，现予发布。</w:t>
      </w:r>
    </w:p>
    <w:p w14:paraId="2B70FA69" w14:textId="77777777" w:rsidR="006F4649" w:rsidRDefault="000076C3">
      <w:pPr>
        <w:pStyle w:val="afffffe"/>
        <w:ind w:firstLine="420"/>
      </w:pPr>
      <w:r>
        <w:rPr>
          <w:rFonts w:hint="eastAsia"/>
        </w:rPr>
        <w:t>本文件按照GB/T 1.1—2020《标准化工作导则  第1部分：标准化文件的结构和起草规则》的规定起草。</w:t>
      </w:r>
    </w:p>
    <w:p w14:paraId="284360CB" w14:textId="77777777" w:rsidR="006F4649" w:rsidRDefault="000076C3">
      <w:pPr>
        <w:pStyle w:val="afffffe"/>
        <w:ind w:firstLine="420"/>
      </w:pPr>
      <w:r>
        <w:rPr>
          <w:rFonts w:hint="eastAsia"/>
        </w:rPr>
        <w:t>本文件由北京市卫生健康委员会提出并归口。</w:t>
      </w:r>
    </w:p>
    <w:p w14:paraId="3BE50CA2" w14:textId="77777777" w:rsidR="006F4649" w:rsidRDefault="000076C3">
      <w:pPr>
        <w:pStyle w:val="afffffe"/>
        <w:ind w:firstLine="420"/>
      </w:pPr>
      <w:r>
        <w:rPr>
          <w:rFonts w:hint="eastAsia"/>
        </w:rPr>
        <w:t>本文件由北京市卫生健康委员会组织实施。</w:t>
      </w:r>
    </w:p>
    <w:p w14:paraId="5D22883A" w14:textId="77777777" w:rsidR="006F4649" w:rsidRDefault="000076C3">
      <w:pPr>
        <w:pStyle w:val="afffffe"/>
        <w:ind w:firstLine="420"/>
      </w:pPr>
      <w:r>
        <w:rPr>
          <w:rFonts w:hint="eastAsia"/>
        </w:rPr>
        <w:t>本文件起草单位：北京市体检中心、天津医科大学总医院、河北省人民医院。</w:t>
      </w:r>
    </w:p>
    <w:p w14:paraId="10D1100F" w14:textId="77777777" w:rsidR="006F4649" w:rsidRDefault="000076C3">
      <w:pPr>
        <w:pStyle w:val="afffffe"/>
        <w:ind w:firstLine="420"/>
      </w:pPr>
      <w:r>
        <w:rPr>
          <w:rFonts w:hint="eastAsia"/>
        </w:rPr>
        <w:t xml:space="preserve">本文件主要起草人： </w:t>
      </w:r>
    </w:p>
    <w:p w14:paraId="3F61D402" w14:textId="77777777" w:rsidR="006F4649" w:rsidRDefault="006F4649">
      <w:pPr>
        <w:pStyle w:val="afffffe"/>
        <w:ind w:firstLine="420"/>
      </w:pPr>
    </w:p>
    <w:p w14:paraId="270F3249" w14:textId="77777777" w:rsidR="006F4649" w:rsidRDefault="006F4649">
      <w:pPr>
        <w:pStyle w:val="afffffe"/>
        <w:ind w:firstLine="420"/>
      </w:pPr>
    </w:p>
    <w:p w14:paraId="0D08E108" w14:textId="77777777" w:rsidR="006F4649" w:rsidRDefault="006F4649">
      <w:pPr>
        <w:pStyle w:val="afffffe"/>
        <w:ind w:firstLine="420"/>
      </w:pPr>
    </w:p>
    <w:p w14:paraId="28ADA076" w14:textId="77777777" w:rsidR="006F4649" w:rsidRDefault="006F4649">
      <w:pPr>
        <w:pStyle w:val="afffffe"/>
        <w:ind w:firstLine="420"/>
      </w:pPr>
    </w:p>
    <w:p w14:paraId="27F19D52" w14:textId="77777777" w:rsidR="006F4649" w:rsidRDefault="006F4649">
      <w:pPr>
        <w:pStyle w:val="afffffe"/>
        <w:ind w:firstLine="420"/>
      </w:pPr>
    </w:p>
    <w:p w14:paraId="7B2D0D14" w14:textId="77777777" w:rsidR="006F4649" w:rsidRDefault="006F4649">
      <w:pPr>
        <w:pStyle w:val="afffffe"/>
        <w:ind w:firstLine="420"/>
      </w:pPr>
    </w:p>
    <w:p w14:paraId="0A5BC49C" w14:textId="77777777" w:rsidR="006F4649" w:rsidRDefault="006F4649">
      <w:pPr>
        <w:pStyle w:val="afffffe"/>
        <w:ind w:firstLine="420"/>
      </w:pPr>
    </w:p>
    <w:p w14:paraId="7D925063" w14:textId="77777777" w:rsidR="006F4649" w:rsidRDefault="006F4649">
      <w:pPr>
        <w:pStyle w:val="afffffe"/>
        <w:ind w:firstLine="420"/>
      </w:pPr>
    </w:p>
    <w:p w14:paraId="7122DD3F" w14:textId="77777777" w:rsidR="006F4649" w:rsidRDefault="006F4649">
      <w:pPr>
        <w:pStyle w:val="afffffe"/>
        <w:ind w:firstLine="420"/>
      </w:pPr>
    </w:p>
    <w:p w14:paraId="618EC0AE" w14:textId="77777777" w:rsidR="006F4649" w:rsidRDefault="006F4649">
      <w:pPr>
        <w:pStyle w:val="afffffe"/>
        <w:ind w:firstLine="420"/>
      </w:pPr>
    </w:p>
    <w:p w14:paraId="3C82CAB9" w14:textId="77777777" w:rsidR="006F4649" w:rsidRDefault="006F4649">
      <w:pPr>
        <w:pStyle w:val="afffffe"/>
        <w:ind w:firstLine="420"/>
      </w:pPr>
    </w:p>
    <w:p w14:paraId="00A7EA30" w14:textId="77777777" w:rsidR="006F4649" w:rsidRDefault="006F4649">
      <w:pPr>
        <w:pStyle w:val="afffffe"/>
        <w:ind w:firstLine="420"/>
      </w:pPr>
    </w:p>
    <w:p w14:paraId="44CFD1C9" w14:textId="77777777" w:rsidR="006F4649" w:rsidRDefault="006F4649">
      <w:pPr>
        <w:pStyle w:val="afffffe"/>
        <w:ind w:firstLine="420"/>
      </w:pPr>
    </w:p>
    <w:p w14:paraId="73AFD526" w14:textId="77777777" w:rsidR="006F4649" w:rsidRDefault="006F4649">
      <w:pPr>
        <w:pStyle w:val="afffffe"/>
        <w:ind w:firstLine="420"/>
      </w:pPr>
    </w:p>
    <w:p w14:paraId="3B9102E6" w14:textId="77777777" w:rsidR="006F4649" w:rsidRDefault="006F4649">
      <w:pPr>
        <w:pStyle w:val="afffffe"/>
        <w:ind w:firstLine="420"/>
      </w:pPr>
    </w:p>
    <w:p w14:paraId="45290134" w14:textId="77777777" w:rsidR="006F4649" w:rsidRDefault="006F4649">
      <w:pPr>
        <w:pStyle w:val="afffffe"/>
        <w:ind w:firstLine="420"/>
      </w:pPr>
    </w:p>
    <w:p w14:paraId="512004F3" w14:textId="77777777" w:rsidR="006F4649" w:rsidRDefault="006F4649">
      <w:pPr>
        <w:pStyle w:val="afffffe"/>
        <w:ind w:firstLine="420"/>
      </w:pPr>
    </w:p>
    <w:p w14:paraId="546ACF0B" w14:textId="77777777" w:rsidR="006F4649" w:rsidRDefault="006F4649">
      <w:pPr>
        <w:pStyle w:val="afffffe"/>
        <w:ind w:firstLine="420"/>
      </w:pPr>
    </w:p>
    <w:p w14:paraId="2095C100" w14:textId="77777777" w:rsidR="006F4649" w:rsidRDefault="006F4649">
      <w:pPr>
        <w:pStyle w:val="afffffe"/>
        <w:ind w:firstLine="420"/>
      </w:pPr>
    </w:p>
    <w:p w14:paraId="2C19D4F9" w14:textId="77777777" w:rsidR="006F4649" w:rsidRDefault="006F4649">
      <w:pPr>
        <w:pStyle w:val="afffffe"/>
        <w:ind w:firstLine="420"/>
      </w:pPr>
    </w:p>
    <w:p w14:paraId="760C223B" w14:textId="77777777" w:rsidR="006F4649" w:rsidRDefault="006F4649">
      <w:pPr>
        <w:pStyle w:val="afffffe"/>
        <w:ind w:firstLine="420"/>
      </w:pPr>
    </w:p>
    <w:p w14:paraId="4A8A201A" w14:textId="77777777" w:rsidR="006F4649" w:rsidRDefault="006F4649">
      <w:pPr>
        <w:pStyle w:val="afffffe"/>
        <w:ind w:firstLine="420"/>
      </w:pPr>
    </w:p>
    <w:p w14:paraId="2FFE6A3A" w14:textId="77777777" w:rsidR="006F4649" w:rsidRDefault="006F4649">
      <w:pPr>
        <w:pStyle w:val="afffffe"/>
        <w:ind w:firstLine="420"/>
      </w:pPr>
    </w:p>
    <w:p w14:paraId="4E3DF24F" w14:textId="77777777" w:rsidR="006F4649" w:rsidRDefault="006F4649">
      <w:pPr>
        <w:pStyle w:val="afffffe"/>
        <w:ind w:firstLine="420"/>
      </w:pPr>
    </w:p>
    <w:p w14:paraId="3985A63A" w14:textId="77777777" w:rsidR="006F4649" w:rsidRDefault="006F4649">
      <w:pPr>
        <w:pStyle w:val="afffffe"/>
        <w:ind w:firstLine="420"/>
      </w:pPr>
    </w:p>
    <w:p w14:paraId="5746DDA1" w14:textId="77777777" w:rsidR="006F4649" w:rsidRDefault="006F4649">
      <w:pPr>
        <w:pStyle w:val="afffffe"/>
        <w:ind w:firstLine="420"/>
      </w:pPr>
    </w:p>
    <w:p w14:paraId="54B14C2B" w14:textId="77777777" w:rsidR="006F4649" w:rsidRDefault="006F4649">
      <w:pPr>
        <w:pStyle w:val="afffffe"/>
        <w:ind w:firstLine="420"/>
      </w:pPr>
    </w:p>
    <w:p w14:paraId="30C3EFEE" w14:textId="77777777" w:rsidR="006F4649" w:rsidRDefault="006F4649">
      <w:pPr>
        <w:pStyle w:val="afffffe"/>
        <w:ind w:firstLine="420"/>
      </w:pPr>
    </w:p>
    <w:p w14:paraId="67D83CEC" w14:textId="77777777" w:rsidR="006F4649" w:rsidRDefault="006F4649">
      <w:pPr>
        <w:pStyle w:val="afffffe"/>
        <w:ind w:firstLine="420"/>
      </w:pPr>
    </w:p>
    <w:p w14:paraId="6DA6242A" w14:textId="77777777" w:rsidR="006F4649" w:rsidRDefault="006F4649">
      <w:pPr>
        <w:spacing w:line="20" w:lineRule="exact"/>
        <w:jc w:val="center"/>
        <w:rPr>
          <w:rFonts w:ascii="黑体" w:eastAsia="黑体" w:hAnsi="黑体"/>
          <w:sz w:val="32"/>
          <w:szCs w:val="32"/>
        </w:rPr>
      </w:pPr>
      <w:bookmarkStart w:id="32" w:name="BookMark4"/>
      <w:bookmarkEnd w:id="31"/>
    </w:p>
    <w:p w14:paraId="19C657D2" w14:textId="77777777" w:rsidR="006F4649" w:rsidRDefault="006F4649">
      <w:pPr>
        <w:spacing w:line="20" w:lineRule="exact"/>
        <w:jc w:val="center"/>
        <w:rPr>
          <w:rFonts w:ascii="黑体" w:eastAsia="黑体" w:hAnsi="黑体"/>
          <w:sz w:val="32"/>
          <w:szCs w:val="32"/>
        </w:rPr>
      </w:pPr>
    </w:p>
    <w:p w14:paraId="6923D0CE" w14:textId="77777777" w:rsidR="006F4649" w:rsidRDefault="000076C3">
      <w:pPr>
        <w:pStyle w:val="affffffffff2"/>
        <w:spacing w:beforeLines="182" w:before="567" w:afterLines="220" w:after="686"/>
      </w:pPr>
      <w:r>
        <w:rPr>
          <w:rFonts w:hint="eastAsia"/>
        </w:rPr>
        <w:t>健康体检质量控制规范</w:t>
      </w:r>
    </w:p>
    <w:p w14:paraId="1E0E4D8C" w14:textId="77777777" w:rsidR="006F4649" w:rsidRDefault="000076C3">
      <w:pPr>
        <w:pStyle w:val="affc"/>
        <w:spacing w:before="312" w:after="312"/>
      </w:pPr>
      <w:bookmarkStart w:id="33" w:name="_Toc26648465"/>
      <w:bookmarkStart w:id="34" w:name="_Toc24884211"/>
      <w:bookmarkStart w:id="35" w:name="_Toc26986771"/>
      <w:bookmarkStart w:id="36" w:name="_Toc17233325"/>
      <w:bookmarkStart w:id="37" w:name="_Toc26718930"/>
      <w:bookmarkStart w:id="38" w:name="_Toc17233333"/>
      <w:bookmarkStart w:id="39" w:name="_Toc55809216"/>
      <w:bookmarkStart w:id="40" w:name="_Toc24884218"/>
      <w:bookmarkStart w:id="41" w:name="_Toc26986530"/>
      <w:r>
        <w:rPr>
          <w:rFonts w:hint="eastAsia"/>
        </w:rPr>
        <w:t>范围</w:t>
      </w:r>
      <w:bookmarkEnd w:id="33"/>
      <w:bookmarkEnd w:id="34"/>
      <w:bookmarkEnd w:id="35"/>
      <w:bookmarkEnd w:id="36"/>
      <w:bookmarkEnd w:id="37"/>
      <w:bookmarkEnd w:id="38"/>
      <w:bookmarkEnd w:id="39"/>
      <w:bookmarkEnd w:id="40"/>
      <w:bookmarkEnd w:id="41"/>
    </w:p>
    <w:p w14:paraId="25C1BE1E" w14:textId="77777777" w:rsidR="006F4649" w:rsidRDefault="000076C3">
      <w:pPr>
        <w:pStyle w:val="afffffe"/>
        <w:ind w:firstLine="420"/>
      </w:pPr>
      <w:bookmarkStart w:id="42" w:name="_Toc24884219"/>
      <w:bookmarkStart w:id="43" w:name="_Toc24884212"/>
      <w:bookmarkStart w:id="44" w:name="_Toc17233334"/>
      <w:bookmarkStart w:id="45" w:name="_Toc17233326"/>
      <w:bookmarkStart w:id="46" w:name="_Toc26648466"/>
      <w:r>
        <w:rPr>
          <w:rFonts w:hint="eastAsia"/>
        </w:rPr>
        <w:t>本文件</w:t>
      </w:r>
      <w:r>
        <w:t>规定</w:t>
      </w:r>
      <w:r>
        <w:rPr>
          <w:rFonts w:hint="eastAsia"/>
        </w:rPr>
        <w:t>了医疗机构开展健康体检质量控制的总体要求、结构质量要求、过程质量要求和结果质量要求。</w:t>
      </w:r>
    </w:p>
    <w:p w14:paraId="14A7389A" w14:textId="718F5B8F" w:rsidR="006F4649" w:rsidRDefault="000076C3">
      <w:pPr>
        <w:pStyle w:val="afffffe"/>
        <w:ind w:firstLine="420"/>
      </w:pPr>
      <w:r>
        <w:rPr>
          <w:rFonts w:hint="eastAsia"/>
        </w:rPr>
        <w:t>本文件</w:t>
      </w:r>
      <w:r>
        <w:t>适用</w:t>
      </w:r>
      <w:r>
        <w:rPr>
          <w:rFonts w:hint="eastAsia"/>
        </w:rPr>
        <w:t>于开展健康体检服务的医疗机构。</w:t>
      </w:r>
    </w:p>
    <w:p w14:paraId="6E332C28" w14:textId="77777777" w:rsidR="006F4649" w:rsidRDefault="000076C3">
      <w:pPr>
        <w:pStyle w:val="affc"/>
        <w:spacing w:before="312" w:after="312"/>
      </w:pPr>
      <w:bookmarkStart w:id="47" w:name="_Toc55809217"/>
      <w:bookmarkStart w:id="48" w:name="_Toc26718931"/>
      <w:bookmarkStart w:id="49" w:name="_Toc26986772"/>
      <w:bookmarkStart w:id="50" w:name="_Toc26986531"/>
      <w:r>
        <w:rPr>
          <w:rFonts w:hint="eastAsia"/>
        </w:rPr>
        <w:t>规范性引用文件</w:t>
      </w:r>
      <w:bookmarkEnd w:id="42"/>
      <w:bookmarkEnd w:id="43"/>
      <w:bookmarkEnd w:id="44"/>
      <w:bookmarkEnd w:id="45"/>
      <w:bookmarkEnd w:id="46"/>
      <w:bookmarkEnd w:id="47"/>
      <w:bookmarkEnd w:id="48"/>
      <w:bookmarkEnd w:id="49"/>
      <w:bookmarkEnd w:id="50"/>
    </w:p>
    <w:p w14:paraId="3C31EDEC" w14:textId="77777777" w:rsidR="006F4649" w:rsidRDefault="000076C3">
      <w:pPr>
        <w:pStyle w:val="af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2814615" w14:textId="77777777" w:rsidR="006F4649" w:rsidRDefault="000076C3">
      <w:pPr>
        <w:pStyle w:val="afffffe"/>
        <w:ind w:firstLine="420"/>
      </w:pPr>
      <w:r>
        <w:rPr>
          <w:rFonts w:hint="eastAsia"/>
        </w:rPr>
        <w:t>G</w:t>
      </w:r>
      <w:r>
        <w:t xml:space="preserve">B 15982 </w:t>
      </w:r>
      <w:r>
        <w:rPr>
          <w:rFonts w:hint="eastAsia"/>
        </w:rPr>
        <w:t>医院消毒卫生标准</w:t>
      </w:r>
    </w:p>
    <w:p w14:paraId="146A7B2F" w14:textId="77777777" w:rsidR="006F4649" w:rsidRDefault="000076C3">
      <w:pPr>
        <w:pStyle w:val="afffffe"/>
        <w:ind w:firstLine="420"/>
      </w:pPr>
      <w:r>
        <w:rPr>
          <w:rFonts w:hint="eastAsia"/>
        </w:rPr>
        <w:t>G</w:t>
      </w:r>
      <w:r>
        <w:t xml:space="preserve">B 16348 </w:t>
      </w:r>
      <w:r>
        <w:rPr>
          <w:rFonts w:hint="eastAsia"/>
        </w:rPr>
        <w:t>医用</w:t>
      </w:r>
      <w:r>
        <w:t>X</w:t>
      </w:r>
      <w:r>
        <w:rPr>
          <w:rFonts w:hint="eastAsia"/>
        </w:rPr>
        <w:t>射线诊断受检者放射卫生防护标准</w:t>
      </w:r>
    </w:p>
    <w:p w14:paraId="4E7686AD" w14:textId="6802CF2C" w:rsidR="00231A03" w:rsidRDefault="00231A03">
      <w:pPr>
        <w:pStyle w:val="afffffe"/>
        <w:ind w:firstLine="420"/>
      </w:pPr>
      <w:r w:rsidRPr="00F3664A">
        <w:rPr>
          <w:rFonts w:hAnsi="宋体"/>
        </w:rPr>
        <w:t>WS/T 313</w:t>
      </w:r>
      <w:r>
        <w:rPr>
          <w:rFonts w:hAnsi="宋体"/>
        </w:rPr>
        <w:t xml:space="preserve"> </w:t>
      </w:r>
      <w:r w:rsidR="00316C97">
        <w:rPr>
          <w:rFonts w:hAnsi="宋体" w:hint="eastAsia"/>
        </w:rPr>
        <w:t>医务人员手卫生规范</w:t>
      </w:r>
    </w:p>
    <w:p w14:paraId="173C740E" w14:textId="708F8F3A" w:rsidR="006F4649" w:rsidRDefault="000076C3">
      <w:pPr>
        <w:pStyle w:val="afffffe"/>
        <w:ind w:firstLine="420"/>
      </w:pPr>
      <w:r>
        <w:rPr>
          <w:rFonts w:hint="eastAsia"/>
        </w:rPr>
        <w:t>WS/T 367 医疗机构消毒技术规范</w:t>
      </w:r>
    </w:p>
    <w:p w14:paraId="053CEA32" w14:textId="77777777" w:rsidR="006F4649" w:rsidRDefault="000076C3">
      <w:pPr>
        <w:pStyle w:val="afffffe"/>
        <w:ind w:firstLine="420"/>
      </w:pPr>
      <w:r>
        <w:rPr>
          <w:rFonts w:hint="eastAsia"/>
        </w:rPr>
        <w:t>WS/T 512 医疗机构环境表面清洁与消毒管理规范</w:t>
      </w:r>
    </w:p>
    <w:p w14:paraId="0CF140FB" w14:textId="77777777" w:rsidR="006F4649" w:rsidRDefault="000076C3" w:rsidP="00241AE2">
      <w:pPr>
        <w:pStyle w:val="affc"/>
        <w:spacing w:before="312" w:after="312"/>
      </w:pPr>
      <w:bookmarkStart w:id="51" w:name="_Toc55809218"/>
      <w:bookmarkStart w:id="52" w:name="_Ref145064108"/>
      <w:r>
        <w:rPr>
          <w:rFonts w:hint="eastAsia"/>
        </w:rPr>
        <w:t>术语和定义</w:t>
      </w:r>
      <w:bookmarkEnd w:id="51"/>
      <w:bookmarkEnd w:id="52"/>
    </w:p>
    <w:p w14:paraId="1E56953B" w14:textId="77777777" w:rsidR="006F4649" w:rsidRDefault="000076C3">
      <w:pPr>
        <w:pStyle w:val="afffffe"/>
        <w:ind w:firstLine="420"/>
      </w:pPr>
      <w:bookmarkStart w:id="53" w:name="_Toc26986532"/>
      <w:bookmarkEnd w:id="53"/>
      <w:r>
        <w:t>下列术语和定义适用于本文件。</w:t>
      </w:r>
    </w:p>
    <w:p w14:paraId="7AA7CD2D" w14:textId="77777777" w:rsidR="006F4649" w:rsidRDefault="000076C3">
      <w:pPr>
        <w:pStyle w:val="affc"/>
        <w:numPr>
          <w:ilvl w:val="0"/>
          <w:numId w:val="0"/>
        </w:numPr>
        <w:spacing w:before="312" w:after="312"/>
      </w:pPr>
      <w:r>
        <w:t>3.1</w:t>
      </w:r>
    </w:p>
    <w:p w14:paraId="127721E6" w14:textId="77777777" w:rsidR="006F4649" w:rsidRDefault="000076C3">
      <w:pPr>
        <w:pStyle w:val="affffffffffff6"/>
        <w:spacing w:before="156" w:after="156"/>
        <w:ind w:firstLineChars="200" w:firstLine="420"/>
      </w:pPr>
      <w:r>
        <w:rPr>
          <w:rFonts w:hint="eastAsia"/>
          <w:lang w:val="zh-CN"/>
        </w:rPr>
        <w:t>健康体检</w:t>
      </w:r>
      <w:r>
        <w:rPr>
          <w:rFonts w:hint="eastAsia"/>
        </w:rPr>
        <w:t xml:space="preserve"> p</w:t>
      </w:r>
      <w:r>
        <w:t xml:space="preserve">hysical examination </w:t>
      </w:r>
    </w:p>
    <w:p w14:paraId="7F5C336A" w14:textId="77777777" w:rsidR="006F4649" w:rsidRDefault="000076C3">
      <w:pPr>
        <w:autoSpaceDE w:val="0"/>
        <w:autoSpaceDN w:val="0"/>
        <w:spacing w:beforeLines="50" w:before="156" w:afterLines="50" w:after="156"/>
        <w:ind w:right="43" w:firstLineChars="200" w:firstLine="420"/>
        <w:rPr>
          <w:rFonts w:ascii="宋体" w:hAnsi="Arial" w:cs="宋体"/>
        </w:rPr>
      </w:pPr>
      <w:r>
        <w:rPr>
          <w:rFonts w:ascii="宋体" w:hAnsi="Arial" w:cs="宋体" w:hint="eastAsia"/>
          <w:lang w:val="zh-CN"/>
        </w:rPr>
        <w:t>健康体检是指通过医学手段和方法对受检者进行身体检查</w:t>
      </w:r>
      <w:r>
        <w:rPr>
          <w:rFonts w:ascii="宋体" w:hAnsi="Arial" w:cs="宋体" w:hint="eastAsia"/>
        </w:rPr>
        <w:t>，</w:t>
      </w:r>
      <w:r>
        <w:rPr>
          <w:rFonts w:ascii="宋体" w:hAnsi="Arial" w:cs="宋体" w:hint="eastAsia"/>
          <w:lang w:val="zh-CN"/>
        </w:rPr>
        <w:t>了解受检者健康状况、早期发现疾病线索和健康隐患的诊疗行为。</w:t>
      </w:r>
    </w:p>
    <w:p w14:paraId="3FB8E919" w14:textId="688A33BD" w:rsidR="006F4649" w:rsidRDefault="000076C3">
      <w:pPr>
        <w:pStyle w:val="affc"/>
        <w:numPr>
          <w:ilvl w:val="0"/>
          <w:numId w:val="0"/>
        </w:numPr>
        <w:spacing w:before="312" w:after="312"/>
      </w:pPr>
      <w:r>
        <w:t>3.</w:t>
      </w:r>
      <w:r w:rsidR="00042903">
        <w:t>2</w:t>
      </w:r>
    </w:p>
    <w:p w14:paraId="33D33E99" w14:textId="750CD400" w:rsidR="006F4649" w:rsidRDefault="000076C3">
      <w:pPr>
        <w:pStyle w:val="affd"/>
        <w:numPr>
          <w:ilvl w:val="0"/>
          <w:numId w:val="0"/>
        </w:numPr>
        <w:spacing w:before="156" w:after="156"/>
        <w:ind w:left="424"/>
        <w:rPr>
          <w:rFonts w:hAnsi="黑体"/>
        </w:rPr>
      </w:pPr>
      <w:r>
        <w:rPr>
          <w:rFonts w:hAnsi="黑体" w:hint="eastAsia"/>
        </w:rPr>
        <w:t>主检医师 chief physicians of health analysis</w:t>
      </w:r>
    </w:p>
    <w:p w14:paraId="4A15373E" w14:textId="517E6D2E" w:rsidR="006F4649" w:rsidRDefault="000076C3">
      <w:pPr>
        <w:pStyle w:val="afffffe"/>
        <w:ind w:firstLine="420"/>
      </w:pPr>
      <w:r>
        <w:rPr>
          <w:rFonts w:hint="eastAsia"/>
        </w:rPr>
        <w:t>具有副主任医师及以上专业技术职务任职资格，经培训并考核合格的内科或外科执业医师负责出具、审核并签署健康体检报告。</w:t>
      </w:r>
    </w:p>
    <w:p w14:paraId="0765F2A7" w14:textId="1A0853D0" w:rsidR="006F4649" w:rsidRDefault="000076C3">
      <w:pPr>
        <w:pStyle w:val="affc"/>
        <w:numPr>
          <w:ilvl w:val="0"/>
          <w:numId w:val="0"/>
        </w:numPr>
        <w:spacing w:before="312" w:after="312"/>
      </w:pPr>
      <w:r>
        <w:t>3.</w:t>
      </w:r>
      <w:r w:rsidR="00042903">
        <w:t>3</w:t>
      </w:r>
    </w:p>
    <w:p w14:paraId="6D1A95C1" w14:textId="77777777" w:rsidR="006F4649" w:rsidRDefault="000076C3">
      <w:pPr>
        <w:pStyle w:val="affd"/>
        <w:numPr>
          <w:ilvl w:val="0"/>
          <w:numId w:val="0"/>
        </w:numPr>
        <w:spacing w:before="156" w:after="156"/>
        <w:ind w:left="424"/>
        <w:rPr>
          <w:rFonts w:hAnsi="黑体"/>
        </w:rPr>
      </w:pPr>
      <w:r>
        <w:rPr>
          <w:rFonts w:hAnsi="黑体" w:hint="eastAsia"/>
        </w:rPr>
        <w:t>健康体检报告 physical examination report</w:t>
      </w:r>
    </w:p>
    <w:p w14:paraId="2FF009F2" w14:textId="77777777" w:rsidR="006F4649" w:rsidRDefault="000076C3">
      <w:pPr>
        <w:pStyle w:val="afffffe"/>
        <w:ind w:firstLine="420"/>
      </w:pPr>
      <w:r>
        <w:rPr>
          <w:rFonts w:hint="eastAsia"/>
        </w:rPr>
        <w:t>医疗机构提供给受检者的医疗文书，包含医务人员在对受检者进行身体检查，发现可能存在的疾病线索和健康隐患过程中形成的文字、符号、数值、图表、影像等资料的总和。</w:t>
      </w:r>
    </w:p>
    <w:p w14:paraId="26BA5412" w14:textId="77777777" w:rsidR="006F4649" w:rsidRDefault="000076C3" w:rsidP="00241AE2">
      <w:pPr>
        <w:pStyle w:val="affc"/>
        <w:spacing w:before="312" w:after="312"/>
      </w:pPr>
      <w:bookmarkStart w:id="54" w:name="_Ref145063405"/>
      <w:r>
        <w:rPr>
          <w:rFonts w:hint="eastAsia"/>
        </w:rPr>
        <w:t>总体要求</w:t>
      </w:r>
      <w:bookmarkEnd w:id="54"/>
    </w:p>
    <w:p w14:paraId="190042E9" w14:textId="089B5E91" w:rsidR="00042903" w:rsidRDefault="00042903" w:rsidP="00F3664A">
      <w:pPr>
        <w:pStyle w:val="affd"/>
        <w:spacing w:beforeLines="0" w:before="0" w:after="156"/>
        <w:rPr>
          <w:rFonts w:ascii="宋体" w:eastAsia="宋体" w:hAnsi="宋体"/>
        </w:rPr>
      </w:pPr>
      <w:r>
        <w:rPr>
          <w:rFonts w:ascii="宋体" w:eastAsia="宋体" w:hint="eastAsia"/>
        </w:rPr>
        <w:t>医疗机构应建立健康</w:t>
      </w:r>
      <w:r>
        <w:rPr>
          <w:rFonts w:ascii="宋体" w:eastAsia="宋体"/>
        </w:rPr>
        <w:t>体检</w:t>
      </w:r>
      <w:r>
        <w:rPr>
          <w:rFonts w:ascii="宋体" w:eastAsia="宋体" w:hint="eastAsia"/>
        </w:rPr>
        <w:t>质量控制</w:t>
      </w:r>
      <w:r w:rsidR="00C01C9A">
        <w:rPr>
          <w:rFonts w:ascii="宋体" w:eastAsia="宋体" w:hint="eastAsia"/>
        </w:rPr>
        <w:t>组织</w:t>
      </w:r>
      <w:r>
        <w:rPr>
          <w:rFonts w:ascii="宋体" w:eastAsia="宋体" w:hint="eastAsia"/>
        </w:rPr>
        <w:t>，</w:t>
      </w:r>
      <w:r w:rsidR="00C01C9A">
        <w:rPr>
          <w:rFonts w:ascii="宋体" w:eastAsia="宋体" w:hint="eastAsia"/>
        </w:rPr>
        <w:t>组织</w:t>
      </w:r>
      <w:r>
        <w:rPr>
          <w:rFonts w:ascii="宋体" w:eastAsia="宋体" w:hAnsi="宋体" w:hint="eastAsia"/>
        </w:rPr>
        <w:t>应</w:t>
      </w:r>
      <w:r w:rsidR="00C01C9A">
        <w:rPr>
          <w:rFonts w:ascii="宋体" w:eastAsia="宋体" w:hAnsi="宋体" w:hint="eastAsia"/>
        </w:rPr>
        <w:t>分工明确、职责清晰。</w:t>
      </w:r>
    </w:p>
    <w:p w14:paraId="055E0829" w14:textId="2B95543D" w:rsidR="00316C97" w:rsidRDefault="00316C97" w:rsidP="00F3664A">
      <w:pPr>
        <w:pStyle w:val="affd"/>
        <w:spacing w:beforeLines="0" w:before="0" w:afterLines="0" w:after="0"/>
        <w:rPr>
          <w:rFonts w:ascii="宋体" w:eastAsia="宋体"/>
        </w:rPr>
      </w:pPr>
      <w:r>
        <w:rPr>
          <w:rFonts w:ascii="宋体" w:eastAsia="宋体" w:hint="eastAsia"/>
        </w:rPr>
        <w:t>质量控制组织应负责以下工作：</w:t>
      </w:r>
    </w:p>
    <w:p w14:paraId="036BBB94" w14:textId="1B551B78" w:rsidR="00316C97" w:rsidRDefault="00316C97">
      <w:pPr>
        <w:pStyle w:val="afff"/>
        <w:numPr>
          <w:ilvl w:val="4"/>
          <w:numId w:val="53"/>
        </w:numPr>
        <w:spacing w:beforeLines="0" w:before="0" w:afterLines="0" w:after="0"/>
        <w:rPr>
          <w:rFonts w:ascii="宋体" w:eastAsia="宋体"/>
        </w:rPr>
      </w:pPr>
      <w:r>
        <w:rPr>
          <w:rFonts w:ascii="宋体" w:eastAsia="宋体" w:hint="eastAsia"/>
        </w:rPr>
        <w:t>建立机构内部质量管理体系，保证质量管理体系有效运行。</w:t>
      </w:r>
    </w:p>
    <w:p w14:paraId="5707D676" w14:textId="77777777" w:rsidR="00316C97" w:rsidRDefault="00316C97">
      <w:pPr>
        <w:pStyle w:val="afff"/>
        <w:numPr>
          <w:ilvl w:val="4"/>
          <w:numId w:val="53"/>
        </w:numPr>
        <w:spacing w:beforeLines="0" w:before="0" w:afterLines="0" w:after="0"/>
        <w:rPr>
          <w:rFonts w:ascii="宋体" w:eastAsia="宋体"/>
        </w:rPr>
      </w:pPr>
      <w:r>
        <w:rPr>
          <w:rFonts w:ascii="宋体" w:eastAsia="宋体" w:hAnsi="宋体"/>
        </w:rPr>
        <w:t>制订</w:t>
      </w:r>
      <w:r>
        <w:rPr>
          <w:rFonts w:ascii="宋体" w:eastAsia="宋体" w:hAnsi="宋体" w:hint="eastAsia"/>
        </w:rPr>
        <w:t>健康体检</w:t>
      </w:r>
      <w:r>
        <w:rPr>
          <w:rFonts w:ascii="宋体" w:eastAsia="宋体" w:hAnsi="宋体"/>
        </w:rPr>
        <w:t>质量管理制度并组织实施</w:t>
      </w:r>
      <w:r>
        <w:rPr>
          <w:rFonts w:ascii="宋体" w:eastAsia="宋体" w:hint="eastAsia"/>
        </w:rPr>
        <w:t>。</w:t>
      </w:r>
    </w:p>
    <w:p w14:paraId="62BB4176" w14:textId="77777777" w:rsidR="00316C97" w:rsidRDefault="00316C97">
      <w:pPr>
        <w:pStyle w:val="afff"/>
        <w:numPr>
          <w:ilvl w:val="4"/>
          <w:numId w:val="53"/>
        </w:numPr>
        <w:spacing w:beforeLines="0" w:before="0" w:afterLines="0" w:after="0"/>
        <w:rPr>
          <w:rFonts w:ascii="宋体" w:eastAsia="宋体" w:hAnsi="宋体"/>
        </w:rPr>
      </w:pPr>
      <w:r>
        <w:rPr>
          <w:rFonts w:ascii="宋体" w:eastAsia="宋体" w:hAnsi="宋体" w:hint="eastAsia"/>
        </w:rPr>
        <w:t>对健康体检从业员工开展培训及考核。</w:t>
      </w:r>
    </w:p>
    <w:p w14:paraId="44CB287B" w14:textId="2B0B7AC6" w:rsidR="00316C97" w:rsidRDefault="00316C97">
      <w:pPr>
        <w:pStyle w:val="afff"/>
        <w:numPr>
          <w:ilvl w:val="4"/>
          <w:numId w:val="53"/>
        </w:numPr>
        <w:spacing w:beforeLines="0" w:before="0" w:afterLines="0" w:after="0"/>
        <w:rPr>
          <w:rFonts w:ascii="宋体" w:eastAsia="宋体" w:hAnsi="宋体"/>
        </w:rPr>
      </w:pPr>
      <w:r>
        <w:rPr>
          <w:rFonts w:ascii="宋体" w:eastAsia="宋体" w:hAnsi="宋体"/>
        </w:rPr>
        <w:t>组织开展</w:t>
      </w:r>
      <w:r>
        <w:rPr>
          <w:rFonts w:ascii="宋体" w:eastAsia="宋体" w:hAnsi="宋体" w:hint="eastAsia"/>
        </w:rPr>
        <w:t>健康体检</w:t>
      </w:r>
      <w:r>
        <w:rPr>
          <w:rFonts w:ascii="宋体" w:eastAsia="宋体" w:hAnsi="宋体"/>
        </w:rPr>
        <w:t>质量监测、预警、分析、考核、评估</w:t>
      </w:r>
      <w:r>
        <w:rPr>
          <w:rFonts w:ascii="宋体" w:eastAsia="宋体" w:hAnsi="宋体" w:hint="eastAsia"/>
        </w:rPr>
        <w:t>和</w:t>
      </w:r>
      <w:r>
        <w:rPr>
          <w:rFonts w:ascii="宋体" w:eastAsia="宋体" w:hAnsi="宋体"/>
        </w:rPr>
        <w:t>持续改进工作</w:t>
      </w:r>
      <w:r>
        <w:rPr>
          <w:rFonts w:ascii="宋体" w:eastAsia="宋体" w:hAnsi="宋体" w:hint="eastAsia"/>
        </w:rPr>
        <w:t>。</w:t>
      </w:r>
    </w:p>
    <w:p w14:paraId="40DCBDA4" w14:textId="6626E3C8" w:rsidR="00316C97" w:rsidRDefault="00316C97">
      <w:pPr>
        <w:pStyle w:val="afff"/>
        <w:numPr>
          <w:ilvl w:val="4"/>
          <w:numId w:val="53"/>
        </w:numPr>
        <w:spacing w:beforeLines="0" w:before="0" w:afterLines="0" w:after="0"/>
      </w:pPr>
      <w:r>
        <w:rPr>
          <w:rFonts w:ascii="宋体" w:eastAsia="宋体" w:hAnsi="宋体" w:hint="eastAsia"/>
        </w:rPr>
        <w:t>参加卫生健康行政部门或各级体检质控中心的质量管理活动，接受质量管理并持续改进。</w:t>
      </w:r>
    </w:p>
    <w:p w14:paraId="3F827902" w14:textId="7AE3B2C4" w:rsidR="00C01C9A" w:rsidRDefault="009E1E94" w:rsidP="00F3664A">
      <w:pPr>
        <w:pStyle w:val="affd"/>
        <w:spacing w:before="156" w:after="156"/>
        <w:rPr>
          <w:rFonts w:ascii="宋体" w:eastAsia="宋体" w:hAnsi="宋体"/>
        </w:rPr>
      </w:pPr>
      <w:r>
        <w:rPr>
          <w:rFonts w:ascii="宋体" w:eastAsia="宋体" w:hAnsi="宋体" w:hint="eastAsia"/>
        </w:rPr>
        <w:t>应按照结构</w:t>
      </w:r>
      <w:r w:rsidR="005145FB">
        <w:rPr>
          <w:rFonts w:ascii="宋体" w:eastAsia="宋体" w:hAnsi="宋体" w:hint="eastAsia"/>
        </w:rPr>
        <w:t>质量</w:t>
      </w:r>
      <w:r>
        <w:rPr>
          <w:rFonts w:ascii="宋体" w:eastAsia="宋体" w:hAnsi="宋体" w:hint="eastAsia"/>
        </w:rPr>
        <w:t>、过程</w:t>
      </w:r>
      <w:r w:rsidR="005145FB">
        <w:rPr>
          <w:rFonts w:ascii="宋体" w:eastAsia="宋体" w:hAnsi="宋体" w:hint="eastAsia"/>
        </w:rPr>
        <w:t>质量</w:t>
      </w:r>
      <w:r>
        <w:rPr>
          <w:rFonts w:ascii="宋体" w:eastAsia="宋体" w:hAnsi="宋体" w:hint="eastAsia"/>
        </w:rPr>
        <w:t>、结果</w:t>
      </w:r>
      <w:r w:rsidR="005145FB">
        <w:rPr>
          <w:rFonts w:ascii="宋体" w:eastAsia="宋体" w:hAnsi="宋体" w:hint="eastAsia"/>
        </w:rPr>
        <w:t>质量</w:t>
      </w:r>
      <w:r>
        <w:rPr>
          <w:rFonts w:ascii="宋体" w:eastAsia="宋体" w:hAnsi="宋体" w:hint="eastAsia"/>
        </w:rPr>
        <w:t>3个维度，开展覆盖检前、检中、检后全过程的健康体检质量控制评价工作。</w:t>
      </w:r>
      <w:r>
        <w:rPr>
          <w:rFonts w:ascii="宋体" w:eastAsia="宋体" w:hAnsi="宋体"/>
        </w:rPr>
        <w:t xml:space="preserve"> </w:t>
      </w:r>
    </w:p>
    <w:p w14:paraId="21CD7BD7" w14:textId="274D79C4" w:rsidR="00C01C9A" w:rsidRDefault="009E1E94" w:rsidP="00F3664A">
      <w:pPr>
        <w:pStyle w:val="affd"/>
        <w:spacing w:beforeLines="0" w:before="0" w:after="156"/>
        <w:rPr>
          <w:rFonts w:ascii="宋体" w:eastAsia="宋体" w:hAnsi="宋体"/>
        </w:rPr>
      </w:pPr>
      <w:r>
        <w:rPr>
          <w:rFonts w:ascii="宋体" w:eastAsia="宋体" w:hAnsi="宋体" w:hint="eastAsia"/>
        </w:rPr>
        <w:t>质量控制实施过程应有专（兼）职人员负责并全员参与。</w:t>
      </w:r>
      <w:r w:rsidRPr="0071103C">
        <w:rPr>
          <w:rFonts w:ascii="宋体" w:eastAsia="宋体" w:hAnsi="宋体" w:hint="eastAsia"/>
        </w:rPr>
        <w:t>工作应有记录并可追溯</w:t>
      </w:r>
      <w:r>
        <w:rPr>
          <w:rFonts w:ascii="宋体" w:eastAsia="宋体" w:hAnsi="宋体" w:hint="eastAsia"/>
        </w:rPr>
        <w:t>。</w:t>
      </w:r>
    </w:p>
    <w:p w14:paraId="056F3226" w14:textId="77777777" w:rsidR="006F4649" w:rsidRDefault="000076C3" w:rsidP="00241AE2">
      <w:pPr>
        <w:pStyle w:val="affc"/>
        <w:spacing w:before="312" w:after="312"/>
      </w:pPr>
      <w:bookmarkStart w:id="55" w:name="_Ref145064169"/>
      <w:r>
        <w:rPr>
          <w:rFonts w:hint="eastAsia"/>
        </w:rPr>
        <w:t>结构质量要求</w:t>
      </w:r>
      <w:bookmarkEnd w:id="55"/>
    </w:p>
    <w:p w14:paraId="2970A184" w14:textId="61A97727" w:rsidR="0064065E" w:rsidRDefault="0064065E" w:rsidP="009E1E94">
      <w:pPr>
        <w:pStyle w:val="affd"/>
        <w:spacing w:before="156" w:after="156"/>
      </w:pPr>
      <w:r>
        <w:rPr>
          <w:rFonts w:hint="eastAsia"/>
        </w:rPr>
        <w:t>基本要求</w:t>
      </w:r>
    </w:p>
    <w:p w14:paraId="2E39D579" w14:textId="5C9FBD1B" w:rsidR="0064065E" w:rsidRDefault="0064065E" w:rsidP="00F3664A">
      <w:pPr>
        <w:pStyle w:val="affe"/>
        <w:spacing w:beforeLines="0" w:before="0" w:afterLines="0" w:after="0"/>
      </w:pPr>
      <w:r w:rsidRPr="00F3664A">
        <w:rPr>
          <w:rFonts w:asciiTheme="minorEastAsia" w:eastAsiaTheme="minorEastAsia" w:hAnsiTheme="minorEastAsia" w:hint="eastAsia"/>
        </w:rPr>
        <w:t>结构质量包括医疗机构场所、人力、设备等硬件资源配置情况，</w:t>
      </w:r>
      <w:r w:rsidR="006A2604">
        <w:rPr>
          <w:rFonts w:asciiTheme="minorEastAsia" w:eastAsiaTheme="minorEastAsia" w:hAnsiTheme="minorEastAsia" w:hint="eastAsia"/>
        </w:rPr>
        <w:t>以及</w:t>
      </w:r>
      <w:r w:rsidRPr="00F3664A">
        <w:rPr>
          <w:rFonts w:asciiTheme="minorEastAsia" w:eastAsiaTheme="minorEastAsia" w:hAnsiTheme="minorEastAsia" w:hint="eastAsia"/>
        </w:rPr>
        <w:t>制度、安全、服务</w:t>
      </w:r>
      <w:r w:rsidR="0053050E">
        <w:rPr>
          <w:rFonts w:asciiTheme="minorEastAsia" w:eastAsiaTheme="minorEastAsia" w:hAnsiTheme="minorEastAsia" w:hint="eastAsia"/>
        </w:rPr>
        <w:t>质量</w:t>
      </w:r>
      <w:r w:rsidRPr="00F3664A">
        <w:rPr>
          <w:rFonts w:asciiTheme="minorEastAsia" w:eastAsiaTheme="minorEastAsia" w:hAnsiTheme="minorEastAsia" w:hint="eastAsia"/>
        </w:rPr>
        <w:t>等管理</w:t>
      </w:r>
      <w:r>
        <w:rPr>
          <w:rFonts w:asciiTheme="minorEastAsia" w:eastAsiaTheme="minorEastAsia" w:hAnsiTheme="minorEastAsia" w:hint="eastAsia"/>
        </w:rPr>
        <w:t>要求</w:t>
      </w:r>
      <w:r w:rsidRPr="00F3664A">
        <w:rPr>
          <w:rFonts w:asciiTheme="minorEastAsia" w:eastAsiaTheme="minorEastAsia" w:hAnsiTheme="minorEastAsia" w:hint="eastAsia"/>
        </w:rPr>
        <w:t>的建设情况</w:t>
      </w:r>
      <w:r>
        <w:rPr>
          <w:rFonts w:hint="eastAsia"/>
        </w:rPr>
        <w:t>。</w:t>
      </w:r>
    </w:p>
    <w:p w14:paraId="064A28E1" w14:textId="791A8B7C" w:rsidR="0064065E" w:rsidRPr="00F3664A" w:rsidRDefault="0064065E" w:rsidP="00F3664A">
      <w:pPr>
        <w:pStyle w:val="affe"/>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对</w:t>
      </w:r>
      <w:r>
        <w:rPr>
          <w:rFonts w:asciiTheme="minorEastAsia" w:eastAsiaTheme="minorEastAsia" w:hAnsiTheme="minorEastAsia" w:hint="eastAsia"/>
        </w:rPr>
        <w:t>结构质量要求中涉及的硬件资源配置情况的检查宜每季度进行一次</w:t>
      </w:r>
      <w:r w:rsidR="008956FC">
        <w:rPr>
          <w:rFonts w:asciiTheme="minorEastAsia" w:eastAsiaTheme="minorEastAsia" w:hAnsiTheme="minorEastAsia" w:hint="eastAsia"/>
        </w:rPr>
        <w:t>，</w:t>
      </w:r>
      <w:r w:rsidR="006A2604">
        <w:rPr>
          <w:rFonts w:asciiTheme="minorEastAsia" w:eastAsiaTheme="minorEastAsia" w:hAnsiTheme="minorEastAsia" w:hint="eastAsia"/>
        </w:rPr>
        <w:t>对管理要求相关的检查宜每月开展。</w:t>
      </w:r>
      <w:r w:rsidR="008956FC">
        <w:rPr>
          <w:rFonts w:ascii="宋体" w:eastAsia="宋体" w:hAnsi="宋体" w:hint="eastAsia"/>
        </w:rPr>
        <w:t>检查结果、不合格原因及改进措施应形成文件记录。</w:t>
      </w:r>
    </w:p>
    <w:p w14:paraId="45CAD30F" w14:textId="1903BE2E" w:rsidR="00CA15D9" w:rsidRDefault="0064065E" w:rsidP="009E1E94">
      <w:pPr>
        <w:pStyle w:val="affd"/>
        <w:spacing w:before="156" w:after="156"/>
      </w:pPr>
      <w:r>
        <w:rPr>
          <w:rFonts w:hint="eastAsia"/>
        </w:rPr>
        <w:t>资源</w:t>
      </w:r>
      <w:r w:rsidR="00CA15D9">
        <w:rPr>
          <w:rFonts w:hint="eastAsia"/>
        </w:rPr>
        <w:t>配置</w:t>
      </w:r>
    </w:p>
    <w:p w14:paraId="77992CC4" w14:textId="5944F729" w:rsidR="00CA15D9" w:rsidRDefault="00CA15D9" w:rsidP="00F005AA">
      <w:pPr>
        <w:pStyle w:val="affe"/>
        <w:spacing w:beforeLines="0" w:before="0" w:afterLines="0" w:after="0" w:line="360" w:lineRule="auto"/>
      </w:pPr>
      <w:r>
        <w:rPr>
          <w:rFonts w:hint="eastAsia"/>
        </w:rPr>
        <w:t>场所</w:t>
      </w:r>
    </w:p>
    <w:p w14:paraId="4A5765BF" w14:textId="77777777" w:rsidR="00CA15D9" w:rsidRDefault="00CA15D9" w:rsidP="00F3664A">
      <w:pPr>
        <w:pStyle w:val="afff"/>
        <w:spacing w:beforeLines="0" w:before="0" w:afterLines="0" w:after="0"/>
        <w:rPr>
          <w:rFonts w:ascii="宋体" w:eastAsia="宋体" w:hAnsi="宋体"/>
        </w:rPr>
      </w:pPr>
      <w:r>
        <w:rPr>
          <w:rFonts w:ascii="宋体" w:eastAsia="宋体" w:hAnsi="宋体" w:hint="eastAsia"/>
        </w:rPr>
        <w:t>健康体检场所及候检场所应相对独立，与本机构的门诊、急诊场所分开。</w:t>
      </w:r>
    </w:p>
    <w:p w14:paraId="15E724AF" w14:textId="77777777" w:rsidR="00CA15D9" w:rsidRDefault="00CA15D9" w:rsidP="00F3664A">
      <w:pPr>
        <w:pStyle w:val="afff"/>
        <w:spacing w:beforeLines="0" w:before="0" w:afterLines="0" w:after="0"/>
        <w:rPr>
          <w:rFonts w:ascii="宋体" w:eastAsia="宋体" w:hAnsi="宋体"/>
        </w:rPr>
      </w:pPr>
      <w:r>
        <w:rPr>
          <w:rFonts w:ascii="宋体" w:eastAsia="宋体" w:hAnsi="宋体" w:hint="eastAsia"/>
        </w:rPr>
        <w:t>体检区域建筑总面积应不少于</w:t>
      </w:r>
      <w:r>
        <w:rPr>
          <w:rFonts w:ascii="宋体" w:eastAsia="宋体" w:hAnsi="宋体"/>
        </w:rPr>
        <w:t>400</w:t>
      </w:r>
      <w:r>
        <w:rPr>
          <w:rFonts w:ascii="宋体" w:eastAsia="宋体" w:hAnsi="宋体" w:hint="eastAsia"/>
        </w:rPr>
        <w:t>㎡；医疗机构类别为健康体检中心的医疗用房面积不应少于总面积75%。</w:t>
      </w:r>
    </w:p>
    <w:p w14:paraId="5F770E50" w14:textId="469362F8" w:rsidR="00CA15D9" w:rsidRDefault="00CA15D9" w:rsidP="00F3664A">
      <w:pPr>
        <w:pStyle w:val="afff"/>
        <w:spacing w:beforeLines="0" w:before="0" w:afterLines="0" w:after="0"/>
        <w:rPr>
          <w:rFonts w:ascii="宋体" w:eastAsia="宋体" w:hAnsi="宋体"/>
        </w:rPr>
      </w:pPr>
      <w:r>
        <w:rPr>
          <w:rFonts w:ascii="宋体" w:eastAsia="宋体" w:hAnsi="宋体" w:hint="eastAsia"/>
        </w:rPr>
        <w:t>每个独立的检查室使用面积应不少于</w:t>
      </w:r>
      <w:r>
        <w:rPr>
          <w:rFonts w:ascii="宋体" w:eastAsia="宋体" w:hAnsi="宋体"/>
        </w:rPr>
        <w:t>6</w:t>
      </w:r>
      <w:r>
        <w:rPr>
          <w:rFonts w:ascii="宋体" w:eastAsia="宋体" w:hAnsi="宋体" w:hint="eastAsia"/>
        </w:rPr>
        <w:t>㎡。</w:t>
      </w:r>
    </w:p>
    <w:p w14:paraId="756CEA80" w14:textId="77777777" w:rsidR="00CA15D9" w:rsidRDefault="00CA15D9" w:rsidP="00F3664A">
      <w:pPr>
        <w:pStyle w:val="afff"/>
        <w:spacing w:beforeLines="0" w:before="0" w:afterLines="0" w:after="0"/>
        <w:rPr>
          <w:rFonts w:ascii="宋体" w:eastAsia="宋体" w:hAnsi="宋体"/>
        </w:rPr>
      </w:pPr>
      <w:r>
        <w:rPr>
          <w:rFonts w:ascii="宋体" w:eastAsia="宋体" w:hAnsi="宋体" w:hint="eastAsia"/>
        </w:rPr>
        <w:t>体检区域应保持适宜温度和良好通风，有规范、清晰、醒目的标识导向系统，整体建筑设施应执行国家无障碍设计相关标准，并符合消防、安全保卫、应急疏散等功能要求。</w:t>
      </w:r>
    </w:p>
    <w:p w14:paraId="15E38132" w14:textId="77777777" w:rsidR="006F4649" w:rsidRDefault="000076C3" w:rsidP="00F005AA">
      <w:pPr>
        <w:pStyle w:val="affe"/>
        <w:spacing w:beforeLines="0" w:before="0" w:afterLines="0" w:after="0" w:line="360" w:lineRule="auto"/>
      </w:pPr>
      <w:r>
        <w:rPr>
          <w:rFonts w:hint="eastAsia"/>
        </w:rPr>
        <w:t>人员</w:t>
      </w:r>
    </w:p>
    <w:p w14:paraId="2AFD9098" w14:textId="07E0AAE1" w:rsidR="008004CC" w:rsidRPr="00F005AA" w:rsidRDefault="008004CC" w:rsidP="00F3664A">
      <w:pPr>
        <w:pStyle w:val="afff"/>
        <w:spacing w:beforeLines="0" w:before="0" w:afterLines="0" w:after="0"/>
        <w:rPr>
          <w:rFonts w:asciiTheme="minorEastAsia" w:eastAsiaTheme="minorEastAsia" w:hAnsiTheme="minorEastAsia"/>
        </w:rPr>
      </w:pPr>
      <w:r w:rsidRPr="00F005AA">
        <w:rPr>
          <w:rFonts w:asciiTheme="minorEastAsia" w:eastAsiaTheme="minorEastAsia" w:hAnsiTheme="minorEastAsia" w:hint="eastAsia"/>
        </w:rPr>
        <w:t>医护</w:t>
      </w:r>
      <w:r w:rsidR="003843FF" w:rsidRPr="00F005AA">
        <w:rPr>
          <w:rFonts w:asciiTheme="minorEastAsia" w:eastAsiaTheme="minorEastAsia" w:hAnsiTheme="minorEastAsia" w:hint="eastAsia"/>
        </w:rPr>
        <w:t>人员应符合以下要求：</w:t>
      </w:r>
    </w:p>
    <w:p w14:paraId="53E02724" w14:textId="257F2422" w:rsidR="006F4649" w:rsidRDefault="000076C3" w:rsidP="00F3664A">
      <w:pPr>
        <w:pStyle w:val="affe"/>
        <w:numPr>
          <w:ilvl w:val="3"/>
          <w:numId w:val="55"/>
        </w:numPr>
        <w:spacing w:beforeLines="0" w:before="0" w:afterLines="0" w:after="0"/>
        <w:ind w:leftChars="270" w:left="567"/>
        <w:rPr>
          <w:rFonts w:ascii="宋体" w:eastAsia="宋体" w:hAnsi="宋体"/>
        </w:rPr>
      </w:pPr>
      <w:r>
        <w:rPr>
          <w:rFonts w:ascii="宋体" w:eastAsia="宋体" w:hAnsi="宋体" w:hint="eastAsia"/>
        </w:rPr>
        <w:t>每个临床检查科室应至少有1名</w:t>
      </w:r>
      <w:r w:rsidR="008F6CEE">
        <w:rPr>
          <w:rFonts w:ascii="宋体" w:eastAsia="宋体" w:hAnsi="宋体" w:hint="eastAsia"/>
        </w:rPr>
        <w:t>主治</w:t>
      </w:r>
      <w:r w:rsidR="00A1382A">
        <w:rPr>
          <w:rFonts w:ascii="宋体" w:eastAsia="宋体" w:hAnsi="宋体" w:hint="eastAsia"/>
        </w:rPr>
        <w:t>医师</w:t>
      </w:r>
      <w:r>
        <w:rPr>
          <w:rFonts w:ascii="宋体" w:eastAsia="宋体" w:hAnsi="宋体" w:hint="eastAsia"/>
        </w:rPr>
        <w:t>并相对固定</w:t>
      </w:r>
      <w:r w:rsidR="008004CC">
        <w:rPr>
          <w:rFonts w:ascii="宋体" w:eastAsia="宋体" w:hAnsi="宋体" w:hint="eastAsia"/>
        </w:rPr>
        <w:t>；</w:t>
      </w:r>
      <w:r w:rsidR="008004CC" w:rsidRPr="00BE54D3">
        <w:rPr>
          <w:rFonts w:ascii="宋体" w:eastAsia="宋体" w:hAnsi="宋体" w:hint="eastAsia"/>
        </w:rPr>
        <w:t>体检医</w:t>
      </w:r>
      <w:r w:rsidR="008004CC">
        <w:rPr>
          <w:rFonts w:ascii="宋体" w:eastAsia="宋体" w:hAnsi="宋体" w:hint="eastAsia"/>
        </w:rPr>
        <w:t>师</w:t>
      </w:r>
      <w:r w:rsidR="008004CC" w:rsidRPr="00BE54D3">
        <w:rPr>
          <w:rFonts w:ascii="宋体" w:eastAsia="宋体" w:hAnsi="宋体" w:hint="eastAsia"/>
        </w:rPr>
        <w:t>的工作内容应与执业范围一致</w:t>
      </w:r>
      <w:r w:rsidR="005D3F2D">
        <w:rPr>
          <w:rFonts w:ascii="宋体" w:eastAsia="宋体" w:hAnsi="宋体" w:hint="eastAsia"/>
        </w:rPr>
        <w:t>；</w:t>
      </w:r>
    </w:p>
    <w:p w14:paraId="594A70F6" w14:textId="199A0405" w:rsidR="006F4649" w:rsidRDefault="008004CC" w:rsidP="00F3664A">
      <w:pPr>
        <w:pStyle w:val="affe"/>
        <w:numPr>
          <w:ilvl w:val="3"/>
          <w:numId w:val="55"/>
        </w:numPr>
        <w:spacing w:beforeLines="0" w:before="0" w:afterLines="0" w:after="0"/>
        <w:ind w:leftChars="270" w:left="567"/>
        <w:rPr>
          <w:rFonts w:ascii="宋体" w:eastAsia="宋体" w:hAnsi="宋体"/>
        </w:rPr>
      </w:pPr>
      <w:r>
        <w:rPr>
          <w:rFonts w:ascii="宋体" w:eastAsia="宋体" w:hAnsi="宋体" w:hint="eastAsia"/>
        </w:rPr>
        <w:t>主检医师岗</w:t>
      </w:r>
      <w:r w:rsidR="000076C3">
        <w:rPr>
          <w:rFonts w:ascii="宋体" w:eastAsia="宋体" w:hAnsi="宋体" w:hint="eastAsia"/>
        </w:rPr>
        <w:t>应</w:t>
      </w:r>
      <w:r w:rsidR="008F6CEE">
        <w:rPr>
          <w:rFonts w:ascii="宋体" w:eastAsia="宋体" w:hAnsi="宋体" w:hint="eastAsia"/>
        </w:rPr>
        <w:t>由</w:t>
      </w:r>
      <w:r>
        <w:rPr>
          <w:rFonts w:ascii="宋体" w:eastAsia="宋体" w:hAnsi="宋体" w:hint="eastAsia"/>
        </w:rPr>
        <w:t>至少</w:t>
      </w:r>
      <w:r w:rsidR="000076C3">
        <w:rPr>
          <w:rFonts w:ascii="宋体" w:eastAsia="宋体" w:hAnsi="宋体" w:hint="eastAsia"/>
        </w:rPr>
        <w:t>2名</w:t>
      </w:r>
      <w:r w:rsidR="00A1382A">
        <w:rPr>
          <w:rFonts w:ascii="宋体" w:eastAsia="宋体" w:hAnsi="宋体" w:hint="eastAsia"/>
        </w:rPr>
        <w:t>经培训合格的</w:t>
      </w:r>
      <w:r w:rsidR="000076C3">
        <w:rPr>
          <w:rFonts w:ascii="宋体" w:eastAsia="宋体" w:hAnsi="宋体" w:hint="eastAsia"/>
        </w:rPr>
        <w:t>内科或外科副</w:t>
      </w:r>
      <w:r w:rsidR="008F6CEE">
        <w:rPr>
          <w:rFonts w:ascii="宋体" w:eastAsia="宋体" w:hAnsi="宋体" w:hint="eastAsia"/>
        </w:rPr>
        <w:t>主任</w:t>
      </w:r>
      <w:r w:rsidR="00A1382A">
        <w:rPr>
          <w:rFonts w:ascii="宋体" w:eastAsia="宋体" w:hAnsi="宋体" w:hint="eastAsia"/>
        </w:rPr>
        <w:t>医师</w:t>
      </w:r>
      <w:r w:rsidR="008F6CEE">
        <w:rPr>
          <w:rFonts w:ascii="宋体" w:eastAsia="宋体" w:hAnsi="宋体" w:hint="eastAsia"/>
        </w:rPr>
        <w:t>/主任医师</w:t>
      </w:r>
      <w:r w:rsidR="000076C3">
        <w:rPr>
          <w:rFonts w:ascii="宋体" w:eastAsia="宋体" w:hAnsi="宋体" w:hint="eastAsia"/>
        </w:rPr>
        <w:t>专职</w:t>
      </w:r>
      <w:r>
        <w:rPr>
          <w:rFonts w:ascii="宋体" w:eastAsia="宋体" w:hAnsi="宋体" w:hint="eastAsia"/>
        </w:rPr>
        <w:t>承担</w:t>
      </w:r>
      <w:r w:rsidR="005D3F2D">
        <w:rPr>
          <w:rFonts w:ascii="宋体" w:eastAsia="宋体" w:hAnsi="宋体" w:hint="eastAsia"/>
        </w:rPr>
        <w:t>；</w:t>
      </w:r>
    </w:p>
    <w:p w14:paraId="17DC61E4" w14:textId="3BEA9785" w:rsidR="006F4649" w:rsidRDefault="000076C3" w:rsidP="00F3664A">
      <w:pPr>
        <w:pStyle w:val="affe"/>
        <w:numPr>
          <w:ilvl w:val="3"/>
          <w:numId w:val="55"/>
        </w:numPr>
        <w:spacing w:beforeLines="0" w:before="0" w:afterLines="0" w:after="0"/>
        <w:ind w:leftChars="270" w:left="567"/>
        <w:rPr>
          <w:rFonts w:ascii="宋体" w:eastAsia="宋体" w:hAnsi="宋体"/>
        </w:rPr>
      </w:pPr>
      <w:r>
        <w:rPr>
          <w:rFonts w:ascii="宋体" w:eastAsia="宋体" w:hAnsi="宋体" w:hint="eastAsia"/>
        </w:rPr>
        <w:t>应至少配备10名护士。医疗机构类别为健康体检中心的1</w:t>
      </w:r>
      <w:r>
        <w:rPr>
          <w:rFonts w:ascii="宋体" w:eastAsia="宋体" w:hAnsi="宋体"/>
        </w:rPr>
        <w:t>0</w:t>
      </w:r>
      <w:r>
        <w:rPr>
          <w:rFonts w:ascii="宋体" w:eastAsia="宋体" w:hAnsi="宋体" w:hint="eastAsia"/>
        </w:rPr>
        <w:t>名护士中应至少有5名具有主管护师及以上专业技术职</w:t>
      </w:r>
      <w:r w:rsidR="002564CC">
        <w:rPr>
          <w:rFonts w:ascii="宋体" w:eastAsia="宋体" w:hAnsi="宋体" w:hint="eastAsia"/>
        </w:rPr>
        <w:t>称</w:t>
      </w:r>
      <w:r w:rsidR="00F267C1">
        <w:rPr>
          <w:rFonts w:ascii="宋体" w:eastAsia="宋体" w:hAnsi="宋体" w:hint="eastAsia"/>
        </w:rPr>
        <w:t>；</w:t>
      </w:r>
    </w:p>
    <w:p w14:paraId="389B03F7" w14:textId="56251B51" w:rsidR="008004CC" w:rsidRDefault="008004CC" w:rsidP="00F3664A">
      <w:pPr>
        <w:pStyle w:val="affe"/>
        <w:numPr>
          <w:ilvl w:val="3"/>
          <w:numId w:val="55"/>
        </w:numPr>
        <w:spacing w:beforeLines="0" w:before="0" w:afterLines="0" w:after="0"/>
        <w:ind w:leftChars="270" w:left="567"/>
        <w:rPr>
          <w:rFonts w:ascii="宋体" w:eastAsia="宋体" w:hAnsi="宋体"/>
        </w:rPr>
      </w:pPr>
      <w:r w:rsidRPr="00BA4018">
        <w:rPr>
          <w:rFonts w:ascii="宋体" w:eastAsia="宋体" w:hAnsi="宋体" w:hint="eastAsia"/>
        </w:rPr>
        <w:t>参与体检工作的医</w:t>
      </w:r>
      <w:r>
        <w:rPr>
          <w:rFonts w:ascii="宋体" w:eastAsia="宋体" w:hAnsi="宋体" w:hint="eastAsia"/>
        </w:rPr>
        <w:t>师</w:t>
      </w:r>
      <w:r w:rsidRPr="00BA4018">
        <w:rPr>
          <w:rFonts w:ascii="宋体" w:eastAsia="宋体" w:hAnsi="宋体" w:hint="eastAsia"/>
        </w:rPr>
        <w:t>和护士应具有本地执业资格并按时注册</w:t>
      </w:r>
      <w:r>
        <w:rPr>
          <w:rFonts w:ascii="宋体" w:eastAsia="宋体" w:hAnsi="宋体" w:hint="eastAsia"/>
        </w:rPr>
        <w:t>。</w:t>
      </w:r>
    </w:p>
    <w:p w14:paraId="47C9D948" w14:textId="5394386F" w:rsidR="008004CC" w:rsidRPr="00F3664A" w:rsidRDefault="008004CC" w:rsidP="00F3664A">
      <w:pPr>
        <w:pStyle w:val="afff"/>
        <w:spacing w:beforeLines="0" w:before="0" w:afterLines="0" w:after="0"/>
        <w:rPr>
          <w:rFonts w:hAnsi="黑体"/>
        </w:rPr>
      </w:pPr>
      <w:r w:rsidRPr="00F005AA">
        <w:rPr>
          <w:rFonts w:asciiTheme="minorEastAsia" w:eastAsiaTheme="minorEastAsia" w:hAnsiTheme="minorEastAsia" w:hint="eastAsia"/>
        </w:rPr>
        <w:t>医技</w:t>
      </w:r>
      <w:r w:rsidR="003843FF" w:rsidRPr="0092477A">
        <w:rPr>
          <w:rFonts w:asciiTheme="minorEastAsia" w:eastAsiaTheme="minorEastAsia" w:hAnsiTheme="minorEastAsia" w:hint="eastAsia"/>
        </w:rPr>
        <w:t>人员应符合以下要求：</w:t>
      </w:r>
    </w:p>
    <w:p w14:paraId="7CA4171B" w14:textId="02C83554" w:rsidR="006F4649" w:rsidRDefault="000076C3" w:rsidP="00F3664A">
      <w:pPr>
        <w:pStyle w:val="affe"/>
        <w:numPr>
          <w:ilvl w:val="3"/>
          <w:numId w:val="56"/>
        </w:numPr>
        <w:spacing w:beforeLines="0" w:before="0" w:afterLines="0" w:after="0"/>
        <w:ind w:leftChars="270" w:left="567"/>
        <w:rPr>
          <w:rFonts w:ascii="宋体" w:eastAsia="宋体" w:hAnsi="宋体"/>
        </w:rPr>
      </w:pPr>
      <w:r>
        <w:rPr>
          <w:rFonts w:ascii="宋体" w:eastAsia="宋体" w:hAnsi="宋体" w:hint="eastAsia"/>
        </w:rPr>
        <w:t>医技人员应</w:t>
      </w:r>
      <w:r w:rsidR="008F6CEE">
        <w:rPr>
          <w:rFonts w:ascii="宋体" w:eastAsia="宋体" w:hAnsi="宋体" w:hint="eastAsia"/>
        </w:rPr>
        <w:t>具备</w:t>
      </w:r>
      <w:r>
        <w:rPr>
          <w:rFonts w:ascii="宋体" w:eastAsia="宋体" w:hAnsi="宋体" w:hint="eastAsia"/>
        </w:rPr>
        <w:t>相应岗位的任职资格，对国家要求必须持有上岗合格证或培训证的岗位，应持证上岗</w:t>
      </w:r>
      <w:r w:rsidR="00BF3B0A">
        <w:rPr>
          <w:rFonts w:ascii="宋体" w:eastAsia="宋体" w:hAnsi="宋体" w:hint="eastAsia"/>
        </w:rPr>
        <w:t>；</w:t>
      </w:r>
    </w:p>
    <w:p w14:paraId="3B30260C" w14:textId="3586DF7C" w:rsidR="008F6CEE" w:rsidRPr="00241AE2" w:rsidRDefault="008F6CEE" w:rsidP="00F3664A">
      <w:pPr>
        <w:pStyle w:val="affe"/>
        <w:numPr>
          <w:ilvl w:val="3"/>
          <w:numId w:val="56"/>
        </w:numPr>
        <w:spacing w:beforeLines="0" w:before="0" w:afterLines="0" w:after="0"/>
        <w:ind w:leftChars="270" w:left="567"/>
        <w:rPr>
          <w:rFonts w:ascii="宋体" w:eastAsia="宋体" w:hAnsi="宋体"/>
        </w:rPr>
      </w:pPr>
      <w:r w:rsidRPr="00241AE2">
        <w:rPr>
          <w:rFonts w:ascii="宋体" w:eastAsia="宋体" w:hAnsi="宋体" w:hint="eastAsia"/>
        </w:rPr>
        <w:t>医技人员的工作内容应与专业资质相一致</w:t>
      </w:r>
      <w:r w:rsidR="00BF3B0A">
        <w:rPr>
          <w:rFonts w:ascii="宋体" w:eastAsia="宋体" w:hAnsi="宋体" w:hint="eastAsia"/>
        </w:rPr>
        <w:t>。</w:t>
      </w:r>
    </w:p>
    <w:p w14:paraId="00EFF1AA" w14:textId="6732CB6B" w:rsidR="001D1CDA" w:rsidRPr="00F3664A" w:rsidRDefault="001D1CDA" w:rsidP="00F3664A">
      <w:pPr>
        <w:pStyle w:val="afff"/>
        <w:spacing w:beforeLines="0" w:before="0" w:afterLines="0" w:after="0"/>
        <w:rPr>
          <w:rFonts w:hAnsi="黑体"/>
        </w:rPr>
      </w:pPr>
      <w:r w:rsidRPr="00F005AA">
        <w:rPr>
          <w:rFonts w:asciiTheme="minorEastAsia" w:eastAsiaTheme="minorEastAsia" w:hAnsiTheme="minorEastAsia" w:hint="eastAsia"/>
        </w:rPr>
        <w:t>其他</w:t>
      </w:r>
      <w:r w:rsidR="003843FF" w:rsidRPr="003843FF">
        <w:rPr>
          <w:rFonts w:asciiTheme="minorEastAsia" w:eastAsiaTheme="minorEastAsia" w:hAnsiTheme="minorEastAsia" w:hint="eastAsia"/>
        </w:rPr>
        <w:t>人员</w:t>
      </w:r>
      <w:r w:rsidR="003843FF" w:rsidRPr="0092477A">
        <w:rPr>
          <w:rFonts w:asciiTheme="minorEastAsia" w:eastAsiaTheme="minorEastAsia" w:hAnsiTheme="minorEastAsia" w:hint="eastAsia"/>
        </w:rPr>
        <w:t>应符合以下要求：</w:t>
      </w:r>
    </w:p>
    <w:p w14:paraId="115BADBF" w14:textId="31C38CAE" w:rsidR="001D1CDA" w:rsidRDefault="000076C3" w:rsidP="00F3664A">
      <w:pPr>
        <w:pStyle w:val="affe"/>
        <w:numPr>
          <w:ilvl w:val="3"/>
          <w:numId w:val="57"/>
        </w:numPr>
        <w:spacing w:beforeLines="0" w:before="0" w:afterLines="0" w:after="0"/>
        <w:ind w:leftChars="270" w:left="567"/>
        <w:rPr>
          <w:rFonts w:ascii="宋体" w:eastAsia="宋体" w:hAnsi="宋体"/>
        </w:rPr>
      </w:pPr>
      <w:r>
        <w:rPr>
          <w:rFonts w:ascii="宋体" w:eastAsia="宋体" w:hAnsi="宋体" w:hint="eastAsia"/>
        </w:rPr>
        <w:t>应配备专（兼）职的医院感染管理人员、质量安全管理人员、网络管理员及统计人员</w:t>
      </w:r>
      <w:r w:rsidR="00F267C1">
        <w:rPr>
          <w:rFonts w:ascii="宋体" w:eastAsia="宋体" w:hAnsi="宋体" w:hint="eastAsia"/>
        </w:rPr>
        <w:t>；</w:t>
      </w:r>
    </w:p>
    <w:p w14:paraId="3E175840" w14:textId="213B4FFE" w:rsidR="006F4649" w:rsidRDefault="000076C3" w:rsidP="00F3664A">
      <w:pPr>
        <w:pStyle w:val="affe"/>
        <w:numPr>
          <w:ilvl w:val="3"/>
          <w:numId w:val="57"/>
        </w:numPr>
        <w:spacing w:beforeLines="0" w:before="0" w:afterLines="0" w:after="0"/>
        <w:ind w:leftChars="270" w:left="567"/>
        <w:rPr>
          <w:rFonts w:ascii="宋体" w:eastAsia="宋体" w:hAnsi="宋体"/>
        </w:rPr>
      </w:pPr>
      <w:r>
        <w:rPr>
          <w:rFonts w:ascii="宋体" w:eastAsia="宋体" w:hAnsi="宋体" w:hint="eastAsia"/>
        </w:rPr>
        <w:t>医疗机构类别为健康体检中心的</w:t>
      </w:r>
      <w:r w:rsidR="00961B91">
        <w:rPr>
          <w:rFonts w:ascii="宋体" w:eastAsia="宋体" w:hAnsi="宋体" w:hint="eastAsia"/>
        </w:rPr>
        <w:t>应</w:t>
      </w:r>
      <w:r>
        <w:rPr>
          <w:rFonts w:ascii="宋体" w:eastAsia="宋体" w:hAnsi="宋体" w:hint="eastAsia"/>
        </w:rPr>
        <w:t>在</w:t>
      </w:r>
      <w:r w:rsidR="001D1CDA">
        <w:rPr>
          <w:rFonts w:ascii="宋体" w:eastAsia="宋体" w:hAnsi="宋体" w:hint="eastAsia"/>
        </w:rPr>
        <w:t>医院感染管理、</w:t>
      </w:r>
      <w:r>
        <w:rPr>
          <w:rFonts w:ascii="宋体" w:eastAsia="宋体" w:hAnsi="宋体" w:hint="eastAsia"/>
        </w:rPr>
        <w:t>质量安全管理、健康管理、体检资料管理、信息、设备、消毒供应室等部门配备满足需要的相关人员开展工作。</w:t>
      </w:r>
    </w:p>
    <w:p w14:paraId="20433748" w14:textId="74A97B2B" w:rsidR="00BC2E83" w:rsidRPr="00F3664A" w:rsidRDefault="00BC2E83" w:rsidP="00F005AA">
      <w:pPr>
        <w:pStyle w:val="affe"/>
        <w:spacing w:beforeLines="0" w:before="0" w:afterLines="0" w:after="0" w:line="360" w:lineRule="auto"/>
        <w:rPr>
          <w:rFonts w:hAnsi="黑体"/>
        </w:rPr>
      </w:pPr>
      <w:r w:rsidRPr="00F3664A">
        <w:rPr>
          <w:rFonts w:hAnsi="黑体" w:hint="eastAsia"/>
        </w:rPr>
        <w:t>仪器设备</w:t>
      </w:r>
    </w:p>
    <w:p w14:paraId="75AB0E84" w14:textId="1FA53732" w:rsidR="00033955" w:rsidRPr="008956FC" w:rsidRDefault="00033955" w:rsidP="00F3664A">
      <w:pPr>
        <w:pStyle w:val="afff"/>
        <w:spacing w:beforeLines="0" w:before="0" w:afterLines="0" w:after="0"/>
        <w:rPr>
          <w:rFonts w:asciiTheme="minorEastAsia" w:eastAsiaTheme="minorEastAsia" w:hAnsiTheme="minorEastAsia"/>
        </w:rPr>
      </w:pPr>
      <w:r>
        <w:rPr>
          <w:rFonts w:asciiTheme="minorEastAsia" w:eastAsiaTheme="minorEastAsia" w:hAnsiTheme="minorEastAsia" w:hint="eastAsia"/>
        </w:rPr>
        <w:t>应</w:t>
      </w:r>
      <w:r w:rsidRPr="008956FC">
        <w:rPr>
          <w:rFonts w:asciiTheme="minorEastAsia" w:eastAsiaTheme="minorEastAsia" w:hAnsiTheme="minorEastAsia" w:hint="eastAsia"/>
        </w:rPr>
        <w:t>备案登记。</w:t>
      </w:r>
    </w:p>
    <w:p w14:paraId="0A043DF0" w14:textId="30AF41FD" w:rsidR="00033955" w:rsidRPr="004D5767" w:rsidRDefault="00033955" w:rsidP="00F3664A">
      <w:pPr>
        <w:pStyle w:val="afff"/>
        <w:spacing w:beforeLines="0" w:before="0" w:afterLines="0" w:after="0"/>
        <w:rPr>
          <w:rFonts w:asciiTheme="minorEastAsia" w:eastAsiaTheme="minorEastAsia" w:hAnsiTheme="minorEastAsia"/>
        </w:rPr>
      </w:pPr>
      <w:r w:rsidRPr="008956FC">
        <w:rPr>
          <w:rFonts w:asciiTheme="minorEastAsia" w:eastAsiaTheme="minorEastAsia" w:hAnsiTheme="minorEastAsia" w:hint="eastAsia"/>
        </w:rPr>
        <w:t>应</w:t>
      </w:r>
      <w:r w:rsidR="008F6CEE" w:rsidRPr="00F3664A">
        <w:rPr>
          <w:rFonts w:asciiTheme="minorEastAsia" w:eastAsiaTheme="minorEastAsia" w:hAnsiTheme="minorEastAsia" w:hint="eastAsia"/>
        </w:rPr>
        <w:t>定点放置、专人负责</w:t>
      </w:r>
      <w:r w:rsidRPr="008956FC">
        <w:rPr>
          <w:rFonts w:asciiTheme="minorEastAsia" w:eastAsiaTheme="minorEastAsia" w:hAnsiTheme="minorEastAsia" w:hint="eastAsia"/>
        </w:rPr>
        <w:t>，有使用流程及说明。</w:t>
      </w:r>
    </w:p>
    <w:p w14:paraId="0D7D218F" w14:textId="12EAFAE5" w:rsidR="00033955" w:rsidRDefault="00033955" w:rsidP="00F3664A">
      <w:pPr>
        <w:pStyle w:val="afff"/>
        <w:spacing w:beforeLines="0" w:before="0" w:afterLines="0" w:after="0"/>
        <w:rPr>
          <w:rFonts w:ascii="宋体" w:eastAsia="宋体" w:hAnsi="宋体"/>
        </w:rPr>
      </w:pPr>
      <w:r w:rsidRPr="004D5767">
        <w:rPr>
          <w:rFonts w:asciiTheme="minorEastAsia" w:eastAsiaTheme="minorEastAsia" w:hAnsiTheme="minorEastAsia" w:hint="eastAsia"/>
        </w:rPr>
        <w:t>应</w:t>
      </w:r>
      <w:r w:rsidR="008F6CEE" w:rsidRPr="00F3664A">
        <w:rPr>
          <w:rFonts w:asciiTheme="minorEastAsia" w:eastAsiaTheme="minorEastAsia" w:hAnsiTheme="minorEastAsia" w:hint="eastAsia"/>
        </w:rPr>
        <w:t>定期检测，性能完好，处于备用状态；</w:t>
      </w:r>
      <w:r>
        <w:rPr>
          <w:rFonts w:ascii="宋体" w:eastAsia="宋体" w:hAnsi="宋体" w:hint="eastAsia"/>
        </w:rPr>
        <w:t>需要</w:t>
      </w:r>
      <w:r>
        <w:rPr>
          <w:rFonts w:ascii="宋体" w:eastAsia="宋体" w:hAnsi="宋体"/>
        </w:rPr>
        <w:t>强制性检定的</w:t>
      </w:r>
      <w:r>
        <w:rPr>
          <w:rFonts w:ascii="宋体" w:eastAsia="宋体" w:hAnsi="宋体" w:hint="eastAsia"/>
        </w:rPr>
        <w:t>仪器设备应按检定周期</w:t>
      </w:r>
      <w:r w:rsidR="00BC2E83">
        <w:rPr>
          <w:rFonts w:ascii="宋体" w:eastAsia="宋体" w:hAnsi="宋体" w:hint="eastAsia"/>
        </w:rPr>
        <w:t>完成</w:t>
      </w:r>
      <w:r>
        <w:rPr>
          <w:rFonts w:ascii="宋体" w:eastAsia="宋体" w:hAnsi="宋体" w:hint="eastAsia"/>
        </w:rPr>
        <w:t>。</w:t>
      </w:r>
    </w:p>
    <w:p w14:paraId="28C09BDB" w14:textId="2D73C116" w:rsidR="006F4649" w:rsidRDefault="000076C3">
      <w:pPr>
        <w:pStyle w:val="affd"/>
        <w:spacing w:before="156" w:after="156"/>
      </w:pPr>
      <w:r>
        <w:rPr>
          <w:rFonts w:hint="eastAsia"/>
        </w:rPr>
        <w:t>制度</w:t>
      </w:r>
      <w:r w:rsidR="0064065E">
        <w:rPr>
          <w:rFonts w:hint="eastAsia"/>
        </w:rPr>
        <w:t>建设</w:t>
      </w:r>
    </w:p>
    <w:p w14:paraId="28F38F7B" w14:textId="4D16DF7B" w:rsidR="005E7191" w:rsidRDefault="000076C3" w:rsidP="00F3664A">
      <w:pPr>
        <w:pStyle w:val="affe"/>
        <w:numPr>
          <w:ilvl w:val="3"/>
          <w:numId w:val="121"/>
        </w:numPr>
        <w:spacing w:beforeLines="0" w:before="0" w:afterLines="0" w:after="0"/>
      </w:pPr>
      <w:r w:rsidRPr="005E7191">
        <w:rPr>
          <w:rFonts w:ascii="宋体" w:eastAsia="宋体" w:hAnsi="宋体" w:hint="eastAsia"/>
        </w:rPr>
        <w:t>应制定符合本单位实际，覆盖健康体检全过程的质量管理制度。</w:t>
      </w:r>
      <w:r w:rsidR="005E7191" w:rsidRPr="005E7191">
        <w:rPr>
          <w:rFonts w:ascii="宋体" w:eastAsia="宋体" w:hAnsi="宋体" w:hint="eastAsia"/>
        </w:rPr>
        <w:t>制度目录宜参考附录</w:t>
      </w:r>
      <w:r w:rsidR="005E7191" w:rsidRPr="005E7191">
        <w:rPr>
          <w:rFonts w:ascii="宋体" w:eastAsia="宋体" w:hAnsi="宋体"/>
        </w:rPr>
        <w:t>A</w:t>
      </w:r>
      <w:r w:rsidR="005E7191" w:rsidRPr="005E7191">
        <w:rPr>
          <w:rFonts w:ascii="宋体" w:eastAsia="宋体" w:hAnsi="宋体" w:hint="eastAsia"/>
        </w:rPr>
        <w:t>。</w:t>
      </w:r>
    </w:p>
    <w:p w14:paraId="2E42933B" w14:textId="64ECF5B8" w:rsidR="006F4649" w:rsidRDefault="00727807" w:rsidP="00F3664A">
      <w:pPr>
        <w:pStyle w:val="affe"/>
        <w:spacing w:beforeLines="0" w:before="0" w:afterLines="0" w:after="0"/>
      </w:pPr>
      <w:r w:rsidRPr="00727807">
        <w:rPr>
          <w:rFonts w:ascii="宋体" w:eastAsia="宋体" w:hAnsi="宋体" w:hint="eastAsia"/>
        </w:rPr>
        <w:t>医疗机构类别为独立设置的健康体检中心应建立健康体检质量安全管理体系，制定各项规章制度、人员岗位职责。施行由国家制定或认可的技术规范和操作规程。</w:t>
      </w:r>
      <w:r w:rsidR="00BC2E83">
        <w:rPr>
          <w:rFonts w:ascii="宋体" w:eastAsia="宋体" w:hAnsi="宋体" w:hint="eastAsia"/>
        </w:rPr>
        <w:t>制度目录宜参考附录</w:t>
      </w:r>
      <w:r w:rsidR="00BC2E83">
        <w:rPr>
          <w:rFonts w:ascii="宋体" w:eastAsia="宋体" w:hAnsi="宋体"/>
        </w:rPr>
        <w:t>A</w:t>
      </w:r>
      <w:r w:rsidR="00BC2E83">
        <w:rPr>
          <w:rFonts w:ascii="宋体" w:eastAsia="宋体" w:hAnsi="宋体" w:hint="eastAsia"/>
        </w:rPr>
        <w:t>。</w:t>
      </w:r>
    </w:p>
    <w:p w14:paraId="75C605C0" w14:textId="6CCFECA4" w:rsidR="00BC2E83" w:rsidRPr="00162EA1" w:rsidRDefault="00BC2E83">
      <w:pPr>
        <w:pStyle w:val="affe"/>
        <w:spacing w:beforeLines="0" w:before="0" w:afterLines="0" w:after="0"/>
        <w:rPr>
          <w:rFonts w:ascii="宋体" w:eastAsia="宋体" w:hAnsi="宋体"/>
        </w:rPr>
      </w:pPr>
      <w:r w:rsidRPr="00162EA1">
        <w:rPr>
          <w:rFonts w:ascii="宋体" w:eastAsia="宋体" w:hAnsi="宋体" w:hint="eastAsia"/>
        </w:rPr>
        <w:t>应标注发布日期，至少每2年修订一次。</w:t>
      </w:r>
    </w:p>
    <w:p w14:paraId="4B170FF5" w14:textId="719B8CED" w:rsidR="006F4649" w:rsidRDefault="000076C3" w:rsidP="00F3664A">
      <w:pPr>
        <w:pStyle w:val="affe"/>
        <w:spacing w:beforeLines="0" w:before="0" w:afterLines="0" w:after="0"/>
        <w:rPr>
          <w:rFonts w:ascii="宋体" w:eastAsia="宋体" w:hAnsi="宋体"/>
        </w:rPr>
      </w:pPr>
      <w:r>
        <w:rPr>
          <w:rFonts w:ascii="宋体" w:eastAsia="宋体" w:hAnsi="宋体" w:hint="eastAsia"/>
        </w:rPr>
        <w:t>各项制度应有效落实并做好执</w:t>
      </w:r>
      <w:r w:rsidR="00FA5C8E">
        <w:rPr>
          <w:rFonts w:ascii="宋体" w:eastAsia="宋体" w:hAnsi="宋体" w:hint="eastAsia"/>
        </w:rPr>
        <w:t>行</w:t>
      </w:r>
      <w:r>
        <w:rPr>
          <w:rFonts w:ascii="宋体" w:eastAsia="宋体" w:hAnsi="宋体" w:hint="eastAsia"/>
        </w:rPr>
        <w:t>记录。</w:t>
      </w:r>
    </w:p>
    <w:p w14:paraId="01945FFA" w14:textId="677CE8E8" w:rsidR="006F4649" w:rsidRDefault="000076C3">
      <w:pPr>
        <w:pStyle w:val="affd"/>
        <w:spacing w:before="156" w:after="156"/>
      </w:pPr>
      <w:r>
        <w:rPr>
          <w:rFonts w:hint="eastAsia"/>
        </w:rPr>
        <w:t>安全</w:t>
      </w:r>
      <w:r w:rsidR="006A2604">
        <w:rPr>
          <w:rFonts w:hint="eastAsia"/>
        </w:rPr>
        <w:t>管理</w:t>
      </w:r>
    </w:p>
    <w:p w14:paraId="34329E76" w14:textId="77777777" w:rsidR="006F4649" w:rsidRDefault="000076C3">
      <w:pPr>
        <w:pStyle w:val="affe"/>
        <w:spacing w:before="156" w:after="156"/>
      </w:pPr>
      <w:r>
        <w:rPr>
          <w:rFonts w:hint="eastAsia"/>
        </w:rPr>
        <w:t>应急处置</w:t>
      </w:r>
    </w:p>
    <w:p w14:paraId="38CDDEB2" w14:textId="77777777" w:rsidR="006F4649" w:rsidRDefault="000076C3">
      <w:pPr>
        <w:pStyle w:val="afff"/>
        <w:spacing w:beforeLines="0" w:before="0" w:afterLines="0" w:after="0"/>
        <w:rPr>
          <w:rFonts w:ascii="宋体" w:eastAsia="宋体" w:hAnsi="宋体"/>
        </w:rPr>
      </w:pPr>
      <w:r>
        <w:rPr>
          <w:rFonts w:ascii="宋体" w:eastAsia="宋体" w:hAnsi="宋体" w:hint="eastAsia"/>
        </w:rPr>
        <w:t>应配备急救设施和药品，确保急救设施状态良好，急救药品在有效期内。</w:t>
      </w:r>
    </w:p>
    <w:p w14:paraId="4CE53216" w14:textId="7125C8C0" w:rsidR="006F4649" w:rsidRDefault="0048392A">
      <w:pPr>
        <w:pStyle w:val="afff"/>
        <w:spacing w:beforeLines="0" w:before="0" w:afterLines="0" w:after="0"/>
        <w:rPr>
          <w:rFonts w:ascii="宋体" w:eastAsia="宋体" w:hAnsi="宋体"/>
        </w:rPr>
      </w:pPr>
      <w:r>
        <w:rPr>
          <w:rFonts w:ascii="宋体" w:eastAsia="宋体" w:hAnsi="宋体" w:hint="eastAsia"/>
        </w:rPr>
        <w:t>应</w:t>
      </w:r>
      <w:r w:rsidR="000076C3">
        <w:rPr>
          <w:rFonts w:ascii="宋体" w:eastAsia="宋体" w:hAnsi="宋体" w:hint="eastAsia"/>
        </w:rPr>
        <w:t>定期开展应急处理能力</w:t>
      </w:r>
      <w:r>
        <w:rPr>
          <w:rFonts w:ascii="宋体" w:eastAsia="宋体" w:hAnsi="宋体" w:hint="eastAsia"/>
        </w:rPr>
        <w:t>、应急预案的</w:t>
      </w:r>
      <w:r w:rsidR="000076C3">
        <w:rPr>
          <w:rFonts w:ascii="宋体" w:eastAsia="宋体" w:hAnsi="宋体" w:hint="eastAsia"/>
        </w:rPr>
        <w:t>培训和演练，掌握急救技能。</w:t>
      </w:r>
    </w:p>
    <w:p w14:paraId="0FBF48DE" w14:textId="064578B6" w:rsidR="006F4649" w:rsidRDefault="000076C3">
      <w:pPr>
        <w:pStyle w:val="afff"/>
        <w:spacing w:beforeLines="0" w:before="0" w:afterLines="0" w:after="0"/>
        <w:rPr>
          <w:rFonts w:ascii="宋体" w:eastAsia="宋体" w:hAnsi="宋体"/>
        </w:rPr>
      </w:pPr>
      <w:r>
        <w:rPr>
          <w:rFonts w:ascii="宋体" w:eastAsia="宋体" w:hAnsi="宋体" w:hint="eastAsia"/>
        </w:rPr>
        <w:t>应做好消防安全管理，按时对体检场所内的消防设备、应急疏散通道等进行安全检查，并做好记录。</w:t>
      </w:r>
    </w:p>
    <w:p w14:paraId="1A510448" w14:textId="77777777" w:rsidR="006F4649" w:rsidRDefault="000076C3">
      <w:pPr>
        <w:pStyle w:val="affe"/>
        <w:spacing w:before="156" w:after="156"/>
      </w:pPr>
      <w:r>
        <w:rPr>
          <w:rFonts w:hint="eastAsia"/>
        </w:rPr>
        <w:t>信息安全</w:t>
      </w:r>
    </w:p>
    <w:p w14:paraId="311E0FE7" w14:textId="77777777" w:rsidR="006F4649" w:rsidRDefault="000076C3">
      <w:pPr>
        <w:pStyle w:val="afff"/>
        <w:spacing w:beforeLines="0" w:before="0" w:afterLines="0" w:after="0"/>
        <w:rPr>
          <w:rFonts w:ascii="宋体" w:eastAsia="宋体" w:hAnsi="宋体"/>
        </w:rPr>
      </w:pPr>
      <w:r>
        <w:rPr>
          <w:rFonts w:ascii="宋体" w:eastAsia="宋体" w:hAnsi="宋体" w:hint="eastAsia"/>
        </w:rPr>
        <w:t>受检者健康</w:t>
      </w:r>
      <w:r>
        <w:rPr>
          <w:rFonts w:ascii="宋体" w:eastAsia="宋体" w:hAnsi="宋体"/>
        </w:rPr>
        <w:t>体检信息</w:t>
      </w:r>
      <w:r>
        <w:rPr>
          <w:rFonts w:ascii="宋体" w:eastAsia="宋体" w:hAnsi="宋体" w:hint="eastAsia"/>
        </w:rPr>
        <w:t>应能够进行备份和恢复。</w:t>
      </w:r>
    </w:p>
    <w:p w14:paraId="6954F146" w14:textId="77777777" w:rsidR="006F4649" w:rsidRDefault="000076C3">
      <w:pPr>
        <w:pStyle w:val="afff"/>
        <w:spacing w:beforeLines="0" w:before="0" w:afterLines="0" w:after="0"/>
        <w:rPr>
          <w:rFonts w:ascii="宋体" w:eastAsia="宋体" w:hAnsi="宋体"/>
        </w:rPr>
      </w:pPr>
      <w:r>
        <w:rPr>
          <w:rFonts w:ascii="宋体" w:eastAsia="宋体" w:hAnsi="宋体" w:hint="eastAsia"/>
        </w:rPr>
        <w:t>健康体检计算机管理信息系统应提供访问控制功能，依据安全策略控制用户对文件、数据库表等客体的访问，</w:t>
      </w:r>
      <w:r>
        <w:rPr>
          <w:rFonts w:ascii="宋体" w:eastAsia="宋体" w:hAnsi="宋体"/>
        </w:rPr>
        <w:t>保护受检者体检</w:t>
      </w:r>
      <w:r>
        <w:rPr>
          <w:rFonts w:ascii="宋体" w:eastAsia="宋体" w:hAnsi="宋体" w:hint="eastAsia"/>
        </w:rPr>
        <w:t>信息</w:t>
      </w:r>
      <w:r>
        <w:rPr>
          <w:rFonts w:ascii="宋体" w:eastAsia="宋体" w:hAnsi="宋体"/>
        </w:rPr>
        <w:t>安全</w:t>
      </w:r>
      <w:r>
        <w:rPr>
          <w:rFonts w:ascii="宋体" w:eastAsia="宋体" w:hAnsi="宋体" w:hint="eastAsia"/>
        </w:rPr>
        <w:t>。</w:t>
      </w:r>
    </w:p>
    <w:p w14:paraId="7AB8FAE5" w14:textId="3FE30948" w:rsidR="006F4649" w:rsidRDefault="000076C3">
      <w:pPr>
        <w:pStyle w:val="afff"/>
        <w:spacing w:beforeLines="0" w:before="0" w:afterLines="0" w:after="0"/>
        <w:rPr>
          <w:rFonts w:ascii="宋体" w:eastAsia="宋体" w:hAnsi="宋体"/>
        </w:rPr>
      </w:pPr>
      <w:r>
        <w:rPr>
          <w:rFonts w:ascii="宋体" w:eastAsia="宋体" w:hAnsi="宋体" w:cs="等线" w:hint="eastAsia"/>
        </w:rPr>
        <w:t>信息安全应有专</w:t>
      </w:r>
      <w:r w:rsidR="00162EA1">
        <w:rPr>
          <w:rFonts w:ascii="宋体" w:eastAsia="宋体" w:hAnsi="宋体" w:cs="等线" w:hint="eastAsia"/>
        </w:rPr>
        <w:t>（兼）职</w:t>
      </w:r>
      <w:r>
        <w:rPr>
          <w:rFonts w:ascii="宋体" w:eastAsia="宋体" w:hAnsi="宋体" w:cs="等线" w:hint="eastAsia"/>
        </w:rPr>
        <w:t>人</w:t>
      </w:r>
      <w:r w:rsidR="00162EA1">
        <w:rPr>
          <w:rFonts w:ascii="宋体" w:eastAsia="宋体" w:hAnsi="宋体" w:cs="等线" w:hint="eastAsia"/>
        </w:rPr>
        <w:t>员</w:t>
      </w:r>
      <w:r>
        <w:rPr>
          <w:rFonts w:ascii="宋体" w:eastAsia="宋体" w:hAnsi="宋体" w:cs="等线" w:hint="eastAsia"/>
        </w:rPr>
        <w:t>负责，</w:t>
      </w:r>
      <w:r w:rsidR="00937CA2">
        <w:rPr>
          <w:rFonts w:ascii="宋体" w:eastAsia="宋体" w:hAnsi="宋体" w:cs="等线" w:hint="eastAsia"/>
        </w:rPr>
        <w:t>有</w:t>
      </w:r>
      <w:r>
        <w:rPr>
          <w:rFonts w:ascii="宋体" w:eastAsia="宋体" w:hAnsi="宋体" w:cs="等线" w:hint="eastAsia"/>
        </w:rPr>
        <w:t>信息安全工作记录，记录信息应至少包括信息系统更新及维护、系统宕机记录。</w:t>
      </w:r>
    </w:p>
    <w:p w14:paraId="257E15AF" w14:textId="77777777" w:rsidR="006F4649" w:rsidRDefault="000076C3">
      <w:pPr>
        <w:pStyle w:val="affe"/>
        <w:spacing w:before="156" w:after="156"/>
      </w:pPr>
      <w:r>
        <w:rPr>
          <w:rFonts w:hint="eastAsia"/>
        </w:rPr>
        <w:t>院感安全</w:t>
      </w:r>
    </w:p>
    <w:p w14:paraId="7112A307" w14:textId="77777777" w:rsidR="006F4649" w:rsidRDefault="000076C3">
      <w:pPr>
        <w:pStyle w:val="afff"/>
        <w:spacing w:beforeLines="0" w:before="0" w:afterLines="0" w:after="0"/>
        <w:rPr>
          <w:rFonts w:ascii="宋体" w:eastAsia="宋体" w:hAnsi="宋体"/>
        </w:rPr>
      </w:pPr>
      <w:r>
        <w:rPr>
          <w:rFonts w:ascii="宋体" w:eastAsia="宋体" w:hAnsi="宋体" w:hint="eastAsia"/>
        </w:rPr>
        <w:t>合理规划体检科室设置和体检流程，预防出现交叉感染。</w:t>
      </w:r>
    </w:p>
    <w:p w14:paraId="7305362E" w14:textId="77777777" w:rsidR="006F4649" w:rsidRDefault="000076C3">
      <w:pPr>
        <w:pStyle w:val="afff"/>
        <w:spacing w:beforeLines="0" w:before="0" w:afterLines="0" w:after="0"/>
        <w:rPr>
          <w:rFonts w:ascii="宋体" w:eastAsia="宋体" w:hAnsi="宋体"/>
        </w:rPr>
      </w:pPr>
      <w:r>
        <w:rPr>
          <w:rFonts w:ascii="宋体" w:eastAsia="宋体" w:hAnsi="宋体" w:hint="eastAsia"/>
        </w:rPr>
        <w:t>体检环境应环境整洁、无卫生死角。环境的清洁与消毒应符合GB15982、WS/T367及WS/T512的要求。</w:t>
      </w:r>
    </w:p>
    <w:p w14:paraId="29FC7F9E" w14:textId="77777777" w:rsidR="006F4649" w:rsidRDefault="000076C3">
      <w:pPr>
        <w:pStyle w:val="afff"/>
        <w:spacing w:beforeLines="0" w:before="0" w:afterLines="0" w:after="0"/>
        <w:rPr>
          <w:rFonts w:ascii="宋体" w:eastAsia="宋体" w:hAnsi="宋体"/>
        </w:rPr>
      </w:pPr>
      <w:r>
        <w:rPr>
          <w:rFonts w:ascii="宋体" w:eastAsia="宋体" w:hAnsi="宋体"/>
        </w:rPr>
        <w:t>医疗机构应提供必要的手卫生设施</w:t>
      </w:r>
      <w:r>
        <w:rPr>
          <w:rFonts w:ascii="宋体" w:eastAsia="宋体" w:hAnsi="宋体" w:hint="eastAsia"/>
        </w:rPr>
        <w:t>，手卫生应执行</w:t>
      </w:r>
      <w:r w:rsidRPr="00B77DB3">
        <w:rPr>
          <w:rFonts w:ascii="宋体" w:eastAsia="宋体" w:hAnsi="宋体"/>
        </w:rPr>
        <w:t>WS/T 313</w:t>
      </w:r>
      <w:r>
        <w:rPr>
          <w:rFonts w:ascii="宋体" w:eastAsia="宋体" w:hAnsi="宋体" w:hint="eastAsia"/>
        </w:rPr>
        <w:t>的要求。</w:t>
      </w:r>
    </w:p>
    <w:p w14:paraId="043CC549" w14:textId="77777777" w:rsidR="006F4649" w:rsidRDefault="000076C3">
      <w:pPr>
        <w:pStyle w:val="afff"/>
        <w:spacing w:beforeLines="0" w:before="0" w:afterLines="0" w:after="0"/>
        <w:rPr>
          <w:rFonts w:ascii="宋体" w:eastAsia="宋体" w:hAnsi="宋体"/>
        </w:rPr>
      </w:pPr>
      <w:r>
        <w:rPr>
          <w:rFonts w:ascii="宋体" w:eastAsia="宋体" w:hAnsi="宋体" w:hint="eastAsia"/>
        </w:rPr>
        <w:t>医疗废物管理和医疗机构污水管理应符合国家</w:t>
      </w:r>
      <w:r>
        <w:rPr>
          <w:rFonts w:ascii="宋体" w:eastAsia="宋体" w:hAnsi="宋体"/>
        </w:rPr>
        <w:t>的</w:t>
      </w:r>
      <w:r>
        <w:rPr>
          <w:rFonts w:ascii="宋体" w:eastAsia="宋体" w:hAnsi="宋体" w:hint="eastAsia"/>
        </w:rPr>
        <w:t>相关要求。</w:t>
      </w:r>
    </w:p>
    <w:p w14:paraId="2A693B24" w14:textId="77777777" w:rsidR="006F4649" w:rsidRDefault="000076C3">
      <w:pPr>
        <w:pStyle w:val="afff"/>
        <w:spacing w:beforeLines="0" w:before="0" w:afterLines="0" w:after="0"/>
        <w:rPr>
          <w:rFonts w:ascii="宋体" w:eastAsia="宋体" w:hAnsi="宋体"/>
        </w:rPr>
      </w:pPr>
      <w:r>
        <w:rPr>
          <w:rFonts w:ascii="宋体" w:eastAsia="宋体" w:hAnsi="宋体" w:hint="eastAsia"/>
        </w:rPr>
        <w:t>医疗机构应为工作人员提供岗位需要的、合格的院感防护用品，并培训正确使用。发生职业暴露应做好处置、上报、记录和随访等工作。宜建立</w:t>
      </w:r>
      <w:r>
        <w:rPr>
          <w:rFonts w:ascii="宋体" w:eastAsia="宋体" w:hAnsi="宋体"/>
        </w:rPr>
        <w:t>工作人员</w:t>
      </w:r>
      <w:r>
        <w:rPr>
          <w:rFonts w:ascii="宋体" w:eastAsia="宋体" w:hAnsi="宋体" w:hint="eastAsia"/>
        </w:rPr>
        <w:t>健康档案。</w:t>
      </w:r>
    </w:p>
    <w:p w14:paraId="220EA1B5" w14:textId="77777777" w:rsidR="006F4649" w:rsidRDefault="000076C3">
      <w:pPr>
        <w:pStyle w:val="afff"/>
        <w:spacing w:beforeLines="0" w:before="0" w:afterLines="0" w:after="0"/>
        <w:rPr>
          <w:rFonts w:ascii="宋体" w:eastAsia="宋体" w:hAnsi="宋体"/>
        </w:rPr>
      </w:pPr>
      <w:r>
        <w:rPr>
          <w:rFonts w:ascii="宋体" w:eastAsia="宋体" w:hAnsi="宋体" w:hint="eastAsia"/>
        </w:rPr>
        <w:t>医疗机构应为受检者提供必要的符合要求的医院感染防护用品，如：一次性中单、妇科垫、一次性枕巾、隔离透声膜等。</w:t>
      </w:r>
    </w:p>
    <w:p w14:paraId="683AF085" w14:textId="7678E094" w:rsidR="006A2604" w:rsidRDefault="006A2604" w:rsidP="00F3664A">
      <w:pPr>
        <w:pStyle w:val="affd"/>
        <w:spacing w:before="156" w:after="156"/>
      </w:pPr>
      <w:r>
        <w:rPr>
          <w:rFonts w:hint="eastAsia"/>
        </w:rPr>
        <w:t>服务</w:t>
      </w:r>
      <w:r w:rsidR="0053050E">
        <w:rPr>
          <w:rFonts w:hint="eastAsia"/>
        </w:rPr>
        <w:t>质量</w:t>
      </w:r>
    </w:p>
    <w:p w14:paraId="0C412D36" w14:textId="03978E4E" w:rsidR="006F4649" w:rsidRDefault="000076C3">
      <w:pPr>
        <w:pStyle w:val="affe"/>
        <w:spacing w:before="156" w:after="156"/>
      </w:pPr>
      <w:r>
        <w:rPr>
          <w:rFonts w:hint="eastAsia"/>
        </w:rPr>
        <w:t>知情同意</w:t>
      </w:r>
    </w:p>
    <w:p w14:paraId="3B702824" w14:textId="071ECC7F" w:rsidR="006F4649" w:rsidRDefault="000076C3">
      <w:pPr>
        <w:pStyle w:val="afff"/>
        <w:spacing w:beforeLines="0" w:before="0" w:afterLines="0" w:after="0"/>
        <w:rPr>
          <w:rFonts w:ascii="宋体" w:eastAsia="宋体" w:hAnsi="宋体"/>
        </w:rPr>
      </w:pPr>
      <w:r>
        <w:rPr>
          <w:rFonts w:ascii="宋体" w:eastAsia="宋体" w:hAnsi="宋体" w:hint="eastAsia"/>
        </w:rPr>
        <w:t>妇科经阴道检查和</w:t>
      </w:r>
      <w:r w:rsidR="008956FC">
        <w:rPr>
          <w:rFonts w:ascii="宋体" w:eastAsia="宋体" w:hAnsi="宋体" w:hint="eastAsia"/>
        </w:rPr>
        <w:t>女性</w:t>
      </w:r>
      <w:r>
        <w:rPr>
          <w:rFonts w:ascii="宋体" w:eastAsia="宋体" w:hAnsi="宋体" w:hint="eastAsia"/>
        </w:rPr>
        <w:t>腔内超声检查</w:t>
      </w:r>
      <w:r w:rsidR="008956FC">
        <w:rPr>
          <w:rFonts w:ascii="宋体" w:eastAsia="宋体" w:hAnsi="宋体" w:hint="eastAsia"/>
        </w:rPr>
        <w:t>前</w:t>
      </w:r>
      <w:r>
        <w:rPr>
          <w:rFonts w:ascii="宋体" w:eastAsia="宋体" w:hAnsi="宋体" w:hint="eastAsia"/>
        </w:rPr>
        <w:t>应充分告知</w:t>
      </w:r>
      <w:r w:rsidR="008956FC">
        <w:rPr>
          <w:rFonts w:ascii="宋体" w:eastAsia="宋体" w:hAnsi="宋体" w:hint="eastAsia"/>
        </w:rPr>
        <w:t>受检者</w:t>
      </w:r>
      <w:r>
        <w:rPr>
          <w:rFonts w:ascii="宋体" w:eastAsia="宋体" w:hAnsi="宋体" w:hint="eastAsia"/>
        </w:rPr>
        <w:t>相关风险。</w:t>
      </w:r>
    </w:p>
    <w:p w14:paraId="58C0B768" w14:textId="19D3462F" w:rsidR="006F4649" w:rsidRDefault="000076C3">
      <w:pPr>
        <w:pStyle w:val="afff"/>
        <w:spacing w:beforeLines="0" w:before="0" w:afterLines="0" w:after="0"/>
        <w:rPr>
          <w:rFonts w:ascii="宋体" w:eastAsia="宋体" w:hAnsi="宋体"/>
        </w:rPr>
      </w:pPr>
      <w:r>
        <w:rPr>
          <w:rFonts w:ascii="宋体" w:eastAsia="宋体" w:hAnsi="宋体" w:hint="eastAsia"/>
        </w:rPr>
        <w:t>乙肝病毒相关项目检测前，应</w:t>
      </w:r>
      <w:r w:rsidR="008956FC">
        <w:rPr>
          <w:rFonts w:ascii="宋体" w:eastAsia="宋体" w:hAnsi="宋体" w:hint="eastAsia"/>
        </w:rPr>
        <w:t>告知</w:t>
      </w:r>
      <w:r>
        <w:rPr>
          <w:rFonts w:ascii="宋体" w:eastAsia="宋体" w:hAnsi="宋体"/>
        </w:rPr>
        <w:t>受检者</w:t>
      </w:r>
      <w:r>
        <w:rPr>
          <w:rFonts w:ascii="宋体" w:eastAsia="宋体" w:hAnsi="宋体" w:hint="eastAsia"/>
        </w:rPr>
        <w:t>相关政策并签署</w:t>
      </w:r>
      <w:r>
        <w:rPr>
          <w:rFonts w:ascii="宋体" w:eastAsia="宋体" w:hAnsi="宋体"/>
        </w:rPr>
        <w:t>知情</w:t>
      </w:r>
      <w:r>
        <w:rPr>
          <w:rFonts w:ascii="宋体" w:eastAsia="宋体" w:hAnsi="宋体" w:hint="eastAsia"/>
        </w:rPr>
        <w:t>同意</w:t>
      </w:r>
      <w:r>
        <w:rPr>
          <w:rFonts w:ascii="宋体" w:eastAsia="宋体" w:hAnsi="宋体"/>
        </w:rPr>
        <w:t>书</w:t>
      </w:r>
      <w:r>
        <w:rPr>
          <w:rFonts w:ascii="宋体" w:eastAsia="宋体" w:hAnsi="宋体" w:hint="eastAsia"/>
        </w:rPr>
        <w:t>。</w:t>
      </w:r>
    </w:p>
    <w:p w14:paraId="7448F1CF" w14:textId="77777777" w:rsidR="006F4649" w:rsidRDefault="000076C3">
      <w:pPr>
        <w:pStyle w:val="afff"/>
        <w:spacing w:beforeLines="0" w:before="0" w:afterLines="0" w:after="0"/>
        <w:rPr>
          <w:rFonts w:ascii="宋体" w:eastAsia="宋体" w:hAnsi="宋体"/>
        </w:rPr>
      </w:pPr>
      <w:r>
        <w:rPr>
          <w:rFonts w:ascii="宋体" w:eastAsia="宋体" w:hAnsi="宋体" w:hint="eastAsia"/>
        </w:rPr>
        <w:t>以科研为目的的项目检查应事先征求受检者意见，签署（医学伦理）知情同意书。</w:t>
      </w:r>
    </w:p>
    <w:p w14:paraId="7A54DC5D" w14:textId="77777777" w:rsidR="006F4649" w:rsidRDefault="000076C3">
      <w:pPr>
        <w:pStyle w:val="affe"/>
        <w:spacing w:before="156" w:after="156"/>
      </w:pPr>
      <w:r>
        <w:rPr>
          <w:rFonts w:hint="eastAsia"/>
        </w:rPr>
        <w:t>隐私保护</w:t>
      </w:r>
    </w:p>
    <w:p w14:paraId="2496DBEA" w14:textId="77777777" w:rsidR="006F4649" w:rsidRDefault="000076C3">
      <w:pPr>
        <w:pStyle w:val="afff"/>
        <w:spacing w:beforeLines="0" w:before="0" w:afterLines="0" w:after="0"/>
        <w:rPr>
          <w:rFonts w:ascii="宋体" w:eastAsia="宋体" w:hAnsi="宋体"/>
        </w:rPr>
      </w:pPr>
      <w:r>
        <w:rPr>
          <w:rFonts w:ascii="宋体" w:eastAsia="宋体" w:hAnsi="宋体" w:hint="eastAsia"/>
        </w:rPr>
        <w:t>应做到一受检者一诊室，检查时关门或有遮挡。</w:t>
      </w:r>
    </w:p>
    <w:p w14:paraId="4A7F6ADC" w14:textId="05BB4236" w:rsidR="006F4649" w:rsidRDefault="000076C3">
      <w:pPr>
        <w:pStyle w:val="afff"/>
        <w:spacing w:beforeLines="0" w:before="0" w:afterLines="0" w:after="0"/>
        <w:rPr>
          <w:rFonts w:ascii="宋体" w:eastAsia="宋体" w:hAnsi="宋体"/>
        </w:rPr>
      </w:pPr>
      <w:r>
        <w:rPr>
          <w:rFonts w:ascii="宋体" w:eastAsia="宋体" w:hAnsi="宋体" w:hint="eastAsia"/>
        </w:rPr>
        <w:t>乙肝病毒检测检验报告单应独立密封包装、单独发放、本人领取，他人代领应由受检者本人授权委托。</w:t>
      </w:r>
    </w:p>
    <w:p w14:paraId="7764AB6C" w14:textId="3BB1F13D" w:rsidR="00713335" w:rsidRPr="00F3664A" w:rsidRDefault="00713335" w:rsidP="00713335">
      <w:pPr>
        <w:pStyle w:val="affe"/>
        <w:spacing w:before="156" w:after="156"/>
        <w:rPr>
          <w:rFonts w:hAnsi="黑体"/>
        </w:rPr>
      </w:pPr>
      <w:r w:rsidRPr="00F3664A">
        <w:rPr>
          <w:rFonts w:hAnsi="黑体" w:hint="eastAsia"/>
        </w:rPr>
        <w:t>服务感受</w:t>
      </w:r>
    </w:p>
    <w:p w14:paraId="7C8B65CD" w14:textId="35F8AE00" w:rsidR="0053050E" w:rsidRDefault="00713335" w:rsidP="00F3664A">
      <w:pPr>
        <w:pStyle w:val="afff"/>
        <w:spacing w:beforeLines="0" w:before="0" w:afterLines="0" w:after="0"/>
        <w:rPr>
          <w:rFonts w:ascii="宋体" w:eastAsia="宋体" w:hAnsi="宋体"/>
        </w:rPr>
      </w:pPr>
      <w:r>
        <w:rPr>
          <w:rFonts w:ascii="宋体" w:eastAsia="宋体" w:hAnsi="宋体" w:hint="eastAsia"/>
        </w:rPr>
        <w:t>体检项目及</w:t>
      </w:r>
      <w:r>
        <w:rPr>
          <w:rFonts w:ascii="宋体" w:eastAsia="宋体" w:hAnsi="宋体"/>
        </w:rPr>
        <w:t>收费标准</w:t>
      </w:r>
      <w:r>
        <w:rPr>
          <w:rFonts w:ascii="宋体" w:eastAsia="宋体" w:hAnsi="宋体" w:hint="eastAsia"/>
        </w:rPr>
        <w:t>应进行公示</w:t>
      </w:r>
      <w:r w:rsidR="003843FF">
        <w:rPr>
          <w:rFonts w:ascii="宋体" w:eastAsia="宋体" w:hAnsi="宋体" w:hint="eastAsia"/>
        </w:rPr>
        <w:t>，并符合以下要求：</w:t>
      </w:r>
    </w:p>
    <w:p w14:paraId="17B260B9" w14:textId="77777777" w:rsidR="0053050E" w:rsidRDefault="00713335" w:rsidP="00F3664A">
      <w:pPr>
        <w:pStyle w:val="afff"/>
        <w:numPr>
          <w:ilvl w:val="4"/>
          <w:numId w:val="89"/>
        </w:numPr>
        <w:spacing w:beforeLines="0" w:before="0" w:afterLines="0" w:after="0"/>
        <w:ind w:leftChars="270" w:left="567"/>
        <w:rPr>
          <w:rFonts w:ascii="宋体" w:eastAsia="宋体" w:hAnsi="宋体"/>
        </w:rPr>
      </w:pPr>
      <w:r>
        <w:rPr>
          <w:rFonts w:ascii="宋体" w:eastAsia="宋体" w:hAnsi="宋体" w:hint="eastAsia"/>
        </w:rPr>
        <w:t>公示应在体检场所公共区域明显处；</w:t>
      </w:r>
    </w:p>
    <w:p w14:paraId="5AA998ED" w14:textId="5F89BF8A" w:rsidR="0053050E" w:rsidRDefault="00713335" w:rsidP="00F3664A">
      <w:pPr>
        <w:pStyle w:val="afff"/>
        <w:numPr>
          <w:ilvl w:val="4"/>
          <w:numId w:val="89"/>
        </w:numPr>
        <w:spacing w:beforeLines="0" w:before="0" w:afterLines="0" w:after="0"/>
        <w:ind w:leftChars="270" w:left="567"/>
        <w:rPr>
          <w:rFonts w:ascii="宋体" w:eastAsia="宋体" w:hAnsi="宋体"/>
        </w:rPr>
      </w:pPr>
      <w:r>
        <w:rPr>
          <w:rFonts w:ascii="宋体" w:eastAsia="宋体" w:hAnsi="宋体" w:hint="eastAsia"/>
        </w:rPr>
        <w:t>委托项目公示应包括委托体检项目、外送医疗机构名称和执业资质</w:t>
      </w:r>
      <w:r w:rsidR="0053050E">
        <w:rPr>
          <w:rFonts w:ascii="宋体" w:eastAsia="宋体" w:hAnsi="宋体" w:hint="eastAsia"/>
        </w:rPr>
        <w:t>；</w:t>
      </w:r>
    </w:p>
    <w:p w14:paraId="2FC432F1" w14:textId="42860D24" w:rsidR="00713335" w:rsidRDefault="00713335" w:rsidP="00F3664A">
      <w:pPr>
        <w:pStyle w:val="afff"/>
        <w:numPr>
          <w:ilvl w:val="4"/>
          <w:numId w:val="89"/>
        </w:numPr>
        <w:spacing w:beforeLines="0" w:before="0" w:afterLines="0" w:after="0"/>
        <w:ind w:leftChars="270" w:left="567"/>
        <w:rPr>
          <w:rFonts w:ascii="宋体" w:eastAsia="宋体" w:hAnsi="宋体"/>
        </w:rPr>
      </w:pPr>
      <w:r>
        <w:rPr>
          <w:rFonts w:ascii="宋体" w:eastAsia="宋体" w:hAnsi="宋体" w:hint="eastAsia"/>
        </w:rPr>
        <w:t>应至少每半年对服务项目、公示信息等内容进行核查，及时更新相关信息。</w:t>
      </w:r>
    </w:p>
    <w:p w14:paraId="14E3176D" w14:textId="09A77D86" w:rsidR="00713335" w:rsidRDefault="00713335" w:rsidP="00F3664A">
      <w:pPr>
        <w:pStyle w:val="afff"/>
        <w:spacing w:beforeLines="0" w:before="0" w:afterLines="0" w:after="0"/>
        <w:rPr>
          <w:rFonts w:ascii="宋体" w:eastAsia="宋体" w:hAnsi="宋体"/>
        </w:rPr>
      </w:pPr>
      <w:r>
        <w:rPr>
          <w:rFonts w:ascii="宋体" w:eastAsia="宋体" w:hAnsi="宋体" w:hint="eastAsia"/>
        </w:rPr>
        <w:t>应用的医疗技术应与其医疗服务能力相适应，不</w:t>
      </w:r>
      <w:r w:rsidR="009C474E">
        <w:rPr>
          <w:rFonts w:ascii="宋体" w:eastAsia="宋体" w:hAnsi="宋体" w:hint="eastAsia"/>
        </w:rPr>
        <w:t>应</w:t>
      </w:r>
      <w:r>
        <w:rPr>
          <w:rFonts w:ascii="宋体" w:eastAsia="宋体" w:hAnsi="宋体" w:hint="eastAsia"/>
        </w:rPr>
        <w:t>使用尚无明确临床诊疗指南和技术操作规程的医疗技术用于健康体检。</w:t>
      </w:r>
    </w:p>
    <w:p w14:paraId="3AF38FC7" w14:textId="77777777" w:rsidR="009C474E" w:rsidRPr="00F3664A" w:rsidRDefault="0053050E" w:rsidP="00F3664A">
      <w:pPr>
        <w:pStyle w:val="afff"/>
        <w:spacing w:beforeLines="0" w:before="0" w:afterLines="0" w:after="0"/>
      </w:pPr>
      <w:r w:rsidRPr="00F3664A">
        <w:rPr>
          <w:rFonts w:asciiTheme="minorEastAsia" w:eastAsiaTheme="minorEastAsia" w:hAnsiTheme="minorEastAsia" w:hint="eastAsia"/>
        </w:rPr>
        <w:t>咨询或投诉应专</w:t>
      </w:r>
      <w:r w:rsidR="009C474E">
        <w:rPr>
          <w:rFonts w:asciiTheme="minorEastAsia" w:eastAsiaTheme="minorEastAsia" w:hAnsiTheme="minorEastAsia" w:hint="eastAsia"/>
        </w:rPr>
        <w:t>岗负责</w:t>
      </w:r>
      <w:r w:rsidRPr="00F3664A">
        <w:rPr>
          <w:rFonts w:asciiTheme="minorEastAsia" w:eastAsiaTheme="minorEastAsia" w:hAnsiTheme="minorEastAsia" w:hint="eastAsia"/>
        </w:rPr>
        <w:t>，</w:t>
      </w:r>
      <w:r w:rsidR="009C474E">
        <w:rPr>
          <w:rFonts w:asciiTheme="minorEastAsia" w:eastAsiaTheme="minorEastAsia" w:hAnsiTheme="minorEastAsia" w:hint="eastAsia"/>
        </w:rPr>
        <w:t>接待及时，记录全面，对问题有处置、有追踪。</w:t>
      </w:r>
    </w:p>
    <w:p w14:paraId="5697D846" w14:textId="0A6FA483" w:rsidR="0053050E" w:rsidRDefault="0053050E"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工作人员</w:t>
      </w:r>
      <w:r w:rsidR="009C474E" w:rsidRPr="00F3664A">
        <w:rPr>
          <w:rFonts w:asciiTheme="minorEastAsia" w:eastAsiaTheme="minorEastAsia" w:hAnsiTheme="minorEastAsia" w:hint="eastAsia"/>
        </w:rPr>
        <w:t>应规范着装，仪容整洁；</w:t>
      </w:r>
      <w:r w:rsidRPr="00F3664A">
        <w:rPr>
          <w:rFonts w:asciiTheme="minorEastAsia" w:eastAsiaTheme="minorEastAsia" w:hAnsiTheme="minorEastAsia" w:hint="eastAsia"/>
        </w:rPr>
        <w:t>服务举止应礼貌得体，服务态度应主动热情。</w:t>
      </w:r>
    </w:p>
    <w:p w14:paraId="7806F833" w14:textId="1791B584" w:rsidR="00980441" w:rsidRPr="00F3664A" w:rsidRDefault="00980441"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应开展受检者满意度调查</w:t>
      </w:r>
      <w:r>
        <w:rPr>
          <w:rFonts w:asciiTheme="minorEastAsia" w:eastAsiaTheme="minorEastAsia" w:hAnsiTheme="minorEastAsia" w:hint="eastAsia"/>
        </w:rPr>
        <w:t>。</w:t>
      </w:r>
    </w:p>
    <w:p w14:paraId="6FC4B31E" w14:textId="77777777" w:rsidR="006F4649" w:rsidRDefault="000076C3">
      <w:pPr>
        <w:pStyle w:val="affc"/>
        <w:spacing w:before="312" w:after="312"/>
      </w:pPr>
      <w:bookmarkStart w:id="56" w:name="_Ref145064181"/>
      <w:r>
        <w:rPr>
          <w:rFonts w:hint="eastAsia"/>
        </w:rPr>
        <w:t>过程质量要求</w:t>
      </w:r>
      <w:bookmarkEnd w:id="56"/>
    </w:p>
    <w:p w14:paraId="2DA063CD" w14:textId="148477EB" w:rsidR="004D5767" w:rsidRDefault="004D5767">
      <w:pPr>
        <w:pStyle w:val="affd"/>
        <w:spacing w:before="156" w:after="156"/>
      </w:pPr>
      <w:r>
        <w:rPr>
          <w:rFonts w:hint="eastAsia"/>
        </w:rPr>
        <w:t>基本要求</w:t>
      </w:r>
    </w:p>
    <w:p w14:paraId="38F93C40" w14:textId="509C8129" w:rsidR="004D5767" w:rsidRDefault="004D5767" w:rsidP="00F3664A">
      <w:pPr>
        <w:pStyle w:val="affe"/>
        <w:spacing w:before="156" w:after="156"/>
        <w:rPr>
          <w:rFonts w:asciiTheme="minorEastAsia" w:eastAsiaTheme="minorEastAsia" w:hAnsiTheme="minorEastAsia"/>
        </w:rPr>
      </w:pPr>
      <w:r w:rsidRPr="00F3664A">
        <w:rPr>
          <w:rFonts w:asciiTheme="minorEastAsia" w:eastAsiaTheme="minorEastAsia" w:hAnsiTheme="minorEastAsia" w:hint="eastAsia"/>
        </w:rPr>
        <w:t>应</w:t>
      </w:r>
      <w:r w:rsidR="00713335">
        <w:rPr>
          <w:rFonts w:asciiTheme="minorEastAsia" w:eastAsiaTheme="minorEastAsia" w:hAnsiTheme="minorEastAsia" w:hint="eastAsia"/>
        </w:rPr>
        <w:t>对</w:t>
      </w:r>
      <w:r w:rsidRPr="00F3664A">
        <w:rPr>
          <w:rFonts w:asciiTheme="minorEastAsia" w:eastAsiaTheme="minorEastAsia" w:hAnsiTheme="minorEastAsia" w:hint="eastAsia"/>
        </w:rPr>
        <w:t>检前、检中及检后全过程</w:t>
      </w:r>
      <w:r w:rsidR="00713335">
        <w:rPr>
          <w:rFonts w:asciiTheme="minorEastAsia" w:eastAsiaTheme="minorEastAsia" w:hAnsiTheme="minorEastAsia" w:hint="eastAsia"/>
        </w:rPr>
        <w:t>开展质量控制</w:t>
      </w:r>
      <w:r w:rsidR="00BF3B0A">
        <w:rPr>
          <w:rFonts w:asciiTheme="minorEastAsia" w:eastAsiaTheme="minorEastAsia" w:hAnsiTheme="minorEastAsia" w:hint="eastAsia"/>
        </w:rPr>
        <w:t>，以</w:t>
      </w:r>
      <w:r w:rsidRPr="00F3664A">
        <w:rPr>
          <w:rFonts w:asciiTheme="minorEastAsia" w:eastAsiaTheme="minorEastAsia" w:hAnsiTheme="minorEastAsia" w:hint="eastAsia"/>
        </w:rPr>
        <w:t>确保检查项目科学适用、检查操作规范熟练、检查结果准确可靠。</w:t>
      </w:r>
    </w:p>
    <w:p w14:paraId="18799F21" w14:textId="31839FCE" w:rsidR="004D5767" w:rsidRPr="00F3664A" w:rsidRDefault="00713335" w:rsidP="00F3664A">
      <w:pPr>
        <w:pStyle w:val="affe"/>
        <w:spacing w:before="156" w:after="156"/>
        <w:rPr>
          <w:rFonts w:asciiTheme="minorEastAsia" w:eastAsiaTheme="minorEastAsia" w:hAnsiTheme="minorEastAsia"/>
        </w:rPr>
      </w:pPr>
      <w:r>
        <w:rPr>
          <w:rFonts w:asciiTheme="minorEastAsia" w:eastAsiaTheme="minorEastAsia" w:hAnsiTheme="minorEastAsia" w:hint="eastAsia"/>
        </w:rPr>
        <w:t>质控</w:t>
      </w:r>
      <w:r w:rsidR="004D5767" w:rsidRPr="00F3664A">
        <w:rPr>
          <w:rFonts w:asciiTheme="minorEastAsia" w:eastAsiaTheme="minorEastAsia" w:hAnsiTheme="minorEastAsia" w:hint="eastAsia"/>
        </w:rPr>
        <w:t>检查宜每月开展</w:t>
      </w:r>
      <w:r>
        <w:rPr>
          <w:rFonts w:asciiTheme="minorEastAsia" w:eastAsiaTheme="minorEastAsia" w:hAnsiTheme="minorEastAsia" w:hint="eastAsia"/>
        </w:rPr>
        <w:t>或随机进行，应覆盖体检流程各环节相关工作人员</w:t>
      </w:r>
      <w:r w:rsidR="004D5767" w:rsidRPr="00F3664A">
        <w:rPr>
          <w:rFonts w:asciiTheme="minorEastAsia" w:eastAsiaTheme="minorEastAsia" w:hAnsiTheme="minorEastAsia" w:hint="eastAsia"/>
        </w:rPr>
        <w:t>。检查结果、不合格原因及改进措施应形成文件记录。</w:t>
      </w:r>
    </w:p>
    <w:p w14:paraId="16CD1F8C" w14:textId="2221B9A9" w:rsidR="006F4649" w:rsidRDefault="000076C3">
      <w:pPr>
        <w:pStyle w:val="affd"/>
        <w:spacing w:before="156" w:after="156"/>
      </w:pPr>
      <w:r>
        <w:rPr>
          <w:rFonts w:hint="eastAsia"/>
        </w:rPr>
        <w:t>检前</w:t>
      </w:r>
      <w:r w:rsidR="009C474E">
        <w:rPr>
          <w:rFonts w:hint="eastAsia"/>
        </w:rPr>
        <w:t>环节</w:t>
      </w:r>
    </w:p>
    <w:p w14:paraId="1609665D" w14:textId="77777777" w:rsidR="000A6263" w:rsidRDefault="000A6263" w:rsidP="00F3664A">
      <w:pPr>
        <w:pStyle w:val="affe"/>
        <w:spacing w:beforeLines="0" w:before="0" w:afterLines="0" w:after="0"/>
        <w:rPr>
          <w:rFonts w:ascii="宋体" w:eastAsia="宋体" w:hAnsi="宋体"/>
        </w:rPr>
      </w:pPr>
      <w:r>
        <w:rPr>
          <w:rFonts w:ascii="宋体" w:eastAsia="宋体" w:hAnsi="宋体" w:hint="eastAsia"/>
        </w:rPr>
        <w:t>体检预约人数应与机构服务能力相匹配。</w:t>
      </w:r>
    </w:p>
    <w:p w14:paraId="71E2F654" w14:textId="579DF86A" w:rsidR="006F4649" w:rsidRDefault="000A6263" w:rsidP="00F3664A">
      <w:pPr>
        <w:pStyle w:val="affe"/>
        <w:spacing w:beforeLines="0" w:before="0" w:afterLines="0" w:after="0"/>
        <w:rPr>
          <w:rFonts w:ascii="宋体" w:eastAsia="宋体" w:hAnsi="宋体"/>
        </w:rPr>
      </w:pPr>
      <w:r>
        <w:rPr>
          <w:rFonts w:ascii="宋体" w:eastAsia="宋体" w:hAnsi="宋体" w:hint="eastAsia"/>
        </w:rPr>
        <w:t>预约时</w:t>
      </w:r>
      <w:r w:rsidR="000076C3" w:rsidRPr="00B77DB3">
        <w:rPr>
          <w:rFonts w:ascii="宋体" w:eastAsia="宋体" w:hAnsi="宋体" w:hint="eastAsia"/>
        </w:rPr>
        <w:t>应告知</w:t>
      </w:r>
      <w:r>
        <w:rPr>
          <w:rFonts w:ascii="宋体" w:eastAsia="宋体" w:hAnsi="宋体" w:hint="eastAsia"/>
        </w:rPr>
        <w:t>受检者</w:t>
      </w:r>
      <w:r w:rsidR="000076C3" w:rsidRPr="00B77DB3">
        <w:rPr>
          <w:rFonts w:ascii="宋体" w:eastAsia="宋体" w:hAnsi="宋体" w:hint="eastAsia"/>
        </w:rPr>
        <w:t>健康体检项目意义、项目局限性及风险</w:t>
      </w:r>
      <w:r>
        <w:rPr>
          <w:rFonts w:ascii="宋体" w:eastAsia="宋体" w:hAnsi="宋体" w:hint="eastAsia"/>
        </w:rPr>
        <w:t>。</w:t>
      </w:r>
    </w:p>
    <w:p w14:paraId="2B10EC8D" w14:textId="71BF13F2" w:rsidR="006F4649" w:rsidRDefault="000A6263" w:rsidP="00F3664A">
      <w:pPr>
        <w:pStyle w:val="affe"/>
        <w:spacing w:beforeLines="0" w:before="0" w:afterLines="0" w:after="0"/>
        <w:rPr>
          <w:rFonts w:ascii="宋体" w:eastAsia="宋体" w:hAnsi="宋体"/>
        </w:rPr>
      </w:pPr>
      <w:r>
        <w:rPr>
          <w:rFonts w:ascii="宋体" w:eastAsia="宋体" w:hAnsi="宋体" w:hint="eastAsia"/>
        </w:rPr>
        <w:t>应</w:t>
      </w:r>
      <w:r w:rsidR="000076C3">
        <w:rPr>
          <w:rFonts w:ascii="宋体" w:eastAsia="宋体" w:hAnsi="宋体" w:hint="eastAsia"/>
        </w:rPr>
        <w:t>根据受检者</w:t>
      </w:r>
      <w:r>
        <w:rPr>
          <w:rFonts w:ascii="宋体" w:eastAsia="宋体" w:hAnsi="宋体"/>
        </w:rPr>
        <w:t>性别、年龄</w:t>
      </w:r>
      <w:r>
        <w:rPr>
          <w:rFonts w:ascii="宋体" w:eastAsia="宋体" w:hAnsi="宋体" w:hint="eastAsia"/>
        </w:rPr>
        <w:t>、</w:t>
      </w:r>
      <w:r w:rsidR="000076C3">
        <w:rPr>
          <w:rFonts w:ascii="宋体" w:eastAsia="宋体" w:hAnsi="宋体" w:hint="eastAsia"/>
        </w:rPr>
        <w:t>健康状况</w:t>
      </w:r>
      <w:r w:rsidR="000076C3">
        <w:rPr>
          <w:rFonts w:ascii="宋体" w:eastAsia="宋体" w:hAnsi="宋体"/>
        </w:rPr>
        <w:t>等</w:t>
      </w:r>
      <w:r w:rsidR="000076C3">
        <w:rPr>
          <w:rFonts w:ascii="宋体" w:eastAsia="宋体" w:hAnsi="宋体" w:hint="eastAsia"/>
        </w:rPr>
        <w:t>差异，</w:t>
      </w:r>
      <w:r w:rsidR="00DD4883">
        <w:rPr>
          <w:rFonts w:ascii="宋体" w:eastAsia="宋体" w:hAnsi="宋体" w:hint="eastAsia"/>
        </w:rPr>
        <w:t>结合调查问卷</w:t>
      </w:r>
      <w:r w:rsidR="000076C3">
        <w:rPr>
          <w:rFonts w:ascii="宋体" w:eastAsia="宋体" w:hAnsi="宋体" w:hint="eastAsia"/>
        </w:rPr>
        <w:t>制定</w:t>
      </w:r>
      <w:r w:rsidR="000076C3">
        <w:rPr>
          <w:rFonts w:ascii="宋体" w:eastAsia="宋体" w:hAnsi="宋体"/>
        </w:rPr>
        <w:t>个性化体检方案</w:t>
      </w:r>
      <w:r>
        <w:rPr>
          <w:rFonts w:ascii="宋体" w:eastAsia="宋体" w:hAnsi="宋体" w:hint="eastAsia"/>
        </w:rPr>
        <w:t>。</w:t>
      </w:r>
    </w:p>
    <w:p w14:paraId="214F4A07" w14:textId="22C3C747" w:rsidR="006F4649" w:rsidRDefault="000076C3">
      <w:pPr>
        <w:pStyle w:val="affd"/>
        <w:spacing w:before="156" w:after="156"/>
      </w:pPr>
      <w:r>
        <w:rPr>
          <w:rFonts w:hint="eastAsia"/>
        </w:rPr>
        <w:t>检中</w:t>
      </w:r>
      <w:r w:rsidR="000A6263">
        <w:rPr>
          <w:rFonts w:hint="eastAsia"/>
        </w:rPr>
        <w:t>环节</w:t>
      </w:r>
    </w:p>
    <w:p w14:paraId="07D7FE79" w14:textId="1F489AF0" w:rsidR="000A6263" w:rsidRDefault="000A6263" w:rsidP="000A6263">
      <w:pPr>
        <w:pStyle w:val="affe"/>
        <w:spacing w:before="156" w:after="156"/>
      </w:pPr>
      <w:r>
        <w:rPr>
          <w:rFonts w:hint="eastAsia"/>
        </w:rPr>
        <w:t>体检登记质控</w:t>
      </w:r>
    </w:p>
    <w:p w14:paraId="044A1585" w14:textId="47C274E6" w:rsidR="000A6263" w:rsidRPr="00127798" w:rsidRDefault="000A6263" w:rsidP="00F3664A">
      <w:pPr>
        <w:pStyle w:val="afff"/>
        <w:spacing w:beforeLines="0" w:before="0" w:afterLines="0" w:after="0"/>
      </w:pPr>
      <w:r w:rsidRPr="007A1A87">
        <w:rPr>
          <w:rFonts w:ascii="宋体" w:eastAsia="宋体" w:hAnsi="宋体" w:hint="eastAsia"/>
        </w:rPr>
        <w:t>受检者到达后应进行实名制体检登记，应核对受检者信息，采集受检者照片，保证信息准确</w:t>
      </w:r>
      <w:r>
        <w:rPr>
          <w:rFonts w:ascii="宋体" w:eastAsia="宋体" w:hAnsi="宋体" w:hint="eastAsia"/>
        </w:rPr>
        <w:t>。</w:t>
      </w:r>
    </w:p>
    <w:p w14:paraId="292838B7" w14:textId="77777777" w:rsidR="000A6263" w:rsidRDefault="000A6263" w:rsidP="00B77DB3">
      <w:pPr>
        <w:pStyle w:val="afff"/>
        <w:spacing w:beforeLines="0" w:before="0" w:afterLines="0" w:after="0"/>
      </w:pPr>
      <w:r>
        <w:rPr>
          <w:rFonts w:ascii="宋体" w:eastAsia="宋体" w:hAnsi="宋体" w:hint="eastAsia"/>
        </w:rPr>
        <w:t>体检现场</w:t>
      </w:r>
      <w:r w:rsidRPr="007A1A87">
        <w:rPr>
          <w:rFonts w:ascii="宋体" w:eastAsia="宋体" w:hAnsi="宋体" w:hint="eastAsia"/>
        </w:rPr>
        <w:t>宜采用身份证号码、条形码或体检编号等方式</w:t>
      </w:r>
      <w:r>
        <w:rPr>
          <w:rFonts w:ascii="宋体" w:eastAsia="宋体" w:hAnsi="宋体" w:hint="eastAsia"/>
        </w:rPr>
        <w:t>对</w:t>
      </w:r>
      <w:r w:rsidRPr="007A1A87">
        <w:rPr>
          <w:rFonts w:ascii="宋体" w:eastAsia="宋体" w:hAnsi="宋体" w:hint="eastAsia"/>
        </w:rPr>
        <w:t>受检者</w:t>
      </w:r>
      <w:r>
        <w:rPr>
          <w:rFonts w:ascii="宋体" w:eastAsia="宋体" w:hAnsi="宋体" w:hint="eastAsia"/>
        </w:rPr>
        <w:t>身份进行唯一标识</w:t>
      </w:r>
      <w:r>
        <w:rPr>
          <w:rFonts w:hint="eastAsia"/>
        </w:rPr>
        <w:t>。</w:t>
      </w:r>
    </w:p>
    <w:p w14:paraId="071498D1" w14:textId="77777777" w:rsidR="000A6263" w:rsidRDefault="000A6263">
      <w:pPr>
        <w:pStyle w:val="afff"/>
        <w:spacing w:beforeLines="0" w:before="0" w:afterLines="0" w:after="0"/>
        <w:rPr>
          <w:rFonts w:ascii="宋体" w:eastAsia="宋体" w:hAnsi="宋体"/>
        </w:rPr>
      </w:pPr>
      <w:r>
        <w:rPr>
          <w:rFonts w:ascii="宋体" w:eastAsia="宋体" w:hAnsi="宋体" w:hint="eastAsia"/>
        </w:rPr>
        <w:t>登记后应发放体检指引单，告知体检流程及注意事项。</w:t>
      </w:r>
    </w:p>
    <w:p w14:paraId="209A865C" w14:textId="1EED2FD2" w:rsidR="006F4649" w:rsidRDefault="00DD4883">
      <w:pPr>
        <w:pStyle w:val="affe"/>
        <w:spacing w:before="156" w:after="156"/>
      </w:pPr>
      <w:r>
        <w:rPr>
          <w:rFonts w:hint="eastAsia"/>
        </w:rPr>
        <w:t>体检操作</w:t>
      </w:r>
      <w:r w:rsidR="000A6263">
        <w:rPr>
          <w:rFonts w:hint="eastAsia"/>
        </w:rPr>
        <w:t>质控</w:t>
      </w:r>
    </w:p>
    <w:p w14:paraId="6ABE43F9" w14:textId="59DCFF73" w:rsidR="00DD4883" w:rsidRPr="00F3664A" w:rsidRDefault="000A6263" w:rsidP="00F3664A">
      <w:pPr>
        <w:pStyle w:val="afff"/>
        <w:spacing w:beforeLines="0" w:before="0" w:afterLines="0" w:after="0"/>
      </w:pPr>
      <w:r w:rsidRPr="007410AD">
        <w:rPr>
          <w:rFonts w:ascii="宋体" w:eastAsia="宋体" w:hAnsi="宋体"/>
        </w:rPr>
        <w:t>一般</w:t>
      </w:r>
      <w:r w:rsidRPr="007410AD">
        <w:rPr>
          <w:rFonts w:asciiTheme="minorEastAsia" w:eastAsiaTheme="minorEastAsia" w:hAnsiTheme="minorEastAsia"/>
        </w:rPr>
        <w:t>检查包括血压、身高、体重、腰围、臀围检查，</w:t>
      </w:r>
      <w:r w:rsidRPr="007410AD">
        <w:rPr>
          <w:rFonts w:asciiTheme="minorEastAsia" w:eastAsiaTheme="minorEastAsia" w:hAnsiTheme="minorEastAsia" w:hint="eastAsia"/>
        </w:rPr>
        <w:t>质量控制</w:t>
      </w:r>
      <w:r w:rsidRPr="007410AD">
        <w:rPr>
          <w:rFonts w:asciiTheme="minorEastAsia" w:eastAsiaTheme="minorEastAsia" w:hAnsiTheme="minorEastAsia"/>
        </w:rPr>
        <w:t>应重点关注</w:t>
      </w:r>
      <w:r w:rsidR="00DD4883">
        <w:rPr>
          <w:rFonts w:asciiTheme="minorEastAsia" w:eastAsiaTheme="minorEastAsia" w:hAnsiTheme="minorEastAsia" w:hint="eastAsia"/>
        </w:rPr>
        <w:t>：</w:t>
      </w:r>
    </w:p>
    <w:p w14:paraId="2A57400E" w14:textId="221E1CF0" w:rsidR="006F4649" w:rsidRPr="00F3664A" w:rsidRDefault="000076C3" w:rsidP="00F3664A">
      <w:pPr>
        <w:pStyle w:val="afff"/>
        <w:numPr>
          <w:ilvl w:val="0"/>
          <w:numId w:val="102"/>
        </w:numPr>
        <w:spacing w:beforeLines="0" w:before="0" w:afterLines="0" w:after="0"/>
        <w:ind w:firstLine="567"/>
        <w:rPr>
          <w:rFonts w:asciiTheme="minorEastAsia" w:eastAsiaTheme="minorEastAsia" w:hAnsiTheme="minorEastAsia"/>
        </w:rPr>
      </w:pPr>
      <w:r w:rsidRPr="00F3664A">
        <w:rPr>
          <w:rFonts w:asciiTheme="minorEastAsia" w:eastAsiaTheme="minorEastAsia" w:hAnsiTheme="minorEastAsia" w:hint="eastAsia"/>
        </w:rPr>
        <w:t>测量血压应使用计量检测合格的血压计；</w:t>
      </w:r>
    </w:p>
    <w:p w14:paraId="70412297" w14:textId="4026A00C" w:rsidR="006F4649" w:rsidRDefault="000076C3" w:rsidP="00F3664A">
      <w:pPr>
        <w:pStyle w:val="af2"/>
        <w:numPr>
          <w:ilvl w:val="0"/>
          <w:numId w:val="102"/>
        </w:numPr>
        <w:tabs>
          <w:tab w:val="clear" w:pos="426"/>
        </w:tabs>
        <w:ind w:firstLine="567"/>
      </w:pPr>
      <w:r>
        <w:rPr>
          <w:rFonts w:hint="eastAsia"/>
        </w:rPr>
        <w:t>测量身高体重时，应注意设备的事前校正；</w:t>
      </w:r>
    </w:p>
    <w:p w14:paraId="0DD8DBF7" w14:textId="77777777" w:rsidR="006F4649" w:rsidRDefault="000076C3" w:rsidP="00F3664A">
      <w:pPr>
        <w:pStyle w:val="af2"/>
        <w:numPr>
          <w:ilvl w:val="0"/>
          <w:numId w:val="102"/>
        </w:numPr>
        <w:tabs>
          <w:tab w:val="clear" w:pos="426"/>
        </w:tabs>
        <w:ind w:firstLine="567"/>
      </w:pPr>
      <w:r>
        <w:rPr>
          <w:rFonts w:hint="eastAsia"/>
        </w:rPr>
        <w:t>规范操作；</w:t>
      </w:r>
    </w:p>
    <w:p w14:paraId="537B55CA" w14:textId="15BB5091" w:rsidR="006F4649" w:rsidRDefault="00A54A92" w:rsidP="00F3664A">
      <w:pPr>
        <w:pStyle w:val="af2"/>
        <w:numPr>
          <w:ilvl w:val="0"/>
          <w:numId w:val="102"/>
        </w:numPr>
        <w:tabs>
          <w:tab w:val="clear" w:pos="426"/>
        </w:tabs>
        <w:ind w:firstLine="567"/>
      </w:pPr>
      <w:r>
        <w:rPr>
          <w:rFonts w:hint="eastAsia"/>
        </w:rPr>
        <w:t>核对记录结果，</w:t>
      </w:r>
      <w:r w:rsidR="000076C3">
        <w:rPr>
          <w:rFonts w:hint="eastAsia"/>
        </w:rPr>
        <w:t>数值型结果宜现场告知受检者。</w:t>
      </w:r>
    </w:p>
    <w:p w14:paraId="6834D6BE" w14:textId="6871C077" w:rsidR="006F4649" w:rsidRPr="00F3664A" w:rsidRDefault="00DD4883"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物理检查</w:t>
      </w:r>
      <w:r>
        <w:rPr>
          <w:rFonts w:asciiTheme="minorEastAsia" w:eastAsiaTheme="minorEastAsia" w:hAnsiTheme="minorEastAsia" w:hint="eastAsia"/>
        </w:rPr>
        <w:t>涉及</w:t>
      </w:r>
      <w:r w:rsidRPr="00F3664A">
        <w:rPr>
          <w:rFonts w:asciiTheme="minorEastAsia" w:eastAsiaTheme="minorEastAsia" w:hAnsiTheme="minorEastAsia" w:hint="eastAsia"/>
        </w:rPr>
        <w:t>内科、外科、眼科、耳鼻喉科、口腔科、妇科检查，质量控制应重点关注</w:t>
      </w:r>
      <w:r>
        <w:rPr>
          <w:rFonts w:asciiTheme="minorEastAsia" w:eastAsiaTheme="minorEastAsia" w:hAnsiTheme="minorEastAsia" w:hint="eastAsia"/>
        </w:rPr>
        <w:t>：</w:t>
      </w:r>
    </w:p>
    <w:p w14:paraId="3ED770C7" w14:textId="536AFD36" w:rsidR="00A54A92" w:rsidRPr="00F3664A" w:rsidRDefault="00A54A92" w:rsidP="00F3664A">
      <w:pPr>
        <w:pStyle w:val="af2"/>
        <w:numPr>
          <w:ilvl w:val="0"/>
          <w:numId w:val="104"/>
        </w:numPr>
        <w:tabs>
          <w:tab w:val="clear" w:pos="426"/>
        </w:tabs>
        <w:ind w:leftChars="270" w:left="567" w:firstLine="0"/>
        <w:rPr>
          <w:rFonts w:asciiTheme="minorEastAsia" w:eastAsiaTheme="minorEastAsia" w:hAnsiTheme="minorEastAsia"/>
        </w:rPr>
      </w:pPr>
      <w:r w:rsidRPr="00F3664A">
        <w:rPr>
          <w:rFonts w:asciiTheme="minorEastAsia" w:eastAsiaTheme="minorEastAsia" w:hAnsiTheme="minorEastAsia" w:cs="等线" w:hint="eastAsia"/>
        </w:rPr>
        <w:t>应询问病史</w:t>
      </w:r>
      <w:r>
        <w:rPr>
          <w:rFonts w:asciiTheme="minorEastAsia" w:eastAsiaTheme="minorEastAsia" w:hAnsiTheme="minorEastAsia" w:cs="等线" w:hint="eastAsia"/>
        </w:rPr>
        <w:t>；</w:t>
      </w:r>
    </w:p>
    <w:p w14:paraId="2E273C9D" w14:textId="55F50A13" w:rsidR="006F4649" w:rsidRDefault="000076C3" w:rsidP="00F3664A">
      <w:pPr>
        <w:pStyle w:val="af2"/>
        <w:numPr>
          <w:ilvl w:val="0"/>
          <w:numId w:val="104"/>
        </w:numPr>
        <w:tabs>
          <w:tab w:val="clear" w:pos="426"/>
        </w:tabs>
        <w:ind w:leftChars="270" w:left="567" w:firstLine="0"/>
      </w:pPr>
      <w:r>
        <w:rPr>
          <w:rFonts w:hint="eastAsia"/>
        </w:rPr>
        <w:t>查体应规范操作，按照科室检查项目</w:t>
      </w:r>
      <w:r w:rsidR="00A54A92">
        <w:rPr>
          <w:rFonts w:hint="eastAsia"/>
        </w:rPr>
        <w:t>的要求</w:t>
      </w:r>
      <w:r>
        <w:rPr>
          <w:rFonts w:hint="eastAsia"/>
        </w:rPr>
        <w:t>避免遗漏；</w:t>
      </w:r>
    </w:p>
    <w:p w14:paraId="324D138D" w14:textId="55C3EFED" w:rsidR="006F4649" w:rsidRDefault="00A54A92" w:rsidP="00F3664A">
      <w:pPr>
        <w:pStyle w:val="af2"/>
        <w:numPr>
          <w:ilvl w:val="0"/>
          <w:numId w:val="104"/>
        </w:numPr>
        <w:tabs>
          <w:tab w:val="clear" w:pos="426"/>
        </w:tabs>
        <w:ind w:leftChars="270" w:left="567" w:firstLine="0"/>
      </w:pPr>
      <w:r>
        <w:rPr>
          <w:rFonts w:hint="eastAsia"/>
        </w:rPr>
        <w:t>准确记录结果，</w:t>
      </w:r>
      <w:r w:rsidR="000076C3">
        <w:rPr>
          <w:rFonts w:hint="eastAsia"/>
        </w:rPr>
        <w:t>重要阳性体征</w:t>
      </w:r>
      <w:r>
        <w:rPr>
          <w:rFonts w:hint="eastAsia"/>
        </w:rPr>
        <w:t>应</w:t>
      </w:r>
      <w:r w:rsidR="000076C3">
        <w:rPr>
          <w:rFonts w:hint="eastAsia"/>
        </w:rPr>
        <w:t>记录。</w:t>
      </w:r>
    </w:p>
    <w:p w14:paraId="10B659B5" w14:textId="2FC9B308" w:rsidR="006F4649" w:rsidRPr="00F3664A" w:rsidRDefault="00A54A92"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影像检查包括X线、超声、心电图检查，质量控制应重点关注</w:t>
      </w:r>
      <w:r>
        <w:rPr>
          <w:rFonts w:asciiTheme="minorEastAsia" w:eastAsiaTheme="minorEastAsia" w:hAnsiTheme="minorEastAsia" w:cs="等线" w:hint="eastAsia"/>
        </w:rPr>
        <w:t>：</w:t>
      </w:r>
    </w:p>
    <w:p w14:paraId="3E9C3771" w14:textId="2F8FD0C3" w:rsidR="006F4649" w:rsidRDefault="00A54A92" w:rsidP="00F3664A">
      <w:pPr>
        <w:pStyle w:val="af2"/>
        <w:numPr>
          <w:ilvl w:val="0"/>
          <w:numId w:val="108"/>
        </w:numPr>
        <w:tabs>
          <w:tab w:val="clear" w:pos="426"/>
        </w:tabs>
        <w:ind w:leftChars="270" w:left="567" w:firstLine="0"/>
      </w:pPr>
      <w:r>
        <w:rPr>
          <w:rFonts w:hint="eastAsia"/>
        </w:rPr>
        <w:t>X线检查</w:t>
      </w:r>
      <w:r w:rsidR="003843FF">
        <w:rPr>
          <w:rFonts w:hint="eastAsia"/>
        </w:rPr>
        <w:t>：</w:t>
      </w:r>
    </w:p>
    <w:p w14:paraId="08BDEF62" w14:textId="2638D294" w:rsidR="00A54A92" w:rsidRDefault="000076C3" w:rsidP="00F005AA">
      <w:pPr>
        <w:pStyle w:val="af2"/>
        <w:numPr>
          <w:ilvl w:val="0"/>
          <w:numId w:val="110"/>
        </w:numPr>
        <w:tabs>
          <w:tab w:val="clear" w:pos="426"/>
        </w:tabs>
        <w:ind w:left="1134" w:hanging="283"/>
      </w:pPr>
      <w:r>
        <w:rPr>
          <w:rFonts w:hint="eastAsia"/>
        </w:rPr>
        <w:t>应注意受检者防护，合理应用防护用具；</w:t>
      </w:r>
    </w:p>
    <w:p w14:paraId="22FF755E" w14:textId="41B6C9D6" w:rsidR="00355C93" w:rsidRDefault="000076C3" w:rsidP="00F005AA">
      <w:pPr>
        <w:pStyle w:val="af2"/>
        <w:numPr>
          <w:ilvl w:val="0"/>
          <w:numId w:val="110"/>
        </w:numPr>
        <w:tabs>
          <w:tab w:val="clear" w:pos="426"/>
        </w:tabs>
        <w:ind w:left="1134" w:hanging="283"/>
      </w:pPr>
      <w:r>
        <w:rPr>
          <w:rFonts w:hint="eastAsia"/>
        </w:rPr>
        <w:t>根据检查部位不同，合理设置设备参数，指导受检者标准摆位，确保X线成像质量；</w:t>
      </w:r>
    </w:p>
    <w:p w14:paraId="1C69E2B9" w14:textId="63CECBF0" w:rsidR="00355C93" w:rsidRDefault="00355C93" w:rsidP="00F005AA">
      <w:pPr>
        <w:pStyle w:val="af2"/>
        <w:numPr>
          <w:ilvl w:val="0"/>
          <w:numId w:val="110"/>
        </w:numPr>
        <w:tabs>
          <w:tab w:val="clear" w:pos="426"/>
        </w:tabs>
        <w:ind w:left="1134" w:hanging="283"/>
      </w:pPr>
      <w:r>
        <w:rPr>
          <w:rFonts w:hint="eastAsia"/>
        </w:rPr>
        <w:t>影像成像质量及报告表述规范性。</w:t>
      </w:r>
    </w:p>
    <w:p w14:paraId="0A07B6DB" w14:textId="2A971D19" w:rsidR="006F4649" w:rsidRDefault="007F540E" w:rsidP="00F3664A">
      <w:pPr>
        <w:pStyle w:val="af2"/>
        <w:numPr>
          <w:ilvl w:val="0"/>
          <w:numId w:val="108"/>
        </w:numPr>
        <w:tabs>
          <w:tab w:val="clear" w:pos="426"/>
        </w:tabs>
        <w:ind w:leftChars="270" w:left="567" w:firstLine="0"/>
      </w:pPr>
      <w:r>
        <w:t xml:space="preserve"> </w:t>
      </w:r>
      <w:r w:rsidR="00355C93">
        <w:rPr>
          <w:rFonts w:hint="eastAsia"/>
        </w:rPr>
        <w:t>超声检查</w:t>
      </w:r>
      <w:r w:rsidR="003843FF">
        <w:rPr>
          <w:rFonts w:hint="eastAsia"/>
        </w:rPr>
        <w:t>：</w:t>
      </w:r>
    </w:p>
    <w:p w14:paraId="0E9071F9" w14:textId="49BD24F3" w:rsidR="00355C93" w:rsidRDefault="000076C3" w:rsidP="00F005AA">
      <w:pPr>
        <w:pStyle w:val="af2"/>
        <w:numPr>
          <w:ilvl w:val="0"/>
          <w:numId w:val="133"/>
        </w:numPr>
        <w:tabs>
          <w:tab w:val="clear" w:pos="426"/>
        </w:tabs>
        <w:ind w:firstLine="442"/>
      </w:pPr>
      <w:r>
        <w:rPr>
          <w:rFonts w:hint="eastAsia"/>
        </w:rPr>
        <w:t>应根据检查项目选用适合的探头</w:t>
      </w:r>
      <w:r w:rsidR="00355C93">
        <w:rPr>
          <w:rFonts w:hint="eastAsia"/>
        </w:rPr>
        <w:t>；</w:t>
      </w:r>
    </w:p>
    <w:p w14:paraId="23126252" w14:textId="77777777" w:rsidR="00355C93" w:rsidRDefault="000076C3" w:rsidP="00F005AA">
      <w:pPr>
        <w:pStyle w:val="af2"/>
        <w:numPr>
          <w:ilvl w:val="0"/>
          <w:numId w:val="133"/>
        </w:numPr>
        <w:tabs>
          <w:tab w:val="clear" w:pos="426"/>
        </w:tabs>
        <w:ind w:left="1134" w:hanging="283"/>
      </w:pPr>
      <w:r>
        <w:rPr>
          <w:rFonts w:hint="eastAsia"/>
        </w:rPr>
        <w:t>指导受检者在正确的检查体位下完成相关切面扫查；</w:t>
      </w:r>
    </w:p>
    <w:p w14:paraId="64FEAA00" w14:textId="783F6BE5" w:rsidR="006F4649" w:rsidRDefault="000076C3" w:rsidP="00F005AA">
      <w:pPr>
        <w:pStyle w:val="af2"/>
        <w:numPr>
          <w:ilvl w:val="0"/>
          <w:numId w:val="133"/>
        </w:numPr>
        <w:tabs>
          <w:tab w:val="clear" w:pos="426"/>
        </w:tabs>
        <w:ind w:left="1134" w:hanging="283"/>
      </w:pPr>
      <w:r>
        <w:rPr>
          <w:rFonts w:hint="eastAsia"/>
        </w:rPr>
        <w:t>应留存受检者异常结果影像资料，具备条件可保存全部影像资料；</w:t>
      </w:r>
    </w:p>
    <w:p w14:paraId="1685532C" w14:textId="77777777" w:rsidR="00355C93" w:rsidRDefault="00355C93" w:rsidP="00F005AA">
      <w:pPr>
        <w:pStyle w:val="af2"/>
        <w:numPr>
          <w:ilvl w:val="0"/>
          <w:numId w:val="133"/>
        </w:numPr>
        <w:tabs>
          <w:tab w:val="clear" w:pos="426"/>
        </w:tabs>
        <w:ind w:left="1134" w:hanging="283"/>
      </w:pPr>
      <w:r>
        <w:rPr>
          <w:rFonts w:hint="eastAsia"/>
        </w:rPr>
        <w:t>可采用抽查报告上的附图和工作站存图两种方式进行超声存图合格的质量控制，抽查比例不少于3%。</w:t>
      </w:r>
    </w:p>
    <w:p w14:paraId="1B3C9602" w14:textId="6918826D" w:rsidR="00355C93" w:rsidRDefault="00355C93" w:rsidP="00F3664A">
      <w:pPr>
        <w:pStyle w:val="af2"/>
        <w:numPr>
          <w:ilvl w:val="0"/>
          <w:numId w:val="108"/>
        </w:numPr>
        <w:tabs>
          <w:tab w:val="clear" w:pos="426"/>
        </w:tabs>
        <w:ind w:leftChars="270" w:left="567" w:firstLine="0"/>
      </w:pPr>
      <w:r>
        <w:rPr>
          <w:rFonts w:hint="eastAsia"/>
        </w:rPr>
        <w:t>心电图检查</w:t>
      </w:r>
      <w:r w:rsidR="003843FF">
        <w:rPr>
          <w:rFonts w:hint="eastAsia"/>
        </w:rPr>
        <w:t>：</w:t>
      </w:r>
    </w:p>
    <w:p w14:paraId="33433EBD" w14:textId="109E15B7" w:rsidR="00355C93" w:rsidRDefault="000076C3" w:rsidP="00F005AA">
      <w:pPr>
        <w:pStyle w:val="af2"/>
        <w:numPr>
          <w:ilvl w:val="0"/>
          <w:numId w:val="132"/>
        </w:numPr>
        <w:tabs>
          <w:tab w:val="clear" w:pos="426"/>
        </w:tabs>
        <w:ind w:firstLine="442"/>
      </w:pPr>
      <w:r>
        <w:rPr>
          <w:rFonts w:hint="eastAsia"/>
        </w:rPr>
        <w:t>应注意设备的调试</w:t>
      </w:r>
      <w:r w:rsidR="00355C93">
        <w:rPr>
          <w:rFonts w:hint="eastAsia"/>
        </w:rPr>
        <w:t>；</w:t>
      </w:r>
    </w:p>
    <w:p w14:paraId="7B35CCA3" w14:textId="77777777" w:rsidR="00355C93" w:rsidRDefault="000076C3" w:rsidP="00F005AA">
      <w:pPr>
        <w:pStyle w:val="af2"/>
        <w:numPr>
          <w:ilvl w:val="0"/>
          <w:numId w:val="132"/>
        </w:numPr>
        <w:tabs>
          <w:tab w:val="clear" w:pos="426"/>
        </w:tabs>
        <w:ind w:left="1134" w:hanging="283"/>
      </w:pPr>
      <w:r>
        <w:rPr>
          <w:rFonts w:hint="eastAsia"/>
        </w:rPr>
        <w:t>检查时指导受检者体位及注意事项；</w:t>
      </w:r>
    </w:p>
    <w:p w14:paraId="18CCB5EB" w14:textId="28EBED49" w:rsidR="006F4649" w:rsidRDefault="000076C3" w:rsidP="00F005AA">
      <w:pPr>
        <w:pStyle w:val="af2"/>
        <w:numPr>
          <w:ilvl w:val="0"/>
          <w:numId w:val="132"/>
        </w:numPr>
        <w:tabs>
          <w:tab w:val="clear" w:pos="426"/>
        </w:tabs>
        <w:ind w:left="1134" w:hanging="283"/>
      </w:pPr>
      <w:r>
        <w:rPr>
          <w:rFonts w:hint="eastAsia"/>
        </w:rPr>
        <w:t>可根据临床需要和心电图变化，适当延长心电图描计时间或加做特殊导联。</w:t>
      </w:r>
    </w:p>
    <w:p w14:paraId="7DFAD664" w14:textId="3E90086E" w:rsidR="00355C93" w:rsidRDefault="00355C93" w:rsidP="00F005AA">
      <w:pPr>
        <w:pStyle w:val="af2"/>
        <w:numPr>
          <w:ilvl w:val="0"/>
          <w:numId w:val="132"/>
        </w:numPr>
        <w:tabs>
          <w:tab w:val="clear" w:pos="426"/>
        </w:tabs>
        <w:ind w:left="1134" w:hanging="283"/>
      </w:pPr>
      <w:r>
        <w:rPr>
          <w:rFonts w:hint="eastAsia"/>
        </w:rPr>
        <w:t>对于存在重要异常结果的报告可结合随访结果进行质量控制。</w:t>
      </w:r>
    </w:p>
    <w:p w14:paraId="0516DEB5" w14:textId="1CB4B69A" w:rsidR="006F4649" w:rsidRPr="00F3664A" w:rsidRDefault="00355C93"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实验室检查包括临检、生化、免疫等常规检查项目，质量控制应重点关注</w:t>
      </w:r>
      <w:r>
        <w:rPr>
          <w:rFonts w:asciiTheme="minorEastAsia" w:eastAsiaTheme="minorEastAsia" w:hAnsiTheme="minorEastAsia" w:hint="eastAsia"/>
        </w:rPr>
        <w:t>：</w:t>
      </w:r>
    </w:p>
    <w:p w14:paraId="1609A2A2" w14:textId="0B08D3B2" w:rsidR="00B77DB3" w:rsidRDefault="00B77DB3" w:rsidP="00F3664A">
      <w:pPr>
        <w:pStyle w:val="af2"/>
        <w:numPr>
          <w:ilvl w:val="0"/>
          <w:numId w:val="115"/>
        </w:numPr>
        <w:tabs>
          <w:tab w:val="clear" w:pos="426"/>
        </w:tabs>
        <w:ind w:left="284" w:firstLine="283"/>
        <w:rPr>
          <w:rFonts w:asciiTheme="minorEastAsia" w:eastAsiaTheme="minorEastAsia" w:hAnsiTheme="minorEastAsia" w:cs="等线"/>
        </w:rPr>
      </w:pPr>
      <w:r w:rsidRPr="001D5EBE">
        <w:rPr>
          <w:rFonts w:asciiTheme="minorEastAsia" w:eastAsiaTheme="minorEastAsia" w:hAnsiTheme="minorEastAsia" w:cs="等线" w:hint="eastAsia"/>
        </w:rPr>
        <w:t>对检测系统的性能指标进行验证，且符合厂家声明、国家/行业标准等相关要求</w:t>
      </w:r>
      <w:r>
        <w:rPr>
          <w:rFonts w:asciiTheme="minorEastAsia" w:eastAsiaTheme="minorEastAsia" w:hAnsiTheme="minorEastAsia" w:cs="等线" w:hint="eastAsia"/>
        </w:rPr>
        <w:t>；</w:t>
      </w:r>
    </w:p>
    <w:p w14:paraId="2D41F5E5" w14:textId="6E43C463" w:rsidR="00B77DB3" w:rsidRDefault="00B77DB3" w:rsidP="00F3664A">
      <w:pPr>
        <w:pStyle w:val="af2"/>
        <w:numPr>
          <w:ilvl w:val="0"/>
          <w:numId w:val="115"/>
        </w:numPr>
        <w:tabs>
          <w:tab w:val="clear" w:pos="426"/>
        </w:tabs>
        <w:ind w:left="284" w:firstLine="283"/>
        <w:rPr>
          <w:rFonts w:asciiTheme="minorEastAsia" w:eastAsiaTheme="minorEastAsia" w:hAnsiTheme="minorEastAsia" w:cs="等线"/>
        </w:rPr>
      </w:pPr>
      <w:r w:rsidRPr="00AF310E">
        <w:rPr>
          <w:rFonts w:asciiTheme="minorEastAsia" w:eastAsiaTheme="minorEastAsia" w:hAnsiTheme="minorEastAsia" w:cs="等线" w:hint="eastAsia"/>
        </w:rPr>
        <w:t>制定标准化操作规程，并严格执行</w:t>
      </w:r>
      <w:r>
        <w:rPr>
          <w:rFonts w:asciiTheme="minorEastAsia" w:eastAsiaTheme="minorEastAsia" w:hAnsiTheme="minorEastAsia" w:cs="等线" w:hint="eastAsia"/>
        </w:rPr>
        <w:t>；</w:t>
      </w:r>
    </w:p>
    <w:p w14:paraId="3CF306C9" w14:textId="758C9520" w:rsidR="006F4649" w:rsidRPr="00F3664A" w:rsidRDefault="000076C3" w:rsidP="00F3664A">
      <w:pPr>
        <w:pStyle w:val="af2"/>
        <w:numPr>
          <w:ilvl w:val="0"/>
          <w:numId w:val="115"/>
        </w:numPr>
        <w:tabs>
          <w:tab w:val="clear" w:pos="426"/>
        </w:tabs>
        <w:ind w:left="284" w:firstLine="283"/>
        <w:rPr>
          <w:rFonts w:asciiTheme="minorEastAsia" w:eastAsiaTheme="minorEastAsia" w:hAnsiTheme="minorEastAsia" w:cs="等线"/>
        </w:rPr>
      </w:pPr>
      <w:r w:rsidRPr="00F3664A">
        <w:rPr>
          <w:rFonts w:asciiTheme="minorEastAsia" w:eastAsiaTheme="minorEastAsia" w:hAnsiTheme="minorEastAsia" w:cs="等线" w:hint="eastAsia"/>
        </w:rPr>
        <w:t>制定复检程序，对异常检验结果进行确认；</w:t>
      </w:r>
    </w:p>
    <w:p w14:paraId="525820DD" w14:textId="77777777" w:rsidR="006F4649" w:rsidRPr="00F3664A" w:rsidRDefault="000076C3" w:rsidP="00F3664A">
      <w:pPr>
        <w:pStyle w:val="af2"/>
        <w:numPr>
          <w:ilvl w:val="0"/>
          <w:numId w:val="115"/>
        </w:numPr>
        <w:tabs>
          <w:tab w:val="clear" w:pos="426"/>
        </w:tabs>
        <w:ind w:leftChars="270" w:left="567" w:firstLine="0"/>
        <w:rPr>
          <w:rFonts w:asciiTheme="minorEastAsia" w:eastAsiaTheme="minorEastAsia" w:hAnsiTheme="minorEastAsia" w:cs="等线"/>
        </w:rPr>
      </w:pPr>
      <w:r w:rsidRPr="00F3664A">
        <w:rPr>
          <w:rFonts w:asciiTheme="minorEastAsia" w:eastAsiaTheme="minorEastAsia" w:hAnsiTheme="minorEastAsia" w:cs="等线" w:hint="eastAsia"/>
        </w:rPr>
        <w:t>开展室内质控，且频次和浓度水平满足要求；</w:t>
      </w:r>
    </w:p>
    <w:p w14:paraId="19F1A1F1" w14:textId="77777777" w:rsidR="006F4649" w:rsidRPr="00F3664A" w:rsidRDefault="000076C3" w:rsidP="00F3664A">
      <w:pPr>
        <w:pStyle w:val="af2"/>
        <w:numPr>
          <w:ilvl w:val="0"/>
          <w:numId w:val="115"/>
        </w:numPr>
        <w:tabs>
          <w:tab w:val="clear" w:pos="426"/>
        </w:tabs>
        <w:ind w:leftChars="270" w:left="567" w:firstLine="0"/>
        <w:rPr>
          <w:rFonts w:asciiTheme="minorEastAsia" w:eastAsiaTheme="minorEastAsia" w:hAnsiTheme="minorEastAsia" w:cs="等线"/>
        </w:rPr>
      </w:pPr>
      <w:r w:rsidRPr="00F3664A">
        <w:rPr>
          <w:rFonts w:asciiTheme="minorEastAsia" w:eastAsiaTheme="minorEastAsia" w:hAnsiTheme="minorEastAsia" w:cs="等线" w:hint="eastAsia"/>
        </w:rPr>
        <w:t>实验室开展的检验项目应参加能力验证/室间质评活动，并对结果进行监控；</w:t>
      </w:r>
    </w:p>
    <w:p w14:paraId="65DE645A" w14:textId="77777777" w:rsidR="006F4649" w:rsidRPr="00F3664A" w:rsidRDefault="000076C3" w:rsidP="00F3664A">
      <w:pPr>
        <w:pStyle w:val="af2"/>
        <w:numPr>
          <w:ilvl w:val="0"/>
          <w:numId w:val="115"/>
        </w:numPr>
        <w:tabs>
          <w:tab w:val="clear" w:pos="426"/>
        </w:tabs>
        <w:ind w:leftChars="270" w:left="567" w:firstLine="0"/>
        <w:rPr>
          <w:rFonts w:asciiTheme="minorEastAsia" w:eastAsiaTheme="minorEastAsia" w:hAnsiTheme="minorEastAsia" w:cs="等线"/>
        </w:rPr>
      </w:pPr>
      <w:r w:rsidRPr="00F3664A">
        <w:rPr>
          <w:rFonts w:asciiTheme="minorEastAsia" w:eastAsiaTheme="minorEastAsia" w:hAnsiTheme="minorEastAsia" w:cs="等线" w:hint="eastAsia"/>
        </w:rPr>
        <w:t>无能力验证/室间质评计划的检验项目，应通过与其他实验室比对的方式确定检验结果的可接受性；</w:t>
      </w:r>
    </w:p>
    <w:p w14:paraId="1FBCCDAE" w14:textId="20381815" w:rsidR="006F4649" w:rsidRPr="00F3664A" w:rsidRDefault="000076C3" w:rsidP="00F3664A">
      <w:pPr>
        <w:pStyle w:val="af2"/>
        <w:numPr>
          <w:ilvl w:val="0"/>
          <w:numId w:val="115"/>
        </w:numPr>
        <w:tabs>
          <w:tab w:val="clear" w:pos="426"/>
        </w:tabs>
        <w:ind w:leftChars="270" w:left="567" w:firstLine="0"/>
        <w:rPr>
          <w:rFonts w:asciiTheme="minorEastAsia" w:eastAsiaTheme="minorEastAsia" w:hAnsiTheme="minorEastAsia" w:cs="等线"/>
        </w:rPr>
      </w:pPr>
      <w:r w:rsidRPr="00F3664A">
        <w:rPr>
          <w:rFonts w:asciiTheme="minorEastAsia" w:eastAsiaTheme="minorEastAsia" w:hAnsiTheme="minorEastAsia" w:cs="等线" w:hint="eastAsia"/>
        </w:rPr>
        <w:t>实验室使用两套及以上检测系统检测同一项目时，应定期进行检测系统间的比对，确定检验结果的可比性</w:t>
      </w:r>
      <w:r w:rsidR="005D3F2D">
        <w:rPr>
          <w:rFonts w:asciiTheme="minorEastAsia" w:eastAsiaTheme="minorEastAsia" w:hAnsiTheme="minorEastAsia" w:cs="等线" w:hint="eastAsia"/>
        </w:rPr>
        <w:t>；</w:t>
      </w:r>
    </w:p>
    <w:p w14:paraId="292B3ECA" w14:textId="56E8BC4A" w:rsidR="006F4649" w:rsidRPr="00F3664A" w:rsidRDefault="000076C3" w:rsidP="00F3664A">
      <w:pPr>
        <w:pStyle w:val="af2"/>
        <w:numPr>
          <w:ilvl w:val="0"/>
          <w:numId w:val="115"/>
        </w:numPr>
        <w:tabs>
          <w:tab w:val="clear" w:pos="426"/>
        </w:tabs>
        <w:ind w:leftChars="270" w:left="567" w:firstLine="0"/>
        <w:rPr>
          <w:rFonts w:asciiTheme="minorEastAsia" w:eastAsiaTheme="minorEastAsia" w:hAnsiTheme="minorEastAsia" w:cs="等线"/>
        </w:rPr>
      </w:pPr>
      <w:r w:rsidRPr="00F3664A">
        <w:rPr>
          <w:rFonts w:asciiTheme="minorEastAsia" w:eastAsiaTheme="minorEastAsia" w:hAnsiTheme="minorEastAsia" w:cs="等线" w:hint="eastAsia"/>
        </w:rPr>
        <w:t>应每月对实验室进行检查，至少包括随机抽取5个检查项目的月度质控图，查看有无失控记录及分析，定期核查是否按时参加实验室时间质评活动等。</w:t>
      </w:r>
    </w:p>
    <w:p w14:paraId="404671F5" w14:textId="5B4F4CF9" w:rsidR="006F4649" w:rsidRDefault="000076C3">
      <w:pPr>
        <w:pStyle w:val="affd"/>
        <w:spacing w:before="156" w:after="156"/>
      </w:pPr>
      <w:r>
        <w:rPr>
          <w:rFonts w:hint="eastAsia"/>
        </w:rPr>
        <w:t>检后</w:t>
      </w:r>
      <w:r w:rsidR="00B77DB3">
        <w:rPr>
          <w:rFonts w:hint="eastAsia"/>
        </w:rPr>
        <w:t>环节</w:t>
      </w:r>
    </w:p>
    <w:p w14:paraId="1D087323" w14:textId="77777777" w:rsidR="006F4649" w:rsidRDefault="000076C3" w:rsidP="003774BD">
      <w:pPr>
        <w:pStyle w:val="affe"/>
        <w:spacing w:beforeLines="0" w:before="0" w:afterLines="0" w:after="0"/>
        <w:rPr>
          <w:rFonts w:ascii="宋体" w:eastAsia="宋体" w:hAnsi="宋体"/>
        </w:rPr>
      </w:pPr>
      <w:r>
        <w:rPr>
          <w:rFonts w:ascii="宋体" w:eastAsia="宋体" w:hAnsi="宋体" w:hint="eastAsia"/>
        </w:rPr>
        <w:t>各科室复核检查结果和结论，记录内容应客观、真实、准确、规范，对阳性体征和有鉴别意义的阴性体征应重点记录。</w:t>
      </w:r>
    </w:p>
    <w:p w14:paraId="61FBFADF" w14:textId="77777777" w:rsidR="006F4649" w:rsidRDefault="000076C3" w:rsidP="003774BD">
      <w:pPr>
        <w:pStyle w:val="affe"/>
        <w:spacing w:beforeLines="0" w:before="0" w:afterLines="0" w:after="0"/>
        <w:rPr>
          <w:rFonts w:ascii="宋体" w:eastAsia="宋体" w:hAnsi="宋体"/>
        </w:rPr>
      </w:pPr>
      <w:r>
        <w:rPr>
          <w:rFonts w:ascii="宋体" w:eastAsia="宋体" w:hAnsi="宋体" w:hint="eastAsia"/>
        </w:rPr>
        <w:t>主检医师负责健康体检报告的最终审核。</w:t>
      </w:r>
    </w:p>
    <w:p w14:paraId="43D4FE58" w14:textId="77777777" w:rsidR="006F4649" w:rsidRDefault="000076C3">
      <w:pPr>
        <w:pStyle w:val="affc"/>
        <w:spacing w:before="312" w:after="312"/>
      </w:pPr>
      <w:bookmarkStart w:id="57" w:name="_Ref145064195"/>
      <w:r>
        <w:rPr>
          <w:rFonts w:hint="eastAsia"/>
        </w:rPr>
        <w:t>结果质量要求</w:t>
      </w:r>
      <w:bookmarkEnd w:id="57"/>
    </w:p>
    <w:p w14:paraId="7731EFAD" w14:textId="77777777" w:rsidR="0035387F" w:rsidRDefault="0035387F" w:rsidP="0035387F">
      <w:pPr>
        <w:pStyle w:val="affd"/>
        <w:spacing w:before="156" w:after="156"/>
      </w:pPr>
      <w:r>
        <w:rPr>
          <w:rFonts w:hint="eastAsia"/>
        </w:rPr>
        <w:t>基本要求</w:t>
      </w:r>
    </w:p>
    <w:p w14:paraId="51C4C25F" w14:textId="2F1346E0" w:rsidR="0035387F" w:rsidRDefault="0035387F" w:rsidP="00F005AA">
      <w:pPr>
        <w:pStyle w:val="affe"/>
        <w:spacing w:beforeLines="0" w:before="0" w:afterLines="0" w:after="0"/>
        <w:rPr>
          <w:rFonts w:asciiTheme="minorEastAsia" w:eastAsiaTheme="minorEastAsia" w:hAnsiTheme="minorEastAsia"/>
        </w:rPr>
      </w:pPr>
      <w:r>
        <w:rPr>
          <w:rFonts w:asciiTheme="minorEastAsia" w:eastAsiaTheme="minorEastAsia" w:hAnsiTheme="minorEastAsia" w:hint="eastAsia"/>
        </w:rPr>
        <w:t>健康体检报告质量、</w:t>
      </w:r>
      <w:r w:rsidRPr="0035387F">
        <w:rPr>
          <w:rFonts w:asciiTheme="minorEastAsia" w:eastAsiaTheme="minorEastAsia" w:hAnsiTheme="minorEastAsia" w:hint="eastAsia"/>
        </w:rPr>
        <w:t>重要异常结果处</w:t>
      </w:r>
      <w:r>
        <w:rPr>
          <w:rFonts w:asciiTheme="minorEastAsia" w:eastAsiaTheme="minorEastAsia" w:hAnsiTheme="minorEastAsia" w:hint="eastAsia"/>
        </w:rPr>
        <w:t>置质量和量化的</w:t>
      </w:r>
      <w:r w:rsidRPr="0035387F">
        <w:rPr>
          <w:rFonts w:asciiTheme="minorEastAsia" w:eastAsiaTheme="minorEastAsia" w:hAnsiTheme="minorEastAsia" w:hint="eastAsia"/>
        </w:rPr>
        <w:t>质量控制管理目标</w:t>
      </w:r>
      <w:r>
        <w:rPr>
          <w:rFonts w:asciiTheme="minorEastAsia" w:eastAsiaTheme="minorEastAsia" w:hAnsiTheme="minorEastAsia" w:hint="eastAsia"/>
        </w:rPr>
        <w:t>体现了结果质量要求</w:t>
      </w:r>
      <w:r w:rsidRPr="00AE0D20">
        <w:rPr>
          <w:rFonts w:asciiTheme="minorEastAsia" w:eastAsiaTheme="minorEastAsia" w:hAnsiTheme="minorEastAsia" w:hint="eastAsia"/>
        </w:rPr>
        <w:t>。</w:t>
      </w:r>
    </w:p>
    <w:p w14:paraId="0461A08A" w14:textId="37903F90" w:rsidR="0035387F" w:rsidRPr="00AE0D20" w:rsidRDefault="00F507C7" w:rsidP="00F005AA">
      <w:pPr>
        <w:pStyle w:val="affe"/>
        <w:spacing w:beforeLines="0" w:before="0" w:afterLines="0" w:after="0"/>
        <w:rPr>
          <w:rFonts w:asciiTheme="minorEastAsia" w:eastAsiaTheme="minorEastAsia" w:hAnsiTheme="minorEastAsia"/>
        </w:rPr>
      </w:pPr>
      <w:r>
        <w:rPr>
          <w:rFonts w:asciiTheme="minorEastAsia" w:eastAsiaTheme="minorEastAsia" w:hAnsiTheme="minorEastAsia" w:hint="eastAsia"/>
        </w:rPr>
        <w:t>健康体检报告、重要异常结果的</w:t>
      </w:r>
      <w:r w:rsidR="0035387F" w:rsidRPr="00AE0D20">
        <w:rPr>
          <w:rFonts w:asciiTheme="minorEastAsia" w:eastAsiaTheme="minorEastAsia" w:hAnsiTheme="minorEastAsia" w:hint="eastAsia"/>
        </w:rPr>
        <w:t>检查</w:t>
      </w:r>
      <w:r w:rsidR="00034BF8">
        <w:rPr>
          <w:rFonts w:asciiTheme="minorEastAsia" w:eastAsiaTheme="minorEastAsia" w:hAnsiTheme="minorEastAsia" w:hint="eastAsia"/>
        </w:rPr>
        <w:t>应</w:t>
      </w:r>
      <w:r w:rsidR="0035387F" w:rsidRPr="00AE0D20">
        <w:rPr>
          <w:rFonts w:asciiTheme="minorEastAsia" w:eastAsiaTheme="minorEastAsia" w:hAnsiTheme="minorEastAsia" w:hint="eastAsia"/>
        </w:rPr>
        <w:t>每月开展</w:t>
      </w:r>
      <w:r w:rsidR="0035387F">
        <w:rPr>
          <w:rFonts w:asciiTheme="minorEastAsia" w:eastAsiaTheme="minorEastAsia" w:hAnsiTheme="minorEastAsia" w:hint="eastAsia"/>
        </w:rPr>
        <w:t>或随机进行，</w:t>
      </w:r>
      <w:r w:rsidR="0035387F" w:rsidRPr="00AE0D20">
        <w:rPr>
          <w:rFonts w:asciiTheme="minorEastAsia" w:eastAsiaTheme="minorEastAsia" w:hAnsiTheme="minorEastAsia" w:hint="eastAsia"/>
        </w:rPr>
        <w:t>检查结果、不合格原因及改进措施应形成文件记录。</w:t>
      </w:r>
      <w:r>
        <w:rPr>
          <w:rFonts w:asciiTheme="minorEastAsia" w:eastAsiaTheme="minorEastAsia" w:hAnsiTheme="minorEastAsia" w:hint="eastAsia"/>
        </w:rPr>
        <w:t>质量管理目标的统计应每季度完成并按时上报。</w:t>
      </w:r>
    </w:p>
    <w:p w14:paraId="5D2E5C18" w14:textId="20E5F50F" w:rsidR="006F4649" w:rsidRDefault="000076C3">
      <w:pPr>
        <w:pStyle w:val="affd"/>
        <w:spacing w:before="156" w:after="156"/>
      </w:pPr>
      <w:r>
        <w:rPr>
          <w:rFonts w:hint="eastAsia"/>
        </w:rPr>
        <w:t>健康体检报告</w:t>
      </w:r>
    </w:p>
    <w:p w14:paraId="17602C80" w14:textId="77777777" w:rsidR="00E92F67" w:rsidRPr="00F3664A" w:rsidRDefault="00E92F67" w:rsidP="00F005AA">
      <w:pPr>
        <w:pStyle w:val="affe"/>
        <w:spacing w:beforeLines="0" w:before="0" w:afterLines="0" w:after="0" w:line="360" w:lineRule="auto"/>
        <w:rPr>
          <w:rFonts w:hAnsi="黑体"/>
        </w:rPr>
      </w:pPr>
      <w:r w:rsidRPr="00F3664A">
        <w:rPr>
          <w:rFonts w:hAnsi="黑体" w:hint="eastAsia"/>
        </w:rPr>
        <w:t>书写要求</w:t>
      </w:r>
    </w:p>
    <w:p w14:paraId="342B9FB6" w14:textId="5F093B02" w:rsidR="0035387F" w:rsidRPr="00F3664A" w:rsidRDefault="000076C3"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应</w:t>
      </w:r>
      <w:r w:rsidR="0035387F" w:rsidRPr="00F3664A">
        <w:rPr>
          <w:rFonts w:asciiTheme="minorEastAsia" w:eastAsiaTheme="minorEastAsia" w:hAnsiTheme="minorEastAsia" w:hint="eastAsia"/>
        </w:rPr>
        <w:t>信息</w:t>
      </w:r>
      <w:r w:rsidRPr="00F3664A">
        <w:rPr>
          <w:rFonts w:asciiTheme="minorEastAsia" w:eastAsiaTheme="minorEastAsia" w:hAnsiTheme="minorEastAsia" w:hint="eastAsia"/>
        </w:rPr>
        <w:t>完整</w:t>
      </w:r>
      <w:r w:rsidR="00E92F67" w:rsidRPr="00F3664A">
        <w:rPr>
          <w:rFonts w:asciiTheme="minorEastAsia" w:eastAsiaTheme="minorEastAsia" w:hAnsiTheme="minorEastAsia" w:hint="eastAsia"/>
        </w:rPr>
        <w:t>，签字齐全；</w:t>
      </w:r>
      <w:r w:rsidR="0035387F" w:rsidRPr="00F3664A">
        <w:rPr>
          <w:rFonts w:asciiTheme="minorEastAsia" w:eastAsiaTheme="minorEastAsia" w:hAnsiTheme="minorEastAsia" w:hint="eastAsia"/>
        </w:rPr>
        <w:t>规范使用医学术语，表述准确，语句通顺。</w:t>
      </w:r>
    </w:p>
    <w:p w14:paraId="6BA9DF78" w14:textId="0C48C926" w:rsidR="006F4649" w:rsidRPr="00F3664A" w:rsidRDefault="00E92F67"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应按照诊疗常规，由主检医师合并同一临床指向的阳性发现，删除重复内容，整合分析形成结论性意见。结论性意见应按照疾病或异常结果的急、重、缓、轻顺序排列。</w:t>
      </w:r>
    </w:p>
    <w:p w14:paraId="192C35C1" w14:textId="6511F661" w:rsidR="003774BD" w:rsidRPr="00F3664A" w:rsidRDefault="003774BD"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阳性体征的解释和建议必须符合诊疗常规，结论</w:t>
      </w:r>
      <w:r w:rsidR="00E92F67" w:rsidRPr="00F3664A">
        <w:rPr>
          <w:rFonts w:asciiTheme="minorEastAsia" w:eastAsiaTheme="minorEastAsia" w:hAnsiTheme="minorEastAsia" w:hint="eastAsia"/>
        </w:rPr>
        <w:t>性意见</w:t>
      </w:r>
      <w:r w:rsidRPr="00F3664A">
        <w:rPr>
          <w:rFonts w:asciiTheme="minorEastAsia" w:eastAsiaTheme="minorEastAsia" w:hAnsiTheme="minorEastAsia" w:hint="eastAsia"/>
        </w:rPr>
        <w:t>不</w:t>
      </w:r>
      <w:r w:rsidR="00E92F67" w:rsidRPr="00F3664A">
        <w:rPr>
          <w:rFonts w:asciiTheme="minorEastAsia" w:eastAsiaTheme="minorEastAsia" w:hAnsiTheme="minorEastAsia" w:hint="eastAsia"/>
        </w:rPr>
        <w:t>应</w:t>
      </w:r>
      <w:r w:rsidRPr="00F3664A">
        <w:rPr>
          <w:rFonts w:asciiTheme="minorEastAsia" w:eastAsiaTheme="minorEastAsia" w:hAnsiTheme="minorEastAsia" w:hint="eastAsia"/>
        </w:rPr>
        <w:t>与报告中相关科室记录矛盾。</w:t>
      </w:r>
    </w:p>
    <w:p w14:paraId="20EA3AC7" w14:textId="77777777" w:rsidR="003774BD" w:rsidRPr="00F3664A" w:rsidRDefault="003774BD"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应根据受检者体检情况给出个性化指导建议。</w:t>
      </w:r>
    </w:p>
    <w:p w14:paraId="55C626D7" w14:textId="77777777" w:rsidR="00E92F67" w:rsidRPr="00F3664A" w:rsidRDefault="00E92F67" w:rsidP="00F005AA">
      <w:pPr>
        <w:pStyle w:val="affe"/>
        <w:spacing w:beforeLines="0" w:before="0" w:afterLines="0" w:after="0" w:line="360" w:lineRule="auto"/>
        <w:rPr>
          <w:rFonts w:hAnsi="黑体"/>
        </w:rPr>
      </w:pPr>
      <w:r w:rsidRPr="00F3664A">
        <w:rPr>
          <w:rFonts w:hAnsi="黑体" w:hint="eastAsia"/>
        </w:rPr>
        <w:t>管理要求</w:t>
      </w:r>
    </w:p>
    <w:p w14:paraId="530CB85F" w14:textId="03461005" w:rsidR="006F4649" w:rsidRPr="00F3664A" w:rsidRDefault="000076C3"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应在</w:t>
      </w:r>
      <w:r w:rsidR="00E92F67">
        <w:rPr>
          <w:rFonts w:asciiTheme="minorEastAsia" w:eastAsiaTheme="minorEastAsia" w:hAnsiTheme="minorEastAsia" w:hint="eastAsia"/>
        </w:rPr>
        <w:t>本机构向社会</w:t>
      </w:r>
      <w:r w:rsidRPr="00F3664A">
        <w:rPr>
          <w:rFonts w:asciiTheme="minorEastAsia" w:eastAsiaTheme="minorEastAsia" w:hAnsiTheme="minorEastAsia" w:hint="eastAsia"/>
        </w:rPr>
        <w:t>公示的时</w:t>
      </w:r>
      <w:r w:rsidR="00E92F67">
        <w:rPr>
          <w:rFonts w:asciiTheme="minorEastAsia" w:eastAsiaTheme="minorEastAsia" w:hAnsiTheme="minorEastAsia" w:hint="eastAsia"/>
        </w:rPr>
        <w:t>限</w:t>
      </w:r>
      <w:r w:rsidRPr="00F3664A">
        <w:rPr>
          <w:rFonts w:asciiTheme="minorEastAsia" w:eastAsiaTheme="minorEastAsia" w:hAnsiTheme="minorEastAsia" w:hint="eastAsia"/>
        </w:rPr>
        <w:t>内出具健康体检报告。</w:t>
      </w:r>
    </w:p>
    <w:p w14:paraId="2A09FCAA" w14:textId="77777777" w:rsidR="006F4649" w:rsidRPr="00F3664A" w:rsidRDefault="000076C3"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健康体检报告发布前应由主检医师审核签名确认。</w:t>
      </w:r>
    </w:p>
    <w:p w14:paraId="5C2ECBAA" w14:textId="31E14DDC" w:rsidR="006F4649" w:rsidRPr="00F3664A" w:rsidRDefault="000076C3"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健康体检机构的质量控制管理部门应每月对健康体检报告质量进行抽检，抽检量不低于</w:t>
      </w:r>
      <w:r w:rsidRPr="00F3664A">
        <w:rPr>
          <w:rFonts w:asciiTheme="minorEastAsia" w:eastAsiaTheme="minorEastAsia" w:hAnsiTheme="minorEastAsia"/>
        </w:rPr>
        <w:t>3%，</w:t>
      </w:r>
      <w:r w:rsidRPr="00F3664A">
        <w:rPr>
          <w:rFonts w:asciiTheme="minorEastAsia" w:eastAsiaTheme="minorEastAsia" w:hAnsiTheme="minorEastAsia" w:hint="eastAsia"/>
        </w:rPr>
        <w:t>评价方法及标准可参照各专业领域发布</w:t>
      </w:r>
      <w:r w:rsidRPr="00F3664A">
        <w:rPr>
          <w:rFonts w:asciiTheme="minorEastAsia" w:eastAsiaTheme="minorEastAsia" w:hAnsiTheme="minorEastAsia"/>
        </w:rPr>
        <w:t>的</w:t>
      </w:r>
      <w:r w:rsidRPr="00F3664A">
        <w:rPr>
          <w:rFonts w:asciiTheme="minorEastAsia" w:eastAsiaTheme="minorEastAsia" w:hAnsiTheme="minorEastAsia" w:hint="eastAsia"/>
        </w:rPr>
        <w:t>规范、指南或</w:t>
      </w:r>
      <w:r w:rsidRPr="00F3664A">
        <w:rPr>
          <w:rFonts w:asciiTheme="minorEastAsia" w:eastAsiaTheme="minorEastAsia" w:hAnsiTheme="minorEastAsia"/>
        </w:rPr>
        <w:t>共识</w:t>
      </w:r>
      <w:r w:rsidRPr="00F3664A">
        <w:rPr>
          <w:rFonts w:asciiTheme="minorEastAsia" w:eastAsiaTheme="minorEastAsia" w:hAnsiTheme="minorEastAsia" w:hint="eastAsia"/>
        </w:rPr>
        <w:t>。</w:t>
      </w:r>
    </w:p>
    <w:p w14:paraId="0A4824A8" w14:textId="2EFAB72A" w:rsidR="006F4649" w:rsidRPr="00F3664A" w:rsidRDefault="000076C3" w:rsidP="00F3664A">
      <w:pPr>
        <w:pStyle w:val="afff"/>
        <w:spacing w:beforeLines="0" w:before="0" w:afterLines="0" w:after="0"/>
        <w:rPr>
          <w:rFonts w:asciiTheme="minorEastAsia" w:eastAsiaTheme="minorEastAsia" w:hAnsiTheme="minorEastAsia"/>
        </w:rPr>
      </w:pPr>
      <w:r w:rsidRPr="00F3664A">
        <w:rPr>
          <w:rFonts w:asciiTheme="minorEastAsia" w:eastAsiaTheme="minorEastAsia" w:hAnsiTheme="minorEastAsia" w:hint="eastAsia"/>
        </w:rPr>
        <w:t>根据受检团体需求，医疗机构宜组织相关专家对受检团体人员总体健康状况和主要健康问题进行分析，提出改善建议，出具团体体检分析报告。</w:t>
      </w:r>
    </w:p>
    <w:p w14:paraId="61ACA8D1" w14:textId="77777777" w:rsidR="0071103C" w:rsidRPr="00503971" w:rsidRDefault="0071103C" w:rsidP="0071103C">
      <w:pPr>
        <w:pStyle w:val="affd"/>
        <w:spacing w:before="156" w:after="156"/>
      </w:pPr>
      <w:r w:rsidRPr="00503971">
        <w:rPr>
          <w:rFonts w:hint="eastAsia"/>
        </w:rPr>
        <w:t>重要异常结果处理及随访</w:t>
      </w:r>
    </w:p>
    <w:p w14:paraId="2C42ABE3" w14:textId="2B74B3B0" w:rsidR="00623F6A" w:rsidRDefault="0071103C" w:rsidP="0071103C">
      <w:pPr>
        <w:pStyle w:val="affe"/>
        <w:spacing w:beforeLines="0" w:before="0" w:afterLines="0" w:after="0"/>
        <w:rPr>
          <w:rFonts w:ascii="宋体" w:eastAsia="宋体" w:hAnsi="宋体"/>
        </w:rPr>
      </w:pPr>
      <w:r>
        <w:rPr>
          <w:rFonts w:ascii="宋体" w:eastAsia="宋体" w:hAnsi="宋体" w:hint="eastAsia"/>
        </w:rPr>
        <w:t>宜制定本机构的重要异常结果目录及</w:t>
      </w:r>
      <w:r w:rsidRPr="00503971">
        <w:rPr>
          <w:rFonts w:ascii="宋体" w:eastAsia="宋体" w:hAnsi="宋体" w:hint="eastAsia"/>
        </w:rPr>
        <w:t>分类</w:t>
      </w:r>
      <w:r w:rsidR="00623F6A">
        <w:rPr>
          <w:rFonts w:ascii="宋体" w:eastAsia="宋体" w:hAnsi="宋体" w:hint="eastAsia"/>
        </w:rPr>
        <w:t>。</w:t>
      </w:r>
    </w:p>
    <w:p w14:paraId="272E849B" w14:textId="4ADD70F1" w:rsidR="0071103C" w:rsidRDefault="0071103C" w:rsidP="00F3664A">
      <w:pPr>
        <w:pStyle w:val="affe"/>
        <w:tabs>
          <w:tab w:val="left" w:pos="142"/>
        </w:tabs>
        <w:spacing w:beforeLines="0" w:before="0" w:afterLines="0" w:after="0"/>
        <w:rPr>
          <w:rFonts w:ascii="宋体" w:eastAsia="宋体" w:hAnsi="宋体"/>
        </w:rPr>
      </w:pPr>
      <w:r>
        <w:rPr>
          <w:rFonts w:ascii="宋体" w:eastAsia="宋体" w:hAnsi="宋体" w:hint="eastAsia"/>
        </w:rPr>
        <w:t>重要异常结果界定值应</w:t>
      </w:r>
      <w:r>
        <w:rPr>
          <w:rFonts w:ascii="宋体" w:eastAsia="宋体" w:hAnsi="宋体"/>
        </w:rPr>
        <w:t>由机构组织专家</w:t>
      </w:r>
      <w:r>
        <w:rPr>
          <w:rFonts w:ascii="宋体" w:eastAsia="宋体" w:hAnsi="宋体" w:hint="eastAsia"/>
        </w:rPr>
        <w:t>参照各专业领域发布</w:t>
      </w:r>
      <w:r>
        <w:rPr>
          <w:rFonts w:ascii="宋体" w:eastAsia="宋体" w:hAnsi="宋体"/>
        </w:rPr>
        <w:t>的</w:t>
      </w:r>
      <w:r>
        <w:rPr>
          <w:rFonts w:ascii="宋体" w:eastAsia="宋体" w:hAnsi="宋体" w:hint="eastAsia"/>
        </w:rPr>
        <w:t>标准或</w:t>
      </w:r>
      <w:r>
        <w:rPr>
          <w:rFonts w:ascii="宋体" w:eastAsia="宋体" w:hAnsi="宋体"/>
        </w:rPr>
        <w:t>共识</w:t>
      </w:r>
      <w:r>
        <w:rPr>
          <w:rFonts w:ascii="宋体" w:eastAsia="宋体" w:hAnsi="宋体" w:hint="eastAsia"/>
        </w:rPr>
        <w:t>讨论确定。</w:t>
      </w:r>
    </w:p>
    <w:p w14:paraId="5E6480EE" w14:textId="371E2B59" w:rsidR="00623F6A" w:rsidRDefault="0071103C" w:rsidP="00F3664A">
      <w:pPr>
        <w:pStyle w:val="affe"/>
        <w:spacing w:beforeLines="0" w:before="0" w:afterLines="0" w:after="0"/>
        <w:rPr>
          <w:rFonts w:ascii="宋体" w:eastAsia="宋体" w:hAnsi="宋体"/>
        </w:rPr>
      </w:pPr>
      <w:r w:rsidRPr="00623F6A">
        <w:rPr>
          <w:rFonts w:ascii="宋体" w:eastAsia="宋体" w:hAnsi="宋体" w:hint="eastAsia"/>
        </w:rPr>
        <w:t>重要异常结果</w:t>
      </w:r>
      <w:r w:rsidR="00DD1044" w:rsidRPr="00623F6A">
        <w:rPr>
          <w:rFonts w:ascii="宋体" w:eastAsia="宋体" w:hAnsi="宋体" w:hint="eastAsia"/>
        </w:rPr>
        <w:t>应分层管理：</w:t>
      </w:r>
    </w:p>
    <w:p w14:paraId="2DBF8A15" w14:textId="2300AE8E" w:rsidR="00623F6A" w:rsidRDefault="00623F6A" w:rsidP="00F005AA">
      <w:pPr>
        <w:pStyle w:val="afff"/>
        <w:numPr>
          <w:ilvl w:val="4"/>
          <w:numId w:val="119"/>
        </w:numPr>
        <w:spacing w:beforeLines="0" w:before="0" w:afterLines="0" w:after="0"/>
        <w:ind w:leftChars="337" w:left="708"/>
        <w:rPr>
          <w:rFonts w:ascii="宋体" w:eastAsia="宋体" w:hAnsi="宋体"/>
        </w:rPr>
      </w:pPr>
      <w:r>
        <w:rPr>
          <w:rFonts w:ascii="宋体" w:eastAsia="宋体" w:hAnsi="宋体" w:hint="eastAsia"/>
        </w:rPr>
        <w:t>应</w:t>
      </w:r>
      <w:r w:rsidR="00DD1044" w:rsidRPr="00623F6A">
        <w:rPr>
          <w:rFonts w:ascii="宋体" w:eastAsia="宋体" w:hAnsi="宋体" w:hint="eastAsia"/>
        </w:rPr>
        <w:t>按照健康体检发现的重要异常结果的危急程度及干预策略，将检后重要异常结果分为</w:t>
      </w:r>
      <w:r w:rsidR="00DD1044" w:rsidRPr="00623F6A">
        <w:rPr>
          <w:rFonts w:ascii="宋体" w:eastAsia="宋体" w:hAnsi="宋体"/>
        </w:rPr>
        <w:t>A类和B类</w:t>
      </w:r>
      <w:r w:rsidR="00B17D15">
        <w:rPr>
          <w:rFonts w:ascii="宋体" w:eastAsia="宋体" w:hAnsi="宋体" w:hint="eastAsia"/>
        </w:rPr>
        <w:t>：</w:t>
      </w:r>
    </w:p>
    <w:p w14:paraId="70BAD65A" w14:textId="6C3537A7" w:rsidR="00623F6A" w:rsidRDefault="00DD1044" w:rsidP="00F005AA">
      <w:pPr>
        <w:pStyle w:val="afff"/>
        <w:numPr>
          <w:ilvl w:val="4"/>
          <w:numId w:val="129"/>
        </w:numPr>
        <w:spacing w:beforeLines="0" w:before="0" w:afterLines="0" w:after="0"/>
        <w:ind w:left="1418"/>
        <w:rPr>
          <w:rFonts w:ascii="宋体" w:eastAsia="宋体" w:hAnsi="宋体"/>
        </w:rPr>
      </w:pPr>
      <w:r w:rsidRPr="00623F6A">
        <w:rPr>
          <w:rFonts w:ascii="宋体" w:eastAsia="宋体" w:hAnsi="宋体"/>
        </w:rPr>
        <w:t>A类：需要立即进行临床干预，否则将危及生命或导致严重不良后果的异常结果</w:t>
      </w:r>
      <w:r w:rsidR="00B17D15">
        <w:rPr>
          <w:rFonts w:ascii="宋体" w:eastAsia="宋体" w:hAnsi="宋体" w:hint="eastAsia"/>
        </w:rPr>
        <w:t>；</w:t>
      </w:r>
    </w:p>
    <w:p w14:paraId="342A4B80" w14:textId="50A4F91A" w:rsidR="00DD1044" w:rsidRPr="00623F6A" w:rsidRDefault="00DD1044" w:rsidP="00F005AA">
      <w:pPr>
        <w:pStyle w:val="afff"/>
        <w:numPr>
          <w:ilvl w:val="4"/>
          <w:numId w:val="129"/>
        </w:numPr>
        <w:spacing w:beforeLines="0" w:before="0" w:afterLines="0" w:after="0"/>
        <w:ind w:left="1418"/>
        <w:rPr>
          <w:rFonts w:ascii="宋体" w:eastAsia="宋体" w:hAnsi="宋体"/>
        </w:rPr>
      </w:pPr>
      <w:r w:rsidRPr="00623F6A">
        <w:rPr>
          <w:rFonts w:ascii="宋体" w:eastAsia="宋体" w:hAnsi="宋体"/>
        </w:rPr>
        <w:t>B类：需要临床进一步检查以明确诊断和(或)需要医学治疗的重要异常结果</w:t>
      </w:r>
      <w:r w:rsidR="00B17D15">
        <w:rPr>
          <w:rFonts w:ascii="宋体" w:eastAsia="宋体" w:hAnsi="宋体" w:hint="eastAsia"/>
        </w:rPr>
        <w:t>；</w:t>
      </w:r>
    </w:p>
    <w:p w14:paraId="3EA20048" w14:textId="1B71C8F4" w:rsidR="0071103C" w:rsidRDefault="0071103C" w:rsidP="00F005AA">
      <w:pPr>
        <w:pStyle w:val="afff"/>
        <w:numPr>
          <w:ilvl w:val="4"/>
          <w:numId w:val="119"/>
        </w:numPr>
        <w:spacing w:beforeLines="0" w:before="0" w:afterLines="0" w:after="0"/>
        <w:ind w:leftChars="337" w:left="708"/>
        <w:rPr>
          <w:rFonts w:ascii="宋体" w:eastAsia="宋体" w:hAnsi="宋体"/>
        </w:rPr>
      </w:pPr>
      <w:r>
        <w:rPr>
          <w:rFonts w:ascii="宋体" w:eastAsia="宋体" w:hAnsi="宋体" w:hint="eastAsia"/>
        </w:rPr>
        <w:t>处置流程可参考行业内相关指南或专家共识制定。</w:t>
      </w:r>
    </w:p>
    <w:p w14:paraId="67F1990E" w14:textId="08C6A6C9" w:rsidR="0071103C" w:rsidRDefault="0071103C" w:rsidP="0071103C">
      <w:pPr>
        <w:pStyle w:val="affe"/>
        <w:spacing w:beforeLines="0" w:before="0" w:afterLines="0" w:after="0"/>
        <w:rPr>
          <w:rFonts w:ascii="宋体" w:eastAsia="宋体" w:hAnsi="宋体"/>
        </w:rPr>
      </w:pPr>
      <w:r>
        <w:rPr>
          <w:rFonts w:ascii="宋体" w:eastAsia="宋体" w:hAnsi="宋体" w:hint="eastAsia"/>
        </w:rPr>
        <w:t>重要异常结果应</w:t>
      </w:r>
      <w:r w:rsidR="00623F6A">
        <w:rPr>
          <w:rFonts w:ascii="宋体" w:eastAsia="宋体" w:hAnsi="宋体" w:hint="eastAsia"/>
        </w:rPr>
        <w:t>追踪</w:t>
      </w:r>
      <w:r>
        <w:rPr>
          <w:rFonts w:ascii="宋体" w:eastAsia="宋体" w:hAnsi="宋体" w:hint="eastAsia"/>
        </w:rPr>
        <w:t>随访</w:t>
      </w:r>
      <w:r w:rsidR="00623F6A">
        <w:rPr>
          <w:rFonts w:ascii="宋体" w:eastAsia="宋体" w:hAnsi="宋体" w:hint="eastAsia"/>
        </w:rPr>
        <w:t>并</w:t>
      </w:r>
      <w:r>
        <w:rPr>
          <w:rFonts w:ascii="宋体" w:eastAsia="宋体" w:hAnsi="宋体" w:hint="eastAsia"/>
        </w:rPr>
        <w:t>记录。</w:t>
      </w:r>
    </w:p>
    <w:p w14:paraId="7352B66E" w14:textId="47F911BC" w:rsidR="0014568D" w:rsidRDefault="0071103C" w:rsidP="0071103C">
      <w:pPr>
        <w:pStyle w:val="affe"/>
        <w:spacing w:beforeLines="0" w:before="0" w:afterLines="0" w:after="0"/>
        <w:rPr>
          <w:rFonts w:ascii="宋体" w:eastAsia="宋体" w:hAnsi="宋体"/>
        </w:rPr>
      </w:pPr>
      <w:r>
        <w:rPr>
          <w:rFonts w:ascii="宋体" w:eastAsia="宋体" w:hAnsi="宋体" w:hint="eastAsia"/>
        </w:rPr>
        <w:t>应每月汇总全部重要异常结果信息，</w:t>
      </w:r>
      <w:r w:rsidR="0014568D">
        <w:rPr>
          <w:rFonts w:ascii="宋体" w:eastAsia="宋体" w:hAnsi="宋体" w:hint="eastAsia"/>
        </w:rPr>
        <w:t>应</w:t>
      </w:r>
      <w:r>
        <w:rPr>
          <w:rFonts w:ascii="宋体" w:eastAsia="宋体" w:hAnsi="宋体" w:hint="eastAsia"/>
        </w:rPr>
        <w:t>包括受检者姓名、性别、年龄、体检编号、重要异常结果内容、主要告知内容以及随访时间、随访结果。</w:t>
      </w:r>
    </w:p>
    <w:p w14:paraId="3A899231" w14:textId="22FE5721" w:rsidR="0071103C" w:rsidRDefault="009B2A1B" w:rsidP="0071103C">
      <w:pPr>
        <w:pStyle w:val="affe"/>
        <w:spacing w:beforeLines="0" w:before="0" w:afterLines="0" w:after="0"/>
        <w:rPr>
          <w:rFonts w:ascii="宋体" w:eastAsia="宋体" w:hAnsi="宋体"/>
        </w:rPr>
      </w:pPr>
      <w:r>
        <w:rPr>
          <w:rFonts w:ascii="宋体" w:eastAsia="宋体" w:hAnsi="宋体" w:hint="eastAsia"/>
        </w:rPr>
        <w:t>应每季度对回访内容进行核查</w:t>
      </w:r>
      <w:r w:rsidR="00623F6A">
        <w:rPr>
          <w:rFonts w:ascii="宋体" w:eastAsia="宋体" w:hAnsi="宋体" w:hint="eastAsia"/>
        </w:rPr>
        <w:t>并组织专家指导</w:t>
      </w:r>
      <w:r w:rsidR="005E7191">
        <w:rPr>
          <w:rFonts w:ascii="宋体" w:eastAsia="宋体" w:hAnsi="宋体" w:hint="eastAsia"/>
        </w:rPr>
        <w:t>点评</w:t>
      </w:r>
      <w:r>
        <w:rPr>
          <w:rFonts w:ascii="宋体" w:eastAsia="宋体" w:hAnsi="宋体" w:hint="eastAsia"/>
        </w:rPr>
        <w:t>。</w:t>
      </w:r>
    </w:p>
    <w:p w14:paraId="0CB30A17" w14:textId="77777777" w:rsidR="006F4649" w:rsidRDefault="000076C3">
      <w:pPr>
        <w:pStyle w:val="affd"/>
        <w:spacing w:before="156" w:after="156"/>
      </w:pPr>
      <w:r>
        <w:rPr>
          <w:rFonts w:hint="eastAsia"/>
        </w:rPr>
        <w:t>质量控制管理目标</w:t>
      </w:r>
    </w:p>
    <w:p w14:paraId="4B96CBA7" w14:textId="12615E24" w:rsidR="006F4649" w:rsidRDefault="000076C3">
      <w:pPr>
        <w:pStyle w:val="affe"/>
        <w:spacing w:before="156" w:after="156"/>
      </w:pPr>
      <w:r>
        <w:rPr>
          <w:rFonts w:hint="eastAsia"/>
        </w:rPr>
        <w:t>体检岗位</w:t>
      </w:r>
      <w:r w:rsidR="00771ED2">
        <w:rPr>
          <w:rFonts w:hint="eastAsia"/>
        </w:rPr>
        <w:t>卫生技术</w:t>
      </w:r>
      <w:r>
        <w:rPr>
          <w:rFonts w:hint="eastAsia"/>
        </w:rPr>
        <w:t>人员资质达标率</w:t>
      </w:r>
    </w:p>
    <w:p w14:paraId="730FA174" w14:textId="3E60CA5F" w:rsidR="006F4649" w:rsidRDefault="000076C3">
      <w:pPr>
        <w:pStyle w:val="afff"/>
        <w:spacing w:beforeLines="0" w:before="0" w:afterLines="0" w:after="0"/>
        <w:rPr>
          <w:rFonts w:ascii="宋体" w:eastAsia="宋体" w:hAnsi="宋体"/>
        </w:rPr>
      </w:pPr>
      <w:r>
        <w:rPr>
          <w:rFonts w:ascii="宋体" w:eastAsia="宋体" w:hAnsi="宋体" w:hint="eastAsia"/>
        </w:rPr>
        <w:t>应建立卫生技术人员执业资质花名册或信息管理系统。</w:t>
      </w:r>
    </w:p>
    <w:p w14:paraId="39B1CC89" w14:textId="53FD027F" w:rsidR="006F4649" w:rsidRDefault="00503971">
      <w:pPr>
        <w:pStyle w:val="afff"/>
        <w:spacing w:beforeLines="0" w:before="0" w:afterLines="0" w:after="0"/>
        <w:rPr>
          <w:rFonts w:ascii="宋体" w:eastAsia="宋体" w:hAnsi="宋体"/>
        </w:rPr>
      </w:pPr>
      <w:r>
        <w:rPr>
          <w:rFonts w:ascii="宋体" w:eastAsia="宋体" w:hAnsi="宋体" w:hint="eastAsia"/>
        </w:rPr>
        <w:t>应</w:t>
      </w:r>
      <w:r w:rsidR="000076C3">
        <w:rPr>
          <w:rFonts w:ascii="宋体" w:eastAsia="宋体" w:hAnsi="宋体" w:hint="eastAsia"/>
        </w:rPr>
        <w:t>对花名册或信息管理系统内的卫生技术人员执业资质进行核查，</w:t>
      </w:r>
      <w:r w:rsidR="00FF1063">
        <w:rPr>
          <w:rFonts w:ascii="宋体" w:eastAsia="宋体" w:hAnsi="宋体" w:hint="eastAsia"/>
        </w:rPr>
        <w:t>或</w:t>
      </w:r>
      <w:r w:rsidR="000076C3">
        <w:rPr>
          <w:rFonts w:ascii="宋体" w:eastAsia="宋体" w:hAnsi="宋体" w:hint="eastAsia"/>
        </w:rPr>
        <w:t>现场抽查</w:t>
      </w:r>
      <w:r w:rsidR="000076C3">
        <w:rPr>
          <w:rFonts w:ascii="宋体" w:eastAsia="宋体" w:hAnsi="宋体"/>
        </w:rPr>
        <w:t>5</w:t>
      </w:r>
      <w:r w:rsidR="000076C3">
        <w:rPr>
          <w:rFonts w:ascii="宋体" w:eastAsia="宋体" w:hAnsi="宋体" w:hint="eastAsia"/>
        </w:rPr>
        <w:t>个临床科室,抽查5份体检报告签字，核对执业人员资质是否符合岗位要求。</w:t>
      </w:r>
    </w:p>
    <w:p w14:paraId="75008519" w14:textId="77777777" w:rsidR="006F4649" w:rsidRDefault="000076C3" w:rsidP="0007409E">
      <w:pPr>
        <w:pStyle w:val="afff"/>
        <w:spacing w:beforeLines="0" w:before="0" w:afterLines="0" w:after="0"/>
      </w:pPr>
      <w:r>
        <w:rPr>
          <w:rFonts w:ascii="宋体" w:eastAsia="宋体" w:hAnsi="宋体" w:hint="eastAsia"/>
        </w:rPr>
        <w:t>计算公式：</w:t>
      </w:r>
    </w:p>
    <w:p w14:paraId="2FFF0E6A" w14:textId="77777777" w:rsidR="006F4649" w:rsidRDefault="000076C3" w:rsidP="0007409E">
      <w:pPr>
        <w:pStyle w:val="afffffe"/>
        <w:ind w:firstLineChars="0" w:firstLine="0"/>
        <w:jc w:val="center"/>
      </w:pPr>
      <w:r>
        <w:rPr>
          <w:rFonts w:hint="eastAsia"/>
          <w:position w:val="-26"/>
        </w:rPr>
        <w:object w:dxaOrig="9530" w:dyaOrig="561" w14:anchorId="648D0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6.35pt;height:29.3pt" o:ole="">
            <v:imagedata r:id="rId17" o:title=""/>
          </v:shape>
          <o:OLEObject Type="Embed" ProgID="Equation.3" ShapeID="_x0000_i1025" DrawAspect="Content" ObjectID="_1791879415" r:id="rId18"/>
        </w:object>
      </w:r>
    </w:p>
    <w:p w14:paraId="66D8B593" w14:textId="2C55A904" w:rsidR="006F4649" w:rsidRDefault="008D70E1" w:rsidP="0007409E">
      <w:pPr>
        <w:pStyle w:val="afff"/>
        <w:spacing w:before="156" w:after="156"/>
        <w:rPr>
          <w:rFonts w:ascii="宋体" w:eastAsia="宋体" w:hAnsi="宋体"/>
        </w:rPr>
      </w:pPr>
      <w:r w:rsidRPr="008D70E1">
        <w:rPr>
          <w:rFonts w:ascii="宋体" w:eastAsia="宋体" w:hAnsi="宋体" w:hint="eastAsia"/>
        </w:rPr>
        <w:t>体检岗位卫生技术人员资质达标率</w:t>
      </w:r>
      <w:r w:rsidR="000076C3">
        <w:rPr>
          <w:rFonts w:ascii="宋体" w:eastAsia="宋体" w:hAnsi="宋体" w:hint="eastAsia"/>
        </w:rPr>
        <w:t>应达到100%</w:t>
      </w:r>
      <w:r w:rsidR="00F85359">
        <w:rPr>
          <w:rFonts w:ascii="宋体" w:eastAsia="宋体" w:hAnsi="宋体" w:hint="eastAsia"/>
        </w:rPr>
        <w:t>。</w:t>
      </w:r>
    </w:p>
    <w:p w14:paraId="22BAA3AB" w14:textId="117CD203" w:rsidR="006F4649" w:rsidRDefault="00E70AA5" w:rsidP="00F3664A">
      <w:pPr>
        <w:pStyle w:val="affe"/>
        <w:spacing w:before="156" w:after="156"/>
      </w:pPr>
      <w:r w:rsidRPr="00E70AA5">
        <w:rPr>
          <w:rFonts w:hint="eastAsia"/>
        </w:rPr>
        <w:t>临床检查科室中级及以上职称医师体检日均出勤人次</w:t>
      </w:r>
    </w:p>
    <w:p w14:paraId="24D747EF" w14:textId="0E958F24" w:rsidR="00503971" w:rsidRPr="002A6693" w:rsidRDefault="00503971" w:rsidP="0007409E">
      <w:pPr>
        <w:pStyle w:val="afff"/>
        <w:spacing w:beforeLines="0" w:before="0" w:afterLines="0" w:after="0"/>
        <w:rPr>
          <w:rFonts w:ascii="宋体" w:eastAsia="宋体" w:hAnsi="宋体"/>
        </w:rPr>
      </w:pPr>
      <w:r w:rsidRPr="002A6693">
        <w:rPr>
          <w:rFonts w:ascii="宋体" w:eastAsia="宋体" w:hAnsi="宋体" w:hint="eastAsia"/>
        </w:rPr>
        <w:t>应</w:t>
      </w:r>
      <w:r w:rsidR="002A6693" w:rsidRPr="002A6693">
        <w:rPr>
          <w:rFonts w:ascii="宋体" w:eastAsia="宋体" w:hAnsi="宋体" w:hint="eastAsia"/>
        </w:rPr>
        <w:t>通过核对考勤记录、抽查体检报告或现场核实等方式汇总核实</w:t>
      </w:r>
      <w:r w:rsidR="002A6693" w:rsidRPr="0007409E">
        <w:rPr>
          <w:rFonts w:ascii="宋体" w:eastAsia="宋体" w:hAnsi="宋体" w:hint="eastAsia"/>
        </w:rPr>
        <w:t>临床检查科室中级及以上职称医师体检日均出勤人次。</w:t>
      </w:r>
    </w:p>
    <w:p w14:paraId="0682956E" w14:textId="689D8C6B" w:rsidR="00F85359" w:rsidRDefault="00F85359" w:rsidP="0007409E">
      <w:pPr>
        <w:pStyle w:val="afff"/>
        <w:spacing w:beforeLines="0" w:before="0" w:afterLines="0" w:after="0"/>
        <w:rPr>
          <w:rFonts w:ascii="宋体" w:eastAsia="宋体" w:hAnsi="宋体"/>
        </w:rPr>
      </w:pPr>
      <w:r>
        <w:rPr>
          <w:rFonts w:ascii="宋体" w:eastAsia="宋体" w:hAnsi="宋体" w:hint="eastAsia"/>
        </w:rPr>
        <w:t>应</w:t>
      </w:r>
      <w:r w:rsidRPr="00F85359">
        <w:rPr>
          <w:rFonts w:ascii="宋体" w:eastAsia="宋体" w:hAnsi="宋体" w:hint="eastAsia"/>
        </w:rPr>
        <w:t>按照内科、外科、妇科、眼科、耳鼻喉科、口腔科分科统计</w:t>
      </w:r>
      <w:r>
        <w:rPr>
          <w:rFonts w:ascii="宋体" w:eastAsia="宋体" w:hAnsi="宋体" w:hint="eastAsia"/>
        </w:rPr>
        <w:t>。</w:t>
      </w:r>
    </w:p>
    <w:p w14:paraId="55A1917A" w14:textId="77777777" w:rsidR="006F4649" w:rsidRDefault="000076C3" w:rsidP="0007409E">
      <w:pPr>
        <w:pStyle w:val="afff"/>
        <w:spacing w:beforeLines="0" w:before="0" w:afterLines="0" w:after="0"/>
        <w:rPr>
          <w:rFonts w:ascii="宋体" w:eastAsia="宋体" w:hAnsi="宋体"/>
        </w:rPr>
      </w:pPr>
      <w:r>
        <w:rPr>
          <w:rFonts w:ascii="宋体" w:eastAsia="宋体" w:hAnsi="宋体" w:hint="eastAsia"/>
        </w:rPr>
        <w:t>计算公式：</w:t>
      </w:r>
    </w:p>
    <w:p w14:paraId="3ECEDAAA" w14:textId="75D6F6F8" w:rsidR="009546F9" w:rsidRPr="00F3664A" w:rsidRDefault="009546F9" w:rsidP="0007409E">
      <w:pPr>
        <w:pStyle w:val="afffffe"/>
        <w:ind w:firstLineChars="95" w:firstLine="199"/>
        <w:jc w:val="center"/>
        <w:rPr>
          <w:rFonts w:asciiTheme="minorEastAsia" w:eastAsiaTheme="minorEastAsia" w:hAnsiTheme="minorEastAsia"/>
        </w:rPr>
      </w:pPr>
      <w:r w:rsidRPr="00F3664A">
        <w:rPr>
          <w:rFonts w:asciiTheme="minorEastAsia" w:eastAsiaTheme="minorEastAsia" w:hAnsiTheme="minorEastAsia" w:hint="eastAsia"/>
          <w:szCs w:val="21"/>
          <w:lang w:bidi="ar"/>
        </w:rPr>
        <w:t>临床检查科室中级及以上职称医师体检日均出勤人次（人）</w:t>
      </w:r>
      <w:r w:rsidRPr="00F3664A">
        <w:rPr>
          <w:rFonts w:asciiTheme="minorEastAsia" w:eastAsiaTheme="minorEastAsia" w:hAnsiTheme="minorEastAsia"/>
          <w:sz w:val="24"/>
          <w:szCs w:val="24"/>
          <w:lang w:bidi="ar"/>
        </w:rPr>
        <w:t>=</w:t>
      </w:r>
      <m:oMath>
        <m:f>
          <m:fPr>
            <m:ctrlPr>
              <w:rPr>
                <w:rFonts w:ascii="Cambria Math" w:eastAsiaTheme="minorEastAsia" w:hAnsi="Cambria Math" w:hint="eastAsia"/>
                <w:iCs/>
                <w:szCs w:val="21"/>
                <w:lang w:bidi="ar"/>
              </w:rPr>
            </m:ctrlPr>
          </m:fPr>
          <m:num>
            <m:r>
              <m:rPr>
                <m:sty m:val="p"/>
              </m:rPr>
              <w:rPr>
                <w:rFonts w:ascii="Cambria Math" w:eastAsiaTheme="minorEastAsia" w:hAnsi="Cambria Math" w:hint="eastAsia"/>
                <w:szCs w:val="21"/>
                <w:lang w:bidi="ar"/>
              </w:rPr>
              <m:t>中级及以上职称医师体检日出勤总人次（人）</m:t>
            </m:r>
          </m:num>
          <m:den>
            <m:r>
              <m:rPr>
                <m:sty m:val="p"/>
              </m:rPr>
              <w:rPr>
                <w:rFonts w:ascii="Cambria Math" w:eastAsiaTheme="minorEastAsia" w:hAnsi="Cambria Math" w:hint="eastAsia"/>
                <w:szCs w:val="21"/>
                <w:lang w:bidi="ar"/>
              </w:rPr>
              <m:t>统计期内健康体检总日期数</m:t>
            </m:r>
            <m:d>
              <m:dPr>
                <m:begChr m:val="（"/>
                <m:endChr m:val="）"/>
                <m:ctrlPr>
                  <w:rPr>
                    <w:rFonts w:ascii="Cambria Math" w:eastAsiaTheme="minorEastAsia" w:hAnsi="Cambria Math"/>
                    <w:szCs w:val="21"/>
                    <w:lang w:bidi="ar"/>
                  </w:rPr>
                </m:ctrlPr>
              </m:dPr>
              <m:e>
                <m:r>
                  <m:rPr>
                    <m:sty m:val="p"/>
                  </m:rPr>
                  <w:rPr>
                    <w:rFonts w:ascii="Cambria Math" w:eastAsiaTheme="minorEastAsia" w:hAnsi="Cambria Math" w:hint="eastAsia"/>
                    <w:szCs w:val="21"/>
                    <w:lang w:bidi="ar"/>
                  </w:rPr>
                  <m:t>天</m:t>
                </m:r>
              </m:e>
            </m:d>
          </m:den>
        </m:f>
      </m:oMath>
    </w:p>
    <w:p w14:paraId="7704A79F" w14:textId="318F7DE0" w:rsidR="006F4649" w:rsidRDefault="008D70E1" w:rsidP="0007409E">
      <w:pPr>
        <w:pStyle w:val="afff"/>
        <w:spacing w:before="156" w:after="156"/>
      </w:pPr>
      <w:r w:rsidRPr="008D70E1">
        <w:rPr>
          <w:rFonts w:asciiTheme="minorEastAsia" w:eastAsiaTheme="minorEastAsia" w:hAnsiTheme="minorEastAsia" w:hint="eastAsia"/>
        </w:rPr>
        <w:t>临床检查科室中级及以上职称医师体检日均出勤人次</w:t>
      </w:r>
      <w:r w:rsidR="00503971" w:rsidRPr="00503971">
        <w:rPr>
          <w:rFonts w:ascii="宋体" w:eastAsia="宋体" w:hAnsi="宋体" w:hint="eastAsia"/>
        </w:rPr>
        <w:t>应</w:t>
      </w:r>
      <w:r w:rsidR="00922B81">
        <w:rPr>
          <w:rFonts w:ascii="宋体" w:eastAsia="宋体" w:hAnsi="宋体" w:hint="eastAsia"/>
        </w:rPr>
        <w:t>逐</w:t>
      </w:r>
      <w:r w:rsidR="00FF1063">
        <w:rPr>
          <w:rFonts w:ascii="宋体" w:eastAsia="宋体" w:hAnsi="宋体" w:hint="eastAsia"/>
        </w:rPr>
        <w:t>渐</w:t>
      </w:r>
      <w:r w:rsidR="00922B81">
        <w:rPr>
          <w:rFonts w:ascii="宋体" w:eastAsia="宋体" w:hAnsi="宋体" w:hint="eastAsia"/>
        </w:rPr>
        <w:t>提升，</w:t>
      </w:r>
      <w:r w:rsidR="00503971" w:rsidRPr="00503971">
        <w:rPr>
          <w:rFonts w:ascii="宋体" w:eastAsia="宋体" w:hAnsi="宋体" w:hint="eastAsia"/>
        </w:rPr>
        <w:t>达到每科日均1人</w:t>
      </w:r>
      <w:r w:rsidR="00503971">
        <w:rPr>
          <w:rFonts w:hint="eastAsia"/>
        </w:rPr>
        <w:t>。</w:t>
      </w:r>
    </w:p>
    <w:p w14:paraId="018C0050" w14:textId="4504B09D" w:rsidR="00E70AA5" w:rsidRDefault="002A6693" w:rsidP="002A6693">
      <w:pPr>
        <w:pStyle w:val="affe"/>
        <w:spacing w:before="156" w:after="156"/>
      </w:pPr>
      <w:r w:rsidRPr="002A6693">
        <w:rPr>
          <w:rFonts w:hint="eastAsia"/>
        </w:rPr>
        <w:t>超声医师日均负担超声检查部位数</w:t>
      </w:r>
    </w:p>
    <w:p w14:paraId="51F0208A" w14:textId="5BC23FED" w:rsidR="002A6693" w:rsidRDefault="00F85359" w:rsidP="0007409E">
      <w:pPr>
        <w:pStyle w:val="afff"/>
        <w:spacing w:beforeLines="0" w:before="0" w:afterLines="0" w:after="0"/>
        <w:rPr>
          <w:rFonts w:ascii="宋体" w:eastAsia="宋体" w:hAnsi="宋体"/>
        </w:rPr>
      </w:pPr>
      <w:r>
        <w:rPr>
          <w:rFonts w:ascii="宋体" w:eastAsia="宋体" w:hAnsi="宋体" w:hint="eastAsia"/>
        </w:rPr>
        <w:t>统计</w:t>
      </w:r>
      <w:r w:rsidR="002A6693" w:rsidRPr="002A6693">
        <w:rPr>
          <w:rFonts w:ascii="宋体" w:eastAsia="宋体" w:hAnsi="宋体" w:hint="eastAsia"/>
        </w:rPr>
        <w:t>超声检查部位</w:t>
      </w:r>
      <w:r>
        <w:rPr>
          <w:rFonts w:ascii="宋体" w:eastAsia="宋体" w:hAnsi="宋体" w:hint="eastAsia"/>
        </w:rPr>
        <w:t>应</w:t>
      </w:r>
      <w:r w:rsidR="002A6693" w:rsidRPr="002A6693">
        <w:rPr>
          <w:rFonts w:ascii="宋体" w:eastAsia="宋体" w:hAnsi="宋体" w:hint="eastAsia"/>
        </w:rPr>
        <w:t>包括: 甲状腺、乳腺、腹部（肝胆胰脾）、泌尿系[双肾、输尿管、膀胱、前列腺（男性）]、子宫及附件（女性）、颈动脉、心脏等</w:t>
      </w:r>
      <w:r w:rsidR="002A6693">
        <w:rPr>
          <w:rFonts w:ascii="宋体" w:eastAsia="宋体" w:hAnsi="宋体" w:hint="eastAsia"/>
        </w:rPr>
        <w:t>。</w:t>
      </w:r>
    </w:p>
    <w:p w14:paraId="31A69E7A" w14:textId="77777777" w:rsidR="00E70AA5" w:rsidRDefault="00E70AA5" w:rsidP="00E70AA5">
      <w:pPr>
        <w:pStyle w:val="afff"/>
        <w:spacing w:beforeLines="0" w:before="0" w:afterLines="0" w:after="0"/>
        <w:rPr>
          <w:rFonts w:ascii="宋体" w:eastAsia="宋体" w:hAnsi="宋体"/>
        </w:rPr>
      </w:pPr>
      <w:r>
        <w:rPr>
          <w:rFonts w:ascii="宋体" w:eastAsia="宋体" w:hAnsi="宋体" w:hint="eastAsia"/>
        </w:rPr>
        <w:t>计算公式：</w:t>
      </w:r>
    </w:p>
    <w:p w14:paraId="09820146" w14:textId="33D7F77B" w:rsidR="00F85359" w:rsidRPr="00F3664A" w:rsidRDefault="00F85359" w:rsidP="0007409E">
      <w:pPr>
        <w:snapToGrid w:val="0"/>
        <w:spacing w:line="240" w:lineRule="auto"/>
        <w:ind w:firstLineChars="200" w:firstLine="420"/>
        <w:jc w:val="center"/>
        <w:rPr>
          <w:rFonts w:asciiTheme="minorEastAsia" w:eastAsiaTheme="minorEastAsia" w:hAnsiTheme="minorEastAsia"/>
          <w:bCs/>
          <w:color w:val="000000"/>
        </w:rPr>
      </w:pPr>
      <w:r w:rsidRPr="00F3664A">
        <w:rPr>
          <w:rFonts w:asciiTheme="minorEastAsia" w:eastAsiaTheme="minorEastAsia" w:hAnsiTheme="minorEastAsia" w:hint="eastAsia"/>
          <w:bCs/>
          <w:color w:val="000000"/>
        </w:rPr>
        <w:t>超声医师日均负担超声检查部位数</w:t>
      </w:r>
      <w:r w:rsidRPr="00F3664A">
        <w:rPr>
          <w:rFonts w:asciiTheme="minorEastAsia" w:eastAsiaTheme="minorEastAsia" w:hAnsiTheme="minorEastAsia"/>
          <w:bCs/>
          <w:color w:val="000000"/>
        </w:rPr>
        <w:t>=</w:t>
      </w:r>
      <m:oMath>
        <m:f>
          <m:fPr>
            <m:ctrlPr>
              <w:rPr>
                <w:rFonts w:ascii="Cambria Math" w:eastAsiaTheme="minorEastAsia" w:hAnsi="Cambria Math" w:hint="eastAsia"/>
                <w:bCs/>
                <w:iCs/>
              </w:rPr>
            </m:ctrlPr>
          </m:fPr>
          <m:num>
            <m:r>
              <m:rPr>
                <m:sty m:val="p"/>
              </m:rPr>
              <w:rPr>
                <w:rFonts w:ascii="Cambria Math" w:eastAsiaTheme="minorEastAsia" w:hAnsi="Cambria Math" w:hint="eastAsia"/>
              </w:rPr>
              <m:t>超声检查部位总数（项次）</m:t>
            </m:r>
          </m:num>
          <m:den>
            <m:r>
              <m:rPr>
                <m:sty m:val="p"/>
              </m:rPr>
              <w:rPr>
                <w:rFonts w:ascii="Cambria Math" w:eastAsiaTheme="minorEastAsia" w:hAnsi="Cambria Math" w:hint="eastAsia"/>
              </w:rPr>
              <m:t>统计期内超声医师岗位数（个）×实际工作日（天）</m:t>
            </m:r>
          </m:den>
        </m:f>
      </m:oMath>
    </w:p>
    <w:p w14:paraId="1C07F99B" w14:textId="56527DBB" w:rsidR="008D70E1" w:rsidRDefault="008D70E1" w:rsidP="0007409E">
      <w:pPr>
        <w:pStyle w:val="afff"/>
        <w:spacing w:beforeLines="0" w:before="0" w:afterLines="0" w:after="0"/>
        <w:rPr>
          <w:rFonts w:ascii="宋体" w:eastAsia="宋体" w:hAnsi="宋体"/>
        </w:rPr>
      </w:pPr>
      <w:r>
        <w:rPr>
          <w:rFonts w:ascii="宋体" w:eastAsia="宋体" w:hAnsi="宋体" w:hint="eastAsia"/>
        </w:rPr>
        <w:t>应每季度</w:t>
      </w:r>
      <w:r w:rsidRPr="00F85359">
        <w:rPr>
          <w:rFonts w:ascii="宋体" w:eastAsia="宋体" w:hAnsi="宋体" w:hint="eastAsia"/>
        </w:rPr>
        <w:t>监测指标</w:t>
      </w:r>
      <w:r>
        <w:rPr>
          <w:rFonts w:ascii="宋体" w:eastAsia="宋体" w:hAnsi="宋体" w:hint="eastAsia"/>
        </w:rPr>
        <w:t>变化</w:t>
      </w:r>
      <w:r w:rsidR="00E136F3">
        <w:rPr>
          <w:rFonts w:ascii="宋体" w:eastAsia="宋体" w:hAnsi="宋体" w:hint="eastAsia"/>
        </w:rPr>
        <w:t>趋势</w:t>
      </w:r>
      <w:r>
        <w:rPr>
          <w:rFonts w:ascii="宋体" w:eastAsia="宋体" w:hAnsi="宋体" w:hint="eastAsia"/>
        </w:rPr>
        <w:t>。</w:t>
      </w:r>
    </w:p>
    <w:p w14:paraId="3A043D5C" w14:textId="39880B7F" w:rsidR="00E70AA5" w:rsidRDefault="00F85359" w:rsidP="00F85359">
      <w:pPr>
        <w:pStyle w:val="affe"/>
        <w:spacing w:before="156" w:after="156"/>
      </w:pPr>
      <w:r w:rsidRPr="00F85359">
        <w:rPr>
          <w:rFonts w:hint="eastAsia"/>
        </w:rPr>
        <w:t>高级职称医师签署报告率</w:t>
      </w:r>
    </w:p>
    <w:p w14:paraId="4B320A22" w14:textId="51169638" w:rsidR="008D70E1" w:rsidRDefault="008D70E1" w:rsidP="008D70E1">
      <w:pPr>
        <w:pStyle w:val="afff"/>
        <w:spacing w:before="156" w:after="156"/>
        <w:rPr>
          <w:rFonts w:ascii="宋体" w:eastAsia="宋体" w:hAnsi="宋体"/>
        </w:rPr>
      </w:pPr>
      <w:r w:rsidRPr="00855B87">
        <w:rPr>
          <w:rFonts w:ascii="宋体" w:eastAsia="宋体" w:hAnsi="宋体" w:hint="eastAsia"/>
        </w:rPr>
        <w:t>高级职称医师</w:t>
      </w:r>
      <w:r>
        <w:rPr>
          <w:rFonts w:ascii="宋体" w:eastAsia="宋体" w:hAnsi="宋体" w:hint="eastAsia"/>
        </w:rPr>
        <w:t>应为</w:t>
      </w:r>
      <w:r w:rsidRPr="00855B87">
        <w:rPr>
          <w:rFonts w:ascii="宋体" w:eastAsia="宋体" w:hAnsi="宋体" w:hint="eastAsia"/>
        </w:rPr>
        <w:t>具有副主任医师以上专业技术职务任职资格并取得健康体检主检医师培训考核</w:t>
      </w:r>
      <w:r>
        <w:rPr>
          <w:rFonts w:ascii="宋体" w:eastAsia="宋体" w:hAnsi="宋体" w:hint="eastAsia"/>
        </w:rPr>
        <w:t>合格证明</w:t>
      </w:r>
      <w:r w:rsidRPr="00855B87">
        <w:rPr>
          <w:rFonts w:ascii="宋体" w:eastAsia="宋体" w:hAnsi="宋体" w:hint="eastAsia"/>
        </w:rPr>
        <w:t>的内科或外科执业医师。</w:t>
      </w:r>
    </w:p>
    <w:p w14:paraId="4FB2B4E2" w14:textId="5E617BBD" w:rsidR="00E70AA5" w:rsidRDefault="00855B87" w:rsidP="00E70AA5">
      <w:pPr>
        <w:pStyle w:val="afff"/>
        <w:spacing w:beforeLines="0" w:before="0" w:afterLines="0" w:after="0"/>
        <w:rPr>
          <w:rFonts w:ascii="宋体" w:eastAsia="宋体" w:hAnsi="宋体"/>
        </w:rPr>
      </w:pPr>
      <w:r w:rsidRPr="00AE0D20">
        <w:rPr>
          <w:rFonts w:ascii="宋体" w:eastAsia="宋体" w:hAnsi="宋体" w:hint="eastAsia"/>
        </w:rPr>
        <w:t>应通过核对考勤记录、抽查体检报告或现场核实等方式汇总核</w:t>
      </w:r>
      <w:r>
        <w:rPr>
          <w:rFonts w:ascii="宋体" w:eastAsia="宋体" w:hAnsi="宋体" w:hint="eastAsia"/>
        </w:rPr>
        <w:t>对</w:t>
      </w:r>
      <w:r w:rsidR="00E70AA5">
        <w:rPr>
          <w:rFonts w:ascii="宋体" w:eastAsia="宋体" w:hAnsi="宋体" w:hint="eastAsia"/>
        </w:rPr>
        <w:t>。</w:t>
      </w:r>
    </w:p>
    <w:p w14:paraId="15D2205D" w14:textId="4DEEC12A" w:rsidR="00E70AA5" w:rsidRDefault="00E70AA5" w:rsidP="00E70AA5">
      <w:pPr>
        <w:pStyle w:val="afff"/>
        <w:spacing w:beforeLines="0" w:before="0" w:afterLines="0" w:after="0"/>
        <w:rPr>
          <w:rFonts w:ascii="宋体" w:eastAsia="宋体" w:hAnsi="宋体"/>
        </w:rPr>
      </w:pPr>
      <w:r>
        <w:rPr>
          <w:rFonts w:ascii="宋体" w:eastAsia="宋体" w:hAnsi="宋体" w:hint="eastAsia"/>
        </w:rPr>
        <w:t>计算公式：</w:t>
      </w:r>
    </w:p>
    <w:p w14:paraId="5894904B" w14:textId="7F3DE94B" w:rsidR="00F85359" w:rsidRPr="00F3664A" w:rsidRDefault="00F85359" w:rsidP="00F005AA">
      <w:pPr>
        <w:snapToGrid w:val="0"/>
        <w:spacing w:beforeLines="50" w:before="156" w:afterLines="50" w:after="156" w:line="360" w:lineRule="auto"/>
        <w:ind w:firstLineChars="200" w:firstLine="420"/>
        <w:jc w:val="center"/>
        <w:rPr>
          <w:rFonts w:asciiTheme="minorEastAsia" w:eastAsiaTheme="minorEastAsia" w:hAnsiTheme="minorEastAsia"/>
          <w:bCs/>
          <w:color w:val="000000"/>
        </w:rPr>
      </w:pPr>
      <w:r w:rsidRPr="00F3664A">
        <w:rPr>
          <w:rFonts w:asciiTheme="minorEastAsia" w:eastAsiaTheme="minorEastAsia" w:hAnsiTheme="minorEastAsia" w:hint="eastAsia"/>
          <w:bCs/>
          <w:color w:val="000000"/>
        </w:rPr>
        <w:t>高级职称医师签署报告率</w:t>
      </w:r>
      <w:r w:rsidRPr="00F3664A">
        <w:rPr>
          <w:rFonts w:asciiTheme="minorEastAsia" w:eastAsiaTheme="minorEastAsia" w:hAnsiTheme="minorEastAsia"/>
          <w:bCs/>
          <w:color w:val="000000"/>
        </w:rPr>
        <w:t>=</w:t>
      </w:r>
      <m:oMath>
        <m:f>
          <m:fPr>
            <m:ctrlPr>
              <w:rPr>
                <w:rFonts w:ascii="Cambria Math" w:eastAsiaTheme="minorEastAsia" w:hAnsi="Cambria Math" w:hint="eastAsia"/>
                <w:bCs/>
                <w:iCs/>
                <w:color w:val="000000"/>
              </w:rPr>
            </m:ctrlPr>
          </m:fPr>
          <m:num>
            <m:r>
              <m:rPr>
                <m:sty m:val="p"/>
              </m:rPr>
              <w:rPr>
                <w:rFonts w:ascii="Cambria Math" w:eastAsiaTheme="minorEastAsia" w:hAnsi="Cambria Math" w:hint="eastAsia"/>
                <w:color w:val="000000"/>
              </w:rPr>
              <m:t>高级职称医师签署健康体检报告主检结论的例数（例）</m:t>
            </m:r>
          </m:num>
          <m:den>
            <m:r>
              <m:rPr>
                <m:sty m:val="p"/>
              </m:rPr>
              <w:rPr>
                <w:rFonts w:ascii="Cambria Math" w:eastAsiaTheme="minorEastAsia" w:hAnsi="Cambria Math" w:hint="eastAsia"/>
                <w:color w:val="000000"/>
              </w:rPr>
              <m:t>统计期内健康体检报告总数（份）</m:t>
            </m:r>
          </m:den>
        </m:f>
        <m:r>
          <m:rPr>
            <m:sty m:val="p"/>
          </m:rPr>
          <w:rPr>
            <w:rFonts w:ascii="Cambria Math" w:eastAsiaTheme="minorEastAsia" w:hAnsi="Cambria Math" w:hint="eastAsia"/>
          </w:rPr>
          <m:t>×</m:t>
        </m:r>
        <m:r>
          <m:rPr>
            <m:sty m:val="p"/>
          </m:rPr>
          <w:rPr>
            <w:rFonts w:ascii="Cambria Math" w:eastAsiaTheme="minorEastAsia" w:hAnsi="Cambria Math"/>
          </w:rPr>
          <m:t>100%</m:t>
        </m:r>
      </m:oMath>
    </w:p>
    <w:p w14:paraId="7F558B44" w14:textId="5ABAA408" w:rsidR="00E70AA5" w:rsidRDefault="008D70E1" w:rsidP="00E70AA5">
      <w:pPr>
        <w:pStyle w:val="afff"/>
        <w:spacing w:beforeLines="0" w:before="0" w:afterLines="0" w:after="0"/>
        <w:rPr>
          <w:rFonts w:ascii="宋体" w:eastAsia="宋体" w:hAnsi="宋体"/>
        </w:rPr>
      </w:pPr>
      <w:r w:rsidRPr="008D70E1">
        <w:rPr>
          <w:rFonts w:ascii="宋体" w:eastAsia="宋体" w:hAnsi="宋体" w:hint="eastAsia"/>
        </w:rPr>
        <w:t>高级职称医师签署报告率</w:t>
      </w:r>
      <w:r w:rsidR="00E70AA5">
        <w:rPr>
          <w:rFonts w:ascii="宋体" w:eastAsia="宋体" w:hAnsi="宋体" w:hint="eastAsia"/>
        </w:rPr>
        <w:t>应达到100%</w:t>
      </w:r>
      <w:r w:rsidR="00855B87">
        <w:rPr>
          <w:rFonts w:ascii="宋体" w:eastAsia="宋体" w:hAnsi="宋体" w:hint="eastAsia"/>
        </w:rPr>
        <w:t>。</w:t>
      </w:r>
    </w:p>
    <w:p w14:paraId="47617018" w14:textId="7C7CA051" w:rsidR="00855B87" w:rsidRDefault="00855B87" w:rsidP="00855B87">
      <w:pPr>
        <w:pStyle w:val="affe"/>
        <w:spacing w:before="156" w:after="156"/>
      </w:pPr>
      <w:r w:rsidRPr="00855B87">
        <w:rPr>
          <w:rFonts w:hint="eastAsia"/>
        </w:rPr>
        <w:t>健康体检统计数据上报规范率</w:t>
      </w:r>
    </w:p>
    <w:p w14:paraId="0BE1410A" w14:textId="77777777" w:rsidR="00855B87" w:rsidRPr="00FF1063" w:rsidRDefault="00855B87" w:rsidP="00FF1063">
      <w:pPr>
        <w:pStyle w:val="afff"/>
        <w:spacing w:beforeLines="0" w:before="0" w:afterLines="0" w:after="0"/>
        <w:rPr>
          <w:rFonts w:ascii="宋体" w:eastAsia="宋体" w:hAnsi="宋体"/>
        </w:rPr>
      </w:pPr>
      <w:r w:rsidRPr="00FF1063">
        <w:rPr>
          <w:rFonts w:ascii="宋体" w:eastAsia="宋体" w:hAnsi="宋体" w:hint="eastAsia"/>
        </w:rPr>
        <w:t>计算公式：</w:t>
      </w:r>
    </w:p>
    <w:p w14:paraId="3AEEB67F" w14:textId="77777777" w:rsidR="00855B87" w:rsidRPr="00F3664A" w:rsidRDefault="00855B87" w:rsidP="00F005AA">
      <w:pPr>
        <w:spacing w:beforeLines="50" w:before="156" w:afterLines="50" w:after="156" w:line="360" w:lineRule="auto"/>
        <w:ind w:firstLineChars="295" w:firstLine="619"/>
        <w:jc w:val="center"/>
        <w:rPr>
          <w:rFonts w:asciiTheme="minorEastAsia" w:eastAsiaTheme="minorEastAsia" w:hAnsiTheme="minorEastAsia"/>
          <w:bCs/>
        </w:rPr>
      </w:pPr>
      <w:r w:rsidRPr="00F3664A">
        <w:rPr>
          <w:rFonts w:asciiTheme="minorEastAsia" w:eastAsiaTheme="minorEastAsia" w:hAnsiTheme="minorEastAsia" w:hint="eastAsia"/>
          <w:bCs/>
        </w:rPr>
        <w:t>健康体检统计数据上报规范率=</w:t>
      </w:r>
      <m:oMath>
        <m:f>
          <m:fPr>
            <m:ctrlPr>
              <w:rPr>
                <w:rFonts w:ascii="Cambria Math" w:eastAsiaTheme="minorEastAsia" w:hAnsi="Cambria Math" w:hint="eastAsia"/>
                <w:bCs/>
                <w:iCs/>
              </w:rPr>
            </m:ctrlPr>
          </m:fPr>
          <m:num>
            <m:r>
              <m:rPr>
                <m:sty m:val="p"/>
              </m:rPr>
              <w:rPr>
                <w:rFonts w:ascii="Cambria Math" w:eastAsiaTheme="minorEastAsia" w:hAnsi="Cambria Math" w:hint="eastAsia"/>
              </w:rPr>
              <m:t>按法定报表要求规范上报次数（次）</m:t>
            </m:r>
          </m:num>
          <m:den>
            <m:r>
              <m:rPr>
                <m:sty m:val="p"/>
              </m:rPr>
              <w:rPr>
                <w:rFonts w:ascii="Cambria Math" w:eastAsiaTheme="minorEastAsia" w:hAnsi="Cambria Math" w:hint="eastAsia"/>
              </w:rPr>
              <m:t>全年要求上报数据总次数（次）</m:t>
            </m:r>
          </m:den>
        </m:f>
        <m:r>
          <m:rPr>
            <m:sty m:val="p"/>
          </m:rPr>
          <w:rPr>
            <w:rFonts w:ascii="Cambria Math" w:eastAsiaTheme="minorEastAsia" w:hAnsi="Cambria Math" w:hint="eastAsia"/>
            <w:lang w:bidi="ar"/>
          </w:rPr>
          <m:t>×</m:t>
        </m:r>
        <m:r>
          <m:rPr>
            <m:sty m:val="p"/>
          </m:rPr>
          <w:rPr>
            <w:rFonts w:ascii="Cambria Math" w:eastAsiaTheme="minorEastAsia" w:hAnsi="Cambria Math"/>
            <w:lang w:bidi="ar"/>
          </w:rPr>
          <m:t>100%</m:t>
        </m:r>
      </m:oMath>
    </w:p>
    <w:p w14:paraId="2BB8876E" w14:textId="52BEEC70" w:rsidR="00855B87" w:rsidRDefault="00922B81" w:rsidP="00855B87">
      <w:pPr>
        <w:pStyle w:val="afff"/>
        <w:spacing w:before="156" w:after="156"/>
        <w:rPr>
          <w:rFonts w:ascii="宋体" w:eastAsia="宋体" w:hAnsi="宋体"/>
        </w:rPr>
      </w:pPr>
      <w:r w:rsidRPr="00922B81">
        <w:rPr>
          <w:rFonts w:ascii="宋体" w:eastAsia="宋体" w:hAnsi="宋体" w:hint="eastAsia"/>
        </w:rPr>
        <w:t>健康体检统计数据上报规范率</w:t>
      </w:r>
      <w:r w:rsidRPr="00855B87">
        <w:rPr>
          <w:rFonts w:ascii="宋体" w:eastAsia="宋体" w:hAnsi="宋体" w:hint="eastAsia"/>
        </w:rPr>
        <w:t>应</w:t>
      </w:r>
      <w:r w:rsidR="00855B87" w:rsidRPr="00855B87">
        <w:rPr>
          <w:rFonts w:ascii="宋体" w:eastAsia="宋体" w:hAnsi="宋体" w:hint="eastAsia"/>
        </w:rPr>
        <w:t>逐渐提升，达到85%以上</w:t>
      </w:r>
      <w:r w:rsidR="00855B87">
        <w:rPr>
          <w:rFonts w:ascii="宋体" w:eastAsia="宋体" w:hAnsi="宋体" w:hint="eastAsia"/>
        </w:rPr>
        <w:t>。</w:t>
      </w:r>
    </w:p>
    <w:p w14:paraId="09BC47BD" w14:textId="77777777" w:rsidR="00E70AA5" w:rsidRDefault="00E70AA5" w:rsidP="00E70AA5">
      <w:pPr>
        <w:pStyle w:val="affe"/>
        <w:spacing w:before="156" w:after="156"/>
      </w:pPr>
      <w:r>
        <w:rPr>
          <w:rFonts w:hint="eastAsia"/>
        </w:rPr>
        <w:t>实名体检率</w:t>
      </w:r>
    </w:p>
    <w:p w14:paraId="1718D4CF" w14:textId="72AB15C2" w:rsidR="00E70AA5" w:rsidRDefault="00922B81" w:rsidP="00E70AA5">
      <w:pPr>
        <w:pStyle w:val="afff"/>
        <w:spacing w:beforeLines="0" w:before="0" w:afterLines="0" w:after="0"/>
        <w:rPr>
          <w:rFonts w:ascii="宋体" w:eastAsia="宋体" w:hAnsi="宋体"/>
        </w:rPr>
      </w:pPr>
      <w:r>
        <w:rPr>
          <w:rFonts w:ascii="宋体" w:eastAsia="宋体" w:hAnsi="宋体" w:hint="eastAsia"/>
        </w:rPr>
        <w:t>应</w:t>
      </w:r>
      <w:r w:rsidR="00E70AA5">
        <w:rPr>
          <w:rFonts w:ascii="宋体" w:eastAsia="宋体" w:hAnsi="宋体" w:hint="eastAsia"/>
        </w:rPr>
        <w:t>查看体检登记系统中健康体检人数、实名登记人数，查看实名制承诺书存档记录，现场核查</w:t>
      </w:r>
      <w:r w:rsidR="00FF1063">
        <w:rPr>
          <w:rFonts w:ascii="宋体" w:eastAsia="宋体" w:hAnsi="宋体" w:hint="eastAsia"/>
        </w:rPr>
        <w:t>等</w:t>
      </w:r>
      <w:r w:rsidR="00E136F3">
        <w:rPr>
          <w:rFonts w:ascii="宋体" w:eastAsia="宋体" w:hAnsi="宋体" w:hint="eastAsia"/>
        </w:rPr>
        <w:t>方式了解各科室</w:t>
      </w:r>
      <w:r w:rsidR="00E70AA5">
        <w:rPr>
          <w:rFonts w:ascii="宋体" w:eastAsia="宋体" w:hAnsi="宋体" w:hint="eastAsia"/>
        </w:rPr>
        <w:t>是否对受检者基本信息进行核对。</w:t>
      </w:r>
    </w:p>
    <w:p w14:paraId="2EA8D70D" w14:textId="77777777" w:rsidR="00E70AA5" w:rsidRDefault="00E70AA5" w:rsidP="00E70AA5">
      <w:pPr>
        <w:pStyle w:val="afff"/>
        <w:spacing w:beforeLines="0" w:before="0" w:afterLines="0" w:after="0"/>
        <w:rPr>
          <w:rFonts w:ascii="宋体" w:eastAsia="宋体" w:hAnsi="宋体"/>
        </w:rPr>
      </w:pPr>
      <w:r>
        <w:rPr>
          <w:rFonts w:ascii="宋体" w:eastAsia="宋体" w:hAnsi="宋体" w:hint="eastAsia"/>
        </w:rPr>
        <w:t>计算公式：</w:t>
      </w:r>
    </w:p>
    <w:p w14:paraId="1E4EDD00" w14:textId="24714CF3" w:rsidR="00E70AA5" w:rsidRDefault="003843FF" w:rsidP="00F005AA">
      <w:pPr>
        <w:pStyle w:val="afffffe"/>
        <w:ind w:firstLine="420"/>
        <w:jc w:val="center"/>
      </w:pPr>
      <w:r>
        <w:rPr>
          <w:rFonts w:hint="eastAsia"/>
          <w:position w:val="-26"/>
        </w:rPr>
        <w:object w:dxaOrig="5366" w:dyaOrig="617" w14:anchorId="68EA90A7">
          <v:shape id="_x0000_i1026" type="#_x0000_t75" alt="" style="width:230.25pt;height:26.8pt" o:ole="">
            <v:imagedata r:id="rId19" o:title=""/>
          </v:shape>
          <o:OLEObject Type="Embed" ProgID="Equation.3" ShapeID="_x0000_i1026" DrawAspect="Content" ObjectID="_1791879416" r:id="rId20"/>
        </w:object>
      </w:r>
    </w:p>
    <w:p w14:paraId="52810338" w14:textId="77777777" w:rsidR="00E70AA5" w:rsidRDefault="00E70AA5" w:rsidP="00E70AA5">
      <w:pPr>
        <w:pStyle w:val="afffffe"/>
        <w:ind w:firstLine="420"/>
      </w:pPr>
    </w:p>
    <w:p w14:paraId="3A655A5A" w14:textId="286EAE36" w:rsidR="00E70AA5" w:rsidRDefault="00922B81" w:rsidP="00E70AA5">
      <w:pPr>
        <w:pStyle w:val="afff"/>
        <w:spacing w:beforeLines="0" w:before="0" w:afterLines="0" w:after="0"/>
        <w:rPr>
          <w:rFonts w:ascii="宋体" w:eastAsia="宋体" w:hAnsi="宋体"/>
        </w:rPr>
      </w:pPr>
      <w:r>
        <w:rPr>
          <w:rFonts w:ascii="宋体" w:eastAsia="宋体" w:hAnsi="宋体" w:hint="eastAsia"/>
        </w:rPr>
        <w:t>实名体检率</w:t>
      </w:r>
      <w:r w:rsidR="00E70AA5">
        <w:rPr>
          <w:rFonts w:ascii="宋体" w:eastAsia="宋体" w:hAnsi="宋体" w:hint="eastAsia"/>
        </w:rPr>
        <w:t>应达到100%</w:t>
      </w:r>
      <w:r w:rsidR="00D826C5">
        <w:rPr>
          <w:rFonts w:ascii="宋体" w:eastAsia="宋体" w:hAnsi="宋体" w:hint="eastAsia"/>
        </w:rPr>
        <w:t>。</w:t>
      </w:r>
    </w:p>
    <w:p w14:paraId="714F0DE9" w14:textId="7D89054B" w:rsidR="00855B87" w:rsidRDefault="00855B87" w:rsidP="00855B87">
      <w:pPr>
        <w:pStyle w:val="affe"/>
        <w:spacing w:before="156" w:after="156"/>
      </w:pPr>
      <w:r w:rsidRPr="00855B87">
        <w:rPr>
          <w:rFonts w:hint="eastAsia"/>
        </w:rPr>
        <w:t>健康问卷完成率</w:t>
      </w:r>
    </w:p>
    <w:p w14:paraId="659C6D24" w14:textId="3E58EA97" w:rsidR="002B15D8" w:rsidRDefault="002B15D8" w:rsidP="0007409E">
      <w:pPr>
        <w:pStyle w:val="afff"/>
        <w:spacing w:beforeLines="0" w:before="0" w:afterLines="0" w:after="0"/>
        <w:rPr>
          <w:rFonts w:ascii="宋体" w:eastAsia="宋体" w:hAnsi="宋体"/>
        </w:rPr>
      </w:pPr>
      <w:r w:rsidRPr="002B15D8">
        <w:rPr>
          <w:rFonts w:ascii="宋体" w:eastAsia="宋体" w:hAnsi="宋体" w:hint="eastAsia"/>
        </w:rPr>
        <w:t>健康体检问卷应包括个人基本信息、健康史、生活方式（包括饮食、吸烟、饮酒、运动锻炼） 等内容</w:t>
      </w:r>
      <w:r>
        <w:rPr>
          <w:rFonts w:ascii="宋体" w:eastAsia="宋体" w:hAnsi="宋体" w:hint="eastAsia"/>
        </w:rPr>
        <w:t>。</w:t>
      </w:r>
    </w:p>
    <w:p w14:paraId="00D59730" w14:textId="522AA437" w:rsidR="00855B87" w:rsidRDefault="002B15D8" w:rsidP="0007409E">
      <w:pPr>
        <w:pStyle w:val="afff"/>
        <w:spacing w:beforeLines="0" w:before="0" w:afterLines="0" w:after="0"/>
        <w:rPr>
          <w:rFonts w:ascii="宋体" w:eastAsia="宋体" w:hAnsi="宋体"/>
        </w:rPr>
      </w:pPr>
      <w:r w:rsidRPr="002B15D8">
        <w:rPr>
          <w:rFonts w:ascii="宋体" w:eastAsia="宋体" w:hAnsi="宋体" w:hint="eastAsia"/>
        </w:rPr>
        <w:t>应通过</w:t>
      </w:r>
      <w:r>
        <w:rPr>
          <w:rFonts w:ascii="宋体" w:eastAsia="宋体" w:hAnsi="宋体" w:hint="eastAsia"/>
        </w:rPr>
        <w:t>统计调查问卷、</w:t>
      </w:r>
      <w:r w:rsidRPr="002B15D8">
        <w:rPr>
          <w:rFonts w:ascii="宋体" w:eastAsia="宋体" w:hAnsi="宋体" w:hint="eastAsia"/>
        </w:rPr>
        <w:t>抽查体检报告或现场核实等方式核对</w:t>
      </w:r>
      <w:r>
        <w:rPr>
          <w:rFonts w:ascii="宋体" w:eastAsia="宋体" w:hAnsi="宋体" w:hint="eastAsia"/>
        </w:rPr>
        <w:t>。</w:t>
      </w:r>
    </w:p>
    <w:p w14:paraId="1D15C383" w14:textId="77777777" w:rsidR="00855B87" w:rsidRDefault="00855B87" w:rsidP="0007409E">
      <w:pPr>
        <w:pStyle w:val="afff"/>
        <w:spacing w:beforeLines="0" w:before="0" w:afterLines="0" w:after="0"/>
        <w:rPr>
          <w:rFonts w:ascii="宋体" w:eastAsia="宋体" w:hAnsi="宋体"/>
        </w:rPr>
      </w:pPr>
      <w:r>
        <w:rPr>
          <w:rFonts w:ascii="宋体" w:eastAsia="宋体" w:hAnsi="宋体" w:hint="eastAsia"/>
        </w:rPr>
        <w:t>计算公式：</w:t>
      </w:r>
    </w:p>
    <w:p w14:paraId="048927B1" w14:textId="77777777" w:rsidR="002B15D8" w:rsidRPr="00F3664A" w:rsidRDefault="002B15D8" w:rsidP="00F005AA">
      <w:pPr>
        <w:spacing w:beforeLines="50" w:before="156" w:afterLines="50" w:after="156" w:line="360" w:lineRule="auto"/>
        <w:ind w:firstLineChars="200" w:firstLine="420"/>
        <w:jc w:val="center"/>
        <w:rPr>
          <w:rFonts w:asciiTheme="minorEastAsia" w:eastAsiaTheme="minorEastAsia" w:hAnsiTheme="minorEastAsia"/>
          <w:b/>
          <w:color w:val="000000"/>
        </w:rPr>
      </w:pPr>
      <w:r w:rsidRPr="00F3664A">
        <w:rPr>
          <w:rFonts w:asciiTheme="minorEastAsia" w:eastAsiaTheme="minorEastAsia" w:hAnsiTheme="minorEastAsia" w:cs="仿宋" w:hint="eastAsia"/>
          <w:lang w:bidi="ar"/>
        </w:rPr>
        <w:t>健康问卷完成率</w:t>
      </w:r>
      <w:r w:rsidRPr="00F3664A">
        <w:rPr>
          <w:rFonts w:asciiTheme="minorEastAsia" w:eastAsiaTheme="minorEastAsia" w:hAnsiTheme="minorEastAsia"/>
          <w:lang w:bidi="ar"/>
        </w:rPr>
        <w:t>=</w:t>
      </w:r>
      <m:oMath>
        <m:f>
          <m:fPr>
            <m:ctrlPr>
              <w:rPr>
                <w:rFonts w:ascii="Cambria Math" w:eastAsiaTheme="minorEastAsia" w:hAnsi="Cambria Math" w:hint="eastAsia"/>
                <w:iCs/>
                <w:color w:val="000000" w:themeColor="text1"/>
                <w:lang w:bidi="ar"/>
              </w:rPr>
            </m:ctrlPr>
          </m:fPr>
          <m:num>
            <m:r>
              <m:rPr>
                <m:sty m:val="p"/>
              </m:rPr>
              <w:rPr>
                <w:rFonts w:ascii="Cambria Math" w:eastAsiaTheme="minorEastAsia" w:hAnsi="Cambria Math" w:hint="eastAsia"/>
                <w:color w:val="000000" w:themeColor="text1"/>
                <w:lang w:bidi="ar"/>
              </w:rPr>
              <m:t>完成健康体检问卷人数（人）</m:t>
            </m:r>
          </m:num>
          <m:den>
            <m:r>
              <m:rPr>
                <m:sty m:val="p"/>
              </m:rPr>
              <w:rPr>
                <w:rFonts w:ascii="Cambria Math" w:eastAsiaTheme="minorEastAsia" w:hAnsi="Cambria Math" w:hint="eastAsia"/>
                <w:color w:val="000000" w:themeColor="text1"/>
                <w:lang w:bidi="ar"/>
              </w:rPr>
              <m:t>统计期内健康体检总人数（人）</m:t>
            </m:r>
          </m:den>
        </m:f>
        <m:r>
          <m:rPr>
            <m:sty m:val="p"/>
          </m:rPr>
          <w:rPr>
            <w:rFonts w:ascii="Cambria Math" w:eastAsiaTheme="minorEastAsia" w:hAnsi="Cambria Math" w:cs="仿宋" w:hint="eastAsia"/>
            <w:lang w:bidi="ar"/>
          </w:rPr>
          <m:t>×</m:t>
        </m:r>
        <m:r>
          <m:rPr>
            <m:sty m:val="p"/>
          </m:rPr>
          <w:rPr>
            <w:rFonts w:ascii="Cambria Math" w:eastAsiaTheme="minorEastAsia" w:hAnsi="Cambria Math" w:cs="仿宋"/>
            <w:lang w:bidi="ar"/>
          </w:rPr>
          <m:t>100%</m:t>
        </m:r>
      </m:oMath>
    </w:p>
    <w:p w14:paraId="2961E3DB" w14:textId="6C7B3838" w:rsidR="00855B87" w:rsidRDefault="00922B81" w:rsidP="00855B87">
      <w:pPr>
        <w:pStyle w:val="afff"/>
        <w:spacing w:before="156" w:after="156"/>
        <w:rPr>
          <w:rFonts w:ascii="宋体" w:eastAsia="宋体" w:hAnsi="宋体"/>
        </w:rPr>
      </w:pPr>
      <w:r w:rsidRPr="00922B81">
        <w:rPr>
          <w:rFonts w:ascii="宋体" w:eastAsia="宋体" w:hAnsi="宋体" w:hint="eastAsia"/>
        </w:rPr>
        <w:t>健康问卷完成率</w:t>
      </w:r>
      <w:r w:rsidRPr="00855B87">
        <w:rPr>
          <w:rFonts w:ascii="宋体" w:eastAsia="宋体" w:hAnsi="宋体" w:hint="eastAsia"/>
        </w:rPr>
        <w:t>应</w:t>
      </w:r>
      <w:r w:rsidR="00855B87" w:rsidRPr="00855B87">
        <w:rPr>
          <w:rFonts w:ascii="宋体" w:eastAsia="宋体" w:hAnsi="宋体" w:hint="eastAsia"/>
        </w:rPr>
        <w:t>逐渐提升，达到8</w:t>
      </w:r>
      <w:r w:rsidR="002B15D8">
        <w:rPr>
          <w:rFonts w:ascii="宋体" w:eastAsia="宋体" w:hAnsi="宋体"/>
        </w:rPr>
        <w:t>0</w:t>
      </w:r>
      <w:r w:rsidR="00855B87" w:rsidRPr="00855B87">
        <w:rPr>
          <w:rFonts w:ascii="宋体" w:eastAsia="宋体" w:hAnsi="宋体" w:hint="eastAsia"/>
        </w:rPr>
        <w:t>%以上</w:t>
      </w:r>
      <w:r w:rsidR="00855B87">
        <w:rPr>
          <w:rFonts w:ascii="宋体" w:eastAsia="宋体" w:hAnsi="宋体" w:hint="eastAsia"/>
        </w:rPr>
        <w:t>。</w:t>
      </w:r>
    </w:p>
    <w:p w14:paraId="17EA456B" w14:textId="4A0A904C" w:rsidR="002B15D8" w:rsidRDefault="002B15D8" w:rsidP="002B15D8">
      <w:pPr>
        <w:pStyle w:val="affe"/>
        <w:spacing w:before="156" w:after="156"/>
      </w:pPr>
      <w:r w:rsidRPr="002B15D8">
        <w:rPr>
          <w:rFonts w:hint="eastAsia"/>
        </w:rPr>
        <w:t>腰臀围测量完成率</w:t>
      </w:r>
    </w:p>
    <w:p w14:paraId="6E67EB9B" w14:textId="09E7AEDB" w:rsidR="002B15D8" w:rsidRPr="002B15D8" w:rsidRDefault="002B15D8" w:rsidP="0007409E">
      <w:pPr>
        <w:pStyle w:val="afff"/>
        <w:spacing w:beforeLines="0" w:before="0" w:afterLines="0" w:after="0"/>
        <w:rPr>
          <w:rFonts w:ascii="宋体" w:eastAsia="宋体" w:hAnsi="宋体"/>
        </w:rPr>
      </w:pPr>
      <w:r w:rsidRPr="002B15D8">
        <w:rPr>
          <w:rFonts w:ascii="宋体" w:eastAsia="宋体" w:hAnsi="宋体" w:hint="eastAsia"/>
        </w:rPr>
        <w:t>应通过抽查体检报告或现场核实等方式核对。</w:t>
      </w:r>
    </w:p>
    <w:p w14:paraId="23C691B8" w14:textId="77777777" w:rsidR="002B15D8" w:rsidRDefault="002B15D8" w:rsidP="0007409E">
      <w:pPr>
        <w:pStyle w:val="afff"/>
        <w:spacing w:beforeLines="0" w:before="0" w:afterLines="0" w:after="0"/>
        <w:rPr>
          <w:rFonts w:ascii="宋体" w:eastAsia="宋体" w:hAnsi="宋体"/>
        </w:rPr>
      </w:pPr>
      <w:r>
        <w:rPr>
          <w:rFonts w:ascii="宋体" w:eastAsia="宋体" w:hAnsi="宋体" w:hint="eastAsia"/>
        </w:rPr>
        <w:t>计算公式：</w:t>
      </w:r>
    </w:p>
    <w:p w14:paraId="783F451A" w14:textId="53ABED92" w:rsidR="007C5CE8" w:rsidRDefault="007C5CE8" w:rsidP="00F005AA">
      <w:pPr>
        <w:snapToGrid w:val="0"/>
        <w:spacing w:line="360" w:lineRule="auto"/>
        <w:ind w:firstLineChars="200" w:firstLine="420"/>
        <w:jc w:val="center"/>
        <w:rPr>
          <w:rFonts w:asciiTheme="minorEastAsia" w:eastAsiaTheme="minorEastAsia" w:hAnsiTheme="minorEastAsia"/>
          <w:color w:val="000000"/>
        </w:rPr>
      </w:pPr>
      <w:bookmarkStart w:id="58" w:name="_Hlk104284024"/>
      <w:r w:rsidRPr="00F3664A">
        <w:rPr>
          <w:rFonts w:asciiTheme="minorEastAsia" w:eastAsiaTheme="minorEastAsia" w:hAnsiTheme="minorEastAsia" w:hint="eastAsia"/>
          <w:lang w:bidi="ar"/>
        </w:rPr>
        <w:t>腰臀围测量完成率</w:t>
      </w:r>
      <w:r w:rsidRPr="00F3664A">
        <w:rPr>
          <w:rFonts w:asciiTheme="minorEastAsia" w:eastAsiaTheme="minorEastAsia" w:hAnsiTheme="minorEastAsia"/>
          <w:lang w:bidi="ar"/>
        </w:rPr>
        <w:t>=</w:t>
      </w:r>
      <m:oMath>
        <m:f>
          <m:fPr>
            <m:ctrlPr>
              <w:rPr>
                <w:rFonts w:ascii="Cambria Math" w:eastAsiaTheme="minorEastAsia" w:hAnsi="Cambria Math" w:hint="eastAsia"/>
                <w:i/>
                <w:color w:val="000000"/>
              </w:rPr>
            </m:ctrlPr>
          </m:fPr>
          <m:num>
            <m:r>
              <m:rPr>
                <m:sty m:val="p"/>
              </m:rPr>
              <w:rPr>
                <w:rFonts w:ascii="Cambria Math" w:eastAsiaTheme="minorEastAsia" w:hAnsi="Cambria Math" w:cs="仿宋" w:hint="eastAsia"/>
                <w:color w:val="000000"/>
                <w:kern w:val="0"/>
                <w:lang w:bidi="ar"/>
              </w:rPr>
              <m:t>健康体检中完成腰、臀围测量的人次（人次）</m:t>
            </m:r>
          </m:num>
          <m:den>
            <m:r>
              <m:rPr>
                <m:sty m:val="p"/>
              </m:rPr>
              <w:rPr>
                <w:rFonts w:ascii="Cambria Math" w:eastAsiaTheme="minorEastAsia" w:hAnsi="Cambria Math" w:cs="仿宋" w:hint="eastAsia"/>
                <w:color w:val="000000"/>
                <w:kern w:val="0"/>
                <w:lang w:bidi="ar"/>
              </w:rPr>
              <m:t>统计期内健康体检总人次（人次）</m:t>
            </m:r>
          </m:den>
        </m:f>
      </m:oMath>
      <w:r w:rsidRPr="00F3664A">
        <w:rPr>
          <w:rFonts w:asciiTheme="minorEastAsia" w:eastAsiaTheme="minorEastAsia" w:hAnsiTheme="minorEastAsia" w:hint="eastAsia"/>
          <w:color w:val="000000"/>
        </w:rPr>
        <w:t>×</w:t>
      </w:r>
      <w:r w:rsidRPr="00F3664A">
        <w:rPr>
          <w:rFonts w:asciiTheme="minorEastAsia" w:eastAsiaTheme="minorEastAsia" w:hAnsiTheme="minorEastAsia"/>
          <w:color w:val="000000"/>
        </w:rPr>
        <w:t>100%</w:t>
      </w:r>
    </w:p>
    <w:p w14:paraId="6EC460AF" w14:textId="49F786A5" w:rsidR="00E136F3" w:rsidRPr="00F005AA" w:rsidRDefault="00E136F3" w:rsidP="00E136F3">
      <w:pPr>
        <w:pStyle w:val="afff"/>
        <w:spacing w:before="156" w:after="156"/>
        <w:rPr>
          <w:rFonts w:ascii="宋体" w:eastAsia="宋体" w:hAnsi="宋体"/>
        </w:rPr>
      </w:pPr>
      <w:r>
        <w:rPr>
          <w:rFonts w:ascii="宋体" w:eastAsia="宋体" w:hAnsi="宋体" w:hint="eastAsia"/>
        </w:rPr>
        <w:t>腰臀围测量完成率</w:t>
      </w:r>
      <w:r w:rsidRPr="00F005AA">
        <w:rPr>
          <w:rFonts w:ascii="宋体" w:eastAsia="宋体" w:hAnsi="宋体" w:hint="eastAsia"/>
        </w:rPr>
        <w:t>应</w:t>
      </w:r>
      <w:r>
        <w:rPr>
          <w:rFonts w:ascii="宋体" w:eastAsia="宋体" w:hAnsi="宋体" w:hint="eastAsia"/>
        </w:rPr>
        <w:t>逐渐提升</w:t>
      </w:r>
      <w:r w:rsidRPr="00F005AA">
        <w:rPr>
          <w:rFonts w:ascii="宋体" w:eastAsia="宋体" w:hAnsi="宋体" w:hint="eastAsia"/>
        </w:rPr>
        <w:t>。</w:t>
      </w:r>
    </w:p>
    <w:bookmarkEnd w:id="58"/>
    <w:p w14:paraId="5B3D16F4" w14:textId="5A09A512" w:rsidR="007C5CE8" w:rsidRDefault="007C5CE8" w:rsidP="007C5CE8">
      <w:pPr>
        <w:pStyle w:val="affe"/>
        <w:spacing w:before="156" w:after="156"/>
      </w:pPr>
      <w:r w:rsidRPr="007C5CE8">
        <w:rPr>
          <w:rFonts w:hint="eastAsia"/>
        </w:rPr>
        <w:t>大便标本留取率</w:t>
      </w:r>
    </w:p>
    <w:p w14:paraId="78C68DF2" w14:textId="77777777" w:rsidR="007C5CE8" w:rsidRDefault="007C5CE8" w:rsidP="007C5CE8">
      <w:pPr>
        <w:pStyle w:val="afff"/>
        <w:spacing w:beforeLines="0" w:before="0" w:afterLines="0" w:after="0"/>
        <w:rPr>
          <w:rFonts w:ascii="宋体" w:eastAsia="宋体" w:hAnsi="宋体"/>
        </w:rPr>
      </w:pPr>
      <w:r>
        <w:rPr>
          <w:rFonts w:ascii="宋体" w:eastAsia="宋体" w:hAnsi="宋体" w:hint="eastAsia"/>
        </w:rPr>
        <w:t>计算公式：</w:t>
      </w:r>
    </w:p>
    <w:p w14:paraId="5AF504AB" w14:textId="77777777" w:rsidR="007C5CE8" w:rsidRPr="00F3664A" w:rsidRDefault="007C5CE8" w:rsidP="00F005AA">
      <w:pPr>
        <w:snapToGrid w:val="0"/>
        <w:spacing w:beforeLines="50" w:before="156" w:afterLines="50" w:after="156" w:line="360" w:lineRule="auto"/>
        <w:ind w:firstLineChars="200" w:firstLine="420"/>
        <w:jc w:val="center"/>
        <w:rPr>
          <w:rFonts w:asciiTheme="minorEastAsia" w:eastAsiaTheme="minorEastAsia" w:hAnsiTheme="minorEastAsia"/>
          <w:bCs/>
          <w:color w:val="000000"/>
        </w:rPr>
      </w:pPr>
      <w:r w:rsidRPr="00F3664A">
        <w:rPr>
          <w:rFonts w:asciiTheme="minorEastAsia" w:eastAsiaTheme="minorEastAsia" w:hAnsiTheme="minorEastAsia" w:hint="eastAsia"/>
          <w:bCs/>
          <w:color w:val="000000"/>
        </w:rPr>
        <w:t>大便标本留取率</w:t>
      </w:r>
      <w:r w:rsidRPr="00F3664A">
        <w:rPr>
          <w:rFonts w:asciiTheme="minorEastAsia" w:eastAsiaTheme="minorEastAsia" w:hAnsiTheme="minorEastAsia"/>
          <w:bCs/>
          <w:color w:val="000000"/>
        </w:rPr>
        <w:t>=</w:t>
      </w:r>
      <m:oMath>
        <m:f>
          <m:fPr>
            <m:ctrlPr>
              <w:rPr>
                <w:rFonts w:ascii="Cambria Math" w:eastAsiaTheme="minorEastAsia" w:hAnsi="Cambria Math" w:hint="eastAsia"/>
                <w:bCs/>
                <w:iCs/>
                <w:color w:val="000000"/>
              </w:rPr>
            </m:ctrlPr>
          </m:fPr>
          <m:num>
            <m:r>
              <m:rPr>
                <m:sty m:val="p"/>
              </m:rPr>
              <w:rPr>
                <w:rFonts w:ascii="Cambria Math" w:eastAsiaTheme="minorEastAsia" w:hAnsi="Cambria Math" w:hint="eastAsia"/>
                <w:color w:val="000000"/>
              </w:rPr>
              <m:t>留取大便标本的健康体检人次数（人次）</m:t>
            </m:r>
          </m:num>
          <m:den>
            <m:r>
              <m:rPr>
                <m:sty m:val="p"/>
              </m:rPr>
              <w:rPr>
                <w:rFonts w:ascii="Cambria Math" w:eastAsiaTheme="minorEastAsia" w:hAnsi="Cambria Math" w:hint="eastAsia"/>
                <w:color w:val="000000"/>
              </w:rPr>
              <m:t>统计期内开具健康体检大便常规检查项目总人次数（人次）</m:t>
            </m:r>
          </m:den>
        </m:f>
        <m:r>
          <m:rPr>
            <m:sty m:val="p"/>
          </m:rPr>
          <w:rPr>
            <w:rFonts w:ascii="Cambria Math" w:eastAsiaTheme="minorEastAsia" w:hAnsi="Cambria Math" w:hint="eastAsia"/>
          </w:rPr>
          <m:t>×</m:t>
        </m:r>
        <m:r>
          <m:rPr>
            <m:sty m:val="p"/>
          </m:rPr>
          <w:rPr>
            <w:rFonts w:ascii="Cambria Math" w:eastAsiaTheme="minorEastAsia" w:hAnsi="Cambria Math"/>
          </w:rPr>
          <m:t>100%</m:t>
        </m:r>
      </m:oMath>
    </w:p>
    <w:p w14:paraId="668316DF" w14:textId="5BA0C23C" w:rsidR="007C5CE8" w:rsidRDefault="00E136F3" w:rsidP="007C5CE8">
      <w:pPr>
        <w:pStyle w:val="afff"/>
        <w:spacing w:before="156" w:after="156"/>
        <w:rPr>
          <w:rFonts w:ascii="宋体" w:eastAsia="宋体" w:hAnsi="宋体"/>
        </w:rPr>
      </w:pPr>
      <w:r>
        <w:rPr>
          <w:rFonts w:ascii="宋体" w:eastAsia="宋体" w:hAnsi="宋体" w:hint="eastAsia"/>
        </w:rPr>
        <w:t>大便标本留取率应</w:t>
      </w:r>
      <w:r w:rsidR="007C5CE8" w:rsidRPr="00855B87">
        <w:rPr>
          <w:rFonts w:ascii="宋体" w:eastAsia="宋体" w:hAnsi="宋体" w:hint="eastAsia"/>
        </w:rPr>
        <w:t>逐渐提升</w:t>
      </w:r>
      <w:r w:rsidR="007C5CE8">
        <w:rPr>
          <w:rFonts w:ascii="宋体" w:eastAsia="宋体" w:hAnsi="宋体" w:hint="eastAsia"/>
        </w:rPr>
        <w:t>。</w:t>
      </w:r>
    </w:p>
    <w:p w14:paraId="2896EE3B" w14:textId="3403AC20" w:rsidR="007C5CE8" w:rsidRDefault="007C5CE8" w:rsidP="007C5CE8">
      <w:pPr>
        <w:pStyle w:val="affe"/>
        <w:spacing w:before="156" w:after="156"/>
      </w:pPr>
      <w:r w:rsidRPr="007C5CE8">
        <w:rPr>
          <w:rFonts w:hint="eastAsia"/>
        </w:rPr>
        <w:t>科室规范操作抽检率</w:t>
      </w:r>
    </w:p>
    <w:p w14:paraId="22925D95" w14:textId="112485BB" w:rsidR="00916798" w:rsidRDefault="00916798" w:rsidP="0007409E">
      <w:pPr>
        <w:pStyle w:val="afff"/>
        <w:spacing w:beforeLines="0" w:before="0" w:afterLines="0" w:after="0"/>
        <w:rPr>
          <w:rFonts w:ascii="宋体" w:eastAsia="宋体" w:hAnsi="宋体"/>
        </w:rPr>
      </w:pPr>
      <w:r>
        <w:rPr>
          <w:rFonts w:ascii="宋体" w:eastAsia="宋体" w:hAnsi="宋体" w:hint="eastAsia"/>
        </w:rPr>
        <w:t>科室</w:t>
      </w:r>
      <w:r w:rsidR="00E136F3">
        <w:rPr>
          <w:rFonts w:ascii="宋体" w:eastAsia="宋体" w:hAnsi="宋体" w:hint="eastAsia"/>
        </w:rPr>
        <w:t>规范操作的</w:t>
      </w:r>
      <w:r w:rsidRPr="00916798">
        <w:rPr>
          <w:rFonts w:ascii="宋体" w:eastAsia="宋体" w:hAnsi="宋体" w:hint="eastAsia"/>
        </w:rPr>
        <w:t>抽检工作应由本机构质量控制小组或中级以上执业医师完成</w:t>
      </w:r>
      <w:r>
        <w:rPr>
          <w:rFonts w:ascii="宋体" w:eastAsia="宋体" w:hAnsi="宋体" w:hint="eastAsia"/>
        </w:rPr>
        <w:t>。</w:t>
      </w:r>
    </w:p>
    <w:p w14:paraId="05CADCEB" w14:textId="732CCB4B" w:rsidR="00916798" w:rsidRDefault="00916798" w:rsidP="0007409E">
      <w:pPr>
        <w:pStyle w:val="afff"/>
        <w:spacing w:beforeLines="0" w:before="0" w:afterLines="0" w:after="0"/>
        <w:rPr>
          <w:rFonts w:ascii="宋体" w:eastAsia="宋体" w:hAnsi="宋体"/>
        </w:rPr>
      </w:pPr>
      <w:r w:rsidRPr="00916798">
        <w:rPr>
          <w:rFonts w:ascii="宋体" w:eastAsia="宋体" w:hAnsi="宋体" w:hint="eastAsia"/>
        </w:rPr>
        <w:t>一个科室抽检1人即可记为1次</w:t>
      </w:r>
      <w:r>
        <w:rPr>
          <w:rFonts w:ascii="宋体" w:eastAsia="宋体" w:hAnsi="宋体" w:hint="eastAsia"/>
        </w:rPr>
        <w:t>抽检</w:t>
      </w:r>
      <w:r w:rsidRPr="00916798">
        <w:rPr>
          <w:rFonts w:ascii="宋体" w:eastAsia="宋体" w:hAnsi="宋体" w:hint="eastAsia"/>
        </w:rPr>
        <w:t>。</w:t>
      </w:r>
    </w:p>
    <w:p w14:paraId="7C25ABB7" w14:textId="6B52B120" w:rsidR="00916798" w:rsidRDefault="00916798" w:rsidP="0007409E">
      <w:pPr>
        <w:pStyle w:val="afff"/>
        <w:spacing w:beforeLines="0" w:before="0" w:afterLines="0" w:after="0"/>
        <w:rPr>
          <w:rFonts w:ascii="宋体" w:eastAsia="宋体" w:hAnsi="宋体"/>
        </w:rPr>
      </w:pPr>
      <w:r w:rsidRPr="00916798">
        <w:rPr>
          <w:rFonts w:ascii="宋体" w:eastAsia="宋体" w:hAnsi="宋体" w:hint="eastAsia"/>
        </w:rPr>
        <w:t>抽检内容应包括：科室操作是否规范，与受检者沟通是否到位，操作时长是否足够</w:t>
      </w:r>
      <w:r>
        <w:rPr>
          <w:rFonts w:ascii="宋体" w:eastAsia="宋体" w:hAnsi="宋体" w:hint="eastAsia"/>
        </w:rPr>
        <w:t>。</w:t>
      </w:r>
    </w:p>
    <w:p w14:paraId="081F3DFC" w14:textId="0A04FB34" w:rsidR="007C5CE8" w:rsidRDefault="007C5CE8" w:rsidP="0007409E">
      <w:pPr>
        <w:pStyle w:val="afff"/>
        <w:spacing w:beforeLines="0" w:before="0" w:afterLines="0" w:after="0"/>
        <w:rPr>
          <w:rFonts w:ascii="宋体" w:eastAsia="宋体" w:hAnsi="宋体"/>
        </w:rPr>
      </w:pPr>
      <w:r>
        <w:rPr>
          <w:rFonts w:ascii="宋体" w:eastAsia="宋体" w:hAnsi="宋体" w:hint="eastAsia"/>
        </w:rPr>
        <w:t>计算公式：</w:t>
      </w:r>
    </w:p>
    <w:p w14:paraId="1342559F" w14:textId="77777777" w:rsidR="008C67C5" w:rsidRPr="00F3664A" w:rsidRDefault="008C67C5" w:rsidP="00F005AA">
      <w:pPr>
        <w:snapToGrid w:val="0"/>
        <w:spacing w:beforeLines="50" w:before="156" w:afterLines="50" w:after="156" w:line="360" w:lineRule="auto"/>
        <w:ind w:firstLineChars="295" w:firstLine="619"/>
        <w:jc w:val="center"/>
        <w:rPr>
          <w:rFonts w:asciiTheme="minorEastAsia" w:eastAsiaTheme="minorEastAsia" w:hAnsiTheme="minorEastAsia"/>
          <w:b/>
          <w:bCs/>
        </w:rPr>
      </w:pPr>
      <w:r w:rsidRPr="00F3664A">
        <w:rPr>
          <w:rFonts w:asciiTheme="minorEastAsia" w:eastAsiaTheme="minorEastAsia" w:hAnsiTheme="minorEastAsia" w:hint="eastAsia"/>
          <w:lang w:bidi="ar"/>
        </w:rPr>
        <w:t>科室规范操作抽检率</w:t>
      </w:r>
      <w:r w:rsidRPr="00F3664A">
        <w:rPr>
          <w:rFonts w:asciiTheme="minorEastAsia" w:eastAsiaTheme="minorEastAsia" w:hAnsiTheme="minorEastAsia"/>
          <w:lang w:bidi="ar"/>
        </w:rPr>
        <w:t>=</w:t>
      </w:r>
      <m:oMath>
        <m:f>
          <m:fPr>
            <m:ctrlPr>
              <w:rPr>
                <w:rFonts w:ascii="Cambria Math" w:eastAsiaTheme="minorEastAsia" w:hAnsi="Cambria Math" w:hint="eastAsia"/>
                <w:iCs/>
                <w:lang w:bidi="ar"/>
              </w:rPr>
            </m:ctrlPr>
          </m:fPr>
          <m:num>
            <m:r>
              <m:rPr>
                <m:sty m:val="p"/>
              </m:rPr>
              <w:rPr>
                <w:rFonts w:ascii="Cambria Math" w:eastAsiaTheme="minorEastAsia" w:hAnsi="Cambria Math" w:hint="eastAsia"/>
                <w:lang w:bidi="ar"/>
              </w:rPr>
              <m:t>对科室操作规范进行抽检的人次（人次）</m:t>
            </m:r>
          </m:num>
          <m:den>
            <m:r>
              <m:rPr>
                <m:sty m:val="p"/>
              </m:rPr>
              <w:rPr>
                <w:rFonts w:ascii="Cambria Math" w:eastAsiaTheme="minorEastAsia" w:hAnsi="Cambria Math" w:hint="eastAsia"/>
                <w:lang w:bidi="ar"/>
              </w:rPr>
              <m:t>统计期内健康体检总人次（人次）</m:t>
            </m:r>
          </m:den>
        </m:f>
        <m:r>
          <w:rPr>
            <w:rFonts w:ascii="Cambria Math" w:eastAsiaTheme="minorEastAsia" w:hAnsi="Cambria Math" w:hint="eastAsia"/>
            <w:lang w:bidi="ar"/>
          </w:rPr>
          <m:t>×</m:t>
        </m:r>
        <m:r>
          <w:rPr>
            <w:rFonts w:ascii="Cambria Math" w:eastAsiaTheme="minorEastAsia" w:hAnsi="Cambria Math"/>
            <w:lang w:bidi="ar"/>
          </w:rPr>
          <m:t>100%</m:t>
        </m:r>
      </m:oMath>
    </w:p>
    <w:p w14:paraId="6ED349E2" w14:textId="42281F66" w:rsidR="007C5CE8" w:rsidRDefault="00E136F3" w:rsidP="007C5CE8">
      <w:pPr>
        <w:pStyle w:val="afff"/>
        <w:spacing w:before="156" w:after="156"/>
        <w:rPr>
          <w:rFonts w:ascii="宋体" w:eastAsia="宋体" w:hAnsi="宋体"/>
        </w:rPr>
      </w:pPr>
      <w:r>
        <w:rPr>
          <w:rFonts w:ascii="宋体" w:eastAsia="宋体" w:hAnsi="宋体" w:hint="eastAsia"/>
        </w:rPr>
        <w:t>科室规范操作抽检率应</w:t>
      </w:r>
      <w:r w:rsidR="007C5CE8" w:rsidRPr="00855B87">
        <w:rPr>
          <w:rFonts w:ascii="宋体" w:eastAsia="宋体" w:hAnsi="宋体" w:hint="eastAsia"/>
        </w:rPr>
        <w:t>逐渐提升</w:t>
      </w:r>
      <w:r w:rsidR="008C67C5" w:rsidRPr="008C67C5">
        <w:rPr>
          <w:rFonts w:ascii="宋体" w:eastAsia="宋体" w:hAnsi="宋体" w:hint="eastAsia"/>
        </w:rPr>
        <w:t>，达到3%以上</w:t>
      </w:r>
      <w:r w:rsidR="007C5CE8">
        <w:rPr>
          <w:rFonts w:ascii="宋体" w:eastAsia="宋体" w:hAnsi="宋体" w:hint="eastAsia"/>
        </w:rPr>
        <w:t>。</w:t>
      </w:r>
    </w:p>
    <w:p w14:paraId="176B893E" w14:textId="3D714D5A" w:rsidR="008C67C5" w:rsidRDefault="008C67C5" w:rsidP="008C67C5">
      <w:pPr>
        <w:pStyle w:val="affe"/>
        <w:spacing w:before="156" w:after="156"/>
      </w:pPr>
      <w:r w:rsidRPr="008C67C5">
        <w:rPr>
          <w:rFonts w:hint="eastAsia"/>
        </w:rPr>
        <w:t>检验项目室内质控开展率</w:t>
      </w:r>
    </w:p>
    <w:p w14:paraId="7EA054D4" w14:textId="77777777" w:rsidR="008C67C5" w:rsidRDefault="008C67C5" w:rsidP="008C67C5">
      <w:pPr>
        <w:pStyle w:val="afff"/>
        <w:spacing w:beforeLines="0" w:before="0" w:afterLines="0" w:after="0"/>
        <w:rPr>
          <w:rFonts w:ascii="宋体" w:eastAsia="宋体" w:hAnsi="宋体"/>
        </w:rPr>
      </w:pPr>
      <w:r>
        <w:rPr>
          <w:rFonts w:ascii="宋体" w:eastAsia="宋体" w:hAnsi="宋体" w:hint="eastAsia"/>
        </w:rPr>
        <w:t>计算公式：</w:t>
      </w:r>
    </w:p>
    <w:p w14:paraId="34679C88" w14:textId="77777777" w:rsidR="008C67C5" w:rsidRPr="00F3664A" w:rsidRDefault="008C67C5" w:rsidP="00F005AA">
      <w:pPr>
        <w:snapToGrid w:val="0"/>
        <w:spacing w:beforeLines="50" w:before="156" w:afterLines="50" w:after="156" w:line="360" w:lineRule="auto"/>
        <w:ind w:firstLineChars="200" w:firstLine="420"/>
        <w:jc w:val="center"/>
        <w:rPr>
          <w:rFonts w:asciiTheme="minorEastAsia" w:eastAsiaTheme="minorEastAsia" w:hAnsiTheme="minorEastAsia"/>
          <w:w w:val="66"/>
        </w:rPr>
      </w:pPr>
      <w:r w:rsidRPr="00F3664A">
        <w:rPr>
          <w:rFonts w:asciiTheme="minorEastAsia" w:eastAsiaTheme="minorEastAsia" w:hAnsiTheme="minorEastAsia" w:hint="eastAsia"/>
          <w:lang w:bidi="ar"/>
        </w:rPr>
        <w:t>检验项目室内质控开展率</w:t>
      </w:r>
      <w:r w:rsidRPr="00F3664A">
        <w:rPr>
          <w:rFonts w:asciiTheme="minorEastAsia" w:eastAsiaTheme="minorEastAsia" w:hAnsiTheme="minorEastAsia"/>
          <w:lang w:bidi="ar"/>
        </w:rPr>
        <w:t>=</w:t>
      </w:r>
      <m:oMath>
        <m:f>
          <m:fPr>
            <m:ctrlPr>
              <w:rPr>
                <w:rFonts w:ascii="Cambria Math" w:eastAsiaTheme="minorEastAsia" w:hAnsi="Cambria Math" w:hint="eastAsia"/>
                <w:iCs/>
                <w:lang w:bidi="ar"/>
              </w:rPr>
            </m:ctrlPr>
          </m:fPr>
          <m:num>
            <m:r>
              <m:rPr>
                <m:sty m:val="p"/>
              </m:rPr>
              <w:rPr>
                <w:rFonts w:ascii="Cambria Math" w:eastAsiaTheme="minorEastAsia" w:hAnsi="Cambria Math" w:hint="eastAsia"/>
                <w:lang w:bidi="ar"/>
              </w:rPr>
              <m:t>开展室内质控健康体检检验项目总数（个）</m:t>
            </m:r>
          </m:num>
          <m:den>
            <m:r>
              <m:rPr>
                <m:sty m:val="p"/>
              </m:rPr>
              <w:rPr>
                <w:rFonts w:ascii="Cambria Math" w:eastAsiaTheme="minorEastAsia" w:hAnsi="Cambria Math" w:hint="eastAsia"/>
                <w:lang w:bidi="ar"/>
              </w:rPr>
              <m:t>统计期内健康体检开展全部检验项目总数（个）</m:t>
            </m:r>
          </m:den>
        </m:f>
        <m:r>
          <w:rPr>
            <w:rFonts w:ascii="Cambria Math" w:eastAsiaTheme="minorEastAsia" w:hAnsi="Cambria Math" w:hint="eastAsia"/>
            <w:lang w:bidi="ar"/>
          </w:rPr>
          <m:t>×</m:t>
        </m:r>
        <m:r>
          <w:rPr>
            <w:rFonts w:ascii="Cambria Math" w:eastAsiaTheme="minorEastAsia" w:hAnsi="Cambria Math"/>
            <w:lang w:bidi="ar"/>
          </w:rPr>
          <m:t>100%</m:t>
        </m:r>
      </m:oMath>
    </w:p>
    <w:p w14:paraId="13F5CCAF" w14:textId="7278EEAE" w:rsidR="008C67C5" w:rsidRDefault="00E136F3" w:rsidP="008C67C5">
      <w:pPr>
        <w:pStyle w:val="afff"/>
        <w:spacing w:before="156" w:after="156"/>
        <w:rPr>
          <w:rFonts w:ascii="宋体" w:eastAsia="宋体" w:hAnsi="宋体"/>
        </w:rPr>
      </w:pPr>
      <w:r>
        <w:rPr>
          <w:rFonts w:ascii="宋体" w:eastAsia="宋体" w:hAnsi="宋体" w:hint="eastAsia"/>
        </w:rPr>
        <w:t>检验项目室内质控开展率</w:t>
      </w:r>
      <w:r w:rsidR="0015695D" w:rsidRPr="0015695D">
        <w:rPr>
          <w:rFonts w:ascii="宋体" w:eastAsia="宋体" w:hAnsi="宋体" w:hint="eastAsia"/>
        </w:rPr>
        <w:t>应达到1</w:t>
      </w:r>
      <w:r w:rsidR="0015695D" w:rsidRPr="0015695D">
        <w:rPr>
          <w:rFonts w:ascii="宋体" w:eastAsia="宋体" w:hAnsi="宋体"/>
        </w:rPr>
        <w:t>00</w:t>
      </w:r>
      <w:r w:rsidR="0015695D" w:rsidRPr="0015695D">
        <w:rPr>
          <w:rFonts w:ascii="宋体" w:eastAsia="宋体" w:hAnsi="宋体" w:hint="eastAsia"/>
        </w:rPr>
        <w:t>%</w:t>
      </w:r>
      <w:r w:rsidR="008C67C5">
        <w:rPr>
          <w:rFonts w:ascii="宋体" w:eastAsia="宋体" w:hAnsi="宋体" w:hint="eastAsia"/>
        </w:rPr>
        <w:t>。</w:t>
      </w:r>
    </w:p>
    <w:p w14:paraId="0B7DA17E" w14:textId="77777777" w:rsidR="006F4649" w:rsidRDefault="000076C3">
      <w:pPr>
        <w:pStyle w:val="affe"/>
        <w:spacing w:before="156" w:after="156"/>
      </w:pPr>
      <w:r>
        <w:rPr>
          <w:rFonts w:hint="eastAsia"/>
        </w:rPr>
        <w:t>健康体检报告质量抽检率</w:t>
      </w:r>
    </w:p>
    <w:p w14:paraId="0895C54A" w14:textId="02C14A44" w:rsidR="006F4649" w:rsidRPr="0015695D" w:rsidRDefault="0015695D">
      <w:pPr>
        <w:pStyle w:val="afff"/>
        <w:spacing w:beforeLines="0" w:before="0" w:afterLines="0" w:after="0"/>
        <w:rPr>
          <w:rFonts w:ascii="宋体" w:eastAsia="宋体" w:hAnsi="宋体"/>
        </w:rPr>
      </w:pPr>
      <w:r>
        <w:rPr>
          <w:rFonts w:ascii="宋体" w:eastAsia="宋体" w:hAnsi="宋体" w:hint="eastAsia"/>
        </w:rPr>
        <w:t>应</w:t>
      </w:r>
      <w:r w:rsidR="000076C3" w:rsidRPr="0015695D">
        <w:rPr>
          <w:rFonts w:ascii="宋体" w:eastAsia="宋体" w:hAnsi="宋体" w:hint="eastAsia"/>
        </w:rPr>
        <w:t>每月</w:t>
      </w:r>
      <w:r w:rsidR="000076C3" w:rsidRPr="0015695D">
        <w:rPr>
          <w:rFonts w:ascii="宋体" w:eastAsia="宋体" w:hAnsi="宋体"/>
        </w:rPr>
        <w:t>进行抽检，保留抽检记录和</w:t>
      </w:r>
      <w:r w:rsidR="005D3F2D">
        <w:rPr>
          <w:rFonts w:ascii="宋体" w:eastAsia="宋体" w:hAnsi="宋体" w:hint="eastAsia"/>
        </w:rPr>
        <w:t>问题整改</w:t>
      </w:r>
      <w:r w:rsidR="000076C3" w:rsidRPr="0015695D">
        <w:rPr>
          <w:rFonts w:ascii="宋体" w:eastAsia="宋体" w:hAnsi="宋体"/>
        </w:rPr>
        <w:t>记录。</w:t>
      </w:r>
    </w:p>
    <w:p w14:paraId="74BE64A6" w14:textId="10AEFF49" w:rsidR="006F4649" w:rsidRDefault="000076C3">
      <w:pPr>
        <w:pStyle w:val="afff"/>
        <w:spacing w:beforeLines="0" w:before="0" w:afterLines="0" w:after="0"/>
        <w:rPr>
          <w:rFonts w:ascii="宋体" w:eastAsia="宋体" w:hAnsi="宋体"/>
        </w:rPr>
      </w:pPr>
      <w:r>
        <w:rPr>
          <w:rFonts w:ascii="宋体" w:eastAsia="宋体" w:hAnsi="宋体" w:hint="eastAsia"/>
        </w:rPr>
        <w:t>计算公式</w:t>
      </w:r>
      <w:r w:rsidR="002C22B5">
        <w:rPr>
          <w:rFonts w:ascii="宋体" w:eastAsia="宋体" w:hAnsi="宋体" w:hint="eastAsia"/>
        </w:rPr>
        <w:t>：</w:t>
      </w:r>
    </w:p>
    <w:p w14:paraId="50B48AE8" w14:textId="77777777" w:rsidR="0015695D" w:rsidRPr="00F3664A" w:rsidRDefault="0015695D" w:rsidP="00F005AA">
      <w:pPr>
        <w:spacing w:beforeLines="50" w:before="156" w:afterLines="50" w:after="156" w:line="360" w:lineRule="auto"/>
        <w:ind w:firstLineChars="295" w:firstLine="619"/>
        <w:jc w:val="center"/>
        <w:rPr>
          <w:rFonts w:asciiTheme="minorEastAsia" w:eastAsiaTheme="minorEastAsia" w:hAnsiTheme="minorEastAsia"/>
          <w:bCs/>
        </w:rPr>
      </w:pPr>
      <w:r w:rsidRPr="00F3664A">
        <w:rPr>
          <w:rFonts w:asciiTheme="minorEastAsia" w:eastAsiaTheme="minorEastAsia" w:hAnsiTheme="minorEastAsia" w:hint="eastAsia"/>
          <w:bCs/>
        </w:rPr>
        <w:t>健康体检报告质量抽检率</w:t>
      </w:r>
      <w:r w:rsidRPr="00F3664A">
        <w:rPr>
          <w:rFonts w:asciiTheme="minorEastAsia" w:eastAsiaTheme="minorEastAsia" w:hAnsiTheme="minorEastAsia"/>
          <w:bCs/>
        </w:rPr>
        <w:t>=</w:t>
      </w:r>
      <m:oMath>
        <m:f>
          <m:fPr>
            <m:ctrlPr>
              <w:rPr>
                <w:rFonts w:ascii="Cambria Math" w:eastAsiaTheme="minorEastAsia" w:hAnsi="Cambria Math" w:hint="eastAsia"/>
                <w:bCs/>
                <w:iCs/>
              </w:rPr>
            </m:ctrlPr>
          </m:fPr>
          <m:num>
            <m:r>
              <m:rPr>
                <m:sty m:val="p"/>
              </m:rPr>
              <w:rPr>
                <w:rFonts w:ascii="Cambria Math" w:eastAsiaTheme="minorEastAsia" w:hAnsi="Cambria Math" w:hint="eastAsia"/>
              </w:rPr>
              <m:t>抽检健康体检报告量（份）</m:t>
            </m:r>
          </m:num>
          <m:den>
            <m:r>
              <m:rPr>
                <m:sty m:val="p"/>
              </m:rPr>
              <w:rPr>
                <w:rFonts w:ascii="Cambria Math" w:eastAsiaTheme="minorEastAsia" w:hAnsi="Cambria Math" w:hint="eastAsia"/>
              </w:rPr>
              <m:t>统计期内健康体检报告总量（份）</m:t>
            </m:r>
          </m:den>
        </m:f>
        <m:r>
          <m:rPr>
            <m:sty m:val="p"/>
          </m:rPr>
          <w:rPr>
            <w:rFonts w:ascii="Cambria Math" w:eastAsiaTheme="minorEastAsia" w:hAnsi="Cambria Math" w:hint="eastAsia"/>
          </w:rPr>
          <m:t>×</m:t>
        </m:r>
        <m:r>
          <m:rPr>
            <m:sty m:val="p"/>
          </m:rPr>
          <w:rPr>
            <w:rFonts w:ascii="Cambria Math" w:eastAsiaTheme="minorEastAsia" w:hAnsi="Cambria Math"/>
          </w:rPr>
          <m:t>100%</m:t>
        </m:r>
      </m:oMath>
    </w:p>
    <w:p w14:paraId="0B157D49" w14:textId="4C4AC056" w:rsidR="006F4649" w:rsidRDefault="00E136F3">
      <w:pPr>
        <w:pStyle w:val="afff"/>
        <w:spacing w:beforeLines="0" w:before="0" w:afterLines="0" w:after="0"/>
        <w:rPr>
          <w:rFonts w:ascii="宋体" w:eastAsia="宋体" w:hAnsi="宋体"/>
        </w:rPr>
      </w:pPr>
      <w:r>
        <w:rPr>
          <w:rFonts w:ascii="宋体" w:eastAsia="宋体" w:hAnsi="宋体" w:hint="eastAsia"/>
        </w:rPr>
        <w:t>健康体检报告质量抽检率</w:t>
      </w:r>
      <w:r w:rsidR="000076C3">
        <w:rPr>
          <w:rFonts w:ascii="宋体" w:eastAsia="宋体" w:hAnsi="宋体" w:hint="eastAsia"/>
        </w:rPr>
        <w:t>应达到3%</w:t>
      </w:r>
      <w:r w:rsidR="0015695D" w:rsidRPr="0015695D">
        <w:rPr>
          <w:rFonts w:ascii="宋体" w:eastAsia="宋体" w:hAnsi="宋体" w:hint="eastAsia"/>
        </w:rPr>
        <w:t>以上</w:t>
      </w:r>
      <w:r w:rsidR="0015695D">
        <w:rPr>
          <w:rFonts w:ascii="宋体" w:eastAsia="宋体" w:hAnsi="宋体" w:hint="eastAsia"/>
        </w:rPr>
        <w:t>。</w:t>
      </w:r>
    </w:p>
    <w:p w14:paraId="53DD3240" w14:textId="773262BD" w:rsidR="0015695D" w:rsidRDefault="0015695D" w:rsidP="0015695D">
      <w:pPr>
        <w:pStyle w:val="affe"/>
        <w:spacing w:before="156" w:after="156"/>
      </w:pPr>
      <w:r w:rsidRPr="0015695D">
        <w:rPr>
          <w:rFonts w:hint="eastAsia"/>
        </w:rPr>
        <w:t>健康体检报告平均完成时间</w:t>
      </w:r>
    </w:p>
    <w:p w14:paraId="1891AFBD" w14:textId="19B7F086" w:rsidR="00D826C5" w:rsidRDefault="00D826C5" w:rsidP="0015695D">
      <w:pPr>
        <w:pStyle w:val="afff"/>
        <w:spacing w:beforeLines="0" w:before="0" w:afterLines="0" w:after="0"/>
        <w:rPr>
          <w:rFonts w:ascii="宋体" w:eastAsia="宋体" w:hAnsi="宋体"/>
        </w:rPr>
      </w:pPr>
      <w:r w:rsidRPr="00D826C5">
        <w:rPr>
          <w:rFonts w:ascii="宋体" w:eastAsia="宋体" w:hAnsi="宋体" w:hint="eastAsia"/>
        </w:rPr>
        <w:t>健康体检报告完成时间</w:t>
      </w:r>
      <w:r w:rsidR="002C22B5">
        <w:rPr>
          <w:rFonts w:ascii="宋体" w:eastAsia="宋体" w:hAnsi="宋体" w:hint="eastAsia"/>
        </w:rPr>
        <w:t>应理解为</w:t>
      </w:r>
      <w:r w:rsidRPr="00D826C5">
        <w:rPr>
          <w:rFonts w:ascii="宋体" w:eastAsia="宋体" w:hAnsi="宋体" w:hint="eastAsia"/>
        </w:rPr>
        <w:t>受检者体检项目全部检查完成后到出具体检报告的时间（天）</w:t>
      </w:r>
      <w:r>
        <w:rPr>
          <w:rFonts w:ascii="宋体" w:eastAsia="宋体" w:hAnsi="宋体" w:hint="eastAsia"/>
        </w:rPr>
        <w:t>。</w:t>
      </w:r>
    </w:p>
    <w:p w14:paraId="3C068DDB" w14:textId="767CCAFF" w:rsidR="0015695D" w:rsidRDefault="0015695D" w:rsidP="0015695D">
      <w:pPr>
        <w:pStyle w:val="afff"/>
        <w:spacing w:beforeLines="0" w:before="0" w:afterLines="0" w:after="0"/>
        <w:rPr>
          <w:rFonts w:ascii="宋体" w:eastAsia="宋体" w:hAnsi="宋体"/>
        </w:rPr>
      </w:pPr>
      <w:r>
        <w:rPr>
          <w:rFonts w:ascii="宋体" w:eastAsia="宋体" w:hAnsi="宋体" w:hint="eastAsia"/>
        </w:rPr>
        <w:t>计算公式</w:t>
      </w:r>
      <w:r w:rsidR="003843FF">
        <w:rPr>
          <w:rFonts w:ascii="宋体" w:eastAsia="宋体" w:hAnsi="宋体" w:hint="eastAsia"/>
        </w:rPr>
        <w:t>：</w:t>
      </w:r>
    </w:p>
    <w:p w14:paraId="5DAEB552" w14:textId="54F10F02" w:rsidR="00D826C5" w:rsidRPr="00B17D15" w:rsidRDefault="00D826C5" w:rsidP="00F005AA">
      <w:pPr>
        <w:snapToGrid w:val="0"/>
        <w:spacing w:beforeLines="50" w:before="156" w:afterLines="50" w:after="156" w:line="360" w:lineRule="auto"/>
        <w:ind w:firstLineChars="295" w:firstLine="619"/>
        <w:jc w:val="center"/>
        <w:rPr>
          <w:rFonts w:asciiTheme="minorEastAsia" w:eastAsiaTheme="minorEastAsia" w:hAnsiTheme="minorEastAsia"/>
          <w:bCs/>
          <w:color w:val="000000"/>
        </w:rPr>
      </w:pPr>
      <w:r w:rsidRPr="00F3664A">
        <w:rPr>
          <w:rFonts w:asciiTheme="minorEastAsia" w:eastAsiaTheme="minorEastAsia" w:hAnsiTheme="minorEastAsia" w:hint="eastAsia"/>
          <w:bCs/>
          <w:color w:val="000000"/>
        </w:rPr>
        <w:t>健康体检报告平均完成时间</w:t>
      </w:r>
      <w:r w:rsidRPr="00F3664A">
        <w:rPr>
          <w:rFonts w:asciiTheme="minorEastAsia" w:eastAsiaTheme="minorEastAsia" w:hAnsiTheme="minorEastAsia"/>
          <w:bCs/>
          <w:color w:val="000000"/>
        </w:rPr>
        <w:t>=</w:t>
      </w:r>
      <m:oMath>
        <m:f>
          <m:fPr>
            <m:ctrlPr>
              <w:rPr>
                <w:rFonts w:ascii="Cambria Math" w:eastAsiaTheme="minorEastAsia" w:hAnsi="Cambria Math" w:hint="eastAsia"/>
                <w:bCs/>
                <w:iCs/>
                <w:color w:val="000000"/>
              </w:rPr>
            </m:ctrlPr>
          </m:fPr>
          <m:num>
            <m:r>
              <m:rPr>
                <m:sty m:val="p"/>
              </m:rPr>
              <w:rPr>
                <w:rFonts w:ascii="Cambria Math" w:eastAsiaTheme="minorEastAsia" w:hAnsi="Cambria Math" w:hint="eastAsia"/>
                <w:color w:val="000000"/>
              </w:rPr>
              <m:t>统计期内健康体检报告完成时间总和（天）</m:t>
            </m:r>
          </m:num>
          <m:den>
            <m:r>
              <m:rPr>
                <m:sty m:val="p"/>
              </m:rPr>
              <w:rPr>
                <w:rFonts w:ascii="Cambria Math" w:eastAsiaTheme="minorEastAsia" w:hAnsi="Cambria Math" w:hint="eastAsia"/>
                <w:color w:val="000000"/>
              </w:rPr>
              <m:t>统计期内健康体检报告总数（份）</m:t>
            </m:r>
          </m:den>
        </m:f>
      </m:oMath>
    </w:p>
    <w:p w14:paraId="6A8CC328" w14:textId="1F40CDC7" w:rsidR="0015695D" w:rsidRDefault="005D3F2D" w:rsidP="005D3F2D">
      <w:pPr>
        <w:pStyle w:val="afff"/>
        <w:spacing w:before="156" w:after="156"/>
      </w:pPr>
      <w:r w:rsidRPr="005D3F2D">
        <w:rPr>
          <w:rFonts w:ascii="宋体" w:eastAsia="宋体" w:hAnsi="宋体" w:hint="eastAsia"/>
        </w:rPr>
        <w:t>应每季度监测指标变化趋势</w:t>
      </w:r>
      <w:r w:rsidR="0015695D">
        <w:rPr>
          <w:rFonts w:hint="eastAsia"/>
        </w:rPr>
        <w:t>。</w:t>
      </w:r>
    </w:p>
    <w:p w14:paraId="1A4FDE56" w14:textId="36975836" w:rsidR="0015695D" w:rsidRDefault="00D826C5" w:rsidP="00D826C5">
      <w:pPr>
        <w:pStyle w:val="affe"/>
        <w:spacing w:before="156" w:after="156"/>
      </w:pPr>
      <w:r w:rsidRPr="00D826C5">
        <w:rPr>
          <w:rFonts w:hint="eastAsia"/>
        </w:rPr>
        <w:t>高危异常结果通知率</w:t>
      </w:r>
    </w:p>
    <w:p w14:paraId="334D6BD5" w14:textId="77777777" w:rsidR="002C22B5" w:rsidRDefault="002C22B5" w:rsidP="002C22B5">
      <w:pPr>
        <w:pStyle w:val="afff"/>
        <w:spacing w:beforeLines="0" w:before="0" w:afterLines="0" w:after="0"/>
        <w:rPr>
          <w:rFonts w:ascii="宋体" w:eastAsia="宋体" w:hAnsi="宋体"/>
        </w:rPr>
      </w:pPr>
      <w:r w:rsidRPr="00D24C0F">
        <w:rPr>
          <w:rFonts w:ascii="宋体" w:eastAsia="宋体" w:hAnsi="宋体" w:hint="eastAsia"/>
        </w:rPr>
        <w:t>高危异常结果</w:t>
      </w:r>
      <w:r>
        <w:rPr>
          <w:rFonts w:ascii="宋体" w:eastAsia="宋体" w:hAnsi="宋体" w:hint="eastAsia"/>
        </w:rPr>
        <w:t>应理解为</w:t>
      </w:r>
      <w:r w:rsidRPr="00D24C0F">
        <w:rPr>
          <w:rFonts w:ascii="宋体" w:eastAsia="宋体" w:hAnsi="宋体" w:hint="eastAsia"/>
        </w:rPr>
        <w:t>《健康体检重要异常结果管理专家共识》中的A类指标和各医疗机构的临床危急值</w:t>
      </w:r>
      <w:r>
        <w:rPr>
          <w:rFonts w:ascii="宋体" w:eastAsia="宋体" w:hAnsi="宋体" w:hint="eastAsia"/>
        </w:rPr>
        <w:t>；</w:t>
      </w:r>
      <w:r w:rsidRPr="00D24C0F">
        <w:rPr>
          <w:rFonts w:ascii="宋体" w:eastAsia="宋体" w:hAnsi="宋体" w:hint="eastAsia"/>
        </w:rPr>
        <w:t>发现高危异常结果后，应立即处置并及时通知受检者本人及家属，及时就诊治疗。</w:t>
      </w:r>
    </w:p>
    <w:p w14:paraId="05113B26" w14:textId="14230644" w:rsidR="0015695D" w:rsidRPr="00AE0D20" w:rsidRDefault="0015695D" w:rsidP="0015695D">
      <w:pPr>
        <w:pStyle w:val="afff"/>
        <w:spacing w:beforeLines="0" w:before="0" w:afterLines="0" w:after="0"/>
        <w:rPr>
          <w:rFonts w:ascii="宋体" w:eastAsia="宋体" w:hAnsi="宋体"/>
        </w:rPr>
      </w:pPr>
      <w:r>
        <w:rPr>
          <w:rFonts w:ascii="宋体" w:eastAsia="宋体" w:hAnsi="宋体" w:hint="eastAsia"/>
        </w:rPr>
        <w:t>应</w:t>
      </w:r>
      <w:r w:rsidRPr="00AE0D20">
        <w:rPr>
          <w:rFonts w:ascii="宋体" w:eastAsia="宋体" w:hAnsi="宋体" w:hint="eastAsia"/>
        </w:rPr>
        <w:t>每月</w:t>
      </w:r>
      <w:r w:rsidR="00D24C0F">
        <w:rPr>
          <w:rFonts w:ascii="宋体" w:eastAsia="宋体" w:hAnsi="宋体" w:hint="eastAsia"/>
        </w:rPr>
        <w:t>统计核实，每季度汇总点评</w:t>
      </w:r>
      <w:r w:rsidRPr="00AE0D20">
        <w:rPr>
          <w:rFonts w:ascii="宋体" w:eastAsia="宋体" w:hAnsi="宋体" w:hint="eastAsia"/>
        </w:rPr>
        <w:t>。</w:t>
      </w:r>
    </w:p>
    <w:p w14:paraId="0116D33C" w14:textId="62674AF5" w:rsidR="0015695D" w:rsidRDefault="0015695D" w:rsidP="0015695D">
      <w:pPr>
        <w:pStyle w:val="afff"/>
        <w:spacing w:beforeLines="0" w:before="0" w:afterLines="0" w:after="0"/>
        <w:rPr>
          <w:rFonts w:ascii="宋体" w:eastAsia="宋体" w:hAnsi="宋体"/>
        </w:rPr>
      </w:pPr>
      <w:r>
        <w:rPr>
          <w:rFonts w:ascii="宋体" w:eastAsia="宋体" w:hAnsi="宋体" w:hint="eastAsia"/>
        </w:rPr>
        <w:t>计算公式</w:t>
      </w:r>
      <w:r w:rsidR="0007409E">
        <w:rPr>
          <w:rFonts w:ascii="宋体" w:eastAsia="宋体" w:hAnsi="宋体" w:hint="eastAsia"/>
        </w:rPr>
        <w:t>：</w:t>
      </w:r>
      <w:bookmarkStart w:id="59" w:name="_GoBack"/>
      <w:bookmarkEnd w:id="59"/>
    </w:p>
    <w:p w14:paraId="0E0FA4F8" w14:textId="77777777" w:rsidR="00D826C5" w:rsidRPr="00F3664A" w:rsidRDefault="00D826C5" w:rsidP="00F005AA">
      <w:pPr>
        <w:snapToGrid w:val="0"/>
        <w:spacing w:beforeLines="50" w:before="156" w:afterLines="50" w:after="156" w:line="360" w:lineRule="auto"/>
        <w:ind w:firstLineChars="295" w:firstLine="619"/>
        <w:jc w:val="center"/>
        <w:rPr>
          <w:rFonts w:asciiTheme="minorEastAsia" w:eastAsiaTheme="minorEastAsia" w:hAnsiTheme="minorEastAsia"/>
          <w:bCs/>
          <w:color w:val="000000"/>
        </w:rPr>
      </w:pPr>
      <w:r w:rsidRPr="00F3664A">
        <w:rPr>
          <w:rFonts w:asciiTheme="minorEastAsia" w:eastAsiaTheme="minorEastAsia" w:hAnsiTheme="minorEastAsia" w:hint="eastAsia"/>
          <w:bCs/>
          <w:color w:val="000000"/>
        </w:rPr>
        <w:t>高危异常结果通知率</w:t>
      </w:r>
      <w:r w:rsidRPr="00F3664A">
        <w:rPr>
          <w:rFonts w:asciiTheme="minorEastAsia" w:eastAsiaTheme="minorEastAsia" w:hAnsiTheme="minorEastAsia"/>
          <w:bCs/>
          <w:color w:val="000000"/>
        </w:rPr>
        <w:t>=</w:t>
      </w:r>
      <m:oMath>
        <m:f>
          <m:fPr>
            <m:ctrlPr>
              <w:rPr>
                <w:rFonts w:ascii="Cambria Math" w:eastAsiaTheme="minorEastAsia" w:hAnsi="Cambria Math" w:hint="eastAsia"/>
                <w:bCs/>
                <w:iCs/>
                <w:color w:val="000000"/>
              </w:rPr>
            </m:ctrlPr>
          </m:fPr>
          <m:num>
            <m:r>
              <m:rPr>
                <m:sty m:val="p"/>
              </m:rPr>
              <w:rPr>
                <w:rFonts w:ascii="Cambria Math" w:eastAsiaTheme="minorEastAsia" w:hAnsi="Cambria Math" w:hint="eastAsia"/>
                <w:color w:val="000000"/>
              </w:rPr>
              <m:t>完成高危异常结果通知人数（人）</m:t>
            </m:r>
          </m:num>
          <m:den>
            <m:r>
              <m:rPr>
                <m:sty m:val="p"/>
              </m:rPr>
              <w:rPr>
                <w:rFonts w:ascii="Cambria Math" w:eastAsiaTheme="minorEastAsia" w:hAnsi="Cambria Math" w:hint="eastAsia"/>
                <w:color w:val="000000"/>
              </w:rPr>
              <m:t>统计期内检出高危异常结果总人数（人）</m:t>
            </m:r>
          </m:den>
        </m:f>
        <m:r>
          <m:rPr>
            <m:sty m:val="p"/>
          </m:rPr>
          <w:rPr>
            <w:rFonts w:ascii="Cambria Math" w:eastAsiaTheme="minorEastAsia" w:hAnsi="Cambria Math" w:hint="eastAsia"/>
          </w:rPr>
          <m:t>×</m:t>
        </m:r>
        <m:r>
          <m:rPr>
            <m:sty m:val="p"/>
          </m:rPr>
          <w:rPr>
            <w:rFonts w:ascii="Cambria Math" w:eastAsiaTheme="minorEastAsia" w:hAnsi="Cambria Math"/>
          </w:rPr>
          <m:t>100%</m:t>
        </m:r>
      </m:oMath>
    </w:p>
    <w:p w14:paraId="4D5896F0" w14:textId="362AF28E" w:rsidR="0015695D" w:rsidRDefault="002C22B5" w:rsidP="00D24C0F">
      <w:pPr>
        <w:pStyle w:val="afff"/>
        <w:spacing w:before="156" w:after="156"/>
        <w:rPr>
          <w:rFonts w:ascii="宋体" w:eastAsia="宋体" w:hAnsi="宋体"/>
        </w:rPr>
      </w:pPr>
      <w:r>
        <w:rPr>
          <w:rFonts w:ascii="宋体" w:eastAsia="宋体" w:hAnsi="宋体" w:hint="eastAsia"/>
        </w:rPr>
        <w:t>高危异常结果通知率应</w:t>
      </w:r>
      <w:r w:rsidR="00D24C0F" w:rsidRPr="00D24C0F">
        <w:rPr>
          <w:rFonts w:ascii="宋体" w:eastAsia="宋体" w:hAnsi="宋体" w:hint="eastAsia"/>
        </w:rPr>
        <w:t>逐渐提升，达到100%</w:t>
      </w:r>
      <w:r w:rsidR="0015695D">
        <w:rPr>
          <w:rFonts w:ascii="宋体" w:eastAsia="宋体" w:hAnsi="宋体" w:hint="eastAsia"/>
        </w:rPr>
        <w:t>。</w:t>
      </w:r>
    </w:p>
    <w:p w14:paraId="0E84903D" w14:textId="77777777" w:rsidR="006F4649" w:rsidRDefault="000076C3">
      <w:pPr>
        <w:pStyle w:val="affe"/>
        <w:spacing w:before="156" w:after="156"/>
      </w:pPr>
      <w:r>
        <w:t>重要异常结果</w:t>
      </w:r>
      <w:r>
        <w:rPr>
          <w:rFonts w:hint="eastAsia"/>
        </w:rPr>
        <w:t>随访率</w:t>
      </w:r>
    </w:p>
    <w:p w14:paraId="0E9E3D98" w14:textId="52779E82" w:rsidR="006F4649" w:rsidRDefault="00D24C0F">
      <w:pPr>
        <w:pStyle w:val="afff"/>
        <w:spacing w:beforeLines="0" w:before="0" w:afterLines="0" w:after="0"/>
        <w:rPr>
          <w:rFonts w:ascii="宋体" w:eastAsia="宋体" w:hAnsi="宋体"/>
        </w:rPr>
      </w:pPr>
      <w:r w:rsidRPr="00D24C0F">
        <w:rPr>
          <w:rFonts w:ascii="宋体" w:eastAsia="宋体" w:hAnsi="宋体" w:hint="eastAsia"/>
        </w:rPr>
        <w:t>重要异常结果</w:t>
      </w:r>
      <w:r w:rsidR="002C22B5">
        <w:rPr>
          <w:rFonts w:ascii="宋体" w:eastAsia="宋体" w:hAnsi="宋体" w:hint="eastAsia"/>
        </w:rPr>
        <w:t>应</w:t>
      </w:r>
      <w:r w:rsidRPr="00D24C0F">
        <w:rPr>
          <w:rFonts w:ascii="宋体" w:eastAsia="宋体" w:hAnsi="宋体" w:hint="eastAsia"/>
        </w:rPr>
        <w:t>参考中华医学会健康管理学分会《健康体检重要异常结果管理专家共识》</w:t>
      </w:r>
      <w:r w:rsidR="002C22B5" w:rsidRPr="00D24C0F">
        <w:rPr>
          <w:rFonts w:ascii="宋体" w:eastAsia="宋体" w:hAnsi="宋体" w:hint="eastAsia"/>
        </w:rPr>
        <w:t>制</w:t>
      </w:r>
      <w:r w:rsidR="002C22B5">
        <w:rPr>
          <w:rFonts w:ascii="宋体" w:eastAsia="宋体" w:hAnsi="宋体" w:hint="eastAsia"/>
        </w:rPr>
        <w:t>定</w:t>
      </w:r>
      <w:r w:rsidRPr="00D24C0F">
        <w:rPr>
          <w:rFonts w:ascii="宋体" w:eastAsia="宋体" w:hAnsi="宋体" w:hint="eastAsia"/>
        </w:rPr>
        <w:t>，</w:t>
      </w:r>
      <w:r w:rsidR="002C22B5">
        <w:rPr>
          <w:rFonts w:ascii="宋体" w:eastAsia="宋体" w:hAnsi="宋体" w:hint="eastAsia"/>
        </w:rPr>
        <w:t>应</w:t>
      </w:r>
      <w:r w:rsidRPr="00D24C0F">
        <w:rPr>
          <w:rFonts w:ascii="宋体" w:eastAsia="宋体" w:hAnsi="宋体" w:hint="eastAsia"/>
        </w:rPr>
        <w:t>涵盖高危异常结果指标</w:t>
      </w:r>
      <w:r w:rsidR="000076C3">
        <w:rPr>
          <w:rFonts w:ascii="宋体" w:eastAsia="宋体" w:hAnsi="宋体" w:hint="eastAsia"/>
        </w:rPr>
        <w:t>。</w:t>
      </w:r>
    </w:p>
    <w:p w14:paraId="67ADA3FE" w14:textId="5208CFE5" w:rsidR="006F4649" w:rsidRDefault="00D24C0F">
      <w:pPr>
        <w:pStyle w:val="afff"/>
        <w:spacing w:beforeLines="0" w:before="0" w:afterLines="0" w:after="0"/>
        <w:rPr>
          <w:rFonts w:ascii="宋体" w:eastAsia="宋体" w:hAnsi="宋体"/>
        </w:rPr>
      </w:pPr>
      <w:r>
        <w:rPr>
          <w:rFonts w:ascii="宋体" w:eastAsia="宋体" w:hAnsi="宋体" w:hint="eastAsia"/>
        </w:rPr>
        <w:t>应</w:t>
      </w:r>
      <w:r w:rsidRPr="00D24C0F">
        <w:rPr>
          <w:rFonts w:ascii="宋体" w:eastAsia="宋体" w:hAnsi="宋体" w:hint="eastAsia"/>
        </w:rPr>
        <w:t>每月统计核实，每季度汇总点评</w:t>
      </w:r>
      <w:r w:rsidR="000076C3">
        <w:rPr>
          <w:rFonts w:ascii="宋体" w:eastAsia="宋体" w:hAnsi="宋体" w:hint="eastAsia"/>
        </w:rPr>
        <w:t>。</w:t>
      </w:r>
    </w:p>
    <w:p w14:paraId="0B7934D2" w14:textId="77777777" w:rsidR="006F4649" w:rsidRDefault="000076C3">
      <w:pPr>
        <w:pStyle w:val="afff"/>
        <w:spacing w:beforeLines="0" w:before="0" w:afterLines="0" w:after="0"/>
        <w:rPr>
          <w:rFonts w:ascii="宋体" w:eastAsia="宋体" w:hAnsi="宋体"/>
        </w:rPr>
      </w:pPr>
      <w:r>
        <w:rPr>
          <w:rFonts w:ascii="宋体" w:eastAsia="宋体" w:hAnsi="宋体" w:hint="eastAsia"/>
        </w:rPr>
        <w:t>计算公式：</w:t>
      </w:r>
    </w:p>
    <w:p w14:paraId="549CC5B6" w14:textId="77777777" w:rsidR="00D24C0F" w:rsidRPr="00F3664A" w:rsidRDefault="00D24C0F" w:rsidP="00F005AA">
      <w:pPr>
        <w:snapToGrid w:val="0"/>
        <w:spacing w:beforeLines="50" w:before="156" w:afterLines="50" w:after="156" w:line="360" w:lineRule="auto"/>
        <w:ind w:leftChars="337" w:left="709" w:hanging="1"/>
        <w:jc w:val="center"/>
        <w:rPr>
          <w:rFonts w:asciiTheme="minorEastAsia" w:eastAsiaTheme="minorEastAsia" w:hAnsiTheme="minorEastAsia"/>
          <w:color w:val="000000" w:themeColor="text1"/>
        </w:rPr>
      </w:pPr>
      <w:r w:rsidRPr="00F3664A">
        <w:rPr>
          <w:rFonts w:asciiTheme="minorEastAsia" w:eastAsiaTheme="minorEastAsia" w:hAnsiTheme="minorEastAsia" w:hint="eastAsia"/>
          <w:color w:val="000000" w:themeColor="text1"/>
        </w:rPr>
        <w:t>重要异常结果随访率</w:t>
      </w:r>
      <w:r w:rsidRPr="00F3664A">
        <w:rPr>
          <w:rFonts w:asciiTheme="minorEastAsia" w:eastAsiaTheme="minorEastAsia" w:hAnsiTheme="minorEastAsia"/>
          <w:color w:val="000000" w:themeColor="text1"/>
        </w:rPr>
        <w:t>=</w:t>
      </w:r>
      <m:oMath>
        <m:f>
          <m:fPr>
            <m:ctrlPr>
              <w:rPr>
                <w:rFonts w:ascii="Cambria Math" w:eastAsiaTheme="minorEastAsia" w:hAnsi="Cambria Math" w:hint="eastAsia"/>
                <w:iCs/>
                <w:color w:val="000000" w:themeColor="text1"/>
              </w:rPr>
            </m:ctrlPr>
          </m:fPr>
          <m:num>
            <m:r>
              <m:rPr>
                <m:sty m:val="p"/>
              </m:rPr>
              <w:rPr>
                <w:rFonts w:ascii="Cambria Math" w:eastAsiaTheme="minorEastAsia" w:hAnsi="Cambria Math" w:hint="eastAsia"/>
                <w:color w:val="000000" w:themeColor="text1"/>
              </w:rPr>
              <m:t>完成重要异常结果随访人数（人）</m:t>
            </m:r>
          </m:num>
          <m:den>
            <m:r>
              <m:rPr>
                <m:sty m:val="p"/>
              </m:rPr>
              <w:rPr>
                <w:rFonts w:ascii="Cambria Math" w:eastAsiaTheme="minorEastAsia" w:hAnsi="Cambria Math" w:hint="eastAsia"/>
                <w:color w:val="000000" w:themeColor="text1"/>
              </w:rPr>
              <m:t>统计期内检出重要异常结果总人数（人）</m:t>
            </m:r>
          </m:den>
        </m:f>
        <m:r>
          <m:rPr>
            <m:sty m:val="p"/>
          </m:rPr>
          <w:rPr>
            <w:rFonts w:ascii="Cambria Math" w:eastAsiaTheme="minorEastAsia" w:hAnsi="Cambria Math" w:hint="eastAsia"/>
            <w:color w:val="000000" w:themeColor="text1"/>
          </w:rPr>
          <m:t>×</m:t>
        </m:r>
        <m:r>
          <m:rPr>
            <m:sty m:val="p"/>
          </m:rPr>
          <w:rPr>
            <w:rFonts w:ascii="Cambria Math" w:eastAsiaTheme="minorEastAsia" w:hAnsi="Cambria Math"/>
            <w:color w:val="000000" w:themeColor="text1"/>
          </w:rPr>
          <m:t>100%</m:t>
        </m:r>
      </m:oMath>
    </w:p>
    <w:p w14:paraId="3BB6EE7F" w14:textId="57F0F7D3" w:rsidR="006F4649" w:rsidRDefault="002C22B5">
      <w:pPr>
        <w:pStyle w:val="afff"/>
        <w:spacing w:beforeLines="0" w:before="0" w:afterLines="0" w:after="0"/>
        <w:rPr>
          <w:rFonts w:ascii="宋体" w:eastAsia="宋体" w:hAnsi="宋体"/>
        </w:rPr>
      </w:pPr>
      <w:r>
        <w:rPr>
          <w:rFonts w:ascii="宋体" w:eastAsia="宋体" w:hAnsi="宋体" w:hint="eastAsia"/>
        </w:rPr>
        <w:t>重要异常结果随访率应</w:t>
      </w:r>
      <w:r w:rsidR="00D24C0F" w:rsidRPr="00D24C0F">
        <w:rPr>
          <w:rFonts w:ascii="宋体" w:eastAsia="宋体" w:hAnsi="宋体" w:hint="eastAsia"/>
        </w:rPr>
        <w:t>逐渐提升，达到</w:t>
      </w:r>
      <w:r w:rsidR="00D24C0F" w:rsidRPr="00D24C0F">
        <w:rPr>
          <w:rFonts w:ascii="宋体" w:eastAsia="宋体" w:hAnsi="宋体"/>
        </w:rPr>
        <w:t>80</w:t>
      </w:r>
      <w:r w:rsidR="00D24C0F" w:rsidRPr="00D24C0F">
        <w:rPr>
          <w:rFonts w:ascii="宋体" w:eastAsia="宋体" w:hAnsi="宋体" w:hint="eastAsia"/>
        </w:rPr>
        <w:t>%以上</w:t>
      </w:r>
      <w:r w:rsidR="00D24C0F">
        <w:rPr>
          <w:rFonts w:ascii="宋体" w:eastAsia="宋体" w:hAnsi="宋体" w:hint="eastAsia"/>
        </w:rPr>
        <w:t>。</w:t>
      </w:r>
    </w:p>
    <w:p w14:paraId="68FAA1EC" w14:textId="6ECE6353" w:rsidR="00D24C0F" w:rsidRDefault="00D24C0F" w:rsidP="00D24C0F">
      <w:pPr>
        <w:pStyle w:val="affe"/>
        <w:spacing w:before="156" w:after="156"/>
      </w:pPr>
      <w:r w:rsidRPr="00D24C0F">
        <w:rPr>
          <w:rFonts w:hint="eastAsia"/>
        </w:rPr>
        <w:t>受检者满意率</w:t>
      </w:r>
    </w:p>
    <w:p w14:paraId="19FC87FD" w14:textId="77777777" w:rsidR="00D24C0F" w:rsidRPr="00F005AA" w:rsidRDefault="00D24C0F" w:rsidP="00D24C0F">
      <w:pPr>
        <w:pStyle w:val="afff"/>
        <w:spacing w:before="156" w:after="156"/>
        <w:rPr>
          <w:rFonts w:asciiTheme="minorEastAsia" w:eastAsiaTheme="minorEastAsia" w:hAnsiTheme="minorEastAsia"/>
        </w:rPr>
      </w:pPr>
      <w:r w:rsidRPr="00F005AA">
        <w:rPr>
          <w:rFonts w:asciiTheme="minorEastAsia" w:eastAsiaTheme="minorEastAsia" w:hAnsiTheme="minorEastAsia" w:hint="eastAsia"/>
        </w:rPr>
        <w:t>计算公式：</w:t>
      </w:r>
    </w:p>
    <w:p w14:paraId="2F4A3E48" w14:textId="77777777" w:rsidR="00980441" w:rsidRPr="00F3664A" w:rsidRDefault="00980441" w:rsidP="00F005AA">
      <w:pPr>
        <w:snapToGrid w:val="0"/>
        <w:spacing w:beforeLines="50" w:before="156" w:afterLines="50" w:after="156" w:line="360" w:lineRule="auto"/>
        <w:ind w:firstLineChars="295" w:firstLine="619"/>
        <w:jc w:val="center"/>
        <w:rPr>
          <w:rFonts w:asciiTheme="minorEastAsia" w:eastAsiaTheme="minorEastAsia" w:hAnsiTheme="minorEastAsia"/>
          <w:bCs/>
          <w:color w:val="000000"/>
        </w:rPr>
      </w:pPr>
      <w:r w:rsidRPr="00F3664A">
        <w:rPr>
          <w:rFonts w:asciiTheme="minorEastAsia" w:eastAsiaTheme="minorEastAsia" w:hAnsiTheme="minorEastAsia" w:hint="eastAsia"/>
          <w:bCs/>
          <w:color w:val="000000"/>
        </w:rPr>
        <w:t>受检者满意率</w:t>
      </w:r>
      <w:r w:rsidRPr="00F3664A">
        <w:rPr>
          <w:rFonts w:asciiTheme="minorEastAsia" w:eastAsiaTheme="minorEastAsia" w:hAnsiTheme="minorEastAsia"/>
          <w:bCs/>
          <w:color w:val="000000"/>
        </w:rPr>
        <w:t>=</w:t>
      </w:r>
      <m:oMath>
        <m:f>
          <m:fPr>
            <m:ctrlPr>
              <w:rPr>
                <w:rFonts w:ascii="Cambria Math" w:eastAsiaTheme="minorEastAsia" w:hAnsi="Cambria Math" w:hint="eastAsia"/>
                <w:bCs/>
                <w:iCs/>
                <w:color w:val="000000"/>
              </w:rPr>
            </m:ctrlPr>
          </m:fPr>
          <m:num>
            <m:r>
              <m:rPr>
                <m:sty m:val="p"/>
              </m:rPr>
              <w:rPr>
                <w:rFonts w:ascii="Cambria Math" w:eastAsiaTheme="minorEastAsia" w:hAnsi="Cambria Math" w:hint="eastAsia"/>
                <w:color w:val="000000"/>
              </w:rPr>
              <m:t>受检者对健康体检服务满意人次（人次）</m:t>
            </m:r>
          </m:num>
          <m:den>
            <m:r>
              <m:rPr>
                <m:sty m:val="p"/>
              </m:rPr>
              <w:rPr>
                <w:rFonts w:ascii="Cambria Math" w:eastAsiaTheme="minorEastAsia" w:hAnsi="Cambria Math" w:hint="eastAsia"/>
                <w:color w:val="000000"/>
              </w:rPr>
              <m:t>统计期内接受满意度调查的健康体检总人次（人次）</m:t>
            </m:r>
          </m:den>
        </m:f>
        <m:r>
          <m:rPr>
            <m:sty m:val="p"/>
          </m:rPr>
          <w:rPr>
            <w:rFonts w:ascii="Cambria Math" w:eastAsiaTheme="minorEastAsia" w:hAnsi="Cambria Math" w:hint="eastAsia"/>
          </w:rPr>
          <m:t>×</m:t>
        </m:r>
        <m:r>
          <m:rPr>
            <m:sty m:val="p"/>
          </m:rPr>
          <w:rPr>
            <w:rFonts w:ascii="Cambria Math" w:eastAsiaTheme="minorEastAsia" w:hAnsi="Cambria Math"/>
          </w:rPr>
          <m:t>100%</m:t>
        </m:r>
      </m:oMath>
    </w:p>
    <w:p w14:paraId="35CA2B05" w14:textId="0AE78D6D" w:rsidR="00D24C0F" w:rsidRDefault="002B6440" w:rsidP="00D24C0F">
      <w:pPr>
        <w:pStyle w:val="afff"/>
        <w:spacing w:beforeLines="0" w:before="0" w:afterLines="0" w:after="0"/>
        <w:rPr>
          <w:rFonts w:ascii="宋体" w:eastAsia="宋体" w:hAnsi="宋体"/>
        </w:rPr>
      </w:pPr>
      <w:r>
        <w:rPr>
          <w:rFonts w:ascii="宋体" w:eastAsia="宋体" w:hAnsi="宋体" w:hint="eastAsia"/>
        </w:rPr>
        <w:t>受检者满意率</w:t>
      </w:r>
      <w:r w:rsidR="00980441" w:rsidRPr="00980441">
        <w:rPr>
          <w:rFonts w:ascii="宋体" w:eastAsia="宋体" w:hAnsi="宋体" w:hint="eastAsia"/>
        </w:rPr>
        <w:t>应达到9</w:t>
      </w:r>
      <w:r w:rsidR="00980441" w:rsidRPr="00980441">
        <w:rPr>
          <w:rFonts w:ascii="宋体" w:eastAsia="宋体" w:hAnsi="宋体"/>
        </w:rPr>
        <w:t>5</w:t>
      </w:r>
      <w:r w:rsidR="00980441" w:rsidRPr="00980441">
        <w:rPr>
          <w:rFonts w:ascii="宋体" w:eastAsia="宋体" w:hAnsi="宋体" w:hint="eastAsia"/>
        </w:rPr>
        <w:t>%以上</w:t>
      </w:r>
      <w:r w:rsidR="00D24C0F">
        <w:rPr>
          <w:rFonts w:ascii="宋体" w:eastAsia="宋体" w:hAnsi="宋体" w:hint="eastAsia"/>
        </w:rPr>
        <w:t>。</w:t>
      </w:r>
    </w:p>
    <w:p w14:paraId="0B7422FD" w14:textId="425315E2" w:rsidR="006F4649" w:rsidRDefault="006F4649">
      <w:pPr>
        <w:pStyle w:val="afffffe"/>
        <w:ind w:firstLine="420"/>
      </w:pPr>
    </w:p>
    <w:p w14:paraId="087B4A69" w14:textId="41CEB1E4" w:rsidR="00BC2E83" w:rsidRDefault="00BC2E83">
      <w:pPr>
        <w:pStyle w:val="afffffe"/>
        <w:ind w:firstLine="420"/>
      </w:pPr>
    </w:p>
    <w:p w14:paraId="30E940C5" w14:textId="1E67155D" w:rsidR="003500B9" w:rsidRDefault="003500B9">
      <w:pPr>
        <w:widowControl/>
        <w:adjustRightInd/>
        <w:spacing w:line="240" w:lineRule="auto"/>
        <w:jc w:val="left"/>
        <w:rPr>
          <w:rFonts w:ascii="宋体" w:hAnsi="Times New Roman"/>
          <w:kern w:val="0"/>
          <w:szCs w:val="20"/>
        </w:rPr>
      </w:pPr>
      <w:r>
        <w:br w:type="page"/>
      </w:r>
    </w:p>
    <w:p w14:paraId="73AB471B" w14:textId="77777777" w:rsidR="00BC2E83" w:rsidRDefault="00BC2E83">
      <w:pPr>
        <w:pStyle w:val="afffffe"/>
        <w:ind w:firstLine="420"/>
      </w:pPr>
    </w:p>
    <w:p w14:paraId="5E57C835" w14:textId="58CC21F9" w:rsidR="00BC2E83" w:rsidRPr="00F3664A" w:rsidRDefault="00BC2E83" w:rsidP="00F3664A">
      <w:pPr>
        <w:pStyle w:val="afffffe"/>
        <w:ind w:firstLine="420"/>
        <w:jc w:val="center"/>
        <w:rPr>
          <w:rFonts w:ascii="黑体" w:eastAsia="黑体" w:hAnsi="黑体"/>
        </w:rPr>
      </w:pPr>
      <w:r w:rsidRPr="00F3664A">
        <w:rPr>
          <w:rFonts w:ascii="黑体" w:eastAsia="黑体" w:hAnsi="黑体" w:hint="eastAsia"/>
        </w:rPr>
        <w:t>附</w:t>
      </w:r>
      <w:r w:rsidR="00D61097" w:rsidRPr="00F3664A">
        <w:rPr>
          <w:rFonts w:ascii="黑体" w:eastAsia="黑体" w:hAnsi="黑体"/>
        </w:rPr>
        <w:t xml:space="preserve"> </w:t>
      </w:r>
      <w:r w:rsidRPr="00F3664A">
        <w:rPr>
          <w:rFonts w:ascii="黑体" w:eastAsia="黑体" w:hAnsi="黑体" w:hint="eastAsia"/>
        </w:rPr>
        <w:t>录</w:t>
      </w:r>
      <w:r w:rsidR="00D61097" w:rsidRPr="00F3664A">
        <w:rPr>
          <w:rFonts w:ascii="黑体" w:eastAsia="黑体" w:hAnsi="黑体"/>
        </w:rPr>
        <w:t xml:space="preserve"> </w:t>
      </w:r>
      <w:r w:rsidRPr="00F3664A">
        <w:rPr>
          <w:rFonts w:ascii="黑体" w:eastAsia="黑体" w:hAnsi="黑体"/>
        </w:rPr>
        <w:t>A</w:t>
      </w:r>
    </w:p>
    <w:p w14:paraId="2A402533" w14:textId="756C868B" w:rsidR="00D61097" w:rsidRPr="00F3664A" w:rsidRDefault="00D61097" w:rsidP="00F3664A">
      <w:pPr>
        <w:pStyle w:val="afffffe"/>
        <w:ind w:firstLine="420"/>
        <w:jc w:val="center"/>
        <w:rPr>
          <w:rFonts w:ascii="黑体" w:eastAsia="黑体" w:hAnsi="黑体"/>
        </w:rPr>
      </w:pPr>
      <w:r w:rsidRPr="00F3664A">
        <w:rPr>
          <w:rFonts w:ascii="黑体" w:eastAsia="黑体" w:hAnsi="黑体" w:hint="eastAsia"/>
        </w:rPr>
        <w:t>（资料性）</w:t>
      </w:r>
    </w:p>
    <w:p w14:paraId="4F5B689A" w14:textId="6A759E4C" w:rsidR="00D61097" w:rsidRPr="00F3664A" w:rsidRDefault="00D61097" w:rsidP="00F3664A">
      <w:pPr>
        <w:pStyle w:val="afffffe"/>
        <w:ind w:firstLine="420"/>
        <w:jc w:val="center"/>
        <w:rPr>
          <w:rFonts w:ascii="黑体" w:eastAsia="黑体" w:hAnsi="黑体"/>
        </w:rPr>
      </w:pPr>
      <w:r w:rsidRPr="00F3664A">
        <w:rPr>
          <w:rFonts w:ascii="黑体" w:eastAsia="黑体" w:hAnsi="黑体" w:hint="eastAsia"/>
        </w:rPr>
        <w:t>健康体检</w:t>
      </w:r>
      <w:r w:rsidR="005E7191" w:rsidRPr="005E7191">
        <w:rPr>
          <w:rFonts w:ascii="黑体" w:eastAsia="黑体" w:hAnsi="黑体" w:hint="eastAsia"/>
        </w:rPr>
        <w:t>基本</w:t>
      </w:r>
      <w:r w:rsidRPr="00F3664A">
        <w:rPr>
          <w:rFonts w:ascii="黑体" w:eastAsia="黑体" w:hAnsi="黑体" w:hint="eastAsia"/>
        </w:rPr>
        <w:t>制度</w:t>
      </w:r>
      <w:r w:rsidR="005E7191">
        <w:rPr>
          <w:rFonts w:ascii="黑体" w:eastAsia="黑体" w:hAnsi="黑体" w:hint="eastAsia"/>
        </w:rPr>
        <w:t>目录</w:t>
      </w:r>
    </w:p>
    <w:p w14:paraId="4C341AE3" w14:textId="26FCC682" w:rsidR="00BC2E83" w:rsidRDefault="00BC2E83">
      <w:pPr>
        <w:pStyle w:val="afffffe"/>
        <w:ind w:firstLine="420"/>
      </w:pPr>
    </w:p>
    <w:p w14:paraId="3CFB38A6" w14:textId="2298B201" w:rsidR="005E7191" w:rsidRPr="005E7191" w:rsidRDefault="00D61097" w:rsidP="005E7191">
      <w:pPr>
        <w:pStyle w:val="affe"/>
        <w:numPr>
          <w:ilvl w:val="0"/>
          <w:numId w:val="0"/>
        </w:numPr>
        <w:spacing w:beforeLines="0" w:before="0" w:afterLines="0" w:after="0"/>
        <w:rPr>
          <w:rFonts w:ascii="宋体" w:hAnsi="宋体"/>
        </w:rPr>
      </w:pPr>
      <w:r>
        <w:rPr>
          <w:rFonts w:ascii="宋体" w:eastAsia="宋体" w:hAnsi="宋体" w:hint="eastAsia"/>
        </w:rPr>
        <w:t>A</w:t>
      </w:r>
      <w:r>
        <w:rPr>
          <w:rFonts w:ascii="宋体" w:eastAsia="宋体" w:hAnsi="宋体"/>
        </w:rPr>
        <w:t xml:space="preserve">.1 </w:t>
      </w:r>
      <w:r w:rsidR="00727807">
        <w:rPr>
          <w:rFonts w:ascii="宋体" w:eastAsia="宋体" w:hAnsi="宋体" w:hint="eastAsia"/>
        </w:rPr>
        <w:t>医疗机构类别为独立设置的</w:t>
      </w:r>
      <w:r>
        <w:rPr>
          <w:rFonts w:ascii="宋体" w:eastAsia="宋体" w:hAnsi="宋体" w:hint="eastAsia"/>
        </w:rPr>
        <w:t>健康体检</w:t>
      </w:r>
      <w:r w:rsidR="00727807">
        <w:rPr>
          <w:rFonts w:ascii="宋体" w:eastAsia="宋体" w:hAnsi="宋体" w:hint="eastAsia"/>
        </w:rPr>
        <w:t>中心</w:t>
      </w:r>
      <w:r w:rsidR="005E7191">
        <w:rPr>
          <w:rFonts w:ascii="宋体" w:eastAsia="宋体" w:hAnsi="宋体" w:hint="eastAsia"/>
        </w:rPr>
        <w:t>基本</w:t>
      </w:r>
      <w:r w:rsidR="00727807" w:rsidRPr="00727807">
        <w:rPr>
          <w:rFonts w:ascii="宋体" w:eastAsia="宋体" w:hAnsi="宋体"/>
        </w:rPr>
        <w:t>制度</w:t>
      </w:r>
      <w:r w:rsidR="005E7191">
        <w:rPr>
          <w:rFonts w:ascii="宋体" w:eastAsia="宋体" w:hAnsi="宋体" w:hint="eastAsia"/>
        </w:rPr>
        <w:t>应至少包括：</w:t>
      </w:r>
    </w:p>
    <w:p w14:paraId="530B36F7" w14:textId="77777777" w:rsidR="005E7191"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受检者隐私保护制度</w:t>
      </w:r>
      <w:r w:rsidR="005E7191">
        <w:rPr>
          <w:rFonts w:ascii="宋体" w:eastAsia="宋体" w:hAnsi="宋体" w:hint="eastAsia"/>
        </w:rPr>
        <w:t>；</w:t>
      </w:r>
    </w:p>
    <w:p w14:paraId="73352B47" w14:textId="77777777" w:rsidR="005E7191"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健康体检操作查对制度</w:t>
      </w:r>
      <w:r w:rsidR="005E7191">
        <w:rPr>
          <w:rFonts w:ascii="宋体" w:eastAsia="宋体" w:hAnsi="宋体" w:hint="eastAsia"/>
        </w:rPr>
        <w:t>；</w:t>
      </w:r>
    </w:p>
    <w:p w14:paraId="5BADD900" w14:textId="77777777" w:rsidR="005E7191"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健康体检科室间会诊制度</w:t>
      </w:r>
      <w:r w:rsidR="005E7191">
        <w:rPr>
          <w:rFonts w:ascii="宋体" w:eastAsia="宋体" w:hAnsi="宋体" w:hint="eastAsia"/>
        </w:rPr>
        <w:t>；</w:t>
      </w:r>
    </w:p>
    <w:p w14:paraId="062023E9" w14:textId="77777777" w:rsidR="005E7191"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健康体检报告管理制度</w:t>
      </w:r>
      <w:r w:rsidR="005E7191">
        <w:rPr>
          <w:rFonts w:ascii="宋体" w:eastAsia="宋体" w:hAnsi="宋体" w:hint="eastAsia"/>
        </w:rPr>
        <w:t>；</w:t>
      </w:r>
    </w:p>
    <w:p w14:paraId="08FC08E2" w14:textId="77777777" w:rsidR="005E7191"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疑难健康体检报告讨论制度</w:t>
      </w:r>
      <w:r w:rsidR="005E7191">
        <w:rPr>
          <w:rFonts w:ascii="宋体" w:eastAsia="宋体" w:hAnsi="宋体" w:hint="eastAsia"/>
        </w:rPr>
        <w:t>；</w:t>
      </w:r>
    </w:p>
    <w:p w14:paraId="029E4B5D" w14:textId="77777777" w:rsidR="005E7191"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健康体检高危异常检查结果登记追访制度</w:t>
      </w:r>
      <w:r w:rsidR="005E7191">
        <w:rPr>
          <w:rFonts w:ascii="宋体" w:eastAsia="宋体" w:hAnsi="宋体" w:hint="eastAsia"/>
        </w:rPr>
        <w:t>；</w:t>
      </w:r>
    </w:p>
    <w:p w14:paraId="5B7478C6" w14:textId="77777777" w:rsidR="005E7191"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健康体检医院感染管理制度</w:t>
      </w:r>
      <w:r w:rsidR="005E7191">
        <w:rPr>
          <w:rFonts w:ascii="宋体" w:eastAsia="宋体" w:hAnsi="宋体" w:hint="eastAsia"/>
        </w:rPr>
        <w:t>；</w:t>
      </w:r>
    </w:p>
    <w:p w14:paraId="7008041C" w14:textId="77777777" w:rsidR="005E7191"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健康体检传染病报告制度</w:t>
      </w:r>
      <w:r w:rsidR="005E7191">
        <w:rPr>
          <w:rFonts w:ascii="宋体" w:eastAsia="宋体" w:hAnsi="宋体" w:hint="eastAsia"/>
        </w:rPr>
        <w:t>；</w:t>
      </w:r>
      <w:r w:rsidRPr="00727807">
        <w:rPr>
          <w:rFonts w:ascii="宋体" w:eastAsia="宋体" w:hAnsi="宋体"/>
        </w:rPr>
        <w:t>设施与设备管理制度</w:t>
      </w:r>
      <w:r w:rsidR="005E7191">
        <w:rPr>
          <w:rFonts w:ascii="宋体" w:eastAsia="宋体" w:hAnsi="宋体" w:hint="eastAsia"/>
        </w:rPr>
        <w:t>；</w:t>
      </w:r>
    </w:p>
    <w:p w14:paraId="1EA00907" w14:textId="77777777" w:rsidR="005E7191"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医务人员职业安全防护管理制度</w:t>
      </w:r>
      <w:r w:rsidR="005E7191">
        <w:rPr>
          <w:rFonts w:ascii="宋体" w:eastAsia="宋体" w:hAnsi="宋体" w:hint="eastAsia"/>
        </w:rPr>
        <w:t>；</w:t>
      </w:r>
    </w:p>
    <w:p w14:paraId="224722BB" w14:textId="77777777" w:rsidR="005E7191"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医疗废物处置管理制度</w:t>
      </w:r>
      <w:r w:rsidR="005E7191">
        <w:rPr>
          <w:rFonts w:ascii="宋体" w:eastAsia="宋体" w:hAnsi="宋体" w:hint="eastAsia"/>
        </w:rPr>
        <w:t>；</w:t>
      </w:r>
    </w:p>
    <w:p w14:paraId="5D478279" w14:textId="77777777" w:rsidR="005E7191"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患者抢救与转诊制度</w:t>
      </w:r>
      <w:r w:rsidR="005E7191">
        <w:rPr>
          <w:rFonts w:ascii="宋体" w:eastAsia="宋体" w:hAnsi="宋体" w:hint="eastAsia"/>
        </w:rPr>
        <w:t>；</w:t>
      </w:r>
    </w:p>
    <w:p w14:paraId="1DD6C734" w14:textId="20628FBA" w:rsidR="00727807" w:rsidRDefault="00727807" w:rsidP="00F3664A">
      <w:pPr>
        <w:pStyle w:val="affe"/>
        <w:numPr>
          <w:ilvl w:val="0"/>
          <w:numId w:val="122"/>
        </w:numPr>
        <w:spacing w:beforeLines="0" w:before="0" w:afterLines="0" w:after="0"/>
        <w:ind w:left="851"/>
        <w:rPr>
          <w:rFonts w:ascii="宋体" w:eastAsia="宋体" w:hAnsi="宋体"/>
        </w:rPr>
      </w:pPr>
      <w:r w:rsidRPr="00727807">
        <w:rPr>
          <w:rFonts w:ascii="宋体" w:eastAsia="宋体" w:hAnsi="宋体"/>
        </w:rPr>
        <w:t>停电停水等突发事件的应急预案以及消防制度。</w:t>
      </w:r>
    </w:p>
    <w:p w14:paraId="194CF24E" w14:textId="07D7BFD8" w:rsidR="00727807" w:rsidRDefault="00F44B50" w:rsidP="00F3664A">
      <w:pPr>
        <w:pStyle w:val="affe"/>
        <w:numPr>
          <w:ilvl w:val="0"/>
          <w:numId w:val="0"/>
        </w:numPr>
        <w:spacing w:beforeLines="0" w:before="0" w:afterLines="0" w:after="0"/>
        <w:rPr>
          <w:rFonts w:ascii="宋体" w:eastAsia="宋体" w:hAnsi="宋体"/>
        </w:rPr>
      </w:pPr>
      <w:r>
        <w:rPr>
          <w:rFonts w:ascii="宋体" w:eastAsia="宋体" w:hAnsi="宋体" w:hint="eastAsia"/>
        </w:rPr>
        <w:t>A</w:t>
      </w:r>
      <w:r>
        <w:rPr>
          <w:rFonts w:ascii="宋体" w:eastAsia="宋体" w:hAnsi="宋体"/>
        </w:rPr>
        <w:t xml:space="preserve">.2 </w:t>
      </w:r>
      <w:r w:rsidRPr="00F44B50">
        <w:rPr>
          <w:rFonts w:ascii="宋体" w:eastAsia="宋体" w:hAnsi="宋体" w:hint="eastAsia"/>
        </w:rPr>
        <w:t>医疗机构类别为</w:t>
      </w:r>
      <w:r>
        <w:rPr>
          <w:rFonts w:ascii="宋体" w:eastAsia="宋体" w:hAnsi="宋体" w:hint="eastAsia"/>
        </w:rPr>
        <w:t>非</w:t>
      </w:r>
      <w:r w:rsidRPr="00F44B50">
        <w:rPr>
          <w:rFonts w:ascii="宋体" w:eastAsia="宋体" w:hAnsi="宋体" w:hint="eastAsia"/>
        </w:rPr>
        <w:t>独立设置的健康体检中心基本制度应至少包括：</w:t>
      </w:r>
    </w:p>
    <w:p w14:paraId="326EE9DE" w14:textId="035F6BDB" w:rsidR="00F44B50" w:rsidRPr="00F44B50" w:rsidRDefault="00F44B50" w:rsidP="00F3664A">
      <w:pPr>
        <w:pStyle w:val="affe"/>
        <w:numPr>
          <w:ilvl w:val="0"/>
          <w:numId w:val="123"/>
        </w:numPr>
        <w:spacing w:beforeLines="0" w:before="0" w:afterLines="0" w:after="0"/>
        <w:ind w:left="851"/>
        <w:rPr>
          <w:rFonts w:ascii="宋体" w:eastAsia="宋体" w:hAnsi="宋体"/>
        </w:rPr>
      </w:pPr>
      <w:r w:rsidRPr="00F3664A">
        <w:rPr>
          <w:rFonts w:ascii="宋体" w:eastAsia="宋体" w:hAnsi="宋体" w:hint="eastAsia"/>
        </w:rPr>
        <w:t>健康体检操作查对制度</w:t>
      </w:r>
      <w:r w:rsidRPr="00F44B50">
        <w:rPr>
          <w:rFonts w:ascii="宋体" w:eastAsia="宋体" w:hAnsi="宋体" w:hint="eastAsia"/>
        </w:rPr>
        <w:t>；</w:t>
      </w:r>
    </w:p>
    <w:p w14:paraId="640EC5E2" w14:textId="38F092DB" w:rsidR="00F44B50" w:rsidRPr="00F44B50" w:rsidRDefault="00F44B50" w:rsidP="00F3664A">
      <w:pPr>
        <w:pStyle w:val="affe"/>
        <w:numPr>
          <w:ilvl w:val="0"/>
          <w:numId w:val="123"/>
        </w:numPr>
        <w:spacing w:beforeLines="0" w:before="0" w:afterLines="0" w:after="0"/>
        <w:ind w:left="851"/>
        <w:rPr>
          <w:rFonts w:ascii="宋体" w:eastAsia="宋体" w:hAnsi="宋体"/>
        </w:rPr>
      </w:pPr>
      <w:r w:rsidRPr="00F3664A">
        <w:rPr>
          <w:rFonts w:ascii="宋体" w:eastAsia="宋体" w:hAnsi="宋体" w:hint="eastAsia"/>
        </w:rPr>
        <w:t>健康体检科室间会诊制度</w:t>
      </w:r>
      <w:r w:rsidRPr="00F44B50">
        <w:rPr>
          <w:rFonts w:ascii="宋体" w:eastAsia="宋体" w:hAnsi="宋体" w:hint="eastAsia"/>
        </w:rPr>
        <w:t>；</w:t>
      </w:r>
    </w:p>
    <w:p w14:paraId="25CA5FF2" w14:textId="1F701E50" w:rsidR="00F44B50" w:rsidRPr="00F3664A" w:rsidRDefault="00F44B50" w:rsidP="00F3664A">
      <w:pPr>
        <w:pStyle w:val="affe"/>
        <w:numPr>
          <w:ilvl w:val="0"/>
          <w:numId w:val="123"/>
        </w:numPr>
        <w:spacing w:beforeLines="0" w:before="0" w:afterLines="0" w:after="0"/>
        <w:ind w:left="851"/>
        <w:rPr>
          <w:rFonts w:ascii="宋体" w:eastAsia="宋体" w:hAnsi="宋体"/>
        </w:rPr>
      </w:pPr>
      <w:r w:rsidRPr="00F3664A">
        <w:rPr>
          <w:rFonts w:ascii="宋体" w:eastAsia="宋体" w:hAnsi="宋体" w:hint="eastAsia"/>
        </w:rPr>
        <w:t>疑难健康体检报告讨论制度；</w:t>
      </w:r>
    </w:p>
    <w:p w14:paraId="228827D0" w14:textId="1ECBE537" w:rsidR="00F44B50" w:rsidRDefault="00F44B50" w:rsidP="00F3664A">
      <w:pPr>
        <w:pStyle w:val="afffffe"/>
        <w:numPr>
          <w:ilvl w:val="0"/>
          <w:numId w:val="123"/>
        </w:numPr>
        <w:ind w:left="851" w:firstLineChars="0"/>
      </w:pPr>
      <w:r w:rsidRPr="00F3664A">
        <w:rPr>
          <w:rFonts w:hAnsi="宋体" w:hint="eastAsia"/>
        </w:rPr>
        <w:t>健康体检高危异常检查结果登记追访制度</w:t>
      </w:r>
      <w:r>
        <w:rPr>
          <w:rFonts w:hAnsi="宋体" w:hint="eastAsia"/>
        </w:rPr>
        <w:t>；</w:t>
      </w:r>
    </w:p>
    <w:p w14:paraId="6E9944BC" w14:textId="62E34110" w:rsidR="00F44B50" w:rsidRDefault="00BD4DEC" w:rsidP="00F3664A">
      <w:pPr>
        <w:pStyle w:val="afffffe"/>
        <w:numPr>
          <w:ilvl w:val="0"/>
          <w:numId w:val="123"/>
        </w:numPr>
        <w:ind w:left="851" w:firstLineChars="0"/>
      </w:pPr>
      <w:r>
        <w:rPr>
          <w:rFonts w:hint="eastAsia"/>
        </w:rPr>
        <w:t>健康体检资料管理制度</w:t>
      </w:r>
      <w:r w:rsidR="00F44B50">
        <w:rPr>
          <w:rFonts w:hint="eastAsia"/>
        </w:rPr>
        <w:t>；</w:t>
      </w:r>
    </w:p>
    <w:p w14:paraId="4145FBA1" w14:textId="0A7158ED" w:rsidR="00F44B50" w:rsidRDefault="00F44B50" w:rsidP="00F3664A">
      <w:pPr>
        <w:pStyle w:val="afffffe"/>
        <w:numPr>
          <w:ilvl w:val="0"/>
          <w:numId w:val="123"/>
        </w:numPr>
        <w:ind w:left="851" w:firstLineChars="0"/>
      </w:pPr>
      <w:r>
        <w:rPr>
          <w:rFonts w:hint="eastAsia"/>
        </w:rPr>
        <w:t>健康体检医疗纠纷处理制度；</w:t>
      </w:r>
    </w:p>
    <w:p w14:paraId="25D51A17" w14:textId="5E0FCD7A" w:rsidR="00F44B50" w:rsidRDefault="00F44B50" w:rsidP="00F3664A">
      <w:pPr>
        <w:pStyle w:val="afffffe"/>
        <w:numPr>
          <w:ilvl w:val="0"/>
          <w:numId w:val="124"/>
        </w:numPr>
        <w:ind w:left="426" w:firstLineChars="0"/>
      </w:pPr>
      <w:r>
        <w:rPr>
          <w:rFonts w:hint="eastAsia"/>
        </w:rPr>
        <w:t>健康体检医学影像质量保障、定期评估制度（含设备定期检测、胶片质量评估、诊断质量评估等制度）；</w:t>
      </w:r>
    </w:p>
    <w:p w14:paraId="1F4AA37B" w14:textId="514D2531" w:rsidR="00F44B50" w:rsidRDefault="00F44B50" w:rsidP="00F3664A">
      <w:pPr>
        <w:pStyle w:val="afffffe"/>
        <w:numPr>
          <w:ilvl w:val="0"/>
          <w:numId w:val="123"/>
        </w:numPr>
        <w:ind w:left="851" w:firstLineChars="0"/>
      </w:pPr>
      <w:r>
        <w:rPr>
          <w:rFonts w:hint="eastAsia"/>
        </w:rPr>
        <w:t>放射卫生防护管理制度（含医用射线装置使用、检修与维护制度、放射设备安全操作规程等）；</w:t>
      </w:r>
    </w:p>
    <w:p w14:paraId="1798B96C" w14:textId="27910D85" w:rsidR="00F44B50" w:rsidRDefault="00F44B50" w:rsidP="00F3664A">
      <w:pPr>
        <w:pStyle w:val="afffffe"/>
        <w:numPr>
          <w:ilvl w:val="0"/>
          <w:numId w:val="123"/>
        </w:numPr>
        <w:ind w:left="851" w:firstLineChars="0"/>
      </w:pPr>
      <w:r>
        <w:rPr>
          <w:rFonts w:hint="eastAsia"/>
        </w:rPr>
        <w:t>实验室管理制度；</w:t>
      </w:r>
    </w:p>
    <w:p w14:paraId="02C061B1" w14:textId="6DA352F3" w:rsidR="00F44B50" w:rsidRDefault="00F44B50" w:rsidP="00F3664A">
      <w:pPr>
        <w:pStyle w:val="afffffe"/>
        <w:numPr>
          <w:ilvl w:val="0"/>
          <w:numId w:val="123"/>
        </w:numPr>
        <w:ind w:left="851" w:firstLineChars="0"/>
      </w:pPr>
      <w:r>
        <w:rPr>
          <w:rFonts w:hint="eastAsia"/>
        </w:rPr>
        <w:t>实验室生物安全管理制度；</w:t>
      </w:r>
    </w:p>
    <w:p w14:paraId="65AF8F8D" w14:textId="77777777" w:rsidR="00F44B50" w:rsidRDefault="00F44B50" w:rsidP="00F3664A">
      <w:pPr>
        <w:pStyle w:val="afffffe"/>
        <w:numPr>
          <w:ilvl w:val="0"/>
          <w:numId w:val="123"/>
        </w:numPr>
        <w:ind w:left="851" w:firstLineChars="0"/>
      </w:pPr>
      <w:r>
        <w:rPr>
          <w:rFonts w:hint="eastAsia"/>
        </w:rPr>
        <w:t>健康体检医院感染管理制度；</w:t>
      </w:r>
    </w:p>
    <w:p w14:paraId="2DB22E30" w14:textId="60BC856F" w:rsidR="00F44B50" w:rsidRDefault="00F44B50" w:rsidP="00F3664A">
      <w:pPr>
        <w:pStyle w:val="afffffe"/>
        <w:numPr>
          <w:ilvl w:val="0"/>
          <w:numId w:val="123"/>
        </w:numPr>
        <w:ind w:left="851" w:firstLineChars="0"/>
      </w:pPr>
      <w:r>
        <w:rPr>
          <w:rFonts w:hint="eastAsia"/>
        </w:rPr>
        <w:t>健康体检传染病报告制度；</w:t>
      </w:r>
    </w:p>
    <w:p w14:paraId="3B57D542" w14:textId="3A8D1666" w:rsidR="00F44B50" w:rsidRDefault="00F44B50" w:rsidP="00F3664A">
      <w:pPr>
        <w:pStyle w:val="afffffe"/>
        <w:numPr>
          <w:ilvl w:val="0"/>
          <w:numId w:val="123"/>
        </w:numPr>
        <w:ind w:left="851" w:firstLineChars="0"/>
      </w:pPr>
      <w:r>
        <w:rPr>
          <w:rFonts w:hint="eastAsia"/>
        </w:rPr>
        <w:t>医疗废物、污水管理制度；</w:t>
      </w:r>
    </w:p>
    <w:p w14:paraId="51A116C7" w14:textId="4F676A14" w:rsidR="00F44B50" w:rsidRDefault="00F44B50" w:rsidP="00F3664A">
      <w:pPr>
        <w:pStyle w:val="afffffe"/>
        <w:numPr>
          <w:ilvl w:val="0"/>
          <w:numId w:val="123"/>
        </w:numPr>
        <w:ind w:left="851" w:firstLineChars="0"/>
      </w:pPr>
      <w:r>
        <w:rPr>
          <w:rFonts w:hint="eastAsia"/>
        </w:rPr>
        <w:t>医疗设备维修保养制度；</w:t>
      </w:r>
    </w:p>
    <w:p w14:paraId="4D5D5D2A" w14:textId="0118ED44" w:rsidR="00F44B50" w:rsidRDefault="00F44B50" w:rsidP="00F3664A">
      <w:pPr>
        <w:pStyle w:val="afffffe"/>
        <w:numPr>
          <w:ilvl w:val="0"/>
          <w:numId w:val="123"/>
        </w:numPr>
        <w:ind w:left="851" w:firstLineChars="0"/>
      </w:pPr>
      <w:r>
        <w:rPr>
          <w:rFonts w:hint="eastAsia"/>
        </w:rPr>
        <w:t>医疗机构安全管理制度（含应急预案、突发事件处置制度）；</w:t>
      </w:r>
    </w:p>
    <w:p w14:paraId="3452F8E9" w14:textId="15B65692" w:rsidR="00F44B50" w:rsidRDefault="00F44B50" w:rsidP="00F3664A">
      <w:pPr>
        <w:pStyle w:val="afffffe"/>
        <w:numPr>
          <w:ilvl w:val="0"/>
          <w:numId w:val="123"/>
        </w:numPr>
        <w:ind w:left="851" w:firstLineChars="0"/>
      </w:pPr>
      <w:r>
        <w:rPr>
          <w:rFonts w:hint="eastAsia"/>
        </w:rPr>
        <w:t>健康体检信息统计管理制度；</w:t>
      </w:r>
    </w:p>
    <w:p w14:paraId="0F23D032" w14:textId="0C55F443" w:rsidR="00F44B50" w:rsidRDefault="00F44B50" w:rsidP="00F3664A">
      <w:pPr>
        <w:pStyle w:val="afffffe"/>
        <w:numPr>
          <w:ilvl w:val="0"/>
          <w:numId w:val="123"/>
        </w:numPr>
        <w:ind w:left="851" w:firstLineChars="0"/>
      </w:pPr>
      <w:r>
        <w:rPr>
          <w:rFonts w:hint="eastAsia"/>
        </w:rPr>
        <w:t>医学继续教育制度；</w:t>
      </w:r>
    </w:p>
    <w:p w14:paraId="58886CE7" w14:textId="64B111A3" w:rsidR="00F44B50" w:rsidRDefault="00F44B50" w:rsidP="00F3664A">
      <w:pPr>
        <w:pStyle w:val="afffffe"/>
        <w:numPr>
          <w:ilvl w:val="0"/>
          <w:numId w:val="123"/>
        </w:numPr>
        <w:ind w:left="851" w:firstLineChars="0"/>
      </w:pPr>
      <w:r>
        <w:rPr>
          <w:rFonts w:hint="eastAsia"/>
        </w:rPr>
        <w:t>医疗安全责任追究制度。</w:t>
      </w:r>
    </w:p>
    <w:p w14:paraId="34D3382A" w14:textId="77777777" w:rsidR="00F44B50" w:rsidRDefault="00F44B50" w:rsidP="00F44B50">
      <w:pPr>
        <w:pStyle w:val="afffffe"/>
        <w:ind w:firstLine="420"/>
      </w:pPr>
    </w:p>
    <w:p w14:paraId="553A51D0" w14:textId="2066D265" w:rsidR="00F44B50" w:rsidRDefault="00F412DF" w:rsidP="00F44B50">
      <w:pPr>
        <w:pStyle w:val="afffffe"/>
        <w:ind w:firstLine="420"/>
      </w:pPr>
      <w:r>
        <w:rPr>
          <w:noProof/>
        </w:rPr>
        <mc:AlternateContent>
          <mc:Choice Requires="wps">
            <w:drawing>
              <wp:anchor distT="0" distB="0" distL="114300" distR="114300" simplePos="0" relativeHeight="251664384" behindDoc="0" locked="0" layoutInCell="1" allowOverlap="1" wp14:anchorId="23A23C31" wp14:editId="79E84722">
                <wp:simplePos x="0" y="0"/>
                <wp:positionH relativeFrom="column">
                  <wp:posOffset>1938020</wp:posOffset>
                </wp:positionH>
                <wp:positionV relativeFrom="paragraph">
                  <wp:posOffset>19685</wp:posOffset>
                </wp:positionV>
                <wp:extent cx="1739900" cy="6350"/>
                <wp:effectExtent l="0" t="0" r="31750" b="31750"/>
                <wp:wrapNone/>
                <wp:docPr id="1189375945" name="直接连接符 6"/>
                <wp:cNvGraphicFramePr/>
                <a:graphic xmlns:a="http://schemas.openxmlformats.org/drawingml/2006/main">
                  <a:graphicData uri="http://schemas.microsoft.com/office/word/2010/wordprocessingShape">
                    <wps:wsp>
                      <wps:cNvCnPr/>
                      <wps:spPr>
                        <a:xfrm flipV="1">
                          <a:off x="0" y="0"/>
                          <a:ext cx="1739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7CC9FD" id="直接连接符 6"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52.6pt,1.55pt" to="28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mMpAEAAJUDAAAOAAAAZHJzL2Uyb0RvYy54bWysU01vEzEQvSPxHyzfyW5aUegqmx5awQVB&#10;BYW76x1nLfylsclu/j3jSbJFgBBCXCx/zHsz7814czN7J/aA2cbQy/WqlQKCjoMNu15+fnjz4rUU&#10;uagwKBcD9PIAWd5snz/bTKmDizhGNwAKIgm5m1Ivx1JS1zRZj+BVXsUEgR5NRK8KHXHXDKgmYveu&#10;uWjbq2aKOCSMGnKm27vjo9wyvzGgywdjMhThekm1FV6R18e6NtuN6nao0mj1qQz1D1V4ZQMlXaju&#10;VFHiG9pfqLzVGHM0ZaWjb6IxVgNrIDXr9ic1n0aVgLWQOTktNuX/R6vf72/DPZINU8pdTvdYVcwG&#10;vTDOpi/UU9ZFlYqZbTsstsFchKbL9avL6+uW3NX0dnX5kl1tjiyVLWEubyF6UTe9dDZUUapT+3e5&#10;UGYKPYfQ4akO3pWDgxrswkcwwg41H6N5RODWodgrau7wdV2bSVwcWSHGOreA2j+DTrEVBjw2fwtc&#10;ojljDGUBehsi/i5rmc+lmmP8WfVRa5X9GIcDd4XtoN6zstOc1uH68czwp9+0/Q4AAP//AwBQSwME&#10;FAAGAAgAAAAhAPsuVy/cAAAABwEAAA8AAABkcnMvZG93bnJldi54bWxMjsFOwzAQRO9I/IO1SFwq&#10;6iSQtoQ4FarEBQ6Fwgc4yZJE2OsQu6n79ywnuM1oRjOv3EZrxIyTHxwpSJcJCKTGtQN1Cj7en242&#10;IHzQ1GrjCBWc0cO2urwoddG6E73hfAid4BHyhVbQhzAWUvqmR6v90o1InH26yerAdupkO+kTj1sj&#10;syRZSasH4odej7jrsfk6HK2C5/3r4pzF1eJ7nde7OG9MfPFGqeur+PgAImAMf2X4xWd0qJipdkdq&#10;vTAKbpM84yqLFATn+fqefa3gLgVZlfI/f/UDAAD//wMAUEsBAi0AFAAGAAgAAAAhALaDOJL+AAAA&#10;4QEAABMAAAAAAAAAAAAAAAAAAAAAAFtDb250ZW50X1R5cGVzXS54bWxQSwECLQAUAAYACAAAACEA&#10;OP0h/9YAAACUAQAACwAAAAAAAAAAAAAAAAAvAQAAX3JlbHMvLnJlbHNQSwECLQAUAAYACAAAACEA&#10;u7EZjKQBAACVAwAADgAAAAAAAAAAAAAAAAAuAgAAZHJzL2Uyb0RvYy54bWxQSwECLQAUAAYACAAA&#10;ACEA+y5XL9wAAAAHAQAADwAAAAAAAAAAAAAAAAD+AwAAZHJzL2Rvd25yZXYueG1sUEsFBgAAAAAE&#10;AAQA8wAAAAcFAAAAAA==&#10;" strokecolor="black [3040]"/>
            </w:pict>
          </mc:Fallback>
        </mc:AlternateContent>
      </w:r>
    </w:p>
    <w:p w14:paraId="18F43A4C" w14:textId="77777777" w:rsidR="00F44B50" w:rsidRDefault="00F44B50" w:rsidP="00F44B50">
      <w:pPr>
        <w:pStyle w:val="afffffe"/>
        <w:ind w:firstLine="420"/>
      </w:pPr>
    </w:p>
    <w:p w14:paraId="4A58271E" w14:textId="17D3B7E5" w:rsidR="00BC2E83" w:rsidRPr="008956FC" w:rsidRDefault="00BC2E83">
      <w:pPr>
        <w:pStyle w:val="afffffe"/>
        <w:ind w:firstLine="420"/>
      </w:pPr>
    </w:p>
    <w:p w14:paraId="73F5D700" w14:textId="77777777" w:rsidR="00BC2E83" w:rsidRDefault="00BC2E83">
      <w:pPr>
        <w:pStyle w:val="afffffe"/>
        <w:ind w:firstLine="420"/>
      </w:pPr>
    </w:p>
    <w:bookmarkEnd w:id="32"/>
    <w:p w14:paraId="1ABBEFA1" w14:textId="47230304" w:rsidR="006F4649" w:rsidRPr="00F005AA" w:rsidRDefault="006F4649" w:rsidP="00F005AA">
      <w:pPr>
        <w:pStyle w:val="afe"/>
        <w:numPr>
          <w:ilvl w:val="0"/>
          <w:numId w:val="0"/>
        </w:numPr>
        <w:spacing w:line="240" w:lineRule="auto"/>
        <w:ind w:firstLineChars="200" w:firstLine="40"/>
        <w:jc w:val="both"/>
        <w:rPr>
          <w:vanish w:val="0"/>
        </w:rPr>
      </w:pPr>
    </w:p>
    <w:sectPr w:rsidR="006F4649" w:rsidRPr="00F005AA">
      <w:pgSz w:w="11906" w:h="16838"/>
      <w:pgMar w:top="1871" w:right="1134" w:bottom="1134" w:left="1134" w:header="1418" w:footer="1134" w:gutter="284"/>
      <w:cols w:space="720"/>
      <w:formProt w:val="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B0A3C6" w16cex:dateUtc="2024-10-07T13:52:00Z"/>
  <w16cex:commentExtensible w16cex:durableId="5D0AF765" w16cex:dateUtc="2024-10-07T13:45:00Z"/>
  <w16cex:commentExtensible w16cex:durableId="565F3A96" w16cex:dateUtc="2024-10-07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91510B" w16cid:durableId="35B0A3C6"/>
  <w16cid:commentId w16cid:paraId="76E030F0" w16cid:durableId="5D0AF765"/>
  <w16cid:commentId w16cid:paraId="5D69BEDC" w16cid:durableId="565F3A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D637F" w14:textId="77777777" w:rsidR="001A2862" w:rsidRDefault="001A2862">
      <w:pPr>
        <w:spacing w:line="240" w:lineRule="auto"/>
      </w:pPr>
      <w:r>
        <w:separator/>
      </w:r>
    </w:p>
  </w:endnote>
  <w:endnote w:type="continuationSeparator" w:id="0">
    <w:p w14:paraId="6229F762" w14:textId="77777777" w:rsidR="001A2862" w:rsidRDefault="001A2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91AD" w14:textId="77777777" w:rsidR="00F267C1" w:rsidRDefault="00F267C1">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93E2" w14:textId="77777777" w:rsidR="00F267C1" w:rsidRDefault="00F267C1">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987D" w14:textId="6E5976B2" w:rsidR="00F267C1" w:rsidRDefault="00F267C1">
    <w:pPr>
      <w:pStyle w:val="afffffb"/>
    </w:pPr>
    <w:r>
      <w:fldChar w:fldCharType="begin"/>
    </w:r>
    <w:r>
      <w:instrText>PAGE   \* MERGEFORMAT</w:instrText>
    </w:r>
    <w:r>
      <w:fldChar w:fldCharType="separate"/>
    </w:r>
    <w:r w:rsidR="0007409E" w:rsidRPr="0007409E">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970AD" w14:textId="77777777" w:rsidR="001A2862" w:rsidRDefault="001A2862">
      <w:pPr>
        <w:spacing w:line="240" w:lineRule="auto"/>
      </w:pPr>
      <w:r>
        <w:separator/>
      </w:r>
    </w:p>
  </w:footnote>
  <w:footnote w:type="continuationSeparator" w:id="0">
    <w:p w14:paraId="6C5BFB1F" w14:textId="77777777" w:rsidR="001A2862" w:rsidRDefault="001A28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9EE7" w14:textId="77777777" w:rsidR="00F267C1" w:rsidRDefault="00F267C1">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9294B" w14:textId="77777777" w:rsidR="00F267C1" w:rsidRDefault="00F267C1">
    <w:pPr>
      <w:pStyle w:val="af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9804" w14:textId="77777777" w:rsidR="00F267C1" w:rsidRDefault="00F267C1">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11/T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B7A2" w14:textId="624F38A1" w:rsidR="00F267C1" w:rsidRDefault="00F267C1">
    <w:pPr>
      <w:pStyle w:val="affffff3"/>
    </w:pPr>
    <w:r>
      <w:fldChar w:fldCharType="begin"/>
    </w:r>
    <w:r>
      <w:instrText xml:space="preserve"> STYLEREF  标准文件_文件编号  \* MERGEFORMAT </w:instrText>
    </w:r>
    <w:r>
      <w:fldChar w:fldCharType="separate"/>
    </w:r>
    <w:r w:rsidR="0007409E">
      <w:rPr>
        <w:noProof/>
      </w:rPr>
      <w:t>DB 11/T XXXXX</w:t>
    </w:r>
    <w:r w:rsidR="0007409E">
      <w:rPr>
        <w:noProof/>
      </w:rPr>
      <w:t>—</w:t>
    </w:r>
    <w:r w:rsidR="0007409E">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3260258"/>
    <w:multiLevelType w:val="multilevel"/>
    <w:tmpl w:val="03260258"/>
    <w:lvl w:ilvl="0">
      <w:start w:val="1"/>
      <w:numFmt w:val="decimal"/>
      <w:suff w:val="space"/>
      <w:lvlText w:val="%1)"/>
      <w:lvlJc w:val="left"/>
      <w:pPr>
        <w:ind w:left="409" w:firstLine="11"/>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9040A75"/>
    <w:multiLevelType w:val="multilevel"/>
    <w:tmpl w:val="B1E8BDEE"/>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lowerLetter"/>
      <w:lvlText w:val="%5)"/>
      <w:lvlJc w:val="right"/>
      <w:pPr>
        <w:ind w:left="0" w:firstLine="0"/>
      </w:pPr>
      <w:rPr>
        <w:rFonts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09DE4BEE"/>
    <w:multiLevelType w:val="multilevel"/>
    <w:tmpl w:val="6354E318"/>
    <w:lvl w:ilvl="0">
      <w:start w:val="1"/>
      <w:numFmt w:val="none"/>
      <w:suff w:val="nothing"/>
      <w:lvlText w:val="%1"/>
      <w:lvlJc w:val="left"/>
      <w:pPr>
        <w:ind w:left="0" w:firstLine="0"/>
      </w:pPr>
      <w:rPr>
        <w:rFonts w:hint="eastAsia"/>
      </w:rPr>
    </w:lvl>
    <w:lvl w:ilvl="1">
      <w:start w:val="1"/>
      <w:numFmt w:val="decimal"/>
      <w:suff w:val="nothing"/>
      <w:lvlText w:val="%1%2　"/>
      <w:lvlJc w:val="left"/>
      <w:pPr>
        <w:ind w:left="426"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lowerLetter"/>
      <w:lvlText w:val="%4)"/>
      <w:lvlJc w:val="right"/>
      <w:pPr>
        <w:ind w:left="0" w:firstLine="0"/>
      </w:pPr>
      <w:rPr>
        <w:rFonts w:hint="eastAsia"/>
        <w:b w:val="0"/>
        <w:i w:val="0"/>
        <w:sz w:val="21"/>
      </w:rPr>
    </w:lvl>
    <w:lvl w:ilvl="4">
      <w:start w:val="1"/>
      <w:numFmt w:val="decimal"/>
      <w:suff w:val="nothing"/>
      <w:lvlText w:val="%1%2.%3.%4.%5　"/>
      <w:lvlJc w:val="left"/>
      <w:pPr>
        <w:ind w:left="1419"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15:restartNumberingAfterBreak="0">
    <w:nsid w:val="11B16C06"/>
    <w:multiLevelType w:val="multilevel"/>
    <w:tmpl w:val="11B16C06"/>
    <w:lvl w:ilvl="0">
      <w:start w:val="1"/>
      <w:numFmt w:val="decimal"/>
      <w:suff w:val="space"/>
      <w:lvlText w:val="%1)"/>
      <w:lvlJc w:val="left"/>
      <w:pPr>
        <w:ind w:left="409" w:firstLine="11"/>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B22D1D"/>
    <w:multiLevelType w:val="multilevel"/>
    <w:tmpl w:val="B1E8BDEE"/>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lowerLetter"/>
      <w:lvlText w:val="%5)"/>
      <w:lvlJc w:val="right"/>
      <w:pPr>
        <w:ind w:left="0" w:firstLine="0"/>
      </w:pPr>
      <w:rPr>
        <w:rFonts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19FB5A8A"/>
    <w:multiLevelType w:val="multilevel"/>
    <w:tmpl w:val="19FB5A8A"/>
    <w:lvl w:ilvl="0">
      <w:start w:val="1"/>
      <w:numFmt w:val="lowerLetter"/>
      <w:suff w:val="space"/>
      <w:lvlText w:val="%1)"/>
      <w:lvlJc w:val="right"/>
      <w:pPr>
        <w:ind w:left="874"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5"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6" w15:restartNumberingAfterBreak="0">
    <w:nsid w:val="223C7E6F"/>
    <w:multiLevelType w:val="hybridMultilevel"/>
    <w:tmpl w:val="D0CC9F6A"/>
    <w:lvl w:ilvl="0" w:tplc="931073F4">
      <w:start w:val="1"/>
      <w:numFmt w:val="lowerLetter"/>
      <w:suff w:val="nothing"/>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3F7319"/>
    <w:multiLevelType w:val="hybridMultilevel"/>
    <w:tmpl w:val="9DB47C5A"/>
    <w:lvl w:ilvl="0" w:tplc="2A00B0A0">
      <w:start w:val="1"/>
      <w:numFmt w:val="lowerLetter"/>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3FB0589"/>
    <w:multiLevelType w:val="multilevel"/>
    <w:tmpl w:val="23FB0589"/>
    <w:lvl w:ilvl="0">
      <w:start w:val="1"/>
      <w:numFmt w:val="decimal"/>
      <w:suff w:val="space"/>
      <w:lvlText w:val="%1)"/>
      <w:lvlJc w:val="left"/>
      <w:pPr>
        <w:ind w:left="409" w:firstLine="11"/>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51E2AF7"/>
    <w:multiLevelType w:val="hybridMultilevel"/>
    <w:tmpl w:val="0804E040"/>
    <w:lvl w:ilvl="0" w:tplc="63BEF906">
      <w:start w:val="1"/>
      <w:numFmt w:val="lowerLetter"/>
      <w:suff w:val="nothing"/>
      <w:lvlText w:val="%1)"/>
      <w:lvlJc w:val="right"/>
      <w:pPr>
        <w:ind w:left="0" w:firstLine="3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5A681C"/>
    <w:multiLevelType w:val="multilevel"/>
    <w:tmpl w:val="94C82880"/>
    <w:lvl w:ilvl="0">
      <w:start w:val="1"/>
      <w:numFmt w:val="none"/>
      <w:suff w:val="nothing"/>
      <w:lvlText w:val="%1"/>
      <w:lvlJc w:val="left"/>
      <w:pPr>
        <w:ind w:left="0" w:firstLine="0"/>
      </w:pPr>
      <w:rPr>
        <w:rFonts w:hint="eastAsia"/>
      </w:rPr>
    </w:lvl>
    <w:lvl w:ilvl="1">
      <w:start w:val="1"/>
      <w:numFmt w:val="decimal"/>
      <w:suff w:val="nothing"/>
      <w:lvlText w:val="%1%2　"/>
      <w:lvlJc w:val="left"/>
      <w:pPr>
        <w:ind w:left="426"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lowerLetter"/>
      <w:lvlText w:val="%4)"/>
      <w:lvlJc w:val="right"/>
      <w:pPr>
        <w:ind w:left="0" w:firstLine="0"/>
      </w:pPr>
      <w:rPr>
        <w:rFonts w:hint="eastAsia"/>
        <w:b w:val="0"/>
        <w:i w:val="0"/>
        <w:sz w:val="21"/>
      </w:rPr>
    </w:lvl>
    <w:lvl w:ilvl="4">
      <w:start w:val="1"/>
      <w:numFmt w:val="decimal"/>
      <w:suff w:val="nothing"/>
      <w:lvlText w:val="%1%2.%3.%4.%5　"/>
      <w:lvlJc w:val="left"/>
      <w:pPr>
        <w:ind w:left="1419"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2C5917C3"/>
    <w:multiLevelType w:val="multilevel"/>
    <w:tmpl w:val="2C5917C3"/>
    <w:lvl w:ilvl="0">
      <w:start w:val="1"/>
      <w:numFmt w:val="none"/>
      <w:pStyle w:val="af2"/>
      <w:lvlText w:val="%1——"/>
      <w:lvlJc w:val="left"/>
      <w:pPr>
        <w:tabs>
          <w:tab w:val="left" w:pos="426"/>
        </w:tabs>
        <w:ind w:left="426" w:hanging="426"/>
      </w:pPr>
      <w:rPr>
        <w:rFonts w:ascii="宋体" w:eastAsia="宋体" w:hAnsi="Times New Roman" w:hint="eastAsia"/>
        <w:b w:val="0"/>
        <w:i w:val="0"/>
        <w:sz w:val="21"/>
      </w:rPr>
    </w:lvl>
    <w:lvl w:ilvl="1">
      <w:start w:val="1"/>
      <w:numFmt w:val="none"/>
      <w:pStyle w:val="2"/>
      <w:lvlText w:val=""/>
      <w:lvlJc w:val="left"/>
      <w:pPr>
        <w:ind w:left="426" w:hanging="431"/>
      </w:pPr>
      <w:rPr>
        <w:rFonts w:ascii="Symbol" w:hAnsi="Symbol" w:hint="default"/>
        <w:sz w:val="21"/>
      </w:rPr>
    </w:lvl>
    <w:lvl w:ilvl="2">
      <w:start w:val="1"/>
      <w:numFmt w:val="bullet"/>
      <w:pStyle w:val="af3"/>
      <w:lvlText w:val=""/>
      <w:lvlJc w:val="left"/>
      <w:pPr>
        <w:ind w:left="426" w:hanging="426"/>
      </w:pPr>
      <w:rPr>
        <w:rFonts w:ascii="Wingdings" w:hAnsi="Wingdings" w:hint="default"/>
        <w:sz w:val="21"/>
      </w:rPr>
    </w:lvl>
    <w:lvl w:ilvl="3">
      <w:start w:val="1"/>
      <w:numFmt w:val="decimal"/>
      <w:lvlText w:val="%4."/>
      <w:lvlJc w:val="left"/>
      <w:pPr>
        <w:tabs>
          <w:tab w:val="left" w:pos="1646"/>
        </w:tabs>
        <w:ind w:left="1459" w:hanging="528"/>
      </w:pPr>
      <w:rPr>
        <w:rFonts w:hint="eastAsia"/>
      </w:rPr>
    </w:lvl>
    <w:lvl w:ilvl="4">
      <w:start w:val="1"/>
      <w:numFmt w:val="lowerLetter"/>
      <w:lvlText w:val="%5)"/>
      <w:lvlJc w:val="left"/>
      <w:pPr>
        <w:tabs>
          <w:tab w:val="left" w:pos="1958"/>
        </w:tabs>
        <w:ind w:left="1771" w:hanging="528"/>
      </w:pPr>
      <w:rPr>
        <w:rFonts w:hint="eastAsia"/>
      </w:rPr>
    </w:lvl>
    <w:lvl w:ilvl="5">
      <w:start w:val="1"/>
      <w:numFmt w:val="lowerRoman"/>
      <w:lvlText w:val="%6."/>
      <w:lvlJc w:val="right"/>
      <w:pPr>
        <w:tabs>
          <w:tab w:val="left" w:pos="2270"/>
        </w:tabs>
        <w:ind w:left="2083" w:hanging="528"/>
      </w:pPr>
      <w:rPr>
        <w:rFonts w:hint="eastAsia"/>
      </w:rPr>
    </w:lvl>
    <w:lvl w:ilvl="6">
      <w:start w:val="1"/>
      <w:numFmt w:val="decimal"/>
      <w:lvlText w:val="%7."/>
      <w:lvlJc w:val="left"/>
      <w:pPr>
        <w:tabs>
          <w:tab w:val="left" w:pos="2582"/>
        </w:tabs>
        <w:ind w:left="2395" w:hanging="528"/>
      </w:pPr>
      <w:rPr>
        <w:rFonts w:hint="eastAsia"/>
      </w:rPr>
    </w:lvl>
    <w:lvl w:ilvl="7">
      <w:start w:val="1"/>
      <w:numFmt w:val="lowerLetter"/>
      <w:lvlText w:val="%8)"/>
      <w:lvlJc w:val="left"/>
      <w:pPr>
        <w:tabs>
          <w:tab w:val="left" w:pos="2894"/>
        </w:tabs>
        <w:ind w:left="2707" w:hanging="528"/>
      </w:pPr>
      <w:rPr>
        <w:rFonts w:hint="eastAsia"/>
      </w:rPr>
    </w:lvl>
    <w:lvl w:ilvl="8">
      <w:start w:val="1"/>
      <w:numFmt w:val="lowerRoman"/>
      <w:lvlText w:val="%9."/>
      <w:lvlJc w:val="right"/>
      <w:pPr>
        <w:tabs>
          <w:tab w:val="left" w:pos="3206"/>
        </w:tabs>
        <w:ind w:left="3019" w:hanging="528"/>
      </w:pPr>
      <w:rPr>
        <w:rFonts w:hint="eastAsia"/>
      </w:rPr>
    </w:lvl>
  </w:abstractNum>
  <w:abstractNum w:abstractNumId="22" w15:restartNumberingAfterBreak="0">
    <w:nsid w:val="2C877458"/>
    <w:multiLevelType w:val="hybridMultilevel"/>
    <w:tmpl w:val="7A823800"/>
    <w:lvl w:ilvl="0" w:tplc="A90491F2">
      <w:start w:val="1"/>
      <w:numFmt w:val="lowerLetter"/>
      <w:suff w:val="nothing"/>
      <w:lvlText w:val="%1)"/>
      <w:lvlJc w:val="right"/>
      <w:pPr>
        <w:ind w:left="0" w:firstLine="3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3745E3"/>
    <w:multiLevelType w:val="multilevel"/>
    <w:tmpl w:val="2D3745E3"/>
    <w:lvl w:ilvl="0">
      <w:start w:val="1"/>
      <w:numFmt w:val="decimal"/>
      <w:suff w:val="space"/>
      <w:lvlText w:val="%1)"/>
      <w:lvlJc w:val="left"/>
      <w:pPr>
        <w:ind w:left="409" w:firstLine="11"/>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E622D67"/>
    <w:multiLevelType w:val="hybridMultilevel"/>
    <w:tmpl w:val="0044A5C6"/>
    <w:lvl w:ilvl="0" w:tplc="2A00B0A0">
      <w:start w:val="1"/>
      <w:numFmt w:val="lowerLetter"/>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33A27D05"/>
    <w:multiLevelType w:val="multilevel"/>
    <w:tmpl w:val="33A27D05"/>
    <w:lvl w:ilvl="0">
      <w:start w:val="1"/>
      <w:numFmt w:val="decimal"/>
      <w:suff w:val="space"/>
      <w:lvlText w:val="%1)"/>
      <w:lvlJc w:val="left"/>
      <w:pPr>
        <w:ind w:left="409" w:firstLine="11"/>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41127A1"/>
    <w:multiLevelType w:val="multilevel"/>
    <w:tmpl w:val="341127A1"/>
    <w:lvl w:ilvl="0">
      <w:start w:val="1"/>
      <w:numFmt w:val="lowerLetter"/>
      <w:suff w:val="space"/>
      <w:lvlText w:val="%1)"/>
      <w:lvlJc w:val="right"/>
      <w:pPr>
        <w:ind w:left="874"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35FE0C55"/>
    <w:multiLevelType w:val="multilevel"/>
    <w:tmpl w:val="7242D668"/>
    <w:lvl w:ilvl="0">
      <w:start w:val="1"/>
      <w:numFmt w:val="none"/>
      <w:suff w:val="nothing"/>
      <w:lvlText w:val="%1"/>
      <w:lvlJc w:val="left"/>
      <w:pPr>
        <w:ind w:left="0" w:firstLine="0"/>
      </w:pPr>
      <w:rPr>
        <w:rFonts w:hint="eastAsia"/>
      </w:rPr>
    </w:lvl>
    <w:lvl w:ilvl="1">
      <w:start w:val="1"/>
      <w:numFmt w:val="decimal"/>
      <w:suff w:val="nothing"/>
      <w:lvlText w:val="%1%2　"/>
      <w:lvlJc w:val="left"/>
      <w:pPr>
        <w:ind w:left="426"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lowerLetter"/>
      <w:lvlText w:val="%4)"/>
      <w:lvlJc w:val="right"/>
      <w:pPr>
        <w:ind w:left="0" w:firstLine="0"/>
      </w:pPr>
      <w:rPr>
        <w:rFonts w:hint="eastAsia"/>
        <w:b w:val="0"/>
        <w:i w:val="0"/>
        <w:sz w:val="21"/>
      </w:rPr>
    </w:lvl>
    <w:lvl w:ilvl="4">
      <w:start w:val="1"/>
      <w:numFmt w:val="decimal"/>
      <w:suff w:val="nothing"/>
      <w:lvlText w:val="%1%2.%3.%4.%5　"/>
      <w:lvlJc w:val="left"/>
      <w:pPr>
        <w:ind w:left="1419"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36C31D8B"/>
    <w:multiLevelType w:val="multilevel"/>
    <w:tmpl w:val="3738B51A"/>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lowerLetter"/>
      <w:lvlText w:val="%5)"/>
      <w:lvlJc w:val="right"/>
      <w:pPr>
        <w:ind w:left="568" w:firstLine="0"/>
      </w:pPr>
      <w:rPr>
        <w:rFonts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37F85B6B"/>
    <w:multiLevelType w:val="hybridMultilevel"/>
    <w:tmpl w:val="E71CE15A"/>
    <w:lvl w:ilvl="0" w:tplc="B6067256">
      <w:start w:val="1"/>
      <w:numFmt w:val="lowerLetter"/>
      <w:suff w:val="nothing"/>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97B6877"/>
    <w:multiLevelType w:val="multilevel"/>
    <w:tmpl w:val="397B6877"/>
    <w:lvl w:ilvl="0">
      <w:start w:val="1"/>
      <w:numFmt w:val="lowerLetter"/>
      <w:suff w:val="space"/>
      <w:lvlText w:val="%1)"/>
      <w:lvlJc w:val="right"/>
      <w:pPr>
        <w:ind w:left="454"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3F4A3041"/>
    <w:multiLevelType w:val="hybridMultilevel"/>
    <w:tmpl w:val="20F813A0"/>
    <w:lvl w:ilvl="0" w:tplc="3FF40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4" w15:restartNumberingAfterBreak="0">
    <w:nsid w:val="45F043F9"/>
    <w:multiLevelType w:val="multilevel"/>
    <w:tmpl w:val="2D3745E3"/>
    <w:lvl w:ilvl="0">
      <w:start w:val="1"/>
      <w:numFmt w:val="decimal"/>
      <w:suff w:val="space"/>
      <w:lvlText w:val="%1)"/>
      <w:lvlJc w:val="left"/>
      <w:pPr>
        <w:ind w:left="409" w:firstLine="11"/>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7D157DF"/>
    <w:multiLevelType w:val="multilevel"/>
    <w:tmpl w:val="2D3745E3"/>
    <w:lvl w:ilvl="0">
      <w:start w:val="1"/>
      <w:numFmt w:val="decimal"/>
      <w:suff w:val="space"/>
      <w:lvlText w:val="%1)"/>
      <w:lvlJc w:val="left"/>
      <w:pPr>
        <w:ind w:left="409" w:firstLine="11"/>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8"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532F02C3"/>
    <w:multiLevelType w:val="multilevel"/>
    <w:tmpl w:val="2D3745E3"/>
    <w:lvl w:ilvl="0">
      <w:start w:val="1"/>
      <w:numFmt w:val="decimal"/>
      <w:suff w:val="space"/>
      <w:lvlText w:val="%1)"/>
      <w:lvlJc w:val="left"/>
      <w:pPr>
        <w:ind w:left="409" w:firstLine="11"/>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1"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2"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5922387D"/>
    <w:multiLevelType w:val="multilevel"/>
    <w:tmpl w:val="5922387D"/>
    <w:lvl w:ilvl="0">
      <w:start w:val="1"/>
      <w:numFmt w:val="lowerLetter"/>
      <w:lvlText w:val="%1)"/>
      <w:lvlJc w:val="right"/>
      <w:pPr>
        <w:ind w:left="397" w:firstLine="45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C35348A"/>
    <w:multiLevelType w:val="multilevel"/>
    <w:tmpl w:val="2D3745E3"/>
    <w:lvl w:ilvl="0">
      <w:start w:val="1"/>
      <w:numFmt w:val="decimal"/>
      <w:suff w:val="space"/>
      <w:lvlText w:val="%1)"/>
      <w:lvlJc w:val="left"/>
      <w:pPr>
        <w:ind w:left="409" w:firstLine="11"/>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2B871A9"/>
    <w:multiLevelType w:val="multilevel"/>
    <w:tmpl w:val="D82E086A"/>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lvlText w:val="%5)"/>
      <w:lvlJc w:val="left"/>
      <w:pPr>
        <w:ind w:left="440" w:hanging="440"/>
      </w:p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7" w15:restartNumberingAfterBreak="0">
    <w:nsid w:val="63DD5BD4"/>
    <w:multiLevelType w:val="hybridMultilevel"/>
    <w:tmpl w:val="0804E040"/>
    <w:lvl w:ilvl="0" w:tplc="63BEF906">
      <w:start w:val="1"/>
      <w:numFmt w:val="lowerLetter"/>
      <w:suff w:val="nothing"/>
      <w:lvlText w:val="%1)"/>
      <w:lvlJc w:val="right"/>
      <w:pPr>
        <w:ind w:left="0" w:firstLine="3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49"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0"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1"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2"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3" w15:restartNumberingAfterBreak="0">
    <w:nsid w:val="6A156900"/>
    <w:multiLevelType w:val="hybridMultilevel"/>
    <w:tmpl w:val="0804E040"/>
    <w:lvl w:ilvl="0" w:tplc="63BEF906">
      <w:start w:val="1"/>
      <w:numFmt w:val="lowerLetter"/>
      <w:suff w:val="nothing"/>
      <w:lvlText w:val="%1)"/>
      <w:lvlJc w:val="right"/>
      <w:pPr>
        <w:ind w:left="-56" w:firstLine="3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CEA2025"/>
    <w:multiLevelType w:val="multilevel"/>
    <w:tmpl w:val="D2F6D6B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7"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8"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9" w15:restartNumberingAfterBreak="0">
    <w:nsid w:val="719F3CCA"/>
    <w:multiLevelType w:val="multilevel"/>
    <w:tmpl w:val="9912F776"/>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lowerLetter"/>
      <w:lvlText w:val="%5)"/>
      <w:lvlJc w:val="right"/>
      <w:pPr>
        <w:ind w:left="0" w:firstLine="0"/>
      </w:pPr>
      <w:rPr>
        <w:rFonts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1" w15:restartNumberingAfterBreak="0">
    <w:nsid w:val="798F341C"/>
    <w:multiLevelType w:val="multilevel"/>
    <w:tmpl w:val="798F341C"/>
    <w:lvl w:ilvl="0">
      <w:start w:val="1"/>
      <w:numFmt w:val="lowerLetter"/>
      <w:suff w:val="space"/>
      <w:lvlText w:val="%1)"/>
      <w:lvlJc w:val="right"/>
      <w:pPr>
        <w:ind w:left="874"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7EDD3E55"/>
    <w:multiLevelType w:val="multilevel"/>
    <w:tmpl w:val="7EDD3E55"/>
    <w:lvl w:ilvl="0">
      <w:start w:val="1"/>
      <w:numFmt w:val="lowerLetter"/>
      <w:suff w:val="space"/>
      <w:lvlText w:val="%1)"/>
      <w:lvlJc w:val="right"/>
      <w:pPr>
        <w:ind w:left="988" w:hanging="420"/>
      </w:pPr>
      <w:rPr>
        <w:rFonts w:hint="eastAsia"/>
      </w:rPr>
    </w:lvl>
    <w:lvl w:ilvl="1">
      <w:start w:val="1"/>
      <w:numFmt w:val="lowerLetter"/>
      <w:lvlText w:val="%2)"/>
      <w:lvlJc w:val="left"/>
      <w:pPr>
        <w:ind w:left="1374" w:hanging="420"/>
      </w:pPr>
    </w:lvl>
    <w:lvl w:ilvl="2">
      <w:start w:val="1"/>
      <w:numFmt w:val="lowerRoman"/>
      <w:lvlText w:val="%3."/>
      <w:lvlJc w:val="right"/>
      <w:pPr>
        <w:ind w:left="1794" w:hanging="420"/>
      </w:pPr>
    </w:lvl>
    <w:lvl w:ilvl="3">
      <w:start w:val="1"/>
      <w:numFmt w:val="decimal"/>
      <w:lvlText w:val="%4."/>
      <w:lvlJc w:val="left"/>
      <w:pPr>
        <w:ind w:left="2214" w:hanging="420"/>
      </w:pPr>
    </w:lvl>
    <w:lvl w:ilvl="4">
      <w:start w:val="1"/>
      <w:numFmt w:val="lowerLetter"/>
      <w:lvlText w:val="%5)"/>
      <w:lvlJc w:val="left"/>
      <w:pPr>
        <w:ind w:left="2634" w:hanging="420"/>
      </w:pPr>
    </w:lvl>
    <w:lvl w:ilvl="5">
      <w:start w:val="1"/>
      <w:numFmt w:val="lowerRoman"/>
      <w:lvlText w:val="%6."/>
      <w:lvlJc w:val="right"/>
      <w:pPr>
        <w:ind w:left="3054" w:hanging="420"/>
      </w:pPr>
    </w:lvl>
    <w:lvl w:ilvl="6">
      <w:start w:val="1"/>
      <w:numFmt w:val="decimal"/>
      <w:lvlText w:val="%7."/>
      <w:lvlJc w:val="left"/>
      <w:pPr>
        <w:ind w:left="3474" w:hanging="420"/>
      </w:pPr>
    </w:lvl>
    <w:lvl w:ilvl="7">
      <w:start w:val="1"/>
      <w:numFmt w:val="lowerLetter"/>
      <w:lvlText w:val="%8)"/>
      <w:lvlJc w:val="left"/>
      <w:pPr>
        <w:ind w:left="3894" w:hanging="420"/>
      </w:pPr>
    </w:lvl>
    <w:lvl w:ilvl="8">
      <w:start w:val="1"/>
      <w:numFmt w:val="lowerRoman"/>
      <w:lvlText w:val="%9."/>
      <w:lvlJc w:val="right"/>
      <w:pPr>
        <w:ind w:left="4314" w:hanging="420"/>
      </w:pPr>
    </w:lvl>
  </w:abstractNum>
  <w:num w:numId="1">
    <w:abstractNumId w:val="0"/>
  </w:num>
  <w:num w:numId="2">
    <w:abstractNumId w:val="56"/>
  </w:num>
  <w:num w:numId="3">
    <w:abstractNumId w:val="8"/>
  </w:num>
  <w:num w:numId="4">
    <w:abstractNumId w:val="51"/>
  </w:num>
  <w:num w:numId="5">
    <w:abstractNumId w:val="42"/>
  </w:num>
  <w:num w:numId="6">
    <w:abstractNumId w:val="36"/>
  </w:num>
  <w:num w:numId="7">
    <w:abstractNumId w:val="14"/>
  </w:num>
  <w:num w:numId="8">
    <w:abstractNumId w:val="4"/>
  </w:num>
  <w:num w:numId="9">
    <w:abstractNumId w:val="15"/>
  </w:num>
  <w:num w:numId="10">
    <w:abstractNumId w:val="40"/>
  </w:num>
  <w:num w:numId="11">
    <w:abstractNumId w:val="54"/>
  </w:num>
  <w:num w:numId="12">
    <w:abstractNumId w:val="25"/>
  </w:num>
  <w:num w:numId="13">
    <w:abstractNumId w:val="33"/>
  </w:num>
  <w:num w:numId="14">
    <w:abstractNumId w:val="13"/>
  </w:num>
  <w:num w:numId="15">
    <w:abstractNumId w:val="43"/>
  </w:num>
  <w:num w:numId="16">
    <w:abstractNumId w:val="49"/>
  </w:num>
  <w:num w:numId="17">
    <w:abstractNumId w:val="41"/>
  </w:num>
  <w:num w:numId="18">
    <w:abstractNumId w:val="58"/>
  </w:num>
  <w:num w:numId="19">
    <w:abstractNumId w:val="38"/>
  </w:num>
  <w:num w:numId="20">
    <w:abstractNumId w:val="2"/>
  </w:num>
  <w:num w:numId="21">
    <w:abstractNumId w:val="21"/>
  </w:num>
  <w:num w:numId="22">
    <w:abstractNumId w:val="60"/>
  </w:num>
  <w:num w:numId="23">
    <w:abstractNumId w:val="48"/>
  </w:num>
  <w:num w:numId="24">
    <w:abstractNumId w:val="9"/>
  </w:num>
  <w:num w:numId="25">
    <w:abstractNumId w:val="55"/>
  </w:num>
  <w:num w:numId="26">
    <w:abstractNumId w:val="57"/>
  </w:num>
  <w:num w:numId="27">
    <w:abstractNumId w:val="3"/>
  </w:num>
  <w:num w:numId="28">
    <w:abstractNumId w:val="7"/>
  </w:num>
  <w:num w:numId="29">
    <w:abstractNumId w:val="37"/>
  </w:num>
  <w:num w:numId="30">
    <w:abstractNumId w:val="52"/>
  </w:num>
  <w:num w:numId="31">
    <w:abstractNumId w:val="50"/>
  </w:num>
  <w:num w:numId="32">
    <w:abstractNumId w:val="44"/>
  </w:num>
  <w:num w:numId="33">
    <w:abstractNumId w:val="12"/>
  </w:num>
  <w:num w:numId="34">
    <w:abstractNumId w:val="18"/>
  </w:num>
  <w:num w:numId="35">
    <w:abstractNumId w:val="12"/>
    <w:lvlOverride w:ilvl="0">
      <w:lvl w:ilvl="0">
        <w:start w:val="1"/>
        <w:numFmt w:val="lowerLetter"/>
        <w:suff w:val="space"/>
        <w:lvlText w:val="%1)"/>
        <w:lvlJc w:val="right"/>
        <w:pPr>
          <w:ind w:left="454" w:firstLine="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36">
    <w:abstractNumId w:val="61"/>
  </w:num>
  <w:num w:numId="37">
    <w:abstractNumId w:val="1"/>
  </w:num>
  <w:num w:numId="38">
    <w:abstractNumId w:val="61"/>
    <w:lvlOverride w:ilvl="0">
      <w:lvl w:ilvl="0">
        <w:start w:val="1"/>
        <w:numFmt w:val="lowerLetter"/>
        <w:suff w:val="space"/>
        <w:lvlText w:val="%1)"/>
        <w:lvlJc w:val="right"/>
        <w:pPr>
          <w:ind w:left="454" w:firstLine="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39">
    <w:abstractNumId w:val="62"/>
  </w:num>
  <w:num w:numId="40">
    <w:abstractNumId w:val="23"/>
  </w:num>
  <w:num w:numId="41">
    <w:abstractNumId w:val="10"/>
  </w:num>
  <w:num w:numId="42">
    <w:abstractNumId w:val="27"/>
  </w:num>
  <w:num w:numId="43">
    <w:abstractNumId w:val="26"/>
  </w:num>
  <w:num w:numId="44">
    <w:abstractNumId w:val="27"/>
    <w:lvlOverride w:ilvl="0">
      <w:lvl w:ilvl="0">
        <w:start w:val="1"/>
        <w:numFmt w:val="lowerLetter"/>
        <w:suff w:val="space"/>
        <w:lvlText w:val="%1)"/>
        <w:lvlJc w:val="right"/>
        <w:pPr>
          <w:ind w:left="454" w:firstLine="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45">
    <w:abstractNumId w:val="31"/>
  </w:num>
  <w:num w:numId="46">
    <w:abstractNumId w:val="32"/>
  </w:num>
  <w:num w:numId="47">
    <w:abstractNumId w:val="56"/>
  </w:num>
  <w:num w:numId="48">
    <w:abstractNumId w:val="56"/>
  </w:num>
  <w:num w:numId="49">
    <w:abstractNumId w:val="56"/>
  </w:num>
  <w:num w:numId="50">
    <w:abstractNumId w:val="56"/>
  </w:num>
  <w:num w:numId="51">
    <w:abstractNumId w:val="56"/>
  </w:num>
  <w:num w:numId="52">
    <w:abstractNumId w:val="56"/>
  </w:num>
  <w:num w:numId="53">
    <w:abstractNumId w:val="29"/>
  </w:num>
  <w:num w:numId="54">
    <w:abstractNumId w:val="56"/>
  </w:num>
  <w:num w:numId="55">
    <w:abstractNumId w:val="20"/>
  </w:num>
  <w:num w:numId="56">
    <w:abstractNumId w:val="28"/>
  </w:num>
  <w:num w:numId="57">
    <w:abstractNumId w:val="6"/>
  </w:num>
  <w:num w:numId="58">
    <w:abstractNumId w:val="56"/>
  </w:num>
  <w:num w:numId="59">
    <w:abstractNumId w:val="56"/>
  </w:num>
  <w:num w:numId="60">
    <w:abstractNumId w:val="56"/>
  </w:num>
  <w:num w:numId="61">
    <w:abstractNumId w:val="56"/>
  </w:num>
  <w:num w:numId="62">
    <w:abstractNumId w:val="56"/>
  </w:num>
  <w:num w:numId="63">
    <w:abstractNumId w:val="56"/>
  </w:num>
  <w:num w:numId="64">
    <w:abstractNumId w:val="56"/>
  </w:num>
  <w:num w:numId="65">
    <w:abstractNumId w:val="56"/>
  </w:num>
  <w:num w:numId="66">
    <w:abstractNumId w:val="56"/>
  </w:num>
  <w:num w:numId="67">
    <w:abstractNumId w:val="56"/>
  </w:num>
  <w:num w:numId="68">
    <w:abstractNumId w:val="56"/>
  </w:num>
  <w:num w:numId="69">
    <w:abstractNumId w:val="56"/>
  </w:num>
  <w:num w:numId="70">
    <w:abstractNumId w:val="56"/>
  </w:num>
  <w:num w:numId="71">
    <w:abstractNumId w:val="56"/>
  </w:num>
  <w:num w:numId="72">
    <w:abstractNumId w:val="56"/>
  </w:num>
  <w:num w:numId="73">
    <w:abstractNumId w:val="56"/>
  </w:num>
  <w:num w:numId="74">
    <w:abstractNumId w:val="56"/>
  </w:num>
  <w:num w:numId="75">
    <w:abstractNumId w:val="56"/>
  </w:num>
  <w:num w:numId="76">
    <w:abstractNumId w:val="56"/>
  </w:num>
  <w:num w:numId="77">
    <w:abstractNumId w:val="56"/>
  </w:num>
  <w:num w:numId="78">
    <w:abstractNumId w:val="56"/>
  </w:num>
  <w:num w:numId="79">
    <w:abstractNumId w:val="56"/>
  </w:num>
  <w:num w:numId="80">
    <w:abstractNumId w:val="56"/>
  </w:num>
  <w:num w:numId="81">
    <w:abstractNumId w:val="56"/>
  </w:num>
  <w:num w:numId="82">
    <w:abstractNumId w:val="56"/>
  </w:num>
  <w:num w:numId="83">
    <w:abstractNumId w:val="56"/>
  </w:num>
  <w:num w:numId="84">
    <w:abstractNumId w:val="56"/>
  </w:num>
  <w:num w:numId="85">
    <w:abstractNumId w:val="56"/>
  </w:num>
  <w:num w:numId="86">
    <w:abstractNumId w:val="56"/>
  </w:num>
  <w:num w:numId="87">
    <w:abstractNumId w:val="56"/>
  </w:num>
  <w:num w:numId="88">
    <w:abstractNumId w:val="56"/>
  </w:num>
  <w:num w:numId="89">
    <w:abstractNumId w:val="5"/>
  </w:num>
  <w:num w:numId="90">
    <w:abstractNumId w:val="56"/>
  </w:num>
  <w:num w:numId="91">
    <w:abstractNumId w:val="56"/>
  </w:num>
  <w:num w:numId="92">
    <w:abstractNumId w:val="56"/>
  </w:num>
  <w:num w:numId="93">
    <w:abstractNumId w:val="56"/>
  </w:num>
  <w:num w:numId="94">
    <w:abstractNumId w:val="56"/>
  </w:num>
  <w:num w:numId="95">
    <w:abstractNumId w:val="56"/>
  </w:num>
  <w:num w:numId="96">
    <w:abstractNumId w:val="56"/>
  </w:num>
  <w:num w:numId="97">
    <w:abstractNumId w:val="11"/>
  </w:num>
  <w:num w:numId="98">
    <w:abstractNumId w:val="56"/>
  </w:num>
  <w:num w:numId="99">
    <w:abstractNumId w:val="56"/>
  </w:num>
  <w:num w:numId="100">
    <w:abstractNumId w:val="56"/>
  </w:num>
  <w:num w:numId="101">
    <w:abstractNumId w:val="24"/>
  </w:num>
  <w:num w:numId="102">
    <w:abstractNumId w:val="22"/>
  </w:num>
  <w:num w:numId="103">
    <w:abstractNumId w:val="21"/>
  </w:num>
  <w:num w:numId="104">
    <w:abstractNumId w:val="47"/>
  </w:num>
  <w:num w:numId="105">
    <w:abstractNumId w:val="56"/>
  </w:num>
  <w:num w:numId="106">
    <w:abstractNumId w:val="21"/>
  </w:num>
  <w:num w:numId="107">
    <w:abstractNumId w:val="21"/>
  </w:num>
  <w:num w:numId="108">
    <w:abstractNumId w:val="19"/>
  </w:num>
  <w:num w:numId="109">
    <w:abstractNumId w:val="21"/>
  </w:num>
  <w:num w:numId="110">
    <w:abstractNumId w:val="39"/>
  </w:num>
  <w:num w:numId="111">
    <w:abstractNumId w:val="21"/>
  </w:num>
  <w:num w:numId="112">
    <w:abstractNumId w:val="35"/>
  </w:num>
  <w:num w:numId="113">
    <w:abstractNumId w:val="17"/>
  </w:num>
  <w:num w:numId="114">
    <w:abstractNumId w:val="21"/>
  </w:num>
  <w:num w:numId="115">
    <w:abstractNumId w:val="53"/>
  </w:num>
  <w:num w:numId="116">
    <w:abstractNumId w:val="56"/>
  </w:num>
  <w:num w:numId="117">
    <w:abstractNumId w:val="56"/>
  </w:num>
  <w:num w:numId="118">
    <w:abstractNumId w:val="56"/>
  </w:num>
  <w:num w:numId="119">
    <w:abstractNumId w:val="59"/>
  </w:num>
  <w:num w:numId="120">
    <w:abstractNumId w:val="56"/>
  </w:num>
  <w:num w:numId="1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
  </w:num>
  <w:num w:numId="123">
    <w:abstractNumId w:val="30"/>
  </w:num>
  <w:num w:numId="124">
    <w:abstractNumId w:val="30"/>
    <w:lvlOverride w:ilvl="0">
      <w:lvl w:ilvl="0" w:tplc="B6067256">
        <w:start w:val="1"/>
        <w:numFmt w:val="lowerLetter"/>
        <w:suff w:val="nothing"/>
        <w:lvlText w:val="%1)"/>
        <w:lvlJc w:val="right"/>
        <w:pPr>
          <w:ind w:left="0" w:firstLine="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25">
    <w:abstractNumId w:val="56"/>
  </w:num>
  <w:num w:numId="126">
    <w:abstractNumId w:val="56"/>
  </w:num>
  <w:num w:numId="127">
    <w:abstractNumId w:val="56"/>
  </w:num>
  <w:num w:numId="128">
    <w:abstractNumId w:val="56"/>
  </w:num>
  <w:num w:numId="129">
    <w:abstractNumId w:val="46"/>
  </w:num>
  <w:num w:numId="130">
    <w:abstractNumId w:val="21"/>
  </w:num>
  <w:num w:numId="131">
    <w:abstractNumId w:val="21"/>
  </w:num>
  <w:num w:numId="132">
    <w:abstractNumId w:val="45"/>
  </w:num>
  <w:num w:numId="133">
    <w:abstractNumId w:val="34"/>
  </w:num>
  <w:num w:numId="134">
    <w:abstractNumId w:val="56"/>
  </w:num>
  <w:num w:numId="135">
    <w:abstractNumId w:val="5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CD6768"/>
    <w:rsid w:val="0000040A"/>
    <w:rsid w:val="00000A94"/>
    <w:rsid w:val="00001795"/>
    <w:rsid w:val="00001972"/>
    <w:rsid w:val="00001D9A"/>
    <w:rsid w:val="000076C3"/>
    <w:rsid w:val="00007B3A"/>
    <w:rsid w:val="000107E0"/>
    <w:rsid w:val="00011FDE"/>
    <w:rsid w:val="00012FFD"/>
    <w:rsid w:val="00014162"/>
    <w:rsid w:val="00014340"/>
    <w:rsid w:val="00016A9C"/>
    <w:rsid w:val="00022184"/>
    <w:rsid w:val="00022762"/>
    <w:rsid w:val="000238E0"/>
    <w:rsid w:val="00024886"/>
    <w:rsid w:val="000249DB"/>
    <w:rsid w:val="0002595E"/>
    <w:rsid w:val="000303C3"/>
    <w:rsid w:val="00032AC5"/>
    <w:rsid w:val="000331D3"/>
    <w:rsid w:val="00033936"/>
    <w:rsid w:val="00033955"/>
    <w:rsid w:val="000346A5"/>
    <w:rsid w:val="00034BF8"/>
    <w:rsid w:val="000359C3"/>
    <w:rsid w:val="00035A7D"/>
    <w:rsid w:val="000365ED"/>
    <w:rsid w:val="00041E92"/>
    <w:rsid w:val="0004249A"/>
    <w:rsid w:val="00042903"/>
    <w:rsid w:val="00043282"/>
    <w:rsid w:val="00044286"/>
    <w:rsid w:val="00046FB5"/>
    <w:rsid w:val="00047010"/>
    <w:rsid w:val="000474BA"/>
    <w:rsid w:val="00047EEF"/>
    <w:rsid w:val="00047F28"/>
    <w:rsid w:val="000503AA"/>
    <w:rsid w:val="000506A1"/>
    <w:rsid w:val="000515DD"/>
    <w:rsid w:val="0005265A"/>
    <w:rsid w:val="000539DD"/>
    <w:rsid w:val="00053BD3"/>
    <w:rsid w:val="000556ED"/>
    <w:rsid w:val="00055FE2"/>
    <w:rsid w:val="0005616F"/>
    <w:rsid w:val="00057C09"/>
    <w:rsid w:val="00060C2E"/>
    <w:rsid w:val="00061033"/>
    <w:rsid w:val="000619E9"/>
    <w:rsid w:val="000622D4"/>
    <w:rsid w:val="0006357D"/>
    <w:rsid w:val="00067F1E"/>
    <w:rsid w:val="00071CC0"/>
    <w:rsid w:val="00073C8C"/>
    <w:rsid w:val="0007409E"/>
    <w:rsid w:val="00077B64"/>
    <w:rsid w:val="00080A1C"/>
    <w:rsid w:val="00082317"/>
    <w:rsid w:val="00083D2C"/>
    <w:rsid w:val="00085F44"/>
    <w:rsid w:val="00086AA1"/>
    <w:rsid w:val="00087614"/>
    <w:rsid w:val="00087A77"/>
    <w:rsid w:val="000902D7"/>
    <w:rsid w:val="00090CA6"/>
    <w:rsid w:val="00090E18"/>
    <w:rsid w:val="00092B8A"/>
    <w:rsid w:val="00092FB0"/>
    <w:rsid w:val="000934C5"/>
    <w:rsid w:val="00093D25"/>
    <w:rsid w:val="00093DAB"/>
    <w:rsid w:val="00093F26"/>
    <w:rsid w:val="00094D73"/>
    <w:rsid w:val="00096D63"/>
    <w:rsid w:val="000A0B60"/>
    <w:rsid w:val="000A0EB8"/>
    <w:rsid w:val="000A19FC"/>
    <w:rsid w:val="000A296B"/>
    <w:rsid w:val="000A6263"/>
    <w:rsid w:val="000A7311"/>
    <w:rsid w:val="000B060F"/>
    <w:rsid w:val="000B1592"/>
    <w:rsid w:val="000B1FF2"/>
    <w:rsid w:val="000B33DA"/>
    <w:rsid w:val="000B3CDA"/>
    <w:rsid w:val="000B665F"/>
    <w:rsid w:val="000B6A0B"/>
    <w:rsid w:val="000C0F6C"/>
    <w:rsid w:val="000C11DB"/>
    <w:rsid w:val="000C1492"/>
    <w:rsid w:val="000C19AB"/>
    <w:rsid w:val="000C2FBD"/>
    <w:rsid w:val="000C45D6"/>
    <w:rsid w:val="000C4B41"/>
    <w:rsid w:val="000C57D6"/>
    <w:rsid w:val="000C6362"/>
    <w:rsid w:val="000C7666"/>
    <w:rsid w:val="000C7B4C"/>
    <w:rsid w:val="000D0449"/>
    <w:rsid w:val="000D0638"/>
    <w:rsid w:val="000D0A9C"/>
    <w:rsid w:val="000D1795"/>
    <w:rsid w:val="000D329A"/>
    <w:rsid w:val="000D4B9C"/>
    <w:rsid w:val="000D4EB6"/>
    <w:rsid w:val="000D753B"/>
    <w:rsid w:val="000E3876"/>
    <w:rsid w:val="000E4C9E"/>
    <w:rsid w:val="000E5FD7"/>
    <w:rsid w:val="000E6FD7"/>
    <w:rsid w:val="000F06E1"/>
    <w:rsid w:val="000F0E3C"/>
    <w:rsid w:val="000F1339"/>
    <w:rsid w:val="000F19D5"/>
    <w:rsid w:val="000F4AEA"/>
    <w:rsid w:val="000F67E9"/>
    <w:rsid w:val="000F7440"/>
    <w:rsid w:val="0010019F"/>
    <w:rsid w:val="00101ADB"/>
    <w:rsid w:val="00104926"/>
    <w:rsid w:val="00106A8D"/>
    <w:rsid w:val="0011377E"/>
    <w:rsid w:val="00113B1E"/>
    <w:rsid w:val="0011711C"/>
    <w:rsid w:val="00120B4A"/>
    <w:rsid w:val="00122357"/>
    <w:rsid w:val="00122C9E"/>
    <w:rsid w:val="001236F4"/>
    <w:rsid w:val="00124E4F"/>
    <w:rsid w:val="001260B7"/>
    <w:rsid w:val="001265CB"/>
    <w:rsid w:val="00127798"/>
    <w:rsid w:val="001321C6"/>
    <w:rsid w:val="001325C4"/>
    <w:rsid w:val="00133010"/>
    <w:rsid w:val="001338EE"/>
    <w:rsid w:val="00133AAE"/>
    <w:rsid w:val="00135323"/>
    <w:rsid w:val="001356C4"/>
    <w:rsid w:val="00141114"/>
    <w:rsid w:val="00142061"/>
    <w:rsid w:val="0014276C"/>
    <w:rsid w:val="00142969"/>
    <w:rsid w:val="00143C09"/>
    <w:rsid w:val="001446C2"/>
    <w:rsid w:val="0014568D"/>
    <w:rsid w:val="001457E7"/>
    <w:rsid w:val="00145D9D"/>
    <w:rsid w:val="00146388"/>
    <w:rsid w:val="001463A3"/>
    <w:rsid w:val="001529E5"/>
    <w:rsid w:val="00153C7E"/>
    <w:rsid w:val="0015695D"/>
    <w:rsid w:val="00156B25"/>
    <w:rsid w:val="00156E1A"/>
    <w:rsid w:val="00157390"/>
    <w:rsid w:val="00157894"/>
    <w:rsid w:val="00157B55"/>
    <w:rsid w:val="00162EA1"/>
    <w:rsid w:val="001642FA"/>
    <w:rsid w:val="001649EB"/>
    <w:rsid w:val="00164BAF"/>
    <w:rsid w:val="00164D78"/>
    <w:rsid w:val="00164FA8"/>
    <w:rsid w:val="00165065"/>
    <w:rsid w:val="00165434"/>
    <w:rsid w:val="0016580B"/>
    <w:rsid w:val="00165F49"/>
    <w:rsid w:val="00166B88"/>
    <w:rsid w:val="0016770A"/>
    <w:rsid w:val="00170804"/>
    <w:rsid w:val="001708E9"/>
    <w:rsid w:val="0017340B"/>
    <w:rsid w:val="0017396B"/>
    <w:rsid w:val="00173FB1"/>
    <w:rsid w:val="00176DFD"/>
    <w:rsid w:val="001852C9"/>
    <w:rsid w:val="00190087"/>
    <w:rsid w:val="001913C4"/>
    <w:rsid w:val="0019348F"/>
    <w:rsid w:val="00193A07"/>
    <w:rsid w:val="00194C95"/>
    <w:rsid w:val="00194CB5"/>
    <w:rsid w:val="00195C34"/>
    <w:rsid w:val="00196C0D"/>
    <w:rsid w:val="00196EF5"/>
    <w:rsid w:val="001A1A53"/>
    <w:rsid w:val="001A202C"/>
    <w:rsid w:val="001A234A"/>
    <w:rsid w:val="001A2862"/>
    <w:rsid w:val="001A4CF3"/>
    <w:rsid w:val="001B06E8"/>
    <w:rsid w:val="001B6DC7"/>
    <w:rsid w:val="001B71D0"/>
    <w:rsid w:val="001B71EE"/>
    <w:rsid w:val="001C04A8"/>
    <w:rsid w:val="001C2C03"/>
    <w:rsid w:val="001C42F7"/>
    <w:rsid w:val="001C49E5"/>
    <w:rsid w:val="001C680C"/>
    <w:rsid w:val="001C7FEA"/>
    <w:rsid w:val="001D0499"/>
    <w:rsid w:val="001D0918"/>
    <w:rsid w:val="001D0BBE"/>
    <w:rsid w:val="001D0ED4"/>
    <w:rsid w:val="001D1CDA"/>
    <w:rsid w:val="001D212F"/>
    <w:rsid w:val="001D29D7"/>
    <w:rsid w:val="001D2DE7"/>
    <w:rsid w:val="001D411C"/>
    <w:rsid w:val="001E184E"/>
    <w:rsid w:val="001E1B6A"/>
    <w:rsid w:val="001E2484"/>
    <w:rsid w:val="001E3968"/>
    <w:rsid w:val="001E3CC4"/>
    <w:rsid w:val="001E4882"/>
    <w:rsid w:val="001E521B"/>
    <w:rsid w:val="001E5693"/>
    <w:rsid w:val="001E7036"/>
    <w:rsid w:val="001E73AB"/>
    <w:rsid w:val="001E7512"/>
    <w:rsid w:val="001F092D"/>
    <w:rsid w:val="001F143A"/>
    <w:rsid w:val="001F1605"/>
    <w:rsid w:val="001F2508"/>
    <w:rsid w:val="001F3704"/>
    <w:rsid w:val="001F4816"/>
    <w:rsid w:val="001F67FA"/>
    <w:rsid w:val="001F69B4"/>
    <w:rsid w:val="001F77C7"/>
    <w:rsid w:val="00200183"/>
    <w:rsid w:val="00200333"/>
    <w:rsid w:val="0020107D"/>
    <w:rsid w:val="0020263F"/>
    <w:rsid w:val="00202AA4"/>
    <w:rsid w:val="002031F7"/>
    <w:rsid w:val="002040E6"/>
    <w:rsid w:val="0020527B"/>
    <w:rsid w:val="002054F1"/>
    <w:rsid w:val="00205F2C"/>
    <w:rsid w:val="00210B15"/>
    <w:rsid w:val="00214216"/>
    <w:rsid w:val="002142EA"/>
    <w:rsid w:val="002204BB"/>
    <w:rsid w:val="0022058F"/>
    <w:rsid w:val="00221B79"/>
    <w:rsid w:val="00221C6B"/>
    <w:rsid w:val="00222E74"/>
    <w:rsid w:val="002253A1"/>
    <w:rsid w:val="00225CF8"/>
    <w:rsid w:val="0022794E"/>
    <w:rsid w:val="00231A03"/>
    <w:rsid w:val="00233D64"/>
    <w:rsid w:val="0023482A"/>
    <w:rsid w:val="002359CB"/>
    <w:rsid w:val="0024145A"/>
    <w:rsid w:val="00241AE2"/>
    <w:rsid w:val="00243540"/>
    <w:rsid w:val="0024497B"/>
    <w:rsid w:val="0024515B"/>
    <w:rsid w:val="00245BFE"/>
    <w:rsid w:val="00246021"/>
    <w:rsid w:val="0024666E"/>
    <w:rsid w:val="00247F52"/>
    <w:rsid w:val="00250B25"/>
    <w:rsid w:val="00250BBE"/>
    <w:rsid w:val="002510AD"/>
    <w:rsid w:val="00251357"/>
    <w:rsid w:val="002515C2"/>
    <w:rsid w:val="0025194F"/>
    <w:rsid w:val="00254E58"/>
    <w:rsid w:val="00255DB5"/>
    <w:rsid w:val="002564CC"/>
    <w:rsid w:val="0026148A"/>
    <w:rsid w:val="00262696"/>
    <w:rsid w:val="0026352F"/>
    <w:rsid w:val="00263D25"/>
    <w:rsid w:val="002643C3"/>
    <w:rsid w:val="00264A0C"/>
    <w:rsid w:val="00266EEB"/>
    <w:rsid w:val="00267EF4"/>
    <w:rsid w:val="00270CB8"/>
    <w:rsid w:val="00272AB3"/>
    <w:rsid w:val="00272B08"/>
    <w:rsid w:val="00281BB8"/>
    <w:rsid w:val="00281E9E"/>
    <w:rsid w:val="00282405"/>
    <w:rsid w:val="00284188"/>
    <w:rsid w:val="00285170"/>
    <w:rsid w:val="00285361"/>
    <w:rsid w:val="00286F17"/>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693"/>
    <w:rsid w:val="002A757F"/>
    <w:rsid w:val="002A7F44"/>
    <w:rsid w:val="002B0C40"/>
    <w:rsid w:val="002B10D0"/>
    <w:rsid w:val="002B15D8"/>
    <w:rsid w:val="002B1966"/>
    <w:rsid w:val="002B228D"/>
    <w:rsid w:val="002B3088"/>
    <w:rsid w:val="002B4508"/>
    <w:rsid w:val="002B5779"/>
    <w:rsid w:val="002B6440"/>
    <w:rsid w:val="002B7332"/>
    <w:rsid w:val="002B7F51"/>
    <w:rsid w:val="002C09E7"/>
    <w:rsid w:val="002C1E06"/>
    <w:rsid w:val="002C22B5"/>
    <w:rsid w:val="002C3F07"/>
    <w:rsid w:val="002C5278"/>
    <w:rsid w:val="002C796A"/>
    <w:rsid w:val="002C7EBB"/>
    <w:rsid w:val="002D06C1"/>
    <w:rsid w:val="002D3D24"/>
    <w:rsid w:val="002D42B5"/>
    <w:rsid w:val="002D4F1A"/>
    <w:rsid w:val="002D6EC6"/>
    <w:rsid w:val="002D79AC"/>
    <w:rsid w:val="002E039D"/>
    <w:rsid w:val="002E4D5A"/>
    <w:rsid w:val="002E5039"/>
    <w:rsid w:val="002E6326"/>
    <w:rsid w:val="002F30E0"/>
    <w:rsid w:val="002F35E4"/>
    <w:rsid w:val="002F3730"/>
    <w:rsid w:val="002F38E1"/>
    <w:rsid w:val="002F4EDC"/>
    <w:rsid w:val="002F7A72"/>
    <w:rsid w:val="002F7AF6"/>
    <w:rsid w:val="00300E63"/>
    <w:rsid w:val="00302F5F"/>
    <w:rsid w:val="00304012"/>
    <w:rsid w:val="0030441D"/>
    <w:rsid w:val="00304DEF"/>
    <w:rsid w:val="00305E34"/>
    <w:rsid w:val="00306063"/>
    <w:rsid w:val="00311D10"/>
    <w:rsid w:val="00312FB4"/>
    <w:rsid w:val="00313B85"/>
    <w:rsid w:val="00316C97"/>
    <w:rsid w:val="003172BD"/>
    <w:rsid w:val="00317988"/>
    <w:rsid w:val="00321314"/>
    <w:rsid w:val="003221B4"/>
    <w:rsid w:val="0032258D"/>
    <w:rsid w:val="00322E62"/>
    <w:rsid w:val="00324D13"/>
    <w:rsid w:val="00324EDD"/>
    <w:rsid w:val="003331E4"/>
    <w:rsid w:val="00336C64"/>
    <w:rsid w:val="00337162"/>
    <w:rsid w:val="0034194F"/>
    <w:rsid w:val="00344605"/>
    <w:rsid w:val="003468EE"/>
    <w:rsid w:val="0034698F"/>
    <w:rsid w:val="003474AA"/>
    <w:rsid w:val="003500B9"/>
    <w:rsid w:val="00350D1D"/>
    <w:rsid w:val="00352C83"/>
    <w:rsid w:val="00352F5F"/>
    <w:rsid w:val="0035387F"/>
    <w:rsid w:val="00353BBE"/>
    <w:rsid w:val="00355312"/>
    <w:rsid w:val="00355C93"/>
    <w:rsid w:val="00356D6C"/>
    <w:rsid w:val="00360719"/>
    <w:rsid w:val="003615D2"/>
    <w:rsid w:val="00361E82"/>
    <w:rsid w:val="00363F1F"/>
    <w:rsid w:val="0036429C"/>
    <w:rsid w:val="00364A53"/>
    <w:rsid w:val="003654CB"/>
    <w:rsid w:val="00365AA9"/>
    <w:rsid w:val="00365F86"/>
    <w:rsid w:val="00365F87"/>
    <w:rsid w:val="00366E89"/>
    <w:rsid w:val="003705F4"/>
    <w:rsid w:val="00370D58"/>
    <w:rsid w:val="00371316"/>
    <w:rsid w:val="00376713"/>
    <w:rsid w:val="003774BD"/>
    <w:rsid w:val="003814DB"/>
    <w:rsid w:val="00381815"/>
    <w:rsid w:val="003819AF"/>
    <w:rsid w:val="003820E9"/>
    <w:rsid w:val="00382DE7"/>
    <w:rsid w:val="003843FF"/>
    <w:rsid w:val="00384FFC"/>
    <w:rsid w:val="003872FC"/>
    <w:rsid w:val="00387ADC"/>
    <w:rsid w:val="00390020"/>
    <w:rsid w:val="003903D6"/>
    <w:rsid w:val="00390EE6"/>
    <w:rsid w:val="0039118F"/>
    <w:rsid w:val="00391265"/>
    <w:rsid w:val="00392AD7"/>
    <w:rsid w:val="003938D9"/>
    <w:rsid w:val="00394376"/>
    <w:rsid w:val="003943FF"/>
    <w:rsid w:val="003974EB"/>
    <w:rsid w:val="00397CC5"/>
    <w:rsid w:val="003A1582"/>
    <w:rsid w:val="003A16AB"/>
    <w:rsid w:val="003A1F94"/>
    <w:rsid w:val="003A3CF6"/>
    <w:rsid w:val="003A4077"/>
    <w:rsid w:val="003B04FC"/>
    <w:rsid w:val="003B09AD"/>
    <w:rsid w:val="003B1F18"/>
    <w:rsid w:val="003B5BF0"/>
    <w:rsid w:val="003B60BF"/>
    <w:rsid w:val="003B6BE3"/>
    <w:rsid w:val="003B6FFD"/>
    <w:rsid w:val="003C010C"/>
    <w:rsid w:val="003C0A6C"/>
    <w:rsid w:val="003C14F8"/>
    <w:rsid w:val="003C5A43"/>
    <w:rsid w:val="003C7358"/>
    <w:rsid w:val="003D0519"/>
    <w:rsid w:val="003D0FF6"/>
    <w:rsid w:val="003D262C"/>
    <w:rsid w:val="003D6D61"/>
    <w:rsid w:val="003E01E3"/>
    <w:rsid w:val="003E091D"/>
    <w:rsid w:val="003E094C"/>
    <w:rsid w:val="003E1C53"/>
    <w:rsid w:val="003E2A69"/>
    <w:rsid w:val="003E2D49"/>
    <w:rsid w:val="003E2FD4"/>
    <w:rsid w:val="003E3E1C"/>
    <w:rsid w:val="003E49F6"/>
    <w:rsid w:val="003E5B34"/>
    <w:rsid w:val="003E660F"/>
    <w:rsid w:val="003F0841"/>
    <w:rsid w:val="003F23D3"/>
    <w:rsid w:val="003F3F08"/>
    <w:rsid w:val="003F49F1"/>
    <w:rsid w:val="003F6272"/>
    <w:rsid w:val="00400E72"/>
    <w:rsid w:val="00401400"/>
    <w:rsid w:val="0040292C"/>
    <w:rsid w:val="00404869"/>
    <w:rsid w:val="00405884"/>
    <w:rsid w:val="00407D39"/>
    <w:rsid w:val="00407FBA"/>
    <w:rsid w:val="0041477A"/>
    <w:rsid w:val="004167A3"/>
    <w:rsid w:val="00421A0B"/>
    <w:rsid w:val="0042449B"/>
    <w:rsid w:val="00432DAA"/>
    <w:rsid w:val="00434305"/>
    <w:rsid w:val="00435DF7"/>
    <w:rsid w:val="00436645"/>
    <w:rsid w:val="0044083F"/>
    <w:rsid w:val="00441AE7"/>
    <w:rsid w:val="00442D82"/>
    <w:rsid w:val="00445574"/>
    <w:rsid w:val="004467FB"/>
    <w:rsid w:val="004470F2"/>
    <w:rsid w:val="00450F33"/>
    <w:rsid w:val="00452D6B"/>
    <w:rsid w:val="00454484"/>
    <w:rsid w:val="0045517B"/>
    <w:rsid w:val="004556D9"/>
    <w:rsid w:val="00463B77"/>
    <w:rsid w:val="00463C7B"/>
    <w:rsid w:val="00463FAF"/>
    <w:rsid w:val="004644A6"/>
    <w:rsid w:val="00464C8F"/>
    <w:rsid w:val="004659BD"/>
    <w:rsid w:val="00470775"/>
    <w:rsid w:val="00473D04"/>
    <w:rsid w:val="004746B1"/>
    <w:rsid w:val="00474967"/>
    <w:rsid w:val="0047583F"/>
    <w:rsid w:val="00475DE8"/>
    <w:rsid w:val="00481974"/>
    <w:rsid w:val="00481A1F"/>
    <w:rsid w:val="00481C44"/>
    <w:rsid w:val="0048392A"/>
    <w:rsid w:val="00484936"/>
    <w:rsid w:val="00485C89"/>
    <w:rsid w:val="00486BE3"/>
    <w:rsid w:val="004905E4"/>
    <w:rsid w:val="00490A89"/>
    <w:rsid w:val="00490AB4"/>
    <w:rsid w:val="00492F02"/>
    <w:rsid w:val="0049383F"/>
    <w:rsid w:val="004939AE"/>
    <w:rsid w:val="004A03EE"/>
    <w:rsid w:val="004A12DF"/>
    <w:rsid w:val="004A1BA8"/>
    <w:rsid w:val="004A4B57"/>
    <w:rsid w:val="004A54F9"/>
    <w:rsid w:val="004A63FA"/>
    <w:rsid w:val="004B0272"/>
    <w:rsid w:val="004B0754"/>
    <w:rsid w:val="004B2701"/>
    <w:rsid w:val="004B2E1B"/>
    <w:rsid w:val="004B32A5"/>
    <w:rsid w:val="004B3AA8"/>
    <w:rsid w:val="004B3E93"/>
    <w:rsid w:val="004C1FBC"/>
    <w:rsid w:val="004C25B0"/>
    <w:rsid w:val="004C3F1D"/>
    <w:rsid w:val="004C458D"/>
    <w:rsid w:val="004C7556"/>
    <w:rsid w:val="004C7E8B"/>
    <w:rsid w:val="004C7E9D"/>
    <w:rsid w:val="004C7F67"/>
    <w:rsid w:val="004D076D"/>
    <w:rsid w:val="004D0EF1"/>
    <w:rsid w:val="004D1937"/>
    <w:rsid w:val="004D2253"/>
    <w:rsid w:val="004D4406"/>
    <w:rsid w:val="004D5767"/>
    <w:rsid w:val="004D7C42"/>
    <w:rsid w:val="004E0465"/>
    <w:rsid w:val="004E127B"/>
    <w:rsid w:val="004E1C0A"/>
    <w:rsid w:val="004E30C5"/>
    <w:rsid w:val="004E4AA5"/>
    <w:rsid w:val="004E4AEE"/>
    <w:rsid w:val="004E59E3"/>
    <w:rsid w:val="004E67C0"/>
    <w:rsid w:val="004F14B2"/>
    <w:rsid w:val="004F391A"/>
    <w:rsid w:val="004F3CFB"/>
    <w:rsid w:val="004F461D"/>
    <w:rsid w:val="004F6456"/>
    <w:rsid w:val="004F696E"/>
    <w:rsid w:val="004F6C71"/>
    <w:rsid w:val="00501139"/>
    <w:rsid w:val="0050363E"/>
    <w:rsid w:val="00503971"/>
    <w:rsid w:val="00503999"/>
    <w:rsid w:val="005039BC"/>
    <w:rsid w:val="00503A71"/>
    <w:rsid w:val="005043BB"/>
    <w:rsid w:val="00504A3D"/>
    <w:rsid w:val="00504B4D"/>
    <w:rsid w:val="00505767"/>
    <w:rsid w:val="005073F0"/>
    <w:rsid w:val="00510A7B"/>
    <w:rsid w:val="00512F6E"/>
    <w:rsid w:val="00513038"/>
    <w:rsid w:val="00514174"/>
    <w:rsid w:val="005145FB"/>
    <w:rsid w:val="00516088"/>
    <w:rsid w:val="00516B0B"/>
    <w:rsid w:val="00521316"/>
    <w:rsid w:val="005220EC"/>
    <w:rsid w:val="00523F95"/>
    <w:rsid w:val="00524D65"/>
    <w:rsid w:val="00525B16"/>
    <w:rsid w:val="00527AC5"/>
    <w:rsid w:val="0053050E"/>
    <w:rsid w:val="00530A67"/>
    <w:rsid w:val="0053216C"/>
    <w:rsid w:val="00532BF9"/>
    <w:rsid w:val="00532EC1"/>
    <w:rsid w:val="0053345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FA5"/>
    <w:rsid w:val="00561475"/>
    <w:rsid w:val="0056487B"/>
    <w:rsid w:val="00564FB9"/>
    <w:rsid w:val="0057333C"/>
    <w:rsid w:val="00573D9E"/>
    <w:rsid w:val="005801E3"/>
    <w:rsid w:val="00581802"/>
    <w:rsid w:val="005836A8"/>
    <w:rsid w:val="0058409C"/>
    <w:rsid w:val="00584262"/>
    <w:rsid w:val="005851B1"/>
    <w:rsid w:val="00586630"/>
    <w:rsid w:val="00587ADD"/>
    <w:rsid w:val="00596160"/>
    <w:rsid w:val="005966E2"/>
    <w:rsid w:val="00597007"/>
    <w:rsid w:val="005A0966"/>
    <w:rsid w:val="005A11B7"/>
    <w:rsid w:val="005A260B"/>
    <w:rsid w:val="005A313F"/>
    <w:rsid w:val="005A4A1B"/>
    <w:rsid w:val="005A7830"/>
    <w:rsid w:val="005A7FCE"/>
    <w:rsid w:val="005B0F3F"/>
    <w:rsid w:val="005B4903"/>
    <w:rsid w:val="005B51CE"/>
    <w:rsid w:val="005B5885"/>
    <w:rsid w:val="005B5CD7"/>
    <w:rsid w:val="005B6CF6"/>
    <w:rsid w:val="005B7422"/>
    <w:rsid w:val="005C29B8"/>
    <w:rsid w:val="005C562E"/>
    <w:rsid w:val="005C5F21"/>
    <w:rsid w:val="005C5F9B"/>
    <w:rsid w:val="005C7156"/>
    <w:rsid w:val="005D0C75"/>
    <w:rsid w:val="005D3F2D"/>
    <w:rsid w:val="005D4171"/>
    <w:rsid w:val="005D6A95"/>
    <w:rsid w:val="005D6B2C"/>
    <w:rsid w:val="005D6D9C"/>
    <w:rsid w:val="005E0FB4"/>
    <w:rsid w:val="005E2335"/>
    <w:rsid w:val="005E34CA"/>
    <w:rsid w:val="005E3C18"/>
    <w:rsid w:val="005E667D"/>
    <w:rsid w:val="005E6812"/>
    <w:rsid w:val="005E706B"/>
    <w:rsid w:val="005E7191"/>
    <w:rsid w:val="005E7881"/>
    <w:rsid w:val="005E78E0"/>
    <w:rsid w:val="005F0D9C"/>
    <w:rsid w:val="005F284E"/>
    <w:rsid w:val="005F5C8A"/>
    <w:rsid w:val="005F6D4E"/>
    <w:rsid w:val="006015CE"/>
    <w:rsid w:val="0060164A"/>
    <w:rsid w:val="00601F4D"/>
    <w:rsid w:val="006023B9"/>
    <w:rsid w:val="00602BDD"/>
    <w:rsid w:val="00603291"/>
    <w:rsid w:val="00604784"/>
    <w:rsid w:val="00606419"/>
    <w:rsid w:val="00607D29"/>
    <w:rsid w:val="00612952"/>
    <w:rsid w:val="00613C6A"/>
    <w:rsid w:val="00614CC1"/>
    <w:rsid w:val="00615468"/>
    <w:rsid w:val="00615A9D"/>
    <w:rsid w:val="00615F98"/>
    <w:rsid w:val="00617387"/>
    <w:rsid w:val="006205D6"/>
    <w:rsid w:val="00622BCE"/>
    <w:rsid w:val="00623F6A"/>
    <w:rsid w:val="0062464D"/>
    <w:rsid w:val="006252D8"/>
    <w:rsid w:val="006259BC"/>
    <w:rsid w:val="0062636B"/>
    <w:rsid w:val="00632182"/>
    <w:rsid w:val="00632AE0"/>
    <w:rsid w:val="00633C17"/>
    <w:rsid w:val="00634D9E"/>
    <w:rsid w:val="00636E3E"/>
    <w:rsid w:val="006379F7"/>
    <w:rsid w:val="00637E4D"/>
    <w:rsid w:val="00640620"/>
    <w:rsid w:val="0064065E"/>
    <w:rsid w:val="00641A1F"/>
    <w:rsid w:val="00645904"/>
    <w:rsid w:val="00651ACB"/>
    <w:rsid w:val="00651C47"/>
    <w:rsid w:val="00652AB2"/>
    <w:rsid w:val="00652DF8"/>
    <w:rsid w:val="00653FED"/>
    <w:rsid w:val="00654EC0"/>
    <w:rsid w:val="0065525B"/>
    <w:rsid w:val="0065530C"/>
    <w:rsid w:val="00655D4F"/>
    <w:rsid w:val="00656D29"/>
    <w:rsid w:val="00660086"/>
    <w:rsid w:val="006640E5"/>
    <w:rsid w:val="006646F1"/>
    <w:rsid w:val="00664929"/>
    <w:rsid w:val="00664F62"/>
    <w:rsid w:val="006655E1"/>
    <w:rsid w:val="00666681"/>
    <w:rsid w:val="00672060"/>
    <w:rsid w:val="00672BFD"/>
    <w:rsid w:val="00673638"/>
    <w:rsid w:val="0067425A"/>
    <w:rsid w:val="0067505B"/>
    <w:rsid w:val="006770F4"/>
    <w:rsid w:val="00677A84"/>
    <w:rsid w:val="0068026D"/>
    <w:rsid w:val="00680A27"/>
    <w:rsid w:val="00680BA2"/>
    <w:rsid w:val="006816A4"/>
    <w:rsid w:val="006819B8"/>
    <w:rsid w:val="00683970"/>
    <w:rsid w:val="006840A6"/>
    <w:rsid w:val="006850CD"/>
    <w:rsid w:val="00685AAB"/>
    <w:rsid w:val="006A07AA"/>
    <w:rsid w:val="006A25E5"/>
    <w:rsid w:val="006A2604"/>
    <w:rsid w:val="006A2B46"/>
    <w:rsid w:val="006A336D"/>
    <w:rsid w:val="006A37B9"/>
    <w:rsid w:val="006A65BA"/>
    <w:rsid w:val="006B2672"/>
    <w:rsid w:val="006B54BF"/>
    <w:rsid w:val="006B5F44"/>
    <w:rsid w:val="006B5F90"/>
    <w:rsid w:val="006B62E4"/>
    <w:rsid w:val="006B66AA"/>
    <w:rsid w:val="006C1BBA"/>
    <w:rsid w:val="006C2079"/>
    <w:rsid w:val="006C5A62"/>
    <w:rsid w:val="006C5D68"/>
    <w:rsid w:val="006C6976"/>
    <w:rsid w:val="006C6DD0"/>
    <w:rsid w:val="006D04EA"/>
    <w:rsid w:val="006D1004"/>
    <w:rsid w:val="006D16C4"/>
    <w:rsid w:val="006D18D4"/>
    <w:rsid w:val="006D3E96"/>
    <w:rsid w:val="006D4515"/>
    <w:rsid w:val="006D4BB1"/>
    <w:rsid w:val="006D6593"/>
    <w:rsid w:val="006F03A8"/>
    <w:rsid w:val="006F1B1E"/>
    <w:rsid w:val="006F2ACA"/>
    <w:rsid w:val="006F2ADC"/>
    <w:rsid w:val="006F2BFE"/>
    <w:rsid w:val="006F31E9"/>
    <w:rsid w:val="006F4649"/>
    <w:rsid w:val="006F6284"/>
    <w:rsid w:val="007002C5"/>
    <w:rsid w:val="00704387"/>
    <w:rsid w:val="00707669"/>
    <w:rsid w:val="0071103C"/>
    <w:rsid w:val="00711CBA"/>
    <w:rsid w:val="00711FB5"/>
    <w:rsid w:val="00712A01"/>
    <w:rsid w:val="00713335"/>
    <w:rsid w:val="00714F58"/>
    <w:rsid w:val="0072190E"/>
    <w:rsid w:val="00721F4A"/>
    <w:rsid w:val="0072206F"/>
    <w:rsid w:val="00722FBF"/>
    <w:rsid w:val="00722FC2"/>
    <w:rsid w:val="00723D6D"/>
    <w:rsid w:val="00724E1B"/>
    <w:rsid w:val="00725949"/>
    <w:rsid w:val="00727807"/>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6FC"/>
    <w:rsid w:val="00752B4D"/>
    <w:rsid w:val="00752DA7"/>
    <w:rsid w:val="00755402"/>
    <w:rsid w:val="00756B26"/>
    <w:rsid w:val="00756EDF"/>
    <w:rsid w:val="007600E3"/>
    <w:rsid w:val="00765C43"/>
    <w:rsid w:val="00765EFB"/>
    <w:rsid w:val="00765FC3"/>
    <w:rsid w:val="007671CA"/>
    <w:rsid w:val="00767C61"/>
    <w:rsid w:val="0077008A"/>
    <w:rsid w:val="00771ED2"/>
    <w:rsid w:val="00772107"/>
    <w:rsid w:val="00772858"/>
    <w:rsid w:val="007737B5"/>
    <w:rsid w:val="00773C1F"/>
    <w:rsid w:val="00774DA4"/>
    <w:rsid w:val="00776599"/>
    <w:rsid w:val="0078114B"/>
    <w:rsid w:val="00781403"/>
    <w:rsid w:val="00781CE3"/>
    <w:rsid w:val="00781DD2"/>
    <w:rsid w:val="00781FF8"/>
    <w:rsid w:val="00783ECF"/>
    <w:rsid w:val="0078413A"/>
    <w:rsid w:val="0078756D"/>
    <w:rsid w:val="0079231F"/>
    <w:rsid w:val="00794CCC"/>
    <w:rsid w:val="007959E8"/>
    <w:rsid w:val="00795E9C"/>
    <w:rsid w:val="00797FB9"/>
    <w:rsid w:val="007A0521"/>
    <w:rsid w:val="007A1A87"/>
    <w:rsid w:val="007A2E12"/>
    <w:rsid w:val="007A3475"/>
    <w:rsid w:val="007A41C8"/>
    <w:rsid w:val="007A4AEC"/>
    <w:rsid w:val="007A54CE"/>
    <w:rsid w:val="007A6FD9"/>
    <w:rsid w:val="007A7FFA"/>
    <w:rsid w:val="007B04EB"/>
    <w:rsid w:val="007B0D4F"/>
    <w:rsid w:val="007B411C"/>
    <w:rsid w:val="007B51DC"/>
    <w:rsid w:val="007B5A3D"/>
    <w:rsid w:val="007B5B95"/>
    <w:rsid w:val="007B68EA"/>
    <w:rsid w:val="007B7453"/>
    <w:rsid w:val="007C1179"/>
    <w:rsid w:val="007C2D89"/>
    <w:rsid w:val="007C2EBC"/>
    <w:rsid w:val="007C2F21"/>
    <w:rsid w:val="007C4593"/>
    <w:rsid w:val="007C4697"/>
    <w:rsid w:val="007C5309"/>
    <w:rsid w:val="007C5CE8"/>
    <w:rsid w:val="007C6069"/>
    <w:rsid w:val="007D06C4"/>
    <w:rsid w:val="007D1352"/>
    <w:rsid w:val="007D2030"/>
    <w:rsid w:val="007D2508"/>
    <w:rsid w:val="007D346A"/>
    <w:rsid w:val="007D4061"/>
    <w:rsid w:val="007D6518"/>
    <w:rsid w:val="007D76BD"/>
    <w:rsid w:val="007E0BF1"/>
    <w:rsid w:val="007E24EF"/>
    <w:rsid w:val="007E61B7"/>
    <w:rsid w:val="007E6F0F"/>
    <w:rsid w:val="007E7AB2"/>
    <w:rsid w:val="007F0ED8"/>
    <w:rsid w:val="007F0F63"/>
    <w:rsid w:val="007F17B3"/>
    <w:rsid w:val="007F540E"/>
    <w:rsid w:val="007F664E"/>
    <w:rsid w:val="007F75CE"/>
    <w:rsid w:val="008004CC"/>
    <w:rsid w:val="00800ADD"/>
    <w:rsid w:val="008013A4"/>
    <w:rsid w:val="008027CE"/>
    <w:rsid w:val="00802F42"/>
    <w:rsid w:val="00803460"/>
    <w:rsid w:val="00804383"/>
    <w:rsid w:val="00804BB7"/>
    <w:rsid w:val="00804D41"/>
    <w:rsid w:val="00810257"/>
    <w:rsid w:val="008104F5"/>
    <w:rsid w:val="00811072"/>
    <w:rsid w:val="00811369"/>
    <w:rsid w:val="00815419"/>
    <w:rsid w:val="008163C8"/>
    <w:rsid w:val="008164A1"/>
    <w:rsid w:val="00816FA8"/>
    <w:rsid w:val="00817325"/>
    <w:rsid w:val="008178E0"/>
    <w:rsid w:val="008209E6"/>
    <w:rsid w:val="00820E44"/>
    <w:rsid w:val="00823303"/>
    <w:rsid w:val="008233B2"/>
    <w:rsid w:val="00823A9F"/>
    <w:rsid w:val="00823C85"/>
    <w:rsid w:val="0082423B"/>
    <w:rsid w:val="00825138"/>
    <w:rsid w:val="008269DD"/>
    <w:rsid w:val="00830621"/>
    <w:rsid w:val="0083203E"/>
    <w:rsid w:val="0083348C"/>
    <w:rsid w:val="00834BBF"/>
    <w:rsid w:val="008373D3"/>
    <w:rsid w:val="00840617"/>
    <w:rsid w:val="00840915"/>
    <w:rsid w:val="00840F84"/>
    <w:rsid w:val="00841FF7"/>
    <w:rsid w:val="00842A47"/>
    <w:rsid w:val="00843229"/>
    <w:rsid w:val="00843C13"/>
    <w:rsid w:val="008454F8"/>
    <w:rsid w:val="0084592E"/>
    <w:rsid w:val="008460E2"/>
    <w:rsid w:val="00850572"/>
    <w:rsid w:val="0085173A"/>
    <w:rsid w:val="00855B87"/>
    <w:rsid w:val="008603CE"/>
    <w:rsid w:val="008620FC"/>
    <w:rsid w:val="008627A5"/>
    <w:rsid w:val="00862A12"/>
    <w:rsid w:val="00863E05"/>
    <w:rsid w:val="00865ACA"/>
    <w:rsid w:val="00865D28"/>
    <w:rsid w:val="00865F85"/>
    <w:rsid w:val="00866F4F"/>
    <w:rsid w:val="00867C10"/>
    <w:rsid w:val="00870439"/>
    <w:rsid w:val="00870DA1"/>
    <w:rsid w:val="008800F7"/>
    <w:rsid w:val="00883F93"/>
    <w:rsid w:val="00884DB3"/>
    <w:rsid w:val="00885A9D"/>
    <w:rsid w:val="008864F6"/>
    <w:rsid w:val="0088727C"/>
    <w:rsid w:val="0089049D"/>
    <w:rsid w:val="008928C9"/>
    <w:rsid w:val="008930CB"/>
    <w:rsid w:val="008938DC"/>
    <w:rsid w:val="00893FD1"/>
    <w:rsid w:val="00894836"/>
    <w:rsid w:val="00895172"/>
    <w:rsid w:val="00895680"/>
    <w:rsid w:val="008956FC"/>
    <w:rsid w:val="00896DFF"/>
    <w:rsid w:val="0089762C"/>
    <w:rsid w:val="00897881"/>
    <w:rsid w:val="008A1893"/>
    <w:rsid w:val="008A2BCA"/>
    <w:rsid w:val="008A57E6"/>
    <w:rsid w:val="008A6F81"/>
    <w:rsid w:val="008A769A"/>
    <w:rsid w:val="008B0C9C"/>
    <w:rsid w:val="008B166D"/>
    <w:rsid w:val="008B17F4"/>
    <w:rsid w:val="008B2032"/>
    <w:rsid w:val="008B3615"/>
    <w:rsid w:val="008B4AC4"/>
    <w:rsid w:val="008B50C8"/>
    <w:rsid w:val="008B5281"/>
    <w:rsid w:val="008B7E05"/>
    <w:rsid w:val="008C1797"/>
    <w:rsid w:val="008C219C"/>
    <w:rsid w:val="008C475E"/>
    <w:rsid w:val="008C619A"/>
    <w:rsid w:val="008C67C5"/>
    <w:rsid w:val="008C684F"/>
    <w:rsid w:val="008D0CE8"/>
    <w:rsid w:val="008D16F5"/>
    <w:rsid w:val="008D2D1D"/>
    <w:rsid w:val="008D453D"/>
    <w:rsid w:val="008D53AD"/>
    <w:rsid w:val="008D561D"/>
    <w:rsid w:val="008D562B"/>
    <w:rsid w:val="008D5733"/>
    <w:rsid w:val="008D622B"/>
    <w:rsid w:val="008D62BB"/>
    <w:rsid w:val="008D666C"/>
    <w:rsid w:val="008D70E1"/>
    <w:rsid w:val="008D7B54"/>
    <w:rsid w:val="008E0C9D"/>
    <w:rsid w:val="008E1648"/>
    <w:rsid w:val="008E1B3E"/>
    <w:rsid w:val="008E2319"/>
    <w:rsid w:val="008E4BB6"/>
    <w:rsid w:val="008E5518"/>
    <w:rsid w:val="008E6A84"/>
    <w:rsid w:val="008F0CDC"/>
    <w:rsid w:val="008F17A3"/>
    <w:rsid w:val="008F1ED3"/>
    <w:rsid w:val="008F4C29"/>
    <w:rsid w:val="008F50A2"/>
    <w:rsid w:val="008F5C3C"/>
    <w:rsid w:val="008F6CEE"/>
    <w:rsid w:val="008F70BD"/>
    <w:rsid w:val="008F788F"/>
    <w:rsid w:val="008F7EA2"/>
    <w:rsid w:val="00902722"/>
    <w:rsid w:val="009027BC"/>
    <w:rsid w:val="009062E6"/>
    <w:rsid w:val="00911BE5"/>
    <w:rsid w:val="00913CA9"/>
    <w:rsid w:val="009145AE"/>
    <w:rsid w:val="009146CE"/>
    <w:rsid w:val="00914CA7"/>
    <w:rsid w:val="00915A6A"/>
    <w:rsid w:val="00915C3E"/>
    <w:rsid w:val="009161A8"/>
    <w:rsid w:val="00916798"/>
    <w:rsid w:val="00922B81"/>
    <w:rsid w:val="00923AD3"/>
    <w:rsid w:val="009245F5"/>
    <w:rsid w:val="009249EC"/>
    <w:rsid w:val="009268B7"/>
    <w:rsid w:val="009273B3"/>
    <w:rsid w:val="009305B5"/>
    <w:rsid w:val="00937CA2"/>
    <w:rsid w:val="00940882"/>
    <w:rsid w:val="009429D5"/>
    <w:rsid w:val="00942BF1"/>
    <w:rsid w:val="00944B30"/>
    <w:rsid w:val="00945180"/>
    <w:rsid w:val="00945428"/>
    <w:rsid w:val="00945484"/>
    <w:rsid w:val="00945F22"/>
    <w:rsid w:val="0094607B"/>
    <w:rsid w:val="00947BED"/>
    <w:rsid w:val="0095321B"/>
    <w:rsid w:val="00953604"/>
    <w:rsid w:val="009546F9"/>
    <w:rsid w:val="0095496B"/>
    <w:rsid w:val="009610DC"/>
    <w:rsid w:val="00961490"/>
    <w:rsid w:val="009615E3"/>
    <w:rsid w:val="00961B91"/>
    <w:rsid w:val="0096381A"/>
    <w:rsid w:val="00965E04"/>
    <w:rsid w:val="009674AD"/>
    <w:rsid w:val="00970CDC"/>
    <w:rsid w:val="00973756"/>
    <w:rsid w:val="0097494A"/>
    <w:rsid w:val="00977010"/>
    <w:rsid w:val="00977D02"/>
    <w:rsid w:val="00980441"/>
    <w:rsid w:val="009809BB"/>
    <w:rsid w:val="0098364B"/>
    <w:rsid w:val="00983D96"/>
    <w:rsid w:val="0098722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A1B"/>
    <w:rsid w:val="009B6029"/>
    <w:rsid w:val="009B6971"/>
    <w:rsid w:val="009B7358"/>
    <w:rsid w:val="009C0D84"/>
    <w:rsid w:val="009C27F1"/>
    <w:rsid w:val="009C3152"/>
    <w:rsid w:val="009C474E"/>
    <w:rsid w:val="009C4CFA"/>
    <w:rsid w:val="009C5070"/>
    <w:rsid w:val="009D112C"/>
    <w:rsid w:val="009D2C16"/>
    <w:rsid w:val="009D3E5E"/>
    <w:rsid w:val="009D47FA"/>
    <w:rsid w:val="009D4C46"/>
    <w:rsid w:val="009D4C5B"/>
    <w:rsid w:val="009D50D2"/>
    <w:rsid w:val="009D542F"/>
    <w:rsid w:val="009D6BCA"/>
    <w:rsid w:val="009E0F62"/>
    <w:rsid w:val="009E1E94"/>
    <w:rsid w:val="009E1EFF"/>
    <w:rsid w:val="009E2A0A"/>
    <w:rsid w:val="009E4A58"/>
    <w:rsid w:val="009E5A2D"/>
    <w:rsid w:val="009E5AB2"/>
    <w:rsid w:val="009E6219"/>
    <w:rsid w:val="009E651A"/>
    <w:rsid w:val="009E77E0"/>
    <w:rsid w:val="009E7D63"/>
    <w:rsid w:val="009F03B3"/>
    <w:rsid w:val="009F0632"/>
    <w:rsid w:val="009F6658"/>
    <w:rsid w:val="009F797E"/>
    <w:rsid w:val="00A0096C"/>
    <w:rsid w:val="00A01757"/>
    <w:rsid w:val="00A028C0"/>
    <w:rsid w:val="00A02BAE"/>
    <w:rsid w:val="00A04AF6"/>
    <w:rsid w:val="00A06A6B"/>
    <w:rsid w:val="00A07E47"/>
    <w:rsid w:val="00A104FA"/>
    <w:rsid w:val="00A10B0A"/>
    <w:rsid w:val="00A129D0"/>
    <w:rsid w:val="00A12C33"/>
    <w:rsid w:val="00A1382A"/>
    <w:rsid w:val="00A138BA"/>
    <w:rsid w:val="00A14C8E"/>
    <w:rsid w:val="00A153D9"/>
    <w:rsid w:val="00A15F09"/>
    <w:rsid w:val="00A169B6"/>
    <w:rsid w:val="00A16D8B"/>
    <w:rsid w:val="00A2271D"/>
    <w:rsid w:val="00A22DF5"/>
    <w:rsid w:val="00A237D5"/>
    <w:rsid w:val="00A30EFC"/>
    <w:rsid w:val="00A31984"/>
    <w:rsid w:val="00A3282E"/>
    <w:rsid w:val="00A32D73"/>
    <w:rsid w:val="00A3367B"/>
    <w:rsid w:val="00A3597D"/>
    <w:rsid w:val="00A366F7"/>
    <w:rsid w:val="00A36DD1"/>
    <w:rsid w:val="00A4006C"/>
    <w:rsid w:val="00A40091"/>
    <w:rsid w:val="00A4030F"/>
    <w:rsid w:val="00A41C79"/>
    <w:rsid w:val="00A41CB5"/>
    <w:rsid w:val="00A42CDF"/>
    <w:rsid w:val="00A4452E"/>
    <w:rsid w:val="00A4472C"/>
    <w:rsid w:val="00A44E69"/>
    <w:rsid w:val="00A4661E"/>
    <w:rsid w:val="00A509AC"/>
    <w:rsid w:val="00A512D3"/>
    <w:rsid w:val="00A54803"/>
    <w:rsid w:val="00A54A92"/>
    <w:rsid w:val="00A55BD6"/>
    <w:rsid w:val="00A55D50"/>
    <w:rsid w:val="00A56755"/>
    <w:rsid w:val="00A56952"/>
    <w:rsid w:val="00A56A8C"/>
    <w:rsid w:val="00A56D0D"/>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5AB"/>
    <w:rsid w:val="00A96AD8"/>
    <w:rsid w:val="00AA052C"/>
    <w:rsid w:val="00AA1E45"/>
    <w:rsid w:val="00AA4286"/>
    <w:rsid w:val="00AA456B"/>
    <w:rsid w:val="00AA5753"/>
    <w:rsid w:val="00AA57F5"/>
    <w:rsid w:val="00AA60C4"/>
    <w:rsid w:val="00AA672E"/>
    <w:rsid w:val="00AA6EC9"/>
    <w:rsid w:val="00AB0CC2"/>
    <w:rsid w:val="00AB6309"/>
    <w:rsid w:val="00AB6C5F"/>
    <w:rsid w:val="00AB7129"/>
    <w:rsid w:val="00AC27A6"/>
    <w:rsid w:val="00AC30F7"/>
    <w:rsid w:val="00AC3A5A"/>
    <w:rsid w:val="00AC4D95"/>
    <w:rsid w:val="00AC5DF4"/>
    <w:rsid w:val="00AD0AEF"/>
    <w:rsid w:val="00AD11B7"/>
    <w:rsid w:val="00AD15B6"/>
    <w:rsid w:val="00AD1A94"/>
    <w:rsid w:val="00AD1C05"/>
    <w:rsid w:val="00AD3B01"/>
    <w:rsid w:val="00AD4126"/>
    <w:rsid w:val="00AD421C"/>
    <w:rsid w:val="00AD44FA"/>
    <w:rsid w:val="00AD59F5"/>
    <w:rsid w:val="00AE070A"/>
    <w:rsid w:val="00AE101C"/>
    <w:rsid w:val="00AE28A0"/>
    <w:rsid w:val="00AE37E5"/>
    <w:rsid w:val="00AE50A3"/>
    <w:rsid w:val="00AE5EB4"/>
    <w:rsid w:val="00AF0C18"/>
    <w:rsid w:val="00AF4340"/>
    <w:rsid w:val="00AF47C5"/>
    <w:rsid w:val="00AF5398"/>
    <w:rsid w:val="00AF7D01"/>
    <w:rsid w:val="00B0290C"/>
    <w:rsid w:val="00B049AF"/>
    <w:rsid w:val="00B07242"/>
    <w:rsid w:val="00B10534"/>
    <w:rsid w:val="00B113DB"/>
    <w:rsid w:val="00B11D8A"/>
    <w:rsid w:val="00B12981"/>
    <w:rsid w:val="00B147DD"/>
    <w:rsid w:val="00B156FD"/>
    <w:rsid w:val="00B17D15"/>
    <w:rsid w:val="00B21C8C"/>
    <w:rsid w:val="00B21F61"/>
    <w:rsid w:val="00B231EF"/>
    <w:rsid w:val="00B261F1"/>
    <w:rsid w:val="00B265BC"/>
    <w:rsid w:val="00B27506"/>
    <w:rsid w:val="00B31E1C"/>
    <w:rsid w:val="00B31FB1"/>
    <w:rsid w:val="00B33952"/>
    <w:rsid w:val="00B33C5E"/>
    <w:rsid w:val="00B342F4"/>
    <w:rsid w:val="00B34369"/>
    <w:rsid w:val="00B34DC2"/>
    <w:rsid w:val="00B35F12"/>
    <w:rsid w:val="00B378E5"/>
    <w:rsid w:val="00B37F7B"/>
    <w:rsid w:val="00B403D1"/>
    <w:rsid w:val="00B4346D"/>
    <w:rsid w:val="00B4380A"/>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0B9"/>
    <w:rsid w:val="00B72880"/>
    <w:rsid w:val="00B72A52"/>
    <w:rsid w:val="00B758BF"/>
    <w:rsid w:val="00B75F01"/>
    <w:rsid w:val="00B77DB3"/>
    <w:rsid w:val="00B77EC8"/>
    <w:rsid w:val="00B827A6"/>
    <w:rsid w:val="00B831CE"/>
    <w:rsid w:val="00B86677"/>
    <w:rsid w:val="00B87131"/>
    <w:rsid w:val="00B900E8"/>
    <w:rsid w:val="00B939B1"/>
    <w:rsid w:val="00B96D40"/>
    <w:rsid w:val="00B97386"/>
    <w:rsid w:val="00BA0829"/>
    <w:rsid w:val="00BA263B"/>
    <w:rsid w:val="00BA42B2"/>
    <w:rsid w:val="00BA58D4"/>
    <w:rsid w:val="00BA5B9E"/>
    <w:rsid w:val="00BA710F"/>
    <w:rsid w:val="00BA7C9A"/>
    <w:rsid w:val="00BB0A19"/>
    <w:rsid w:val="00BB5F8F"/>
    <w:rsid w:val="00BB657A"/>
    <w:rsid w:val="00BB6BC3"/>
    <w:rsid w:val="00BC1A4E"/>
    <w:rsid w:val="00BC2773"/>
    <w:rsid w:val="00BC2E83"/>
    <w:rsid w:val="00BC5DC7"/>
    <w:rsid w:val="00BC6B8B"/>
    <w:rsid w:val="00BC6D3D"/>
    <w:rsid w:val="00BC719E"/>
    <w:rsid w:val="00BC73D8"/>
    <w:rsid w:val="00BD0D48"/>
    <w:rsid w:val="00BD1273"/>
    <w:rsid w:val="00BD4DEC"/>
    <w:rsid w:val="00BD52D7"/>
    <w:rsid w:val="00BD5AD2"/>
    <w:rsid w:val="00BE22F3"/>
    <w:rsid w:val="00BE5B52"/>
    <w:rsid w:val="00BE698E"/>
    <w:rsid w:val="00BE7B8D"/>
    <w:rsid w:val="00BF0993"/>
    <w:rsid w:val="00BF10A9"/>
    <w:rsid w:val="00BF1703"/>
    <w:rsid w:val="00BF231C"/>
    <w:rsid w:val="00BF3B0A"/>
    <w:rsid w:val="00BF51E5"/>
    <w:rsid w:val="00BF6606"/>
    <w:rsid w:val="00BF74A6"/>
    <w:rsid w:val="00BF778B"/>
    <w:rsid w:val="00C013AD"/>
    <w:rsid w:val="00C0150D"/>
    <w:rsid w:val="00C01C9A"/>
    <w:rsid w:val="00C04904"/>
    <w:rsid w:val="00C056B3"/>
    <w:rsid w:val="00C05739"/>
    <w:rsid w:val="00C103E5"/>
    <w:rsid w:val="00C120A4"/>
    <w:rsid w:val="00C13319"/>
    <w:rsid w:val="00C13EE9"/>
    <w:rsid w:val="00C2146F"/>
    <w:rsid w:val="00C21540"/>
    <w:rsid w:val="00C21906"/>
    <w:rsid w:val="00C21BFA"/>
    <w:rsid w:val="00C22148"/>
    <w:rsid w:val="00C24C8D"/>
    <w:rsid w:val="00C25FE2"/>
    <w:rsid w:val="00C26B53"/>
    <w:rsid w:val="00C279B2"/>
    <w:rsid w:val="00C32FCA"/>
    <w:rsid w:val="00C33E50"/>
    <w:rsid w:val="00C34C20"/>
    <w:rsid w:val="00C35A3E"/>
    <w:rsid w:val="00C35DA6"/>
    <w:rsid w:val="00C37680"/>
    <w:rsid w:val="00C42130"/>
    <w:rsid w:val="00C423A4"/>
    <w:rsid w:val="00C43185"/>
    <w:rsid w:val="00C44BF5"/>
    <w:rsid w:val="00C46D95"/>
    <w:rsid w:val="00C521D6"/>
    <w:rsid w:val="00C53F2D"/>
    <w:rsid w:val="00C55232"/>
    <w:rsid w:val="00C553A4"/>
    <w:rsid w:val="00C55A06"/>
    <w:rsid w:val="00C55D03"/>
    <w:rsid w:val="00C601BC"/>
    <w:rsid w:val="00C6329F"/>
    <w:rsid w:val="00C63340"/>
    <w:rsid w:val="00C63DA2"/>
    <w:rsid w:val="00C643F9"/>
    <w:rsid w:val="00C64E95"/>
    <w:rsid w:val="00C70785"/>
    <w:rsid w:val="00C71372"/>
    <w:rsid w:val="00C72410"/>
    <w:rsid w:val="00C7287F"/>
    <w:rsid w:val="00C80CB8"/>
    <w:rsid w:val="00C819F8"/>
    <w:rsid w:val="00C8248C"/>
    <w:rsid w:val="00C84E33"/>
    <w:rsid w:val="00C86D6F"/>
    <w:rsid w:val="00C905FC"/>
    <w:rsid w:val="00C9235A"/>
    <w:rsid w:val="00C92D03"/>
    <w:rsid w:val="00C9319C"/>
    <w:rsid w:val="00C9435D"/>
    <w:rsid w:val="00C94DF2"/>
    <w:rsid w:val="00C95AFB"/>
    <w:rsid w:val="00C96741"/>
    <w:rsid w:val="00CA15D9"/>
    <w:rsid w:val="00CA2D1B"/>
    <w:rsid w:val="00CA375D"/>
    <w:rsid w:val="00CA662A"/>
    <w:rsid w:val="00CA6EB6"/>
    <w:rsid w:val="00CA7AFD"/>
    <w:rsid w:val="00CA7C3C"/>
    <w:rsid w:val="00CB0189"/>
    <w:rsid w:val="00CB0BA2"/>
    <w:rsid w:val="00CB1A42"/>
    <w:rsid w:val="00CB1B0C"/>
    <w:rsid w:val="00CB2C0B"/>
    <w:rsid w:val="00CB4D8A"/>
    <w:rsid w:val="00CB517D"/>
    <w:rsid w:val="00CC038D"/>
    <w:rsid w:val="00CC08DB"/>
    <w:rsid w:val="00CC39FF"/>
    <w:rsid w:val="00CC3C2F"/>
    <w:rsid w:val="00CC4AC8"/>
    <w:rsid w:val="00CC5233"/>
    <w:rsid w:val="00CC5DE6"/>
    <w:rsid w:val="00CC6E4E"/>
    <w:rsid w:val="00CC6FE8"/>
    <w:rsid w:val="00CC7202"/>
    <w:rsid w:val="00CD1C47"/>
    <w:rsid w:val="00CD2808"/>
    <w:rsid w:val="00CD28BF"/>
    <w:rsid w:val="00CD4092"/>
    <w:rsid w:val="00CD4A20"/>
    <w:rsid w:val="00CD50A1"/>
    <w:rsid w:val="00CD519E"/>
    <w:rsid w:val="00CD6768"/>
    <w:rsid w:val="00CE0C4F"/>
    <w:rsid w:val="00CE30EA"/>
    <w:rsid w:val="00CF048A"/>
    <w:rsid w:val="00CF155A"/>
    <w:rsid w:val="00CF1E46"/>
    <w:rsid w:val="00CF2947"/>
    <w:rsid w:val="00CF686F"/>
    <w:rsid w:val="00CF6E60"/>
    <w:rsid w:val="00CF7BCA"/>
    <w:rsid w:val="00D008FD"/>
    <w:rsid w:val="00D0321C"/>
    <w:rsid w:val="00D035EC"/>
    <w:rsid w:val="00D06828"/>
    <w:rsid w:val="00D06AB1"/>
    <w:rsid w:val="00D072ED"/>
    <w:rsid w:val="00D07A16"/>
    <w:rsid w:val="00D1067E"/>
    <w:rsid w:val="00D10F50"/>
    <w:rsid w:val="00D11272"/>
    <w:rsid w:val="00D126F5"/>
    <w:rsid w:val="00D1489E"/>
    <w:rsid w:val="00D14BE0"/>
    <w:rsid w:val="00D162E0"/>
    <w:rsid w:val="00D20737"/>
    <w:rsid w:val="00D21E81"/>
    <w:rsid w:val="00D223DE"/>
    <w:rsid w:val="00D24C0F"/>
    <w:rsid w:val="00D25E37"/>
    <w:rsid w:val="00D2661A"/>
    <w:rsid w:val="00D26C50"/>
    <w:rsid w:val="00D27582"/>
    <w:rsid w:val="00D27EC4"/>
    <w:rsid w:val="00D32719"/>
    <w:rsid w:val="00D33333"/>
    <w:rsid w:val="00D352A2"/>
    <w:rsid w:val="00D4162B"/>
    <w:rsid w:val="00D4514F"/>
    <w:rsid w:val="00D451D4"/>
    <w:rsid w:val="00D451E2"/>
    <w:rsid w:val="00D45E89"/>
    <w:rsid w:val="00D45E8D"/>
    <w:rsid w:val="00D466AE"/>
    <w:rsid w:val="00D4734F"/>
    <w:rsid w:val="00D47F03"/>
    <w:rsid w:val="00D51BF3"/>
    <w:rsid w:val="00D61097"/>
    <w:rsid w:val="00D611A1"/>
    <w:rsid w:val="00D66846"/>
    <w:rsid w:val="00D675FB"/>
    <w:rsid w:val="00D71F25"/>
    <w:rsid w:val="00D72A9C"/>
    <w:rsid w:val="00D760EE"/>
    <w:rsid w:val="00D77031"/>
    <w:rsid w:val="00D826C5"/>
    <w:rsid w:val="00D84941"/>
    <w:rsid w:val="00D84987"/>
    <w:rsid w:val="00D84FA1"/>
    <w:rsid w:val="00D851F0"/>
    <w:rsid w:val="00D86DB7"/>
    <w:rsid w:val="00D926D0"/>
    <w:rsid w:val="00D93030"/>
    <w:rsid w:val="00D93C63"/>
    <w:rsid w:val="00D943EB"/>
    <w:rsid w:val="00D950E1"/>
    <w:rsid w:val="00D952A6"/>
    <w:rsid w:val="00D97D56"/>
    <w:rsid w:val="00D97F99"/>
    <w:rsid w:val="00DA1E08"/>
    <w:rsid w:val="00DA24F8"/>
    <w:rsid w:val="00DA28E8"/>
    <w:rsid w:val="00DA38D3"/>
    <w:rsid w:val="00DA3932"/>
    <w:rsid w:val="00DA3AFC"/>
    <w:rsid w:val="00DA45B5"/>
    <w:rsid w:val="00DA64F8"/>
    <w:rsid w:val="00DA6C15"/>
    <w:rsid w:val="00DB0258"/>
    <w:rsid w:val="00DB26D0"/>
    <w:rsid w:val="00DB38EE"/>
    <w:rsid w:val="00DB498B"/>
    <w:rsid w:val="00DB66CA"/>
    <w:rsid w:val="00DB6BA5"/>
    <w:rsid w:val="00DB6BCA"/>
    <w:rsid w:val="00DB73F7"/>
    <w:rsid w:val="00DC0321"/>
    <w:rsid w:val="00DC04BB"/>
    <w:rsid w:val="00DC3067"/>
    <w:rsid w:val="00DC370B"/>
    <w:rsid w:val="00DC3868"/>
    <w:rsid w:val="00DC4FC1"/>
    <w:rsid w:val="00DC5B90"/>
    <w:rsid w:val="00DD00FF"/>
    <w:rsid w:val="00DD0619"/>
    <w:rsid w:val="00DD07FB"/>
    <w:rsid w:val="00DD1044"/>
    <w:rsid w:val="00DD117C"/>
    <w:rsid w:val="00DD25C6"/>
    <w:rsid w:val="00DD4883"/>
    <w:rsid w:val="00DD4FE5"/>
    <w:rsid w:val="00DD54B0"/>
    <w:rsid w:val="00DD57EE"/>
    <w:rsid w:val="00DD6BCC"/>
    <w:rsid w:val="00DE0A4B"/>
    <w:rsid w:val="00DE13A4"/>
    <w:rsid w:val="00DE2410"/>
    <w:rsid w:val="00DE2939"/>
    <w:rsid w:val="00DE60AB"/>
    <w:rsid w:val="00DE6E81"/>
    <w:rsid w:val="00DE703F"/>
    <w:rsid w:val="00DE7595"/>
    <w:rsid w:val="00DF1961"/>
    <w:rsid w:val="00DF44DE"/>
    <w:rsid w:val="00E01138"/>
    <w:rsid w:val="00E02CDA"/>
    <w:rsid w:val="00E02DFB"/>
    <w:rsid w:val="00E030F9"/>
    <w:rsid w:val="00E0311A"/>
    <w:rsid w:val="00E03138"/>
    <w:rsid w:val="00E06404"/>
    <w:rsid w:val="00E06BE7"/>
    <w:rsid w:val="00E11A85"/>
    <w:rsid w:val="00E12495"/>
    <w:rsid w:val="00E136F3"/>
    <w:rsid w:val="00E14095"/>
    <w:rsid w:val="00E15CCD"/>
    <w:rsid w:val="00E202EF"/>
    <w:rsid w:val="00E210B5"/>
    <w:rsid w:val="00E23D99"/>
    <w:rsid w:val="00E2552F"/>
    <w:rsid w:val="00E3008C"/>
    <w:rsid w:val="00E3137A"/>
    <w:rsid w:val="00E32CCF"/>
    <w:rsid w:val="00E34A98"/>
    <w:rsid w:val="00E35D1E"/>
    <w:rsid w:val="00E364F9"/>
    <w:rsid w:val="00E365FA"/>
    <w:rsid w:val="00E36789"/>
    <w:rsid w:val="00E44A83"/>
    <w:rsid w:val="00E502C1"/>
    <w:rsid w:val="00E502DD"/>
    <w:rsid w:val="00E50D3A"/>
    <w:rsid w:val="00E51343"/>
    <w:rsid w:val="00E51387"/>
    <w:rsid w:val="00E51E68"/>
    <w:rsid w:val="00E52EFD"/>
    <w:rsid w:val="00E5408A"/>
    <w:rsid w:val="00E55211"/>
    <w:rsid w:val="00E56481"/>
    <w:rsid w:val="00E56800"/>
    <w:rsid w:val="00E571FC"/>
    <w:rsid w:val="00E60C63"/>
    <w:rsid w:val="00E62FF9"/>
    <w:rsid w:val="00E635D6"/>
    <w:rsid w:val="00E639BC"/>
    <w:rsid w:val="00E64751"/>
    <w:rsid w:val="00E664CC"/>
    <w:rsid w:val="00E70388"/>
    <w:rsid w:val="00E7077B"/>
    <w:rsid w:val="00E70AA5"/>
    <w:rsid w:val="00E70F92"/>
    <w:rsid w:val="00E74C54"/>
    <w:rsid w:val="00E77A03"/>
    <w:rsid w:val="00E818CF"/>
    <w:rsid w:val="00E822E8"/>
    <w:rsid w:val="00E82554"/>
    <w:rsid w:val="00E82606"/>
    <w:rsid w:val="00E846C8"/>
    <w:rsid w:val="00E84957"/>
    <w:rsid w:val="00E84A55"/>
    <w:rsid w:val="00E85BFF"/>
    <w:rsid w:val="00E8731F"/>
    <w:rsid w:val="00E87A7B"/>
    <w:rsid w:val="00E90391"/>
    <w:rsid w:val="00E906C2"/>
    <w:rsid w:val="00E92F67"/>
    <w:rsid w:val="00E9311F"/>
    <w:rsid w:val="00E934D1"/>
    <w:rsid w:val="00E94AF0"/>
    <w:rsid w:val="00E95D13"/>
    <w:rsid w:val="00E95DD3"/>
    <w:rsid w:val="00E969D5"/>
    <w:rsid w:val="00EA14AF"/>
    <w:rsid w:val="00EA3806"/>
    <w:rsid w:val="00EA4EA5"/>
    <w:rsid w:val="00EA58D1"/>
    <w:rsid w:val="00EA61BC"/>
    <w:rsid w:val="00EA681A"/>
    <w:rsid w:val="00EA735B"/>
    <w:rsid w:val="00EB1E69"/>
    <w:rsid w:val="00EB2086"/>
    <w:rsid w:val="00EB5EDF"/>
    <w:rsid w:val="00EB60FE"/>
    <w:rsid w:val="00EB74DB"/>
    <w:rsid w:val="00EC1B85"/>
    <w:rsid w:val="00EC3AB8"/>
    <w:rsid w:val="00EC4CD0"/>
    <w:rsid w:val="00EC5359"/>
    <w:rsid w:val="00EC562A"/>
    <w:rsid w:val="00ED067A"/>
    <w:rsid w:val="00ED290A"/>
    <w:rsid w:val="00ED2B50"/>
    <w:rsid w:val="00ED7C2D"/>
    <w:rsid w:val="00EE0350"/>
    <w:rsid w:val="00EE0719"/>
    <w:rsid w:val="00EE0E80"/>
    <w:rsid w:val="00EE613F"/>
    <w:rsid w:val="00EE7295"/>
    <w:rsid w:val="00EE7869"/>
    <w:rsid w:val="00EF054A"/>
    <w:rsid w:val="00EF3235"/>
    <w:rsid w:val="00EF3FB8"/>
    <w:rsid w:val="00EF7E72"/>
    <w:rsid w:val="00F005AA"/>
    <w:rsid w:val="00F03AEA"/>
    <w:rsid w:val="00F06D37"/>
    <w:rsid w:val="00F06F51"/>
    <w:rsid w:val="00F07B9D"/>
    <w:rsid w:val="00F11586"/>
    <w:rsid w:val="00F1183B"/>
    <w:rsid w:val="00F11C9F"/>
    <w:rsid w:val="00F12263"/>
    <w:rsid w:val="00F1409D"/>
    <w:rsid w:val="00F14214"/>
    <w:rsid w:val="00F157A9"/>
    <w:rsid w:val="00F23165"/>
    <w:rsid w:val="00F233F8"/>
    <w:rsid w:val="00F25BB6"/>
    <w:rsid w:val="00F267C1"/>
    <w:rsid w:val="00F26B7E"/>
    <w:rsid w:val="00F27A3B"/>
    <w:rsid w:val="00F3150B"/>
    <w:rsid w:val="00F3274C"/>
    <w:rsid w:val="00F33817"/>
    <w:rsid w:val="00F35B0D"/>
    <w:rsid w:val="00F3664A"/>
    <w:rsid w:val="00F41113"/>
    <w:rsid w:val="00F412DF"/>
    <w:rsid w:val="00F420D5"/>
    <w:rsid w:val="00F44B50"/>
    <w:rsid w:val="00F451EA"/>
    <w:rsid w:val="00F45447"/>
    <w:rsid w:val="00F456C6"/>
    <w:rsid w:val="00F4577B"/>
    <w:rsid w:val="00F46496"/>
    <w:rsid w:val="00F46785"/>
    <w:rsid w:val="00F474D0"/>
    <w:rsid w:val="00F50179"/>
    <w:rsid w:val="00F507C7"/>
    <w:rsid w:val="00F515EE"/>
    <w:rsid w:val="00F56511"/>
    <w:rsid w:val="00F57775"/>
    <w:rsid w:val="00F6194E"/>
    <w:rsid w:val="00F623AC"/>
    <w:rsid w:val="00F63A8D"/>
    <w:rsid w:val="00F6412A"/>
    <w:rsid w:val="00F65893"/>
    <w:rsid w:val="00F66A4A"/>
    <w:rsid w:val="00F71E22"/>
    <w:rsid w:val="00F72142"/>
    <w:rsid w:val="00F72AE7"/>
    <w:rsid w:val="00F82731"/>
    <w:rsid w:val="00F833BA"/>
    <w:rsid w:val="00F84FD0"/>
    <w:rsid w:val="00F85359"/>
    <w:rsid w:val="00F859A8"/>
    <w:rsid w:val="00F86D87"/>
    <w:rsid w:val="00F9108B"/>
    <w:rsid w:val="00F91349"/>
    <w:rsid w:val="00F93A8A"/>
    <w:rsid w:val="00F95248"/>
    <w:rsid w:val="00F956A9"/>
    <w:rsid w:val="00F963ED"/>
    <w:rsid w:val="00F966CF"/>
    <w:rsid w:val="00F96CAE"/>
    <w:rsid w:val="00F97C99"/>
    <w:rsid w:val="00F97E26"/>
    <w:rsid w:val="00FA0904"/>
    <w:rsid w:val="00FA3BCC"/>
    <w:rsid w:val="00FA4DF8"/>
    <w:rsid w:val="00FA5C8E"/>
    <w:rsid w:val="00FA62A3"/>
    <w:rsid w:val="00FA662D"/>
    <w:rsid w:val="00FA73B1"/>
    <w:rsid w:val="00FB0CB9"/>
    <w:rsid w:val="00FB231D"/>
    <w:rsid w:val="00FB45F1"/>
    <w:rsid w:val="00FB4A72"/>
    <w:rsid w:val="00FB54E8"/>
    <w:rsid w:val="00FB7054"/>
    <w:rsid w:val="00FB77EE"/>
    <w:rsid w:val="00FC0BE3"/>
    <w:rsid w:val="00FC17B7"/>
    <w:rsid w:val="00FC2CB7"/>
    <w:rsid w:val="00FC3846"/>
    <w:rsid w:val="00FC4090"/>
    <w:rsid w:val="00FC55B4"/>
    <w:rsid w:val="00FD00E6"/>
    <w:rsid w:val="00FD09A1"/>
    <w:rsid w:val="00FD2A7C"/>
    <w:rsid w:val="00FD37EA"/>
    <w:rsid w:val="00FD59EB"/>
    <w:rsid w:val="00FD7299"/>
    <w:rsid w:val="00FD7D72"/>
    <w:rsid w:val="00FE1FBE"/>
    <w:rsid w:val="00FE3901"/>
    <w:rsid w:val="00FE39D3"/>
    <w:rsid w:val="00FE4BCE"/>
    <w:rsid w:val="00FE4F99"/>
    <w:rsid w:val="00FE54AE"/>
    <w:rsid w:val="00FE576A"/>
    <w:rsid w:val="00FE7E79"/>
    <w:rsid w:val="00FE7FF2"/>
    <w:rsid w:val="00FF1063"/>
    <w:rsid w:val="00FF38F9"/>
    <w:rsid w:val="00FF3E7D"/>
    <w:rsid w:val="00FF4107"/>
    <w:rsid w:val="00FF5B99"/>
    <w:rsid w:val="00FF6F06"/>
    <w:rsid w:val="00FF7080"/>
    <w:rsid w:val="00FF730C"/>
    <w:rsid w:val="00FF73F4"/>
    <w:rsid w:val="00FF7CE4"/>
    <w:rsid w:val="00FF7E39"/>
    <w:rsid w:val="13B30CB1"/>
    <w:rsid w:val="20166850"/>
    <w:rsid w:val="227D2BB6"/>
    <w:rsid w:val="2B9D63CB"/>
    <w:rsid w:val="2E13617D"/>
    <w:rsid w:val="371E4495"/>
    <w:rsid w:val="3C1E0D2E"/>
    <w:rsid w:val="3E3B17BE"/>
    <w:rsid w:val="44CB55AC"/>
    <w:rsid w:val="4AA06B93"/>
    <w:rsid w:val="59DD395F"/>
    <w:rsid w:val="774626EC"/>
    <w:rsid w:val="7A4D39CA"/>
    <w:rsid w:val="7BD8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ACCF9CB"/>
  <w15:docId w15:val="{FEF769AB-D878-4D69-8F85-C186A16F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iPriority="0"/>
    <w:lsdException w:name="annotation text" w:unhideWhenUsed="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uiPriority="0"/>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unhideWhenUsed/>
    <w:pPr>
      <w:jc w:val="left"/>
    </w:pPr>
  </w:style>
  <w:style w:type="paragraph" w:styleId="afffc">
    <w:name w:val="Body Text"/>
    <w:basedOn w:val="afff5"/>
    <w:link w:val="afffd"/>
    <w:pPr>
      <w:spacing w:after="120"/>
    </w:p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pPr>
      <w:spacing w:line="300" w:lineRule="exact"/>
      <w:ind w:left="420"/>
    </w:pPr>
    <w:rPr>
      <w:rFonts w:ascii="宋体"/>
    </w:rPr>
  </w:style>
  <w:style w:type="paragraph" w:styleId="81">
    <w:name w:val="toc 8"/>
    <w:basedOn w:val="afff5"/>
    <w:next w:val="afff5"/>
    <w:uiPriority w:val="39"/>
    <w:unhideWhenUsed/>
    <w:pPr>
      <w:adjustRightInd/>
      <w:spacing w:line="240" w:lineRule="auto"/>
      <w:ind w:leftChars="1400" w:left="2940"/>
    </w:pPr>
    <w:rPr>
      <w:rFonts w:ascii="等线" w:eastAsia="等线" w:hAnsi="等线"/>
      <w:szCs w:val="22"/>
    </w:rPr>
  </w:style>
  <w:style w:type="paragraph" w:styleId="afffe">
    <w:name w:val="endnote text"/>
    <w:basedOn w:val="afff5"/>
    <w:link w:val="affff"/>
    <w:uiPriority w:val="99"/>
    <w:unhideWhenUsed/>
    <w:pPr>
      <w:snapToGrid w:val="0"/>
      <w:jc w:val="left"/>
    </w:pPr>
  </w:style>
  <w:style w:type="paragraph" w:styleId="affff0">
    <w:name w:val="Balloon Text"/>
    <w:basedOn w:val="afff5"/>
    <w:link w:val="affff1"/>
    <w:uiPriority w:val="99"/>
    <w:unhideWhenUsed/>
    <w:rPr>
      <w:sz w:val="18"/>
      <w:szCs w:val="18"/>
    </w:rPr>
  </w:style>
  <w:style w:type="paragraph" w:styleId="affff2">
    <w:name w:val="footer"/>
    <w:basedOn w:val="afff5"/>
    <w:link w:val="affff3"/>
    <w:uiPriority w:val="99"/>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5"/>
    <w:link w:val="affff5"/>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rPr>
      <w:rFonts w:ascii="宋体"/>
    </w:rPr>
  </w:style>
  <w:style w:type="paragraph" w:styleId="41">
    <w:name w:val="toc 4"/>
    <w:basedOn w:val="afff5"/>
    <w:next w:val="afff5"/>
    <w:uiPriority w:val="39"/>
    <w:unhideWhenUsed/>
    <w:pPr>
      <w:tabs>
        <w:tab w:val="right" w:leader="dot" w:pos="9344"/>
      </w:tabs>
      <w:spacing w:line="300" w:lineRule="exact"/>
      <w:ind w:left="629"/>
    </w:pPr>
    <w:rPr>
      <w:rFonts w:ascii="宋体"/>
    </w:rPr>
  </w:style>
  <w:style w:type="paragraph" w:styleId="affff6">
    <w:name w:val="footnote text"/>
    <w:basedOn w:val="afff5"/>
    <w:next w:val="afff5"/>
    <w:link w:val="affff7"/>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pPr>
      <w:spacing w:line="300" w:lineRule="exact"/>
      <w:ind w:left="1049"/>
    </w:pPr>
    <w:rPr>
      <w:rFonts w:ascii="宋体"/>
    </w:rPr>
  </w:style>
  <w:style w:type="paragraph" w:styleId="affff8">
    <w:name w:val="table of figures"/>
    <w:basedOn w:val="afff5"/>
    <w:next w:val="afff5"/>
    <w:uiPriority w:val="99"/>
    <w:pPr>
      <w:adjustRightInd/>
      <w:spacing w:line="240" w:lineRule="auto"/>
      <w:jc w:val="left"/>
    </w:pPr>
    <w:rPr>
      <w:szCs w:val="24"/>
    </w:rPr>
  </w:style>
  <w:style w:type="paragraph" w:styleId="24">
    <w:name w:val="toc 2"/>
    <w:basedOn w:val="afff5"/>
    <w:next w:val="afff5"/>
    <w:uiPriority w:val="39"/>
    <w:unhideWhenUsed/>
    <w:pPr>
      <w:tabs>
        <w:tab w:val="right" w:leader="dot" w:pos="9344"/>
      </w:tabs>
      <w:spacing w:line="300" w:lineRule="exact"/>
      <w:ind w:left="210"/>
    </w:pPr>
    <w:rPr>
      <w:rFonts w:ascii="宋体"/>
    </w:rPr>
  </w:style>
  <w:style w:type="paragraph" w:styleId="91">
    <w:name w:val="toc 9"/>
    <w:basedOn w:val="afff5"/>
    <w:next w:val="afff5"/>
    <w:uiPriority w:val="39"/>
    <w:unhideWhenUsed/>
    <w:pPr>
      <w:adjustRightInd/>
      <w:spacing w:line="240" w:lineRule="auto"/>
      <w:ind w:leftChars="1600" w:left="3360"/>
    </w:pPr>
    <w:rPr>
      <w:rFonts w:ascii="等线" w:eastAsia="等线" w:hAnsi="等线"/>
      <w:szCs w:val="22"/>
    </w:rPr>
  </w:style>
  <w:style w:type="paragraph" w:styleId="affff9">
    <w:name w:val="Title"/>
    <w:basedOn w:val="afff5"/>
    <w:link w:val="affffa"/>
    <w:qFormat/>
    <w:pPr>
      <w:spacing w:before="240" w:after="60"/>
      <w:jc w:val="center"/>
      <w:outlineLvl w:val="0"/>
    </w:pPr>
    <w:rPr>
      <w:rFonts w:ascii="Arial" w:hAnsi="Arial" w:cs="Arial"/>
      <w:b/>
      <w:bCs/>
      <w:sz w:val="32"/>
      <w:szCs w:val="32"/>
    </w:rPr>
  </w:style>
  <w:style w:type="paragraph" w:styleId="affffb">
    <w:name w:val="annotation subject"/>
    <w:basedOn w:val="afffa"/>
    <w:next w:val="afffa"/>
    <w:link w:val="affffc"/>
    <w:uiPriority w:val="99"/>
    <w:unhideWhenUsed/>
    <w:rPr>
      <w:b/>
      <w:bCs/>
    </w:rPr>
  </w:style>
  <w:style w:type="table" w:styleId="affffd">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uiPriority w:val="22"/>
    <w:qFormat/>
    <w:rPr>
      <w:b/>
      <w:bCs/>
    </w:rPr>
  </w:style>
  <w:style w:type="character" w:styleId="afffff">
    <w:name w:val="endnote reference"/>
    <w:uiPriority w:val="99"/>
    <w:unhideWhenUsed/>
    <w:rPr>
      <w:vertAlign w:val="superscript"/>
    </w:rPr>
  </w:style>
  <w:style w:type="character" w:styleId="afffff0">
    <w:name w:val="page number"/>
    <w:rPr>
      <w:rFonts w:ascii="宋体" w:eastAsia="宋体" w:hAnsi="Times New Roman"/>
      <w:sz w:val="18"/>
    </w:rPr>
  </w:style>
  <w:style w:type="character" w:styleId="afffff1">
    <w:name w:val="FollowedHyperlink"/>
    <w:uiPriority w:val="99"/>
    <w:unhideWhenUsed/>
    <w:rPr>
      <w:color w:val="954F72"/>
      <w:u w:val="single"/>
    </w:rPr>
  </w:style>
  <w:style w:type="character" w:styleId="afffff2">
    <w:name w:val="Emphasis"/>
    <w:uiPriority w:val="20"/>
    <w:qFormat/>
    <w:rPr>
      <w:i/>
      <w:iCs/>
    </w:rPr>
  </w:style>
  <w:style w:type="character" w:styleId="afffff3">
    <w:name w:val="Hyperlink"/>
    <w:uiPriority w:val="99"/>
    <w:rPr>
      <w:rFonts w:ascii="宋体" w:eastAsia="宋体" w:hAnsi="Times New Roman"/>
      <w:color w:val="auto"/>
      <w:spacing w:val="0"/>
      <w:w w:val="100"/>
      <w:position w:val="0"/>
      <w:sz w:val="21"/>
      <w:u w:val="none"/>
      <w:vertAlign w:val="baseline"/>
    </w:rPr>
  </w:style>
  <w:style w:type="character" w:styleId="afffff4">
    <w:name w:val="annotation reference"/>
    <w:uiPriority w:val="99"/>
    <w:unhideWhenUsed/>
    <w:rPr>
      <w:sz w:val="21"/>
      <w:szCs w:val="21"/>
    </w:rPr>
  </w:style>
  <w:style w:type="character" w:styleId="afffff5">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b">
    <w:name w:val="批注文字 字符"/>
    <w:link w:val="afffa"/>
    <w:uiPriority w:val="99"/>
    <w:rPr>
      <w:kern w:val="2"/>
      <w:sz w:val="21"/>
      <w:szCs w:val="21"/>
    </w:rPr>
  </w:style>
  <w:style w:type="character" w:customStyle="1" w:styleId="afffd">
    <w:name w:val="正文文本 字符"/>
    <w:link w:val="afffc"/>
    <w:rPr>
      <w:rFonts w:ascii="Times New Roman" w:eastAsia="宋体" w:hAnsi="Times New Roman" w:cs="Times New Roman"/>
      <w:szCs w:val="20"/>
    </w:rPr>
  </w:style>
  <w:style w:type="character" w:customStyle="1" w:styleId="affff">
    <w:name w:val="尾注文本 字符"/>
    <w:link w:val="afffe"/>
    <w:uiPriority w:val="99"/>
    <w:semiHidden/>
    <w:rPr>
      <w:kern w:val="2"/>
      <w:sz w:val="21"/>
      <w:szCs w:val="21"/>
    </w:rPr>
  </w:style>
  <w:style w:type="character" w:customStyle="1" w:styleId="affff1">
    <w:name w:val="批注框文本 字符"/>
    <w:link w:val="affff0"/>
    <w:uiPriority w:val="99"/>
    <w:semiHidden/>
    <w:rPr>
      <w:sz w:val="18"/>
      <w:szCs w:val="18"/>
    </w:rPr>
  </w:style>
  <w:style w:type="character" w:customStyle="1" w:styleId="affff3">
    <w:name w:val="页脚 字符"/>
    <w:link w:val="affff2"/>
    <w:uiPriority w:val="99"/>
    <w:rPr>
      <w:rFonts w:ascii="宋体" w:eastAsia="宋体" w:hAnsi="Times New Roman" w:cs="Times New Roman"/>
      <w:sz w:val="18"/>
      <w:szCs w:val="18"/>
    </w:rPr>
  </w:style>
  <w:style w:type="character" w:customStyle="1" w:styleId="affff5">
    <w:name w:val="页眉 字符"/>
    <w:link w:val="affff4"/>
    <w:uiPriority w:val="99"/>
    <w:rPr>
      <w:rFonts w:ascii="Times New Roman" w:eastAsia="宋体" w:hAnsi="Times New Roman" w:cs="Times New Roman"/>
      <w:sz w:val="18"/>
      <w:szCs w:val="18"/>
    </w:rPr>
  </w:style>
  <w:style w:type="character" w:customStyle="1" w:styleId="affff7">
    <w:name w:val="脚注文本 字符"/>
    <w:link w:val="affff6"/>
    <w:semiHidden/>
    <w:rPr>
      <w:rFonts w:ascii="宋体" w:eastAsia="宋体" w:hAnsi="Times New Roman" w:cs="Times New Roman"/>
      <w:sz w:val="18"/>
      <w:szCs w:val="18"/>
    </w:rPr>
  </w:style>
  <w:style w:type="character" w:customStyle="1" w:styleId="affffa">
    <w:name w:val="标题 字符"/>
    <w:link w:val="affff9"/>
    <w:rPr>
      <w:rFonts w:ascii="Arial" w:eastAsia="宋体" w:hAnsi="Arial" w:cs="Arial"/>
      <w:b/>
      <w:bCs/>
      <w:sz w:val="32"/>
      <w:szCs w:val="32"/>
    </w:rPr>
  </w:style>
  <w:style w:type="character" w:customStyle="1" w:styleId="affffc">
    <w:name w:val="批注主题 字符"/>
    <w:link w:val="affffb"/>
    <w:uiPriority w:val="99"/>
    <w:semiHidden/>
    <w:rPr>
      <w:b/>
      <w:bCs/>
      <w:kern w:val="2"/>
      <w:sz w:val="21"/>
      <w:szCs w:val="21"/>
    </w:rPr>
  </w:style>
  <w:style w:type="paragraph" w:styleId="afffff6">
    <w:name w:val="Quote"/>
    <w:basedOn w:val="afff5"/>
    <w:next w:val="afff5"/>
    <w:link w:val="afffff7"/>
    <w:uiPriority w:val="29"/>
    <w:qFormat/>
    <w:rPr>
      <w:i/>
      <w:iCs/>
      <w:color w:val="000000"/>
    </w:rPr>
  </w:style>
  <w:style w:type="character" w:customStyle="1" w:styleId="afffff7">
    <w:name w:val="引用 字符"/>
    <w:link w:val="afffff6"/>
    <w:uiPriority w:val="29"/>
    <w:rPr>
      <w:i/>
      <w:iCs/>
      <w:color w:val="000000"/>
    </w:rPr>
  </w:style>
  <w:style w:type="paragraph" w:customStyle="1" w:styleId="af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a">
    <w:name w:val="标准文件_页脚偶数页"/>
    <w:pPr>
      <w:ind w:left="227"/>
    </w:pPr>
    <w:rPr>
      <w:rFonts w:ascii="宋体" w:hAnsi="Times New Roman"/>
      <w:sz w:val="18"/>
    </w:rPr>
  </w:style>
  <w:style w:type="paragraph" w:customStyle="1" w:styleId="afffffb">
    <w:name w:val="标准文件_页脚奇数页"/>
    <w:pPr>
      <w:ind w:right="227"/>
      <w:jc w:val="right"/>
    </w:pPr>
    <w:rPr>
      <w:rFonts w:ascii="宋体" w:hAnsi="Times New Roman"/>
      <w:sz w:val="18"/>
    </w:rPr>
  </w:style>
  <w:style w:type="paragraph" w:customStyle="1" w:styleId="af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d">
    <w:name w:val="标准文件_标准正文"/>
    <w:basedOn w:val="afff5"/>
    <w:next w:val="afffffe"/>
    <w:pPr>
      <w:snapToGrid w:val="0"/>
      <w:ind w:firstLineChars="200" w:firstLine="200"/>
    </w:pPr>
    <w:rPr>
      <w:kern w:val="0"/>
    </w:rPr>
  </w:style>
  <w:style w:type="paragraph" w:customStyle="1" w:styleId="afffffe">
    <w:name w:val="标准文件_段"/>
    <w:link w:val="Char"/>
    <w:pPr>
      <w:autoSpaceDE w:val="0"/>
      <w:autoSpaceDN w:val="0"/>
      <w:ind w:firstLineChars="200" w:firstLine="200"/>
      <w:jc w:val="both"/>
    </w:pPr>
    <w:rPr>
      <w:rFonts w:ascii="宋体" w:hAnsi="Times New Roman"/>
      <w:sz w:val="21"/>
    </w:rPr>
  </w:style>
  <w:style w:type="character" w:customStyle="1" w:styleId="Char">
    <w:name w:val="标准文件_段 Char"/>
    <w:link w:val="afffffe"/>
    <w:rPr>
      <w:rFonts w:ascii="宋体" w:hAnsi="Times New Roman"/>
      <w:sz w:val="21"/>
    </w:rPr>
  </w:style>
  <w:style w:type="paragraph" w:customStyle="1" w:styleId="affffff">
    <w:name w:val="标准文件_版本"/>
    <w:basedOn w:val="afffffd"/>
    <w:pPr>
      <w:adjustRightInd/>
      <w:snapToGrid/>
      <w:ind w:firstLineChars="0" w:firstLine="0"/>
    </w:pPr>
    <w:rPr>
      <w:rFonts w:ascii="宋体" w:hAnsi="宋体"/>
      <w:kern w:val="2"/>
    </w:rPr>
  </w:style>
  <w:style w:type="paragraph" w:customStyle="1" w:styleId="affffff0">
    <w:name w:val="标准文件_标准部门"/>
    <w:basedOn w:val="afff5"/>
    <w:pPr>
      <w:jc w:val="center"/>
    </w:pPr>
    <w:rPr>
      <w:rFonts w:ascii="黑体" w:eastAsia="黑体"/>
      <w:kern w:val="0"/>
      <w:sz w:val="44"/>
    </w:rPr>
  </w:style>
  <w:style w:type="paragraph" w:customStyle="1" w:styleId="affffff1">
    <w:name w:val="标准文件_标准代替"/>
    <w:basedOn w:val="afff5"/>
    <w:next w:val="afff5"/>
    <w:pPr>
      <w:spacing w:line="310" w:lineRule="exact"/>
      <w:jc w:val="right"/>
    </w:pPr>
    <w:rPr>
      <w:rFonts w:ascii="宋体" w:hAnsi="宋体"/>
      <w:kern w:val="0"/>
    </w:rPr>
  </w:style>
  <w:style w:type="paragraph" w:customStyle="1" w:styleId="af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5"/>
    <w:pPr>
      <w:jc w:val="left"/>
    </w:pPr>
  </w:style>
  <w:style w:type="paragraph" w:customStyle="1" w:styleId="af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6">
    <w:name w:val="标准文件_发布"/>
    <w:rPr>
      <w:rFonts w:ascii="黑体" w:eastAsia="黑体"/>
      <w:spacing w:val="0"/>
      <w:w w:val="100"/>
      <w:position w:val="3"/>
      <w:sz w:val="28"/>
    </w:rPr>
  </w:style>
  <w:style w:type="paragraph" w:customStyle="1" w:styleId="ad">
    <w:name w:val="标准文件_方框数字列项"/>
    <w:basedOn w:val="afffffe"/>
    <w:pPr>
      <w:numPr>
        <w:numId w:val="3"/>
      </w:numPr>
      <w:ind w:firstLineChars="0" w:firstLine="0"/>
    </w:pPr>
  </w:style>
  <w:style w:type="paragraph" w:customStyle="1" w:styleId="affffff7">
    <w:name w:val="标准文件_封面标准编号"/>
    <w:basedOn w:val="afff5"/>
    <w:next w:val="affffff1"/>
    <w:pPr>
      <w:spacing w:line="310" w:lineRule="exact"/>
      <w:jc w:val="right"/>
    </w:pPr>
    <w:rPr>
      <w:rFonts w:ascii="黑体" w:eastAsia="黑体"/>
      <w:kern w:val="0"/>
      <w:sz w:val="28"/>
    </w:rPr>
  </w:style>
  <w:style w:type="paragraph" w:customStyle="1" w:styleId="affffff8">
    <w:name w:val="标准文件_封面标准分类号"/>
    <w:basedOn w:val="afff5"/>
    <w:rPr>
      <w:rFonts w:ascii="黑体" w:eastAsia="黑体"/>
      <w:b/>
      <w:kern w:val="0"/>
      <w:sz w:val="28"/>
    </w:rPr>
  </w:style>
  <w:style w:type="paragraph" w:customStyle="1" w:styleId="affffff9">
    <w:name w:val="标准文件_封面标准名称"/>
    <w:basedOn w:val="afff5"/>
    <w:pPr>
      <w:spacing w:line="240" w:lineRule="auto"/>
      <w:jc w:val="center"/>
    </w:pPr>
    <w:rPr>
      <w:rFonts w:ascii="黑体" w:eastAsia="黑体"/>
      <w:kern w:val="0"/>
      <w:sz w:val="52"/>
    </w:rPr>
  </w:style>
  <w:style w:type="paragraph" w:customStyle="1" w:styleId="affffffa">
    <w:name w:val="标准文件_封面标准英文名称"/>
    <w:basedOn w:val="afff5"/>
    <w:pPr>
      <w:spacing w:line="240" w:lineRule="auto"/>
      <w:jc w:val="center"/>
    </w:pPr>
    <w:rPr>
      <w:rFonts w:ascii="黑体" w:eastAsia="黑体"/>
      <w:b/>
      <w:sz w:val="28"/>
    </w:rPr>
  </w:style>
  <w:style w:type="paragraph" w:customStyle="1" w:styleId="affffffb">
    <w:name w:val="标准文件_封面发布日期"/>
    <w:basedOn w:val="afff5"/>
    <w:pPr>
      <w:spacing w:line="310" w:lineRule="exact"/>
    </w:pPr>
    <w:rPr>
      <w:rFonts w:ascii="黑体" w:eastAsia="黑体"/>
      <w:kern w:val="0"/>
      <w:sz w:val="28"/>
    </w:rPr>
  </w:style>
  <w:style w:type="paragraph" w:customStyle="1" w:styleId="affffffc">
    <w:name w:val="标准文件_封面密级"/>
    <w:basedOn w:val="afff5"/>
    <w:rPr>
      <w:rFonts w:eastAsia="黑体"/>
      <w:sz w:val="32"/>
    </w:rPr>
  </w:style>
  <w:style w:type="paragraph" w:customStyle="1" w:styleId="affffffd">
    <w:name w:val="标准文件_封面实施日期"/>
    <w:basedOn w:val="afff5"/>
    <w:pPr>
      <w:spacing w:line="310" w:lineRule="exact"/>
      <w:jc w:val="right"/>
    </w:pPr>
    <w:rPr>
      <w:rFonts w:ascii="黑体" w:eastAsia="黑体"/>
      <w:sz w:val="28"/>
    </w:rPr>
  </w:style>
  <w:style w:type="paragraph" w:customStyle="1" w:styleId="affffffe">
    <w:name w:val="标准文件_封面抬头"/>
    <w:basedOn w:val="af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e"/>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e"/>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e"/>
    <w:pPr>
      <w:widowControl/>
      <w:numPr>
        <w:ilvl w:val="2"/>
      </w:numPr>
      <w:wordWrap w:val="0"/>
      <w:overflowPunct w:val="0"/>
      <w:autoSpaceDE w:val="0"/>
      <w:autoSpaceDN w:val="0"/>
      <w:textAlignment w:val="baseline"/>
      <w:outlineLvl w:val="3"/>
    </w:pPr>
  </w:style>
  <w:style w:type="paragraph" w:customStyle="1" w:styleId="afffffff">
    <w:name w:val="标准文件_附录公式"/>
    <w:basedOn w:val="afffffd"/>
    <w:next w:val="af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e"/>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paragraph" w:customStyle="1" w:styleId="afffffff0">
    <w:name w:val="标准文件_附录章标题"/>
    <w:next w:val="af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1">
    <w:name w:val="标准文件_公式后的破折号"/>
    <w:basedOn w:val="afffffe"/>
    <w:next w:val="afffffe"/>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2">
    <w:name w:val="标准文件_目次、标准名称标题"/>
    <w:basedOn w:val="a6"/>
    <w:next w:val="afffffe"/>
    <w:pPr>
      <w:spacing w:line="460" w:lineRule="exact"/>
    </w:pPr>
  </w:style>
  <w:style w:type="paragraph" w:customStyle="1" w:styleId="afffffff3">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e"/>
    <w:pPr>
      <w:widowControl/>
      <w:numPr>
        <w:ilvl w:val="4"/>
      </w:numPr>
      <w:outlineLvl w:val="3"/>
    </w:pPr>
  </w:style>
  <w:style w:type="character" w:customStyle="1" w:styleId="afffffff4">
    <w:uiPriority w:val="31"/>
    <w:qFormat/>
    <w:rPr>
      <w:smallCaps/>
      <w:color w:val="C0504D"/>
      <w:u w:val="single"/>
    </w:rPr>
  </w:style>
  <w:style w:type="paragraph" w:customStyle="1" w:styleId="afffffff5">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e"/>
    <w:pPr>
      <w:widowControl w:val="0"/>
      <w:numPr>
        <w:ilvl w:val="5"/>
        <w:numId w:val="2"/>
      </w:numPr>
      <w:spacing w:beforeLines="50" w:before="50" w:afterLines="50" w:after="50"/>
      <w:jc w:val="both"/>
      <w:outlineLvl w:val="4"/>
    </w:pPr>
    <w:rPr>
      <w:rFonts w:ascii="黑体" w:eastAsia="黑体" w:hAnsi="Times New Roman"/>
      <w:sz w:val="21"/>
    </w:rPr>
  </w:style>
  <w:style w:type="paragraph" w:customStyle="1" w:styleId="afffffff6">
    <w:name w:val="标准文件_条文脚注"/>
    <w:basedOn w:val="affff6"/>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e"/>
    <w:pPr>
      <w:numPr>
        <w:numId w:val="12"/>
      </w:numPr>
      <w:spacing w:line="240" w:lineRule="auto"/>
      <w:jc w:val="left"/>
    </w:pPr>
    <w:rPr>
      <w:rFonts w:ascii="宋体" w:hAnsi="宋体"/>
      <w:sz w:val="18"/>
    </w:rPr>
  </w:style>
  <w:style w:type="character" w:customStyle="1" w:styleId="afffffff7">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e"/>
    <w:pPr>
      <w:numPr>
        <w:ilvl w:val="2"/>
      </w:numPr>
      <w:spacing w:beforeLines="50" w:before="50" w:afterLines="50" w:after="50"/>
      <w:outlineLvl w:val="1"/>
    </w:pPr>
  </w:style>
  <w:style w:type="paragraph" w:customStyle="1" w:styleId="afffffff8">
    <w:name w:val="标准文件_一致程度"/>
    <w:basedOn w:val="afff5"/>
    <w:pPr>
      <w:spacing w:line="440" w:lineRule="exact"/>
      <w:jc w:val="center"/>
    </w:pPr>
    <w:rPr>
      <w:sz w:val="28"/>
    </w:rPr>
  </w:style>
  <w:style w:type="paragraph" w:customStyle="1" w:styleId="afffffff9">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a">
    <w:name w:val="标准文件_英文图表脚注"/>
    <w:basedOn w:val="af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b">
    <w:name w:val="标准文件_正文公式"/>
    <w:basedOn w:val="afff5"/>
    <w:next w:val="afffffd"/>
    <w:pPr>
      <w:tabs>
        <w:tab w:val="center" w:pos="4678"/>
        <w:tab w:val="right" w:leader="middleDot" w:pos="9356"/>
      </w:tabs>
      <w:spacing w:line="240" w:lineRule="auto"/>
    </w:pPr>
    <w:rPr>
      <w:rFonts w:ascii="宋体" w:hAnsi="宋体"/>
    </w:rPr>
  </w:style>
  <w:style w:type="paragraph" w:customStyle="1" w:styleId="afd">
    <w:name w:val="标准文件_正文图标题"/>
    <w:next w:val="af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e"/>
    <w:pPr>
      <w:numPr>
        <w:numId w:val="18"/>
      </w:numPr>
      <w:jc w:val="center"/>
    </w:pPr>
    <w:rPr>
      <w:rFonts w:ascii="黑体" w:eastAsia="黑体" w:hAnsi="Times New Roman"/>
      <w:sz w:val="21"/>
    </w:rPr>
  </w:style>
  <w:style w:type="paragraph" w:customStyle="1" w:styleId="afb">
    <w:name w:val="标准文件_正文英文图标题"/>
    <w:next w:val="af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c">
    <w:name w:val="发布部门"/>
    <w:next w:val="af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e">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0">
    <w:name w:val="封面标准文稿编辑信息"/>
    <w:pPr>
      <w:spacing w:before="180" w:line="180" w:lineRule="exact"/>
      <w:jc w:val="center"/>
    </w:pPr>
    <w:rPr>
      <w:rFonts w:ascii="宋体" w:hAnsi="Times New Roman"/>
      <w:sz w:val="21"/>
    </w:rPr>
  </w:style>
  <w:style w:type="paragraph" w:customStyle="1" w:styleId="affffffff1">
    <w:name w:val="封面标准文稿类别"/>
    <w:pPr>
      <w:spacing w:before="440" w:line="400" w:lineRule="exact"/>
      <w:jc w:val="center"/>
    </w:pPr>
    <w:rPr>
      <w:rFonts w:ascii="宋体" w:hAnsi="Times New Roman"/>
      <w:sz w:val="24"/>
    </w:rPr>
  </w:style>
  <w:style w:type="paragraph" w:customStyle="1" w:styleId="affffffff2">
    <w:name w:val="封面标准英文名称"/>
    <w:pPr>
      <w:widowControl w:val="0"/>
      <w:spacing w:line="360" w:lineRule="exact"/>
      <w:jc w:val="center"/>
    </w:pPr>
    <w:rPr>
      <w:rFonts w:ascii="Times New Roman" w:hAnsi="Times New Roman"/>
      <w:sz w:val="28"/>
    </w:rPr>
  </w:style>
  <w:style w:type="paragraph" w:customStyle="1" w:styleId="affffffff3">
    <w:name w:val="封面一致性程度标识"/>
    <w:pPr>
      <w:spacing w:before="440" w:line="440" w:lineRule="exact"/>
      <w:jc w:val="center"/>
    </w:pPr>
    <w:rPr>
      <w:rFonts w:ascii="Times New Roman" w:hAnsi="Times New Roman"/>
      <w:sz w:val="28"/>
    </w:rPr>
  </w:style>
  <w:style w:type="paragraph" w:customStyle="1" w:styleId="affffffff4">
    <w:name w:val="封面正文"/>
    <w:pPr>
      <w:jc w:val="both"/>
    </w:pPr>
    <w:rPr>
      <w:rFonts w:ascii="Times New Roman" w:hAnsi="Times New Roman"/>
    </w:rPr>
  </w:style>
  <w:style w:type="paragraph" w:customStyle="1" w:styleId="affffffff5">
    <w:name w:val="附录二级无标题条"/>
    <w:basedOn w:val="afff5"/>
    <w:next w:val="af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6">
    <w:name w:val="附录三级无标题条"/>
    <w:basedOn w:val="affffffff5"/>
    <w:next w:val="afffffe"/>
    <w:pPr>
      <w:outlineLvl w:val="4"/>
    </w:pPr>
  </w:style>
  <w:style w:type="paragraph" w:customStyle="1" w:styleId="affffffff7">
    <w:name w:val="附录四级无标题条"/>
    <w:basedOn w:val="affffffff6"/>
    <w:next w:val="afffffe"/>
    <w:pPr>
      <w:outlineLvl w:val="5"/>
    </w:pPr>
  </w:style>
  <w:style w:type="paragraph" w:customStyle="1" w:styleId="affffffff8">
    <w:name w:val="附录图"/>
    <w:next w:val="af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9">
    <w:name w:val="附录五级无标题条"/>
    <w:basedOn w:val="affffffff7"/>
    <w:next w:val="afffffe"/>
    <w:pPr>
      <w:outlineLvl w:val="6"/>
    </w:pPr>
  </w:style>
  <w:style w:type="paragraph" w:customStyle="1" w:styleId="affffffffa">
    <w:name w:val="附录性质"/>
    <w:basedOn w:val="afff5"/>
    <w:pPr>
      <w:widowControl/>
      <w:adjustRightInd/>
      <w:jc w:val="center"/>
    </w:pPr>
    <w:rPr>
      <w:rFonts w:ascii="黑体" w:eastAsia="黑体"/>
    </w:rPr>
  </w:style>
  <w:style w:type="paragraph" w:customStyle="1" w:styleId="affffffffb">
    <w:name w:val="附录一级无标题条"/>
    <w:basedOn w:val="afffffff0"/>
    <w:next w:val="afffffe"/>
    <w:pPr>
      <w:autoSpaceDN w:val="0"/>
      <w:outlineLvl w:val="2"/>
    </w:pPr>
    <w:rPr>
      <w:rFonts w:ascii="宋体" w:eastAsia="宋体" w:hAnsi="宋体"/>
    </w:rPr>
  </w:style>
  <w:style w:type="character" w:customStyle="1" w:styleId="affffffffc">
    <w:name w:val="个人答复风格"/>
    <w:rPr>
      <w:rFonts w:ascii="Arial" w:eastAsia="宋体" w:hAnsi="Arial" w:cs="Arial"/>
      <w:color w:val="auto"/>
      <w:spacing w:val="0"/>
      <w:sz w:val="20"/>
    </w:rPr>
  </w:style>
  <w:style w:type="character" w:customStyle="1" w:styleId="affffffffd">
    <w:name w:val="个人撰写风格"/>
    <w:rPr>
      <w:rFonts w:ascii="Arial" w:eastAsia="宋体" w:hAnsi="Arial" w:cs="Arial"/>
      <w:color w:val="auto"/>
      <w:spacing w:val="0"/>
      <w:sz w:val="20"/>
    </w:rPr>
  </w:style>
  <w:style w:type="paragraph" w:customStyle="1" w:styleId="affffffffe">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f">
    <w:name w:val="列项·"/>
    <w:basedOn w:val="afffffe"/>
    <w:pPr>
      <w:tabs>
        <w:tab w:val="left" w:pos="840"/>
      </w:tabs>
    </w:pPr>
  </w:style>
  <w:style w:type="paragraph" w:customStyle="1" w:styleId="afffffffff0">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0">
    <w:name w:val="目录 31"/>
    <w:basedOn w:val="afff5"/>
    <w:next w:val="afff5"/>
    <w:semiHidden/>
    <w:pPr>
      <w:spacing w:line="240" w:lineRule="auto"/>
    </w:pPr>
    <w:rPr>
      <w:rFonts w:ascii="宋体" w:hAnsi="宋体"/>
      <w:iCs/>
    </w:rPr>
  </w:style>
  <w:style w:type="paragraph" w:customStyle="1" w:styleId="410">
    <w:name w:val="目录 41"/>
    <w:basedOn w:val="afff5"/>
    <w:next w:val="afff5"/>
    <w:semiHidden/>
    <w:pPr>
      <w:adjustRightInd/>
      <w:spacing w:line="240" w:lineRule="auto"/>
      <w:jc w:val="left"/>
    </w:pPr>
  </w:style>
  <w:style w:type="paragraph" w:customStyle="1" w:styleId="510">
    <w:name w:val="目录 51"/>
    <w:basedOn w:val="afff5"/>
    <w:next w:val="afff5"/>
    <w:semiHidden/>
    <w:pPr>
      <w:spacing w:line="240" w:lineRule="auto"/>
    </w:pPr>
    <w:rPr>
      <w:rFonts w:ascii="宋体" w:hAnsi="宋体"/>
    </w:rPr>
  </w:style>
  <w:style w:type="paragraph" w:customStyle="1" w:styleId="610">
    <w:name w:val="目录 61"/>
    <w:basedOn w:val="afff5"/>
    <w:next w:val="afff5"/>
    <w:semiHidden/>
    <w:pPr>
      <w:adjustRightInd/>
      <w:spacing w:line="240" w:lineRule="auto"/>
      <w:jc w:val="left"/>
    </w:pPr>
  </w:style>
  <w:style w:type="paragraph" w:customStyle="1" w:styleId="710">
    <w:name w:val="目录 71"/>
    <w:basedOn w:val="610"/>
    <w:semiHidden/>
    <w:pPr>
      <w:ind w:left="1260"/>
    </w:pPr>
  </w:style>
  <w:style w:type="paragraph" w:customStyle="1" w:styleId="810">
    <w:name w:val="目录 81"/>
    <w:basedOn w:val="710"/>
    <w:semiHidden/>
    <w:pPr>
      <w:ind w:left="1470"/>
    </w:pPr>
  </w:style>
  <w:style w:type="paragraph" w:customStyle="1" w:styleId="910">
    <w:name w:val="目录 91"/>
    <w:basedOn w:val="810"/>
    <w:semiHidden/>
    <w:pPr>
      <w:ind w:left="1680"/>
    </w:pPr>
  </w:style>
  <w:style w:type="paragraph" w:customStyle="1" w:styleId="afffffffff1">
    <w:name w:val="其他标准称谓"/>
    <w:pPr>
      <w:spacing w:line="0" w:lineRule="atLeast"/>
      <w:jc w:val="distribute"/>
    </w:pPr>
    <w:rPr>
      <w:rFonts w:ascii="黑体" w:eastAsia="黑体" w:hAnsi="宋体"/>
      <w:sz w:val="52"/>
    </w:rPr>
  </w:style>
  <w:style w:type="paragraph" w:customStyle="1" w:styleId="afffffffff2">
    <w:name w:val="其他发布部门"/>
    <w:basedOn w:val="af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f3">
    <w:name w:val="实施日期"/>
    <w:basedOn w:val="afffffffd"/>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5">
    <w:name w:val="无标题条"/>
    <w:next w:val="af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6">
    <w:name w:val="注:后续"/>
    <w:pPr>
      <w:spacing w:line="300" w:lineRule="exact"/>
      <w:ind w:leftChars="400" w:left="600" w:hangingChars="200" w:hanging="200"/>
      <w:jc w:val="both"/>
    </w:pPr>
    <w:rPr>
      <w:rFonts w:ascii="宋体" w:hAnsi="Times New Roman"/>
      <w:sz w:val="18"/>
    </w:rPr>
  </w:style>
  <w:style w:type="paragraph" w:customStyle="1" w:styleId="afffffffff7">
    <w:name w:val="注×:后续"/>
    <w:basedOn w:val="afffffffff6"/>
    <w:pPr>
      <w:ind w:leftChars="0" w:left="1406" w:firstLineChars="0" w:hanging="499"/>
    </w:pPr>
  </w:style>
  <w:style w:type="paragraph" w:customStyle="1" w:styleId="afffffffff8">
    <w:name w:val="标准文件_一级无标题"/>
    <w:basedOn w:val="affd"/>
    <w:qFormat/>
    <w:pPr>
      <w:spacing w:beforeLines="0" w:before="0" w:afterLines="0" w:after="0"/>
      <w:outlineLvl w:val="9"/>
    </w:pPr>
    <w:rPr>
      <w:rFonts w:ascii="宋体" w:eastAsia="宋体"/>
    </w:rPr>
  </w:style>
  <w:style w:type="paragraph" w:customStyle="1" w:styleId="afffffffff9">
    <w:name w:val="标准文件_五级无标题"/>
    <w:basedOn w:val="afff1"/>
    <w:qFormat/>
    <w:pPr>
      <w:spacing w:beforeLines="0" w:before="0" w:afterLines="0" w:after="0"/>
      <w:outlineLvl w:val="9"/>
    </w:pPr>
    <w:rPr>
      <w:rFonts w:ascii="宋体" w:eastAsia="宋体"/>
    </w:rPr>
  </w:style>
  <w:style w:type="paragraph" w:customStyle="1" w:styleId="afffffffffa">
    <w:name w:val="标准文件_三级无标题"/>
    <w:basedOn w:val="afff"/>
    <w:qFormat/>
    <w:pPr>
      <w:spacing w:beforeLines="0" w:before="0" w:afterLines="0" w:after="0"/>
      <w:outlineLvl w:val="9"/>
    </w:pPr>
    <w:rPr>
      <w:rFonts w:ascii="宋体" w:eastAsia="宋体"/>
    </w:rPr>
  </w:style>
  <w:style w:type="paragraph" w:customStyle="1" w:styleId="afffffffffb">
    <w:name w:val="标准文件_二级无标题"/>
    <w:basedOn w:val="affe"/>
    <w:qFormat/>
    <w:pPr>
      <w:spacing w:beforeLines="0" w:before="0" w:afterLines="0" w:after="0"/>
      <w:outlineLvl w:val="9"/>
    </w:pPr>
    <w:rPr>
      <w:rFonts w:ascii="宋体" w:eastAsia="宋体"/>
    </w:rPr>
  </w:style>
  <w:style w:type="paragraph" w:customStyle="1" w:styleId="afffffffffc">
    <w:name w:val="标准_四级无标题"/>
    <w:basedOn w:val="afff0"/>
    <w:next w:val="afffffe"/>
    <w:qFormat/>
    <w:rPr>
      <w:rFonts w:eastAsia="宋体"/>
    </w:rPr>
  </w:style>
  <w:style w:type="paragraph" w:customStyle="1" w:styleId="af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e"/>
    <w:pPr>
      <w:numPr>
        <w:numId w:val="23"/>
      </w:numPr>
      <w:ind w:firstLineChars="0" w:firstLine="0"/>
    </w:pPr>
    <w:rPr>
      <w:rFonts w:ascii="Times New Roman" w:cs="Arial"/>
      <w:szCs w:val="28"/>
    </w:rPr>
  </w:style>
  <w:style w:type="paragraph" w:customStyle="1" w:styleId="ae">
    <w:name w:val="标准文件_小写罗马数字编号列项"/>
    <w:basedOn w:val="afffffe"/>
    <w:pPr>
      <w:numPr>
        <w:numId w:val="24"/>
      </w:numPr>
      <w:ind w:firstLineChars="0" w:firstLine="0"/>
    </w:pPr>
    <w:rPr>
      <w:rFonts w:cs="Arial"/>
      <w:szCs w:val="28"/>
    </w:rPr>
  </w:style>
  <w:style w:type="paragraph" w:customStyle="1" w:styleId="afffffffffe">
    <w:name w:val="标准文件_附录标题"/>
    <w:basedOn w:val="aff3"/>
    <w:qFormat/>
    <w:pPr>
      <w:numPr>
        <w:numId w:val="0"/>
      </w:numPr>
      <w:spacing w:after="280"/>
      <w:outlineLvl w:val="9"/>
    </w:pPr>
  </w:style>
  <w:style w:type="paragraph" w:customStyle="1" w:styleId="affffffffff">
    <w:name w:val="标准文件_二级项"/>
    <w:rPr>
      <w:rFonts w:ascii="宋体" w:hAnsi="Times New Roman"/>
      <w:sz w:val="21"/>
    </w:rPr>
  </w:style>
  <w:style w:type="paragraph" w:customStyle="1" w:styleId="af3">
    <w:name w:val="标准文件_三级项"/>
    <w:basedOn w:val="afff5"/>
    <w:pPr>
      <w:numPr>
        <w:ilvl w:val="2"/>
        <w:numId w:val="21"/>
      </w:numPr>
      <w:spacing w:line="300" w:lineRule="exact"/>
    </w:pPr>
    <w:rPr>
      <w:rFonts w:ascii="Times New Roman" w:hAnsi="Times New Roman"/>
    </w:rPr>
  </w:style>
  <w:style w:type="paragraph" w:customStyle="1" w:styleId="affa">
    <w:name w:val="图表脚注说明"/>
    <w:basedOn w:val="afff5"/>
    <w:next w:val="affff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f0">
    <w:name w:val="标准文件_索引字母"/>
    <w:next w:val="afffffe"/>
    <w:qFormat/>
    <w:pPr>
      <w:jc w:val="center"/>
    </w:pPr>
    <w:rPr>
      <w:rFonts w:ascii="宋体" w:eastAsia="Times New Roman" w:hAnsi="宋体"/>
      <w:b/>
      <w:kern w:val="2"/>
      <w:sz w:val="21"/>
    </w:rPr>
  </w:style>
  <w:style w:type="paragraph" w:customStyle="1" w:styleId="affffffffff1">
    <w:name w:val="标准文件_附录前"/>
    <w:next w:val="afffffe"/>
    <w:qFormat/>
    <w:pPr>
      <w:spacing w:line="20" w:lineRule="atLeast"/>
      <w:ind w:firstLine="200"/>
    </w:pPr>
    <w:rPr>
      <w:rFonts w:ascii="宋体" w:hAnsi="宋体"/>
      <w:kern w:val="2"/>
      <w:sz w:val="10"/>
    </w:rPr>
  </w:style>
  <w:style w:type="paragraph" w:customStyle="1" w:styleId="af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3">
    <w:name w:val="标准文件_表格"/>
    <w:basedOn w:val="afffffe"/>
    <w:qFormat/>
    <w:pPr>
      <w:ind w:firstLineChars="0" w:firstLine="0"/>
      <w:jc w:val="center"/>
    </w:pPr>
    <w:rPr>
      <w:sz w:val="18"/>
    </w:rPr>
  </w:style>
  <w:style w:type="paragraph" w:customStyle="1" w:styleId="afff2">
    <w:name w:val="标准文件_注："/>
    <w:next w:val="af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4"/>
    <w:pPr>
      <w:widowControl w:val="0"/>
      <w:numPr>
        <w:numId w:val="28"/>
      </w:numPr>
      <w:jc w:val="both"/>
    </w:pPr>
    <w:rPr>
      <w:rFonts w:ascii="宋体" w:hAnsi="Times New Roman"/>
      <w:sz w:val="18"/>
      <w:szCs w:val="18"/>
    </w:rPr>
  </w:style>
  <w:style w:type="paragraph" w:customStyle="1" w:styleId="affffffffff4">
    <w:name w:val="标准文件_示例内容"/>
    <w:basedOn w:val="afffffe"/>
    <w:qFormat/>
    <w:pPr>
      <w:ind w:firstLine="420"/>
    </w:pPr>
    <w:rPr>
      <w:sz w:val="18"/>
    </w:rPr>
  </w:style>
  <w:style w:type="paragraph" w:customStyle="1" w:styleId="afa">
    <w:name w:val="标准文件_示例×："/>
    <w:basedOn w:val="afff5"/>
    <w:next w:val="affffffffff4"/>
    <w:qFormat/>
    <w:pPr>
      <w:widowControl/>
      <w:numPr>
        <w:numId w:val="29"/>
      </w:numPr>
      <w:adjustRightInd/>
      <w:spacing w:line="240" w:lineRule="auto"/>
    </w:pPr>
    <w:rPr>
      <w:rFonts w:ascii="宋体" w:hAnsi="Times New Roman"/>
      <w:kern w:val="0"/>
      <w:sz w:val="18"/>
      <w:szCs w:val="18"/>
    </w:rPr>
  </w:style>
  <w:style w:type="paragraph" w:customStyle="1" w:styleId="affffffffff5">
    <w:name w:val="标准文件_表格续"/>
    <w:basedOn w:val="afffffe"/>
    <w:next w:val="afffffe"/>
    <w:qFormat/>
    <w:pPr>
      <w:jc w:val="center"/>
    </w:pPr>
    <w:rPr>
      <w:rFonts w:ascii="黑体" w:eastAsia="黑体" w:hAnsi="黑体"/>
    </w:rPr>
  </w:style>
  <w:style w:type="character" w:styleId="affffffffff6">
    <w:name w:val="Placeholder Text"/>
    <w:uiPriority w:val="99"/>
    <w:semiHidden/>
    <w:rPr>
      <w:color w:val="808080"/>
    </w:rPr>
  </w:style>
  <w:style w:type="paragraph" w:customStyle="1" w:styleId="2">
    <w:name w:val="标准文件_二级项2"/>
    <w:basedOn w:val="afffffe"/>
    <w:qFormat/>
    <w:pPr>
      <w:numPr>
        <w:ilvl w:val="1"/>
        <w:numId w:val="21"/>
      </w:numPr>
      <w:ind w:left="1271" w:firstLineChars="0" w:hanging="420"/>
    </w:pPr>
  </w:style>
  <w:style w:type="paragraph" w:customStyle="1" w:styleId="21">
    <w:name w:val="标准文件_三级项2"/>
    <w:basedOn w:val="afffffe"/>
    <w:qFormat/>
    <w:pPr>
      <w:numPr>
        <w:numId w:val="30"/>
      </w:numPr>
      <w:spacing w:line="300" w:lineRule="exact"/>
      <w:ind w:left="1276" w:firstLineChars="0" w:hanging="425"/>
    </w:pPr>
    <w:rPr>
      <w:rFonts w:ascii="Times New Roman"/>
    </w:rPr>
  </w:style>
  <w:style w:type="paragraph" w:customStyle="1" w:styleId="20">
    <w:name w:val="标准文件_一级项2"/>
    <w:basedOn w:val="afffffe"/>
    <w:qFormat/>
    <w:pPr>
      <w:numPr>
        <w:numId w:val="31"/>
      </w:numPr>
      <w:spacing w:line="300" w:lineRule="exact"/>
      <w:ind w:left="1271" w:firstLineChars="0" w:hanging="420"/>
    </w:pPr>
    <w:rPr>
      <w:rFonts w:ascii="Times New Roman"/>
    </w:rPr>
  </w:style>
  <w:style w:type="paragraph" w:customStyle="1" w:styleId="affffffffff7">
    <w:name w:val="标准文件_提示"/>
    <w:basedOn w:val="afffffe"/>
    <w:next w:val="afffffe"/>
    <w:qFormat/>
    <w:pPr>
      <w:ind w:firstLine="420"/>
    </w:pPr>
    <w:rPr>
      <w:rFonts w:ascii="黑体" w:eastAsia="黑体"/>
    </w:rPr>
  </w:style>
  <w:style w:type="character" w:customStyle="1" w:styleId="affffffffff8">
    <w:name w:val="标准文件_来源"/>
    <w:uiPriority w:val="1"/>
    <w:qFormat/>
    <w:rPr>
      <w:rFonts w:eastAsia="宋体"/>
      <w:sz w:val="21"/>
    </w:rPr>
  </w:style>
  <w:style w:type="paragraph" w:customStyle="1" w:styleId="affffffffff9">
    <w:name w:val="标准文件_图表说明"/>
    <w:qFormat/>
    <w:pPr>
      <w:spacing w:line="276" w:lineRule="auto"/>
      <w:ind w:firstLine="420"/>
    </w:pPr>
    <w:rPr>
      <w:rFonts w:ascii="宋体" w:hAnsi="宋体"/>
      <w:kern w:val="2"/>
      <w:sz w:val="18"/>
    </w:rPr>
  </w:style>
  <w:style w:type="paragraph" w:customStyle="1" w:styleId="affffffffffa">
    <w:name w:val="其他发布日期"/>
    <w:basedOn w:val="afffffffd"/>
    <w:pPr>
      <w:framePr w:w="3997" w:h="471" w:hRule="exact" w:hSpace="0" w:vSpace="181" w:wrap="around" w:vAnchor="page" w:hAnchor="page" w:x="1419" w:y="14097"/>
    </w:pPr>
  </w:style>
  <w:style w:type="paragraph" w:customStyle="1" w:styleId="affffffffffb">
    <w:name w:val="其他实施日期"/>
    <w:basedOn w:val="afffffffff3"/>
    <w:pPr>
      <w:framePr w:w="3997" w:h="471" w:hRule="exact" w:vSpace="181" w:wrap="around" w:vAnchor="page" w:hAnchor="page" w:x="7089" w:y="14097"/>
    </w:pPr>
  </w:style>
  <w:style w:type="paragraph" w:customStyle="1" w:styleId="affffffffffc">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d">
    <w:name w:val="标准文件_替换文件编号"/>
    <w:basedOn w:val="affffffffffc"/>
    <w:qFormat/>
    <w:pPr>
      <w:framePr w:wrap="auto"/>
      <w:spacing w:before="57"/>
    </w:pPr>
    <w:rPr>
      <w:sz w:val="21"/>
    </w:rPr>
  </w:style>
  <w:style w:type="paragraph" w:customStyle="1" w:styleId="affffffffffe">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e"/>
    <w:next w:val="af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e"/>
    <w:next w:val="af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e"/>
    <w:next w:val="af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e"/>
    <w:next w:val="af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e"/>
    <w:next w:val="af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e"/>
    <w:next w:val="af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e"/>
    <w:next w:val="afffffe"/>
    <w:qFormat/>
    <w:pPr>
      <w:numPr>
        <w:ilvl w:val="5"/>
        <w:numId w:val="8"/>
      </w:numPr>
      <w:spacing w:beforeLines="50" w:before="50" w:afterLines="50" w:after="50"/>
      <w:ind w:firstLineChars="0"/>
    </w:pPr>
    <w:rPr>
      <w:rFonts w:ascii="黑体" w:eastAsia="黑体"/>
    </w:rPr>
  </w:style>
  <w:style w:type="paragraph" w:customStyle="1" w:styleId="afffffffffff">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0">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link w:val="X0"/>
    <w:rPr>
      <w:rFonts w:ascii="宋体" w:hAnsi="Times New Roman"/>
      <w:sz w:val="18"/>
    </w:rPr>
  </w:style>
  <w:style w:type="paragraph" w:customStyle="1" w:styleId="afffffffffff1">
    <w:name w:val="标准文件_索引项"/>
    <w:basedOn w:val="afffffe"/>
    <w:next w:val="afffffe"/>
    <w:qFormat/>
    <w:pPr>
      <w:tabs>
        <w:tab w:val="right" w:leader="dot" w:pos="9356"/>
      </w:tabs>
      <w:ind w:left="210" w:firstLineChars="0" w:hanging="210"/>
      <w:jc w:val="left"/>
    </w:pPr>
  </w:style>
  <w:style w:type="paragraph" w:customStyle="1" w:styleId="af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3">
    <w:name w:val="标准文件_附录二级无标题"/>
    <w:basedOn w:val="aff5"/>
    <w:pPr>
      <w:spacing w:beforeLines="0" w:before="0" w:afterLines="0" w:after="0" w:line="276" w:lineRule="auto"/>
      <w:outlineLvl w:val="9"/>
    </w:pPr>
    <w:rPr>
      <w:rFonts w:ascii="宋体" w:eastAsia="宋体"/>
    </w:rPr>
  </w:style>
  <w:style w:type="paragraph" w:customStyle="1" w:styleId="af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7">
    <w:name w:val="标准文件_引言一级无标题"/>
    <w:basedOn w:val="a7"/>
    <w:next w:val="afffffe"/>
    <w:qFormat/>
    <w:pPr>
      <w:spacing w:beforeLines="0" w:before="0" w:afterLines="0" w:after="0" w:line="276" w:lineRule="auto"/>
    </w:pPr>
    <w:rPr>
      <w:rFonts w:ascii="宋体" w:eastAsia="宋体"/>
    </w:rPr>
  </w:style>
  <w:style w:type="paragraph" w:customStyle="1" w:styleId="afffffffffff8">
    <w:name w:val="标准文件_引言二级无标题"/>
    <w:basedOn w:val="a8"/>
    <w:next w:val="afffffe"/>
    <w:qFormat/>
    <w:pPr>
      <w:spacing w:beforeLines="0" w:before="0" w:afterLines="0" w:after="0" w:line="276" w:lineRule="auto"/>
    </w:pPr>
    <w:rPr>
      <w:rFonts w:ascii="宋体" w:eastAsia="宋体"/>
    </w:rPr>
  </w:style>
  <w:style w:type="paragraph" w:customStyle="1" w:styleId="afffffffffff9">
    <w:name w:val="标准文件_引言三级无标题"/>
    <w:basedOn w:val="a9"/>
    <w:next w:val="afffffe"/>
    <w:qFormat/>
    <w:pPr>
      <w:spacing w:beforeLines="0" w:before="0" w:afterLines="0" w:after="0" w:line="276" w:lineRule="auto"/>
    </w:pPr>
    <w:rPr>
      <w:rFonts w:ascii="宋体" w:eastAsia="宋体"/>
    </w:rPr>
  </w:style>
  <w:style w:type="paragraph" w:customStyle="1" w:styleId="afffffffffffa">
    <w:name w:val="标准文件_引言四级无标题"/>
    <w:basedOn w:val="aa"/>
    <w:next w:val="afffffe"/>
    <w:qFormat/>
    <w:pPr>
      <w:spacing w:beforeLines="0" w:before="0" w:afterLines="0" w:after="0" w:line="276" w:lineRule="auto"/>
    </w:pPr>
    <w:rPr>
      <w:rFonts w:ascii="宋体" w:eastAsia="宋体"/>
    </w:rPr>
  </w:style>
  <w:style w:type="paragraph" w:customStyle="1" w:styleId="afffffffffffb">
    <w:name w:val="标准文件_引言五级无标题"/>
    <w:basedOn w:val="ab"/>
    <w:next w:val="afffffe"/>
    <w:qFormat/>
    <w:pPr>
      <w:spacing w:beforeLines="0" w:before="0" w:afterLines="0" w:after="0" w:line="276" w:lineRule="auto"/>
    </w:pPr>
    <w:rPr>
      <w:rFonts w:ascii="宋体" w:eastAsia="宋体"/>
    </w:rPr>
  </w:style>
  <w:style w:type="paragraph" w:customStyle="1" w:styleId="afffffffffffc">
    <w:name w:val="标准文件_索引标题"/>
    <w:basedOn w:val="affffff5"/>
    <w:next w:val="afffffe"/>
    <w:qFormat/>
    <w:rPr>
      <w:rFonts w:hAnsi="黑体"/>
    </w:rPr>
  </w:style>
  <w:style w:type="paragraph" w:customStyle="1" w:styleId="afffffffffffd">
    <w:name w:val="标准文件_脚注内容"/>
    <w:basedOn w:val="afffffe"/>
    <w:qFormat/>
    <w:pPr>
      <w:ind w:leftChars="200" w:left="400" w:hangingChars="200" w:hanging="200"/>
    </w:pPr>
    <w:rPr>
      <w:sz w:val="15"/>
    </w:rPr>
  </w:style>
  <w:style w:type="paragraph" w:customStyle="1" w:styleId="afffffffffffe">
    <w:name w:val="标准文件_术语条一"/>
    <w:basedOn w:val="afffffffff8"/>
    <w:next w:val="afffffe"/>
    <w:qFormat/>
  </w:style>
  <w:style w:type="paragraph" w:customStyle="1" w:styleId="affffffffffff">
    <w:name w:val="标准文件_术语条二"/>
    <w:basedOn w:val="afffffffffb"/>
    <w:next w:val="afffffe"/>
    <w:qFormat/>
  </w:style>
  <w:style w:type="paragraph" w:customStyle="1" w:styleId="affffffffffff0">
    <w:name w:val="标准文件_术语条三"/>
    <w:basedOn w:val="afffffffffa"/>
    <w:next w:val="afffffe"/>
    <w:qFormat/>
  </w:style>
  <w:style w:type="paragraph" w:customStyle="1" w:styleId="affffffffffff1">
    <w:name w:val="标准文件_术语条四"/>
    <w:basedOn w:val="afffffffffd"/>
    <w:next w:val="afffffe"/>
    <w:qFormat/>
  </w:style>
  <w:style w:type="paragraph" w:customStyle="1" w:styleId="affffffffffff2">
    <w:name w:val="标准文件_术语条五"/>
    <w:basedOn w:val="afffffffff9"/>
    <w:next w:val="af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3">
    <w:name w:val="发布"/>
    <w:rPr>
      <w:rFonts w:ascii="黑体" w:eastAsia="黑体"/>
      <w:spacing w:val="85"/>
      <w:w w:val="100"/>
      <w:position w:val="3"/>
      <w:sz w:val="28"/>
      <w:szCs w:val="28"/>
    </w:rPr>
  </w:style>
  <w:style w:type="paragraph" w:customStyle="1" w:styleId="affffffffffff4">
    <w:name w:val="二级条标题"/>
    <w:basedOn w:val="afff5"/>
    <w:next w:val="afff5"/>
    <w:qFormat/>
    <w:pPr>
      <w:widowControl/>
      <w:adjustRightInd/>
      <w:spacing w:beforeLines="50" w:before="50" w:afterLines="50" w:after="50" w:line="240" w:lineRule="auto"/>
      <w:jc w:val="left"/>
      <w:outlineLvl w:val="3"/>
    </w:pPr>
    <w:rPr>
      <w:rFonts w:ascii="黑体" w:eastAsia="黑体" w:hAnsi="Times New Roman"/>
      <w:kern w:val="0"/>
    </w:rPr>
  </w:style>
  <w:style w:type="paragraph" w:customStyle="1" w:styleId="affffffffffff5">
    <w:basedOn w:val="1"/>
    <w:next w:val="afff5"/>
    <w:uiPriority w:val="39"/>
    <w:unhideWhenUsed/>
    <w:qFormat/>
    <w:pPr>
      <w:widowControl/>
      <w:adjustRightInd/>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fffffffffff6">
    <w:name w:val="一级条标题"/>
    <w:next w:val="afff5"/>
    <w:pPr>
      <w:spacing w:beforeLines="50" w:afterLines="50"/>
      <w:outlineLvl w:val="2"/>
    </w:pPr>
    <w:rPr>
      <w:rFonts w:ascii="黑体" w:eastAsia="黑体" w:hAnsi="Times New Roman"/>
      <w:sz w:val="21"/>
      <w:szCs w:val="21"/>
    </w:rPr>
  </w:style>
  <w:style w:type="paragraph" w:customStyle="1" w:styleId="affffffffffff7">
    <w:name w:val="章标题"/>
    <w:next w:val="afff5"/>
    <w:pPr>
      <w:spacing w:beforeLines="100" w:afterLines="100"/>
      <w:jc w:val="both"/>
      <w:outlineLvl w:val="1"/>
    </w:pPr>
    <w:rPr>
      <w:rFonts w:ascii="黑体" w:eastAsia="黑体" w:hAnsi="Times New Roman"/>
      <w:sz w:val="21"/>
    </w:rPr>
  </w:style>
  <w:style w:type="paragraph" w:customStyle="1" w:styleId="affffffffffff8">
    <w:name w:val="三级条标题"/>
    <w:basedOn w:val="affffffffffff4"/>
    <w:next w:val="afff5"/>
    <w:pPr>
      <w:outlineLvl w:val="4"/>
    </w:pPr>
  </w:style>
  <w:style w:type="paragraph" w:customStyle="1" w:styleId="affffffffffff9">
    <w:name w:val="示例内容"/>
    <w:rPr>
      <w:rFonts w:ascii="宋体" w:hAnsi="Times New Roman"/>
      <w:sz w:val="18"/>
      <w:szCs w:val="18"/>
    </w:rPr>
  </w:style>
  <w:style w:type="paragraph" w:customStyle="1" w:styleId="affffffffffffa">
    <w:name w:val="数字编号列项（二级）"/>
    <w:pPr>
      <w:jc w:val="both"/>
    </w:pPr>
    <w:rPr>
      <w:rFonts w:ascii="宋体" w:hAnsi="Times New Roman"/>
      <w:sz w:val="21"/>
    </w:rPr>
  </w:style>
  <w:style w:type="character" w:customStyle="1" w:styleId="fontstyle01">
    <w:name w:val="fontstyle01"/>
    <w:rPr>
      <w:rFonts w:ascii="Times New Roman" w:hAnsi="Times New Roman" w:cs="Times New Roman" w:hint="default"/>
      <w:color w:val="000000"/>
      <w:sz w:val="22"/>
      <w:szCs w:val="22"/>
    </w:rPr>
  </w:style>
  <w:style w:type="character" w:customStyle="1" w:styleId="fontstyle11">
    <w:name w:val="fontstyle11"/>
    <w:rPr>
      <w:rFonts w:ascii="宋体" w:eastAsia="宋体" w:hAnsi="宋体" w:hint="eastAsia"/>
      <w:color w:val="000000"/>
      <w:sz w:val="22"/>
      <w:szCs w:val="22"/>
    </w:rPr>
  </w:style>
  <w:style w:type="paragraph" w:customStyle="1" w:styleId="affffffffffffb">
    <w:uiPriority w:val="99"/>
    <w:semiHidden/>
    <w:rPr>
      <w:kern w:val="2"/>
      <w:sz w:val="21"/>
      <w:szCs w:val="21"/>
    </w:rPr>
  </w:style>
  <w:style w:type="paragraph" w:styleId="affffffffffffc">
    <w:name w:val="Revision"/>
    <w:hidden/>
    <w:uiPriority w:val="99"/>
    <w:unhideWhenUsed/>
    <w:rsid w:val="0014568D"/>
    <w:rPr>
      <w:kern w:val="2"/>
      <w:sz w:val="21"/>
      <w:szCs w:val="21"/>
    </w:rPr>
  </w:style>
  <w:style w:type="paragraph" w:styleId="affffffffffffd">
    <w:name w:val="List Paragraph"/>
    <w:basedOn w:val="afff5"/>
    <w:uiPriority w:val="99"/>
    <w:unhideWhenUsed/>
    <w:rsid w:val="00A54A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9530">
      <w:bodyDiv w:val="1"/>
      <w:marLeft w:val="0"/>
      <w:marRight w:val="0"/>
      <w:marTop w:val="0"/>
      <w:marBottom w:val="0"/>
      <w:divBdr>
        <w:top w:val="none" w:sz="0" w:space="0" w:color="auto"/>
        <w:left w:val="none" w:sz="0" w:space="0" w:color="auto"/>
        <w:bottom w:val="none" w:sz="0" w:space="0" w:color="auto"/>
        <w:right w:val="none" w:sz="0" w:space="0" w:color="auto"/>
      </w:divBdr>
    </w:div>
    <w:div w:id="178876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7F6C1-FE48-42C7-A6AF-9C689113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0</TotalTime>
  <Pages>14</Pages>
  <Words>1325</Words>
  <Characters>7555</Characters>
  <Application>Microsoft Office Word</Application>
  <DocSecurity>0</DocSecurity>
  <Lines>62</Lines>
  <Paragraphs>17</Paragraphs>
  <ScaleCrop>false</ScaleCrop>
  <Company>PCMI</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zhouql</dc:creator>
  <dc:description>&lt;config cover="true" show_menu="true" version="1.0.0" doctype="SDKXY"&gt;
&lt;/config&gt;</dc:description>
  <cp:lastModifiedBy>zhouql</cp:lastModifiedBy>
  <cp:revision>2</cp:revision>
  <cp:lastPrinted>2023-09-08T04:50:00Z</cp:lastPrinted>
  <dcterms:created xsi:type="dcterms:W3CDTF">2024-10-31T03:30:00Z</dcterms:created>
  <dcterms:modified xsi:type="dcterms:W3CDTF">2024-10-31T03:30:00Z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2052-12.1.0.17468</vt:lpwstr>
  </property>
  <property fmtid="{D5CDD505-2E9C-101B-9397-08002B2CF9AE}" pid="15" name="ICV">
    <vt:lpwstr>27E54A72D51044EC82006D08590E15E4_13</vt:lpwstr>
  </property>
</Properties>
</file>