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宋体"/>
          <w:sz w:val="44"/>
          <w:szCs w:val="44"/>
        </w:rPr>
      </w:pPr>
    </w:p>
    <w:p>
      <w:pPr>
        <w:spacing w:line="600" w:lineRule="exact"/>
        <w:jc w:val="center"/>
        <w:rPr>
          <w:rFonts w:hint="eastAsia" w:ascii="宋体" w:hAnsi="宋体" w:eastAsia="方正小标宋简体"/>
          <w:bCs/>
          <w:sz w:val="44"/>
          <w:szCs w:val="44"/>
          <w:lang w:eastAsia="zh"/>
        </w:rPr>
      </w:pPr>
      <w:r>
        <w:rPr>
          <w:rFonts w:hint="eastAsia" w:ascii="宋体" w:hAnsi="宋体" w:eastAsia="方正小标宋简体"/>
          <w:bCs/>
          <w:sz w:val="44"/>
          <w:szCs w:val="44"/>
        </w:rPr>
        <w:t>山东省预防接种异常反应补偿办法</w:t>
      </w:r>
      <w:r>
        <w:rPr>
          <w:rFonts w:hint="eastAsia" w:ascii="宋体" w:hAnsi="宋体" w:eastAsia="方正小标宋简体"/>
          <w:bCs/>
          <w:sz w:val="44"/>
          <w:szCs w:val="44"/>
          <w:lang w:eastAsia="zh"/>
        </w:rPr>
        <w:t>（2025年版</w:t>
      </w:r>
      <w:bookmarkStart w:id="0" w:name="_GoBack"/>
      <w:bookmarkEnd w:id="0"/>
      <w:r>
        <w:rPr>
          <w:rFonts w:hint="eastAsia" w:ascii="宋体" w:hAnsi="宋体" w:eastAsia="方正小标宋简体"/>
          <w:bCs/>
          <w:sz w:val="44"/>
          <w:szCs w:val="44"/>
          <w:lang w:eastAsia="zh"/>
        </w:rPr>
        <w:t>）</w:t>
      </w:r>
    </w:p>
    <w:p>
      <w:pPr>
        <w:spacing w:line="60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征求意见稿</w:t>
      </w:r>
      <w:r>
        <w:rPr>
          <w:rFonts w:hint="eastAsia" w:ascii="楷体_GB2312" w:hAnsi="楷体_GB2312" w:eastAsia="楷体_GB2312" w:cs="楷体_GB2312"/>
          <w:bCs/>
          <w:sz w:val="32"/>
          <w:szCs w:val="32"/>
          <w:lang w:eastAsia="zh-CN"/>
        </w:rPr>
        <w:t>）</w:t>
      </w:r>
    </w:p>
    <w:p>
      <w:pPr>
        <w:spacing w:line="600" w:lineRule="exact"/>
        <w:rPr>
          <w:rFonts w:ascii="宋体" w:hAnsi="宋体" w:eastAsia="仿宋_GB2312"/>
          <w:bCs/>
          <w:sz w:val="32"/>
          <w:szCs w:val="32"/>
        </w:rPr>
      </w:pPr>
    </w:p>
    <w:p>
      <w:pPr>
        <w:spacing w:line="600" w:lineRule="exact"/>
        <w:jc w:val="center"/>
        <w:rPr>
          <w:rFonts w:hint="eastAsia" w:ascii="宋体" w:hAnsi="宋体"/>
          <w:b/>
          <w:sz w:val="32"/>
          <w:szCs w:val="32"/>
        </w:rPr>
      </w:pPr>
      <w:r>
        <w:rPr>
          <w:rFonts w:hint="eastAsia" w:ascii="宋体" w:hAnsi="宋体"/>
          <w:b/>
          <w:bCs/>
          <w:sz w:val="32"/>
          <w:szCs w:val="32"/>
        </w:rPr>
        <w:t>第一章  总  则</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第一条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为规范预防接种异常反应补偿工作，根据《中华人民共和国疫苗管理法》《预防接种异常反应鉴定办法》《医疗事故处理条例》等有关法律、法规规定，结合我省实际，制定本办法。</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第二条</w:t>
      </w:r>
      <w:r>
        <w:rPr>
          <w:rFonts w:hint="eastAsia" w:ascii="宋体" w:hAnsi="宋体" w:eastAsia="仿宋_GB2312"/>
          <w:bCs/>
          <w:sz w:val="32"/>
          <w:szCs w:val="32"/>
        </w:rPr>
        <w:t xml:space="preserve"> </w:t>
      </w:r>
      <w:r>
        <w:rPr>
          <w:rFonts w:ascii="宋体" w:hAnsi="宋体" w:eastAsia="仿宋_GB2312"/>
          <w:bCs/>
          <w:sz w:val="32"/>
          <w:szCs w:val="32"/>
        </w:rPr>
        <w:t xml:space="preserve"> </w:t>
      </w:r>
      <w:r>
        <w:rPr>
          <w:rFonts w:hint="eastAsia" w:ascii="宋体" w:hAnsi="宋体" w:eastAsia="仿宋_GB2312"/>
          <w:sz w:val="32"/>
          <w:szCs w:val="32"/>
        </w:rPr>
        <w:t>本办法适用于在山东省行政区域内接种单位实施接种，按照《中华人民共和国疫苗管理法》应当给予补偿的疫苗受种者。</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第三条 </w:t>
      </w:r>
      <w:r>
        <w:rPr>
          <w:rFonts w:hint="eastAsia" w:ascii="宋体" w:hAnsi="宋体" w:eastAsia="仿宋_GB2312"/>
          <w:sz w:val="32"/>
          <w:szCs w:val="32"/>
        </w:rPr>
        <w:t xml:space="preserve"> 预防接种异常反应，是指合格的疫苗在实施规范接种过程中或者实施规范接种后造成受种者机体组织器官、功能损害，相关各方均无过错的药品不良反应。</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第四条</w:t>
      </w:r>
      <w:r>
        <w:rPr>
          <w:rFonts w:hint="eastAsia" w:ascii="宋体" w:hAnsi="宋体" w:eastAsia="仿宋_GB2312"/>
          <w:sz w:val="32"/>
          <w:szCs w:val="32"/>
        </w:rPr>
        <w:t xml:space="preserve">  因疫苗质量不合格给受种者造成健康损害的，依照《中华人民共和国药品管理法》《中华人民共和国疫苗管理法》有关规定处理；因接种单位违反预防接种工作规范、免疫程序、疫苗使用指导原则、预防接种方案给受种者造成健康损害的，依照《医疗事故处理条例》有关规定处理。</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第五条 </w:t>
      </w:r>
      <w:r>
        <w:rPr>
          <w:rFonts w:hint="eastAsia" w:ascii="宋体" w:hAnsi="宋体" w:eastAsia="仿宋_GB2312"/>
          <w:sz w:val="32"/>
          <w:szCs w:val="32"/>
        </w:rPr>
        <w:t xml:space="preserve"> 本办法所指的经济补偿是一次性补偿，不再另行支付医疗费、误工费、残疾生活补助费、残疾用具费、交通费、丧葬费等其它费用。</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第六条 </w:t>
      </w:r>
      <w:r>
        <w:rPr>
          <w:rFonts w:hint="eastAsia" w:ascii="宋体" w:hAnsi="宋体" w:eastAsia="仿宋_GB2312"/>
          <w:bCs/>
          <w:sz w:val="32"/>
          <w:szCs w:val="32"/>
        </w:rPr>
        <w:t xml:space="preserve"> </w:t>
      </w:r>
      <w:r>
        <w:rPr>
          <w:rFonts w:hint="eastAsia" w:ascii="宋体" w:hAnsi="宋体" w:eastAsia="仿宋_GB2312"/>
          <w:sz w:val="32"/>
          <w:szCs w:val="32"/>
        </w:rPr>
        <w:t>因接种免疫规划疫苗引起预防接种异常反应需要对受种者予以经济补偿的，所需资金按照分级负担的原则予以支付。</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2005年6月1日以后因接种国家免疫规划疫苗发生的预防接种异常反应，造成一至三级损害的，由省级财政在预防接种工作专项经费中安排；四级及其它轻型损害由设区的市级财政在预防接种工作专项经费中安排。2005年6月1日以后因接种其他免疫规划疫苗发生的预防接种异常反应由将其纳入免疫规划的政府财政在预防接种工作专项经费中安排。</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2005年6月前因接种免疫规划疫苗发生的预防接种异常反应，补偿标准按照本办法执行，所需资金由当地政府承担。</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因接种非免疫规划疫苗引起预防接种异常反应需要对受种者予以经济补偿的，补偿标准参照本办法执行，所需资金由相关疫苗上市许可持有人承担。</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第七条 </w:t>
      </w:r>
      <w:r>
        <w:rPr>
          <w:rFonts w:hint="eastAsia" w:ascii="宋体" w:hAnsi="宋体" w:eastAsia="仿宋_GB2312"/>
          <w:kern w:val="0"/>
          <w:sz w:val="32"/>
          <w:szCs w:val="32"/>
        </w:rPr>
        <w:t xml:space="preserve"> </w:t>
      </w:r>
      <w:r>
        <w:rPr>
          <w:rFonts w:hint="eastAsia" w:ascii="宋体" w:hAnsi="宋体" w:eastAsia="仿宋_GB2312"/>
          <w:sz w:val="32"/>
          <w:szCs w:val="32"/>
        </w:rPr>
        <w:t>预防接种异常反应补偿受益人为受种者；受种者死亡的，补偿受益人为法定继承人。</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第八条</w:t>
      </w:r>
      <w:r>
        <w:rPr>
          <w:rFonts w:hint="eastAsia" w:ascii="宋体" w:hAnsi="宋体" w:eastAsia="仿宋_GB2312"/>
          <w:bCs/>
          <w:kern w:val="0"/>
          <w:sz w:val="32"/>
          <w:szCs w:val="32"/>
        </w:rPr>
        <w:t xml:space="preserve"> </w:t>
      </w:r>
      <w:r>
        <w:rPr>
          <w:rFonts w:ascii="宋体" w:hAnsi="宋体" w:eastAsia="仿宋_GB2312"/>
          <w:bCs/>
          <w:kern w:val="0"/>
          <w:sz w:val="32"/>
          <w:szCs w:val="32"/>
        </w:rPr>
        <w:t xml:space="preserve"> </w:t>
      </w:r>
      <w:r>
        <w:rPr>
          <w:rFonts w:hint="eastAsia" w:ascii="宋体" w:hAnsi="宋体" w:eastAsia="仿宋_GB2312"/>
          <w:sz w:val="32"/>
          <w:szCs w:val="32"/>
        </w:rPr>
        <w:t>预防接种异常反应补偿和处理，应当遵循公开、公平、公正、及时、便民和人性化的原则，坚持实事求是的科学态度，做到事实清楚、定性准确、处理恰当、补偿合理。</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第九条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cs="宋体"/>
          <w:kern w:val="0"/>
          <w:sz w:val="32"/>
          <w:szCs w:val="32"/>
        </w:rPr>
        <w:t>各</w:t>
      </w:r>
      <w:r>
        <w:rPr>
          <w:rFonts w:hint="eastAsia" w:ascii="宋体" w:hAnsi="宋体" w:eastAsia="仿宋_GB2312"/>
          <w:sz w:val="32"/>
          <w:szCs w:val="32"/>
        </w:rPr>
        <w:t>级疾控部门</w:t>
      </w:r>
      <w:r>
        <w:rPr>
          <w:rFonts w:hint="eastAsia" w:ascii="仿宋_GB2312" w:hAnsi="仿宋_GB2312" w:eastAsia="仿宋_GB2312" w:cs="仿宋_GB2312"/>
          <w:kern w:val="32"/>
          <w:sz w:val="32"/>
          <w:szCs w:val="32"/>
        </w:rPr>
        <w:t>会同卫生健康部门</w:t>
      </w:r>
      <w:r>
        <w:rPr>
          <w:rFonts w:hint="eastAsia" w:ascii="宋体" w:hAnsi="宋体" w:eastAsia="仿宋_GB2312"/>
          <w:sz w:val="32"/>
          <w:szCs w:val="32"/>
        </w:rPr>
        <w:t>负责本行政区域内预防接种异常反应补偿的组织实施和监督管理等工作。</w:t>
      </w:r>
    </w:p>
    <w:p>
      <w:pPr>
        <w:spacing w:line="600" w:lineRule="exact"/>
        <w:jc w:val="center"/>
        <w:rPr>
          <w:rFonts w:hint="eastAsia" w:ascii="宋体" w:hAnsi="宋体"/>
          <w:b/>
          <w:bCs/>
          <w:sz w:val="32"/>
          <w:szCs w:val="32"/>
        </w:rPr>
      </w:pPr>
      <w:r>
        <w:rPr>
          <w:rFonts w:hint="eastAsia" w:ascii="宋体" w:hAnsi="宋体"/>
          <w:b/>
          <w:bCs/>
          <w:sz w:val="32"/>
          <w:szCs w:val="32"/>
        </w:rPr>
        <w:t>第二章  调查诊断和鉴定</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第十条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省、市、县级疾病预防控制机构应成立预防接种异常反应调查诊断专家组，负责行政区域内疑似预防接种异常反应调查诊断。预防接种异常反应调查诊断工作按照国家和山东省有关规定执行，调查诊断经费由同级财政承担。</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第十一条 </w:t>
      </w:r>
      <w:r>
        <w:rPr>
          <w:rFonts w:hint="eastAsia" w:ascii="宋体" w:hAnsi="宋体" w:eastAsia="仿宋_GB2312"/>
          <w:sz w:val="32"/>
          <w:szCs w:val="32"/>
        </w:rPr>
        <w:t xml:space="preserve"> 县级疾病预防控制机构应当按照规定，对疑似预防接种异常反应组织进行调查诊断。有下列情形之一的，应当由受种者预防接种所在地设区的市或者省疾病预防控制机构组织进行调查诊断：</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（一）受种者死亡、严重残疾的；</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（二）群体性疑似预防接种异常反应；</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（三）</w:t>
      </w:r>
      <w:r>
        <w:rPr>
          <w:rFonts w:hint="eastAsia" w:ascii="宋体" w:hAnsi="宋体" w:eastAsia="仿宋_GB2312"/>
          <w:sz w:val="32"/>
          <w:szCs w:val="32"/>
          <w:lang w:bidi="ar"/>
        </w:rPr>
        <w:t>其他</w:t>
      </w:r>
      <w:r>
        <w:rPr>
          <w:rFonts w:hint="eastAsia" w:ascii="宋体" w:hAnsi="宋体" w:eastAsia="仿宋_GB2312"/>
          <w:sz w:val="32"/>
          <w:szCs w:val="32"/>
        </w:rPr>
        <w:t>对社会有重大影响的疑似预防接种异常反应。</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第十二条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受种者死亡，在调查诊断过程中需要进行尸检的，按照《医疗事故处理条例》第十八条规定进行尸检。接种免疫规划疫苗后死亡的尸检费用由同级财政在预防接种专项经费中列支；接种非免疫规划疫苗后死亡的尸检费由相关疫苗上市许可持有人承担。受种方拒绝或者拖延尸检，超过规定时间，影响对死因判定的，承担无法进行诊断的责任。</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第十三条 </w:t>
      </w:r>
      <w:r>
        <w:rPr>
          <w:rFonts w:hint="eastAsia" w:ascii="宋体" w:hAnsi="宋体" w:eastAsia="仿宋_GB2312"/>
          <w:sz w:val="32"/>
          <w:szCs w:val="32"/>
        </w:rPr>
        <w:t xml:space="preserve"> 调查诊断结论应当在调查结束后30日内作出。情况特殊的可延长至60日。调查诊断结论作出后10日内，疾病预防控制机构将调查诊断书送达受种方、接种单位和疫苗上市许可持有人，同时报同级疾控部门和药品监督管理部门。</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第十四条 </w:t>
      </w:r>
      <w:r>
        <w:rPr>
          <w:rFonts w:hint="eastAsia" w:ascii="宋体" w:hAnsi="宋体" w:eastAsia="仿宋_GB2312"/>
          <w:sz w:val="32"/>
          <w:szCs w:val="32"/>
        </w:rPr>
        <w:t xml:space="preserve"> 受种方、接种方、疫苗上市许可持有人对预防接种异常反应调查诊断结论有争议的，按照《山东省预防接种异常反应鉴定实施细则（试行）》等有关规定申请预防接种异常反应鉴定。</w:t>
      </w:r>
    </w:p>
    <w:p>
      <w:pPr>
        <w:spacing w:line="600" w:lineRule="exact"/>
        <w:ind w:firstLine="636" w:firstLineChars="200"/>
        <w:rPr>
          <w:rFonts w:hint="eastAsia" w:ascii="宋体" w:hAnsi="宋体" w:eastAsia="仿宋_GB2312"/>
          <w:bCs/>
          <w:sz w:val="32"/>
          <w:szCs w:val="32"/>
        </w:rPr>
      </w:pPr>
      <w:r>
        <w:rPr>
          <w:rFonts w:hint="eastAsia" w:ascii="宋体" w:hAnsi="宋体" w:eastAsia="黑体"/>
          <w:bCs/>
          <w:sz w:val="32"/>
          <w:szCs w:val="32"/>
        </w:rPr>
        <w:t>第十五条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省、市级医学会按照《山东省预防接种异常反应鉴定实施细则（试行）》负责预防接种异常反应的鉴定和损害等级鉴定。损害等级应符合损害鉴定时的病情。</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第十六条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申请预防接种异常反应鉴定，由申请鉴定方预缴鉴定费。经鉴定，属于接种免疫规划疫苗导致预防接种异常反应的由组织鉴定医学会的同级财政部门承担，接种非免疫规划疫苗导致预防接种异常反应的由相关疫苗上市许可持有人承担，</w:t>
      </w:r>
      <w:r>
        <w:rPr>
          <w:rFonts w:hint="eastAsia" w:ascii="宋体" w:hAnsi="宋体" w:eastAsia="仿宋_GB2312" w:cs="Times New Roman"/>
          <w:kern w:val="2"/>
          <w:sz w:val="32"/>
          <w:szCs w:val="32"/>
        </w:rPr>
        <w:t>鉴定结论</w:t>
      </w:r>
      <w:r>
        <w:rPr>
          <w:rFonts w:hint="eastAsia" w:ascii="宋体" w:hAnsi="宋体" w:eastAsia="仿宋_GB2312"/>
          <w:sz w:val="32"/>
          <w:szCs w:val="32"/>
        </w:rPr>
        <w:t>出具</w:t>
      </w:r>
      <w:r>
        <w:rPr>
          <w:rFonts w:hint="eastAsia" w:ascii="宋体" w:hAnsi="宋体" w:eastAsia="仿宋_GB2312" w:cs="Times New Roman"/>
          <w:kern w:val="2"/>
          <w:sz w:val="32"/>
          <w:szCs w:val="32"/>
        </w:rPr>
        <w:t>后，鉴定费按有关程序返还申请方</w:t>
      </w:r>
      <w:r>
        <w:rPr>
          <w:rFonts w:hint="eastAsia" w:ascii="宋体" w:hAnsi="宋体" w:eastAsia="仿宋_GB2312"/>
          <w:sz w:val="32"/>
          <w:szCs w:val="32"/>
        </w:rPr>
        <w:t>；经鉴定不属于预防接种异常反应的，鉴定费由申请方承担。接种免疫规划疫苗导致预防接种异常反应的损害等级鉴定费用由组织鉴定医学会的同级财政部门承担，非免疫规划疫苗由相关疫苗上市许可持有人承担。</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第十七条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疾控部门会同卫生健康部门对本级预防接种异常反应调查诊断、鉴定和损害等级鉴定工作依法进行监督管理，发现预防接种异常反应调查诊断、鉴定和损害等级鉴定工作程序违反本办法以及其他有关规定或存在明显错误时，可以要求其重新进行。</w:t>
      </w:r>
    </w:p>
    <w:p>
      <w:pPr>
        <w:spacing w:line="600" w:lineRule="exact"/>
        <w:jc w:val="center"/>
        <w:rPr>
          <w:rFonts w:hint="eastAsia" w:ascii="宋体" w:hAnsi="宋体"/>
          <w:b/>
          <w:bCs/>
          <w:sz w:val="32"/>
          <w:szCs w:val="32"/>
        </w:rPr>
      </w:pPr>
      <w:r>
        <w:rPr>
          <w:rFonts w:hint="eastAsia" w:ascii="宋体" w:hAnsi="宋体"/>
          <w:b/>
          <w:bCs/>
          <w:sz w:val="32"/>
          <w:szCs w:val="32"/>
        </w:rPr>
        <w:t>第三章  补偿标准及测算方法</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第十八条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因预防接种异常反应造成受种者死亡的，一次性</w:t>
      </w:r>
      <w:r>
        <w:rPr>
          <w:rFonts w:hint="eastAsia" w:ascii="宋体" w:hAnsi="宋体" w:eastAsia="仿宋_GB2312"/>
          <w:spacing w:val="-10"/>
          <w:sz w:val="32"/>
          <w:szCs w:val="32"/>
        </w:rPr>
        <w:t>经济补偿金额＝山东省上一年度城镇居民人均可支配收入×22。</w:t>
      </w:r>
    </w:p>
    <w:p>
      <w:pPr>
        <w:spacing w:line="600" w:lineRule="exact"/>
        <w:ind w:firstLine="636" w:firstLineChars="200"/>
        <w:rPr>
          <w:rFonts w:hint="eastAsia" w:ascii="宋体" w:hAnsi="宋体" w:eastAsia="仿宋_GB2312"/>
          <w:bCs/>
          <w:sz w:val="32"/>
          <w:szCs w:val="32"/>
        </w:rPr>
      </w:pPr>
      <w:r>
        <w:rPr>
          <w:rFonts w:hint="eastAsia" w:ascii="宋体" w:hAnsi="宋体" w:eastAsia="黑体"/>
          <w:bCs/>
          <w:sz w:val="32"/>
          <w:szCs w:val="32"/>
        </w:rPr>
        <w:t>第十九条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因预防接种异常反应造成受种者严重残疾、器官组织损伤等损害的，根据医学会确定的损害等级，一级乙等至三级戊等的一次性经济补偿金额=山东省上一年度城镇居民人均可支配收入×损害系数×22。一级乙等至三级戊等的损害系数依次为1.6、1.3、1.2、1.1、1.0、0.7、0.6、0.5、0.3、0.2。</w:t>
      </w:r>
      <w:r>
        <w:rPr>
          <w:rFonts w:hint="eastAsia" w:ascii="宋体" w:hAnsi="宋体" w:eastAsia="仿宋_GB2312"/>
          <w:bCs/>
          <w:sz w:val="32"/>
          <w:szCs w:val="32"/>
        </w:rPr>
        <w:t xml:space="preserve">    </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第二十条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医学会确定的损害等级为四级或经过治疗恢复正常的一过性器官组织损伤，补偿金额不超过上一年度山东省城镇居民人均可支配收入，具体补偿标准由设区的市级疾控部门会同财政、卫生健康部门制定。</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第二十一条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同时接种多种疫苗所引起的预防接种异常反应，难以判断哪种疫苗所致的，补偿按照所接种疫苗数量进行均摊计算。</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第二十二条</w:t>
      </w:r>
      <w:r>
        <w:rPr>
          <w:rFonts w:hint="eastAsia" w:ascii="宋体" w:hAnsi="宋体" w:eastAsia="仿宋_GB2312"/>
          <w:bCs/>
          <w:sz w:val="32"/>
          <w:szCs w:val="32"/>
        </w:rPr>
        <w:t xml:space="preserve"> </w:t>
      </w:r>
      <w:r>
        <w:rPr>
          <w:rFonts w:ascii="宋体" w:hAnsi="宋体" w:eastAsia="仿宋_GB2312"/>
          <w:bCs/>
          <w:sz w:val="32"/>
          <w:szCs w:val="32"/>
        </w:rPr>
        <w:t xml:space="preserve"> </w:t>
      </w:r>
      <w:r>
        <w:rPr>
          <w:rFonts w:hint="eastAsia" w:ascii="宋体" w:hAnsi="宋体" w:eastAsia="仿宋_GB2312"/>
          <w:sz w:val="32"/>
          <w:szCs w:val="32"/>
        </w:rPr>
        <w:t>经济补偿金额计算时，2011年及以后发生的预防接种异常反应病例以《山东统计年鉴》公布的预防接种异常反应发生上一年度山东省城镇居民人均可支配收入作为补偿基数；2010年及以前发生的预防接种异常反应病例统一采用2010年山东省城镇居民人均可支配收入作为补偿基数。</w:t>
      </w:r>
    </w:p>
    <w:p>
      <w:pPr>
        <w:spacing w:line="600" w:lineRule="exact"/>
        <w:jc w:val="center"/>
        <w:rPr>
          <w:rFonts w:hint="eastAsia" w:ascii="宋体" w:hAnsi="宋体"/>
          <w:b/>
          <w:bCs/>
          <w:sz w:val="32"/>
          <w:szCs w:val="32"/>
        </w:rPr>
      </w:pPr>
      <w:r>
        <w:rPr>
          <w:rFonts w:hint="eastAsia" w:ascii="宋体" w:hAnsi="宋体"/>
          <w:b/>
          <w:bCs/>
          <w:sz w:val="32"/>
          <w:szCs w:val="32"/>
        </w:rPr>
        <w:t>第四章  申请、受理与补偿</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第二十三条 </w:t>
      </w:r>
      <w:r>
        <w:rPr>
          <w:rFonts w:hint="eastAsia" w:ascii="宋体" w:hAnsi="宋体" w:eastAsia="仿宋_GB2312"/>
          <w:sz w:val="32"/>
          <w:szCs w:val="32"/>
        </w:rPr>
        <w:t xml:space="preserve"> 各级疾控部门成立预防接种异常反应补偿管理办公室，负责预防接种异常反应补偿申请、受理及补偿实施等工作。</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第二十四条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申请人（受种者或其法定监护人、法定继承人）应当自收到预防接种异常反应损害等级鉴定结论之日起90日内，向接种单位所在地的县级预防接种异常反应补偿管理办公室提出预防接种异常反应书面补偿申请。</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第二十五条 </w:t>
      </w:r>
      <w:r>
        <w:rPr>
          <w:rFonts w:hint="eastAsia" w:ascii="宋体" w:hAnsi="宋体" w:eastAsia="仿宋_GB2312"/>
          <w:sz w:val="32"/>
          <w:szCs w:val="32"/>
        </w:rPr>
        <w:t xml:space="preserve"> 申请补偿时，应向接种单位所在地县级预防接种异常反应补偿管理办公室提供下列材料：</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（一）受种者本人的身份证、户口本原件及复印件，受种者法定监护人或法定继承人申请的，还应当提交法定监护人或法定继承人的身份证明原件及复印件；</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（二）预防接种异常反应补偿申请书；</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（三）预防接种异常反应诊断或鉴定结论书原件；</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（四）受种者就诊相关费用票据原件或复印件（复印件需加盖提供票据的单位公章）；</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（五）受种者预防接种证原件及复印件；</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（六）预防接种异常反应损害等级鉴定结论书原件。</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其中（一）、（四）、（五）的原件由县级预防接种异常反应补偿管理办公室审核后返还申请人。</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第二十六条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有下列情形之一的，各级预防接种异常反应补偿管理办公室不予受理：</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（一）无预防接种异常反应调查诊断或鉴定结论的，或者调查诊断或鉴定结论不明确的；</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（二）已向人民法院提起诉讼的，或者已经人民法院调解达成协议或判决的；</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（三）提供的材料不真实或不完整的。</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第二十七条 </w:t>
      </w:r>
      <w:r>
        <w:rPr>
          <w:rFonts w:hint="eastAsia" w:ascii="宋体" w:hAnsi="宋体" w:eastAsia="仿宋_GB2312"/>
          <w:bCs/>
          <w:sz w:val="32"/>
          <w:szCs w:val="32"/>
        </w:rPr>
        <w:t xml:space="preserve"> </w:t>
      </w:r>
      <w:r>
        <w:rPr>
          <w:rFonts w:hint="eastAsia" w:ascii="宋体" w:hAnsi="宋体" w:eastAsia="仿宋_GB2312"/>
          <w:sz w:val="32"/>
          <w:szCs w:val="32"/>
        </w:rPr>
        <w:t>县级预防接种异常反应补偿管理办公室在收到因接种国家免疫规划疫苗导致预防接种异常反应病例的补偿申请后，应当及时审查申请材料，审查合格的，向设区的市级预防接种异常反应补偿管理办公室提出补偿受理申请，连同本办法第二十五条规定的材料一起报设区的市级预防接种异常反应补偿管理办公室。</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设区的市级预防接种异常反应补偿管理办公室在收到补偿受理申请后，对补偿申请材料进行审核，对所提交材料的完整性、真实性和程序合理性存在问题的退回予以纠正；对审核合格的，根据有关规定和标准计算补偿金额，填写经济补偿审批书，并将补偿受理申请书、经济补偿审批书原件和其他材料复印件报省级预防接种异常反应补偿管理办公室。</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省级预防接种异常反应补偿管理办公室在收到补偿受理申请后，组织对申请材料</w:t>
      </w:r>
      <w:r>
        <w:rPr>
          <w:rFonts w:hint="eastAsia" w:ascii="宋体" w:hAnsi="宋体" w:eastAsia="仿宋_GB2312" w:cs="仿宋_GB2312"/>
          <w:spacing w:val="-4"/>
          <w:sz w:val="32"/>
          <w:szCs w:val="32"/>
        </w:rPr>
        <w:t>的完整性、规范性、程序合理性等方面</w:t>
      </w:r>
      <w:r>
        <w:rPr>
          <w:rFonts w:hint="eastAsia" w:ascii="宋体" w:hAnsi="宋体" w:eastAsia="仿宋_GB2312"/>
          <w:sz w:val="32"/>
          <w:szCs w:val="32"/>
        </w:rPr>
        <w:t>进行审核，对审核存在问题的退回予以纠正，对审核合格的将依据有关规定进行补偿。</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第二十八条 </w:t>
      </w:r>
      <w:r>
        <w:rPr>
          <w:rFonts w:hint="eastAsia" w:ascii="宋体" w:hAnsi="宋体" w:eastAsia="仿宋_GB2312"/>
          <w:sz w:val="32"/>
          <w:szCs w:val="32"/>
        </w:rPr>
        <w:t xml:space="preserve"> 对于经各级预防接种异常反应补偿管理办公室审核合格并发放补偿款的，县级预防接种异常反应补偿管理办公室应在收到补偿款后10日内，向申请人出具预防接种异常反应经济补偿通知书。通知书一式两份，一份应在出具10日内送达申请人，另一份存档。</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申请人应当自收到预防接种异常反应经济补偿通知书后60日内，与县级疾控部门签订预防接种异常反应经济补偿协议，逾期未签订补偿协议的视同申请人不同意接受补偿。签订补偿协议后30日内，由县级财政部门会同疾控部门将补偿费用一次性拨付给申请人。</w:t>
      </w:r>
    </w:p>
    <w:p>
      <w:pPr>
        <w:spacing w:line="600" w:lineRule="exact"/>
        <w:ind w:firstLine="636" w:firstLineChars="200"/>
        <w:rPr>
          <w:rFonts w:hint="eastAsia" w:ascii="宋体" w:hAnsi="宋体" w:eastAsia="仿宋_GB2312"/>
          <w:sz w:val="32"/>
          <w:szCs w:val="32"/>
        </w:rPr>
      </w:pPr>
      <w:r>
        <w:rPr>
          <w:rFonts w:hint="eastAsia" w:ascii="宋体" w:hAnsi="宋体" w:eastAsia="仿宋_GB2312"/>
          <w:sz w:val="32"/>
          <w:szCs w:val="32"/>
        </w:rPr>
        <w:t>县级疾控部门在拨付补偿资金后30日内将补偿协议书和补偿费用拨付凭证等资料逐级上报至省级预防接种异常反应补偿管理办公室。</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第二十九条</w:t>
      </w:r>
      <w:r>
        <w:rPr>
          <w:rFonts w:hint="eastAsia" w:ascii="宋体" w:hAnsi="宋体" w:eastAsia="仿宋_GB2312"/>
          <w:bCs/>
          <w:sz w:val="32"/>
          <w:szCs w:val="32"/>
        </w:rPr>
        <w:t xml:space="preserve"> </w:t>
      </w:r>
      <w:r>
        <w:rPr>
          <w:rFonts w:ascii="宋体" w:hAnsi="宋体" w:eastAsia="仿宋_GB2312"/>
          <w:bCs/>
          <w:sz w:val="32"/>
          <w:szCs w:val="32"/>
        </w:rPr>
        <w:t xml:space="preserve"> </w:t>
      </w:r>
      <w:r>
        <w:rPr>
          <w:rFonts w:hint="eastAsia" w:ascii="宋体" w:hAnsi="宋体" w:eastAsia="仿宋_GB2312"/>
          <w:sz w:val="32"/>
          <w:szCs w:val="32"/>
        </w:rPr>
        <w:t>因接种其他免疫规划疫苗发生预防接种异常反应需要对受种者予以经济补偿的，参照国家免疫规划的补偿申请程序，由将其纳入免疫规划的政府疾控部门负责受理申请、拨付经费。</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 xml:space="preserve">第三十条 </w:t>
      </w:r>
      <w:r>
        <w:rPr>
          <w:rFonts w:hint="eastAsia" w:ascii="宋体" w:hAnsi="宋体" w:eastAsia="仿宋_GB2312"/>
          <w:sz w:val="32"/>
          <w:szCs w:val="32"/>
        </w:rPr>
        <w:t xml:space="preserve"> 因接种非免疫规划疫苗发生预防接种异常反应需要对受种者予以经济补偿的，由县级预防接种异常反应补偿管理办公室在收到预防接种异常反应补偿申请材料起30日内协助申请人向疫苗上市许可持有人办理补偿事宜。</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第三十一条</w:t>
      </w:r>
      <w:r>
        <w:rPr>
          <w:rFonts w:hint="eastAsia" w:ascii="宋体" w:hAnsi="宋体" w:eastAsia="仿宋_GB2312"/>
          <w:bCs/>
          <w:sz w:val="32"/>
          <w:szCs w:val="32"/>
        </w:rPr>
        <w:t xml:space="preserve"> </w:t>
      </w:r>
      <w:r>
        <w:rPr>
          <w:rFonts w:ascii="宋体" w:hAnsi="宋体" w:eastAsia="仿宋_GB2312"/>
          <w:bCs/>
          <w:sz w:val="32"/>
          <w:szCs w:val="32"/>
        </w:rPr>
        <w:t xml:space="preserve"> </w:t>
      </w:r>
      <w:r>
        <w:rPr>
          <w:rFonts w:hint="eastAsia" w:ascii="宋体" w:hAnsi="宋体" w:eastAsia="仿宋_GB2312"/>
          <w:sz w:val="32"/>
          <w:szCs w:val="32"/>
        </w:rPr>
        <w:t>受种方对预防接种异常反应经济补偿有异议，已经提起行政复议或诉讼的，补偿程序中止，根据行政复议或诉讼结果重新启动补偿程序。若申请人60日内不签署经济补偿协议，也未提起行政复议或诉讼，则视为自动放弃补偿。</w:t>
      </w:r>
    </w:p>
    <w:p>
      <w:pPr>
        <w:spacing w:line="600" w:lineRule="exact"/>
        <w:ind w:firstLine="636" w:firstLineChars="200"/>
        <w:rPr>
          <w:rFonts w:hint="eastAsia" w:ascii="宋体" w:hAnsi="宋体" w:eastAsia="仿宋_GB2312"/>
          <w:sz w:val="32"/>
          <w:szCs w:val="32"/>
        </w:rPr>
      </w:pPr>
      <w:r>
        <w:rPr>
          <w:rFonts w:hint="eastAsia" w:ascii="宋体" w:hAnsi="宋体" w:eastAsia="黑体"/>
          <w:bCs/>
          <w:sz w:val="32"/>
          <w:szCs w:val="32"/>
        </w:rPr>
        <w:t>第三十二条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各级预防接种异常反应补偿管理办公室保存预防接种异常反应补偿材料不得少于20年。</w:t>
      </w:r>
    </w:p>
    <w:p>
      <w:pPr>
        <w:spacing w:line="600" w:lineRule="exact"/>
        <w:jc w:val="center"/>
        <w:rPr>
          <w:rFonts w:hint="eastAsia" w:ascii="宋体" w:hAnsi="宋体"/>
          <w:b/>
          <w:bCs/>
          <w:sz w:val="32"/>
          <w:szCs w:val="32"/>
        </w:rPr>
      </w:pPr>
      <w:r>
        <w:rPr>
          <w:rFonts w:hint="eastAsia" w:ascii="宋体" w:hAnsi="宋体"/>
          <w:b/>
          <w:bCs/>
          <w:sz w:val="32"/>
          <w:szCs w:val="32"/>
        </w:rPr>
        <w:t>第五章  附  则</w:t>
      </w:r>
    </w:p>
    <w:p>
      <w:pPr>
        <w:spacing w:line="600" w:lineRule="exact"/>
        <w:ind w:firstLine="636" w:firstLineChars="200"/>
        <w:rPr>
          <w:rFonts w:hint="eastAsia" w:ascii="宋体" w:hAnsi="宋体" w:eastAsia="仿宋_GB2312"/>
          <w:sz w:val="32"/>
          <w:szCs w:val="32"/>
          <w:lang w:eastAsia="zh-CN"/>
        </w:rPr>
      </w:pPr>
      <w:r>
        <w:rPr>
          <w:rFonts w:hint="eastAsia" w:ascii="宋体" w:hAnsi="宋体" w:eastAsia="黑体"/>
          <w:bCs/>
          <w:sz w:val="32"/>
          <w:szCs w:val="32"/>
        </w:rPr>
        <w:t>第三十三条</w:t>
      </w: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根据国家要求，</w:t>
      </w:r>
      <w:r>
        <w:rPr>
          <w:rFonts w:hint="eastAsia" w:ascii="宋体" w:hAnsi="宋体" w:eastAsia="仿宋_GB2312"/>
          <w:sz w:val="32"/>
          <w:szCs w:val="32"/>
          <w:lang w:val="en-US" w:eastAsia="zh-CN"/>
        </w:rPr>
        <w:t>适时</w:t>
      </w:r>
      <w:r>
        <w:rPr>
          <w:rFonts w:hint="eastAsia" w:ascii="宋体" w:hAnsi="宋体" w:eastAsia="仿宋_GB2312"/>
          <w:sz w:val="32"/>
          <w:szCs w:val="32"/>
        </w:rPr>
        <w:t>对本办法进行修订完善。积极探索通过商业保险等多种形式对预防接种异常反应受种者予以补偿，对损害程度分级工作程序</w:t>
      </w:r>
      <w:r>
        <w:rPr>
          <w:rFonts w:hint="eastAsia" w:ascii="宋体" w:hAnsi="宋体" w:eastAsia="仿宋_GB2312"/>
          <w:sz w:val="32"/>
          <w:szCs w:val="32"/>
          <w:lang w:val="en-US" w:eastAsia="zh-CN"/>
        </w:rPr>
        <w:t>等</w:t>
      </w:r>
      <w:r>
        <w:rPr>
          <w:rFonts w:hint="eastAsia" w:ascii="宋体" w:hAnsi="宋体" w:eastAsia="仿宋_GB2312"/>
          <w:sz w:val="32"/>
          <w:szCs w:val="32"/>
        </w:rPr>
        <w:t>予以调整</w:t>
      </w:r>
      <w:r>
        <w:rPr>
          <w:rFonts w:hint="eastAsia" w:ascii="宋体" w:hAnsi="宋体" w:eastAsia="仿宋_GB2312"/>
          <w:sz w:val="32"/>
          <w:szCs w:val="32"/>
          <w:lang w:eastAsia="zh-CN"/>
        </w:rPr>
        <w:t>。</w:t>
      </w:r>
    </w:p>
    <w:p>
      <w:pPr>
        <w:spacing w:line="600" w:lineRule="exact"/>
        <w:ind w:firstLine="636" w:firstLineChars="200"/>
        <w:rPr>
          <w:rFonts w:ascii="宋体" w:hAnsi="宋体" w:eastAsia="仿宋_GB2312"/>
          <w:sz w:val="32"/>
          <w:szCs w:val="32"/>
        </w:rPr>
      </w:pPr>
      <w:r>
        <w:rPr>
          <w:rFonts w:hint="eastAsia" w:ascii="宋体" w:hAnsi="宋体" w:eastAsia="黑体"/>
          <w:bCs/>
          <w:sz w:val="32"/>
          <w:szCs w:val="32"/>
        </w:rPr>
        <w:t xml:space="preserve">第三十四条  </w:t>
      </w:r>
      <w:r>
        <w:rPr>
          <w:rFonts w:hint="eastAsia" w:ascii="宋体" w:hAnsi="宋体" w:eastAsia="仿宋_GB2312"/>
          <w:sz w:val="32"/>
          <w:szCs w:val="32"/>
        </w:rPr>
        <w:t>本办法由省疾病预防控制局、省财政厅、省卫生健康委负责解释。</w:t>
      </w:r>
    </w:p>
    <w:p>
      <w:pPr>
        <w:spacing w:line="600" w:lineRule="exact"/>
        <w:ind w:firstLine="636" w:firstLineChars="200"/>
        <w:rPr>
          <w:rFonts w:hint="eastAsia" w:ascii="宋体" w:hAnsi="宋体"/>
          <w:b/>
          <w:bCs/>
          <w:color w:val="000000"/>
          <w:sz w:val="28"/>
        </w:rPr>
      </w:pPr>
      <w:r>
        <w:rPr>
          <w:rFonts w:hint="eastAsia" w:ascii="宋体" w:hAnsi="宋体" w:eastAsia="黑体"/>
          <w:bCs/>
          <w:sz w:val="32"/>
          <w:szCs w:val="32"/>
        </w:rPr>
        <w:t xml:space="preserve">第三十五条  </w:t>
      </w:r>
      <w:r>
        <w:rPr>
          <w:rFonts w:hint="eastAsia" w:ascii="宋体" w:hAnsi="宋体" w:eastAsia="仿宋_GB2312"/>
          <w:sz w:val="32"/>
          <w:szCs w:val="32"/>
        </w:rPr>
        <w:t>本规定自2025年1月</w:t>
      </w:r>
      <w:r>
        <w:rPr>
          <w:rFonts w:ascii="宋体" w:hAnsi="宋体" w:eastAsia="仿宋_GB2312"/>
          <w:sz w:val="32"/>
          <w:szCs w:val="32"/>
        </w:rPr>
        <w:t>1</w:t>
      </w:r>
      <w:r>
        <w:rPr>
          <w:rFonts w:hint="eastAsia" w:ascii="宋体" w:hAnsi="宋体" w:eastAsia="仿宋_GB2312"/>
          <w:sz w:val="32"/>
          <w:szCs w:val="32"/>
        </w:rPr>
        <w:t>6日起施行，有效期至2030年1月</w:t>
      </w:r>
      <w:r>
        <w:rPr>
          <w:rFonts w:ascii="宋体" w:hAnsi="宋体" w:eastAsia="仿宋_GB2312"/>
          <w:sz w:val="32"/>
          <w:szCs w:val="32"/>
        </w:rPr>
        <w:t>15</w:t>
      </w:r>
      <w:r>
        <w:rPr>
          <w:rFonts w:hint="eastAsia" w:ascii="宋体"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56" w:firstLineChars="200"/>
        <w:textAlignment w:val="auto"/>
        <w:rPr>
          <w:rFonts w:ascii="宋体" w:hAnsi="宋体"/>
          <w:b/>
          <w:bCs/>
          <w:sz w:val="28"/>
        </w:rPr>
      </w:pPr>
    </w:p>
    <w:sectPr>
      <w:footerReference r:id="rId3" w:type="default"/>
      <w:footerReference r:id="rId4" w:type="even"/>
      <w:pgSz w:w="11906" w:h="16838"/>
      <w:pgMar w:top="1440" w:right="1587" w:bottom="1587" w:left="1587" w:header="851" w:footer="992" w:gutter="0"/>
      <w:cols w:space="425" w:num="1"/>
      <w:docGrid w:type="linesAndChars" w:linePitch="29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ascii="宋体" w:hAnsi="宋体"/>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D6BB5"/>
    <w:multiLevelType w:val="singleLevel"/>
    <w:tmpl w:val="0ADD6BB5"/>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HorizontalSpacing w:val="104"/>
  <w:drawingGridVerticalSpacing w:val="1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jE1ZGRmMDdjNTU3M2JkNjg5ZGI0MDBjNWQxNzkifQ=="/>
  </w:docVars>
  <w:rsids>
    <w:rsidRoot w:val="00357AAF"/>
    <w:rsid w:val="00010CB6"/>
    <w:rsid w:val="00024A06"/>
    <w:rsid w:val="0002606E"/>
    <w:rsid w:val="00040F0A"/>
    <w:rsid w:val="0004570A"/>
    <w:rsid w:val="00054717"/>
    <w:rsid w:val="0006654A"/>
    <w:rsid w:val="00073B22"/>
    <w:rsid w:val="000978E0"/>
    <w:rsid w:val="000A790E"/>
    <w:rsid w:val="000B1458"/>
    <w:rsid w:val="000B4130"/>
    <w:rsid w:val="000C5F1A"/>
    <w:rsid w:val="000D0550"/>
    <w:rsid w:val="000E5CF5"/>
    <w:rsid w:val="000E5FEA"/>
    <w:rsid w:val="00136871"/>
    <w:rsid w:val="00166085"/>
    <w:rsid w:val="0019261E"/>
    <w:rsid w:val="001A5F36"/>
    <w:rsid w:val="001B266E"/>
    <w:rsid w:val="001C74C9"/>
    <w:rsid w:val="001D1CF6"/>
    <w:rsid w:val="001F6C90"/>
    <w:rsid w:val="00226A32"/>
    <w:rsid w:val="00252143"/>
    <w:rsid w:val="00253A07"/>
    <w:rsid w:val="00290569"/>
    <w:rsid w:val="002C3165"/>
    <w:rsid w:val="002E242C"/>
    <w:rsid w:val="00301C7A"/>
    <w:rsid w:val="003056F5"/>
    <w:rsid w:val="00335816"/>
    <w:rsid w:val="00357AAF"/>
    <w:rsid w:val="00375E6F"/>
    <w:rsid w:val="003939FF"/>
    <w:rsid w:val="003C643F"/>
    <w:rsid w:val="003D0B5D"/>
    <w:rsid w:val="003D3AEC"/>
    <w:rsid w:val="003D6601"/>
    <w:rsid w:val="0040472F"/>
    <w:rsid w:val="004062F6"/>
    <w:rsid w:val="00423B1A"/>
    <w:rsid w:val="004322F7"/>
    <w:rsid w:val="00432BA6"/>
    <w:rsid w:val="00462A7B"/>
    <w:rsid w:val="00473820"/>
    <w:rsid w:val="004A7380"/>
    <w:rsid w:val="004C0851"/>
    <w:rsid w:val="004F0A57"/>
    <w:rsid w:val="004F59BB"/>
    <w:rsid w:val="00502400"/>
    <w:rsid w:val="00511D09"/>
    <w:rsid w:val="005149B9"/>
    <w:rsid w:val="005274D5"/>
    <w:rsid w:val="0054532F"/>
    <w:rsid w:val="0054599C"/>
    <w:rsid w:val="005530B8"/>
    <w:rsid w:val="00587517"/>
    <w:rsid w:val="005F2096"/>
    <w:rsid w:val="005F7AC4"/>
    <w:rsid w:val="00600950"/>
    <w:rsid w:val="00660C60"/>
    <w:rsid w:val="00675726"/>
    <w:rsid w:val="00681E59"/>
    <w:rsid w:val="00685ED3"/>
    <w:rsid w:val="00695589"/>
    <w:rsid w:val="006E4EAD"/>
    <w:rsid w:val="00700F36"/>
    <w:rsid w:val="00706FD3"/>
    <w:rsid w:val="00736BE3"/>
    <w:rsid w:val="0076379B"/>
    <w:rsid w:val="0076571C"/>
    <w:rsid w:val="007A0A63"/>
    <w:rsid w:val="007C2B26"/>
    <w:rsid w:val="007F619E"/>
    <w:rsid w:val="00801B19"/>
    <w:rsid w:val="00803831"/>
    <w:rsid w:val="00826C0C"/>
    <w:rsid w:val="00830961"/>
    <w:rsid w:val="00831483"/>
    <w:rsid w:val="00860802"/>
    <w:rsid w:val="00873DF4"/>
    <w:rsid w:val="00890689"/>
    <w:rsid w:val="008943B8"/>
    <w:rsid w:val="008979BE"/>
    <w:rsid w:val="008A279C"/>
    <w:rsid w:val="008A344C"/>
    <w:rsid w:val="008B4575"/>
    <w:rsid w:val="008B5918"/>
    <w:rsid w:val="008C12BF"/>
    <w:rsid w:val="008E3798"/>
    <w:rsid w:val="008E7D0F"/>
    <w:rsid w:val="008F6F32"/>
    <w:rsid w:val="009304DB"/>
    <w:rsid w:val="00931945"/>
    <w:rsid w:val="00937B4F"/>
    <w:rsid w:val="009572FA"/>
    <w:rsid w:val="009C2147"/>
    <w:rsid w:val="009E02B2"/>
    <w:rsid w:val="00A15F6E"/>
    <w:rsid w:val="00A36EB7"/>
    <w:rsid w:val="00A50CB9"/>
    <w:rsid w:val="00A62A13"/>
    <w:rsid w:val="00A7236C"/>
    <w:rsid w:val="00A813DE"/>
    <w:rsid w:val="00A9267E"/>
    <w:rsid w:val="00AA4960"/>
    <w:rsid w:val="00B00CDC"/>
    <w:rsid w:val="00B159A5"/>
    <w:rsid w:val="00B338D8"/>
    <w:rsid w:val="00B40D60"/>
    <w:rsid w:val="00B50301"/>
    <w:rsid w:val="00BA407C"/>
    <w:rsid w:val="00BA6671"/>
    <w:rsid w:val="00BB0929"/>
    <w:rsid w:val="00BF2B84"/>
    <w:rsid w:val="00BF3A2C"/>
    <w:rsid w:val="00C20401"/>
    <w:rsid w:val="00C20CF5"/>
    <w:rsid w:val="00C252E6"/>
    <w:rsid w:val="00C4644A"/>
    <w:rsid w:val="00C80E61"/>
    <w:rsid w:val="00CA63BC"/>
    <w:rsid w:val="00CF07A9"/>
    <w:rsid w:val="00CF344A"/>
    <w:rsid w:val="00D4114C"/>
    <w:rsid w:val="00D4192C"/>
    <w:rsid w:val="00D435B9"/>
    <w:rsid w:val="00D7246D"/>
    <w:rsid w:val="00DA0BB8"/>
    <w:rsid w:val="00DC7D08"/>
    <w:rsid w:val="00DD795B"/>
    <w:rsid w:val="00DE6680"/>
    <w:rsid w:val="00DE6B88"/>
    <w:rsid w:val="00E0597B"/>
    <w:rsid w:val="00E200A6"/>
    <w:rsid w:val="00E3595F"/>
    <w:rsid w:val="00E41882"/>
    <w:rsid w:val="00E70284"/>
    <w:rsid w:val="00EC3D86"/>
    <w:rsid w:val="00F01338"/>
    <w:rsid w:val="00F10428"/>
    <w:rsid w:val="00F3479B"/>
    <w:rsid w:val="00F40470"/>
    <w:rsid w:val="00F5424F"/>
    <w:rsid w:val="00F87854"/>
    <w:rsid w:val="00FB6716"/>
    <w:rsid w:val="01161381"/>
    <w:rsid w:val="011A3118"/>
    <w:rsid w:val="0124255B"/>
    <w:rsid w:val="01317BB4"/>
    <w:rsid w:val="01586AB8"/>
    <w:rsid w:val="016727F2"/>
    <w:rsid w:val="01C03E8C"/>
    <w:rsid w:val="01CE0F5B"/>
    <w:rsid w:val="022D4679"/>
    <w:rsid w:val="02720839"/>
    <w:rsid w:val="02A47958"/>
    <w:rsid w:val="02CE6824"/>
    <w:rsid w:val="0307040A"/>
    <w:rsid w:val="031E19C7"/>
    <w:rsid w:val="03481863"/>
    <w:rsid w:val="03544CB7"/>
    <w:rsid w:val="039003E6"/>
    <w:rsid w:val="03BA61F3"/>
    <w:rsid w:val="03DA6AE1"/>
    <w:rsid w:val="03DF4BD3"/>
    <w:rsid w:val="0408180C"/>
    <w:rsid w:val="04463823"/>
    <w:rsid w:val="045E240F"/>
    <w:rsid w:val="046B294B"/>
    <w:rsid w:val="04727BC0"/>
    <w:rsid w:val="048E2F00"/>
    <w:rsid w:val="04B664B3"/>
    <w:rsid w:val="04EE3F68"/>
    <w:rsid w:val="053D54F4"/>
    <w:rsid w:val="05731CAD"/>
    <w:rsid w:val="05772A6A"/>
    <w:rsid w:val="05833CCB"/>
    <w:rsid w:val="058C27BB"/>
    <w:rsid w:val="058E6C69"/>
    <w:rsid w:val="05B73636"/>
    <w:rsid w:val="05C1634A"/>
    <w:rsid w:val="05C61A47"/>
    <w:rsid w:val="06330FD1"/>
    <w:rsid w:val="063E37CF"/>
    <w:rsid w:val="068410F3"/>
    <w:rsid w:val="069871BB"/>
    <w:rsid w:val="06B20120"/>
    <w:rsid w:val="070E2AFA"/>
    <w:rsid w:val="07552746"/>
    <w:rsid w:val="07682A3F"/>
    <w:rsid w:val="07822663"/>
    <w:rsid w:val="07951322"/>
    <w:rsid w:val="079F3753"/>
    <w:rsid w:val="07E56D0A"/>
    <w:rsid w:val="082D78AB"/>
    <w:rsid w:val="08430780"/>
    <w:rsid w:val="085147E2"/>
    <w:rsid w:val="08AB1840"/>
    <w:rsid w:val="08B53E8B"/>
    <w:rsid w:val="08BC5363"/>
    <w:rsid w:val="08C41EFA"/>
    <w:rsid w:val="08D2742A"/>
    <w:rsid w:val="08E97BB5"/>
    <w:rsid w:val="091D1CF7"/>
    <w:rsid w:val="092C1B07"/>
    <w:rsid w:val="09516B2C"/>
    <w:rsid w:val="0954331E"/>
    <w:rsid w:val="095D54DC"/>
    <w:rsid w:val="095F763D"/>
    <w:rsid w:val="09840D97"/>
    <w:rsid w:val="09D52323"/>
    <w:rsid w:val="09F6010A"/>
    <w:rsid w:val="09FC024D"/>
    <w:rsid w:val="0A0B3E8C"/>
    <w:rsid w:val="0A155BC9"/>
    <w:rsid w:val="0A1A0BDE"/>
    <w:rsid w:val="0A471136"/>
    <w:rsid w:val="0A535FC6"/>
    <w:rsid w:val="0A544CC8"/>
    <w:rsid w:val="0A7806FC"/>
    <w:rsid w:val="0A897126"/>
    <w:rsid w:val="0AD92484"/>
    <w:rsid w:val="0ADB0F46"/>
    <w:rsid w:val="0B4406EB"/>
    <w:rsid w:val="0B504C3C"/>
    <w:rsid w:val="0B565626"/>
    <w:rsid w:val="0BAA4805"/>
    <w:rsid w:val="0C2A5548"/>
    <w:rsid w:val="0C616114"/>
    <w:rsid w:val="0C695EBF"/>
    <w:rsid w:val="0C6D3BF0"/>
    <w:rsid w:val="0C6F6E83"/>
    <w:rsid w:val="0CC6331C"/>
    <w:rsid w:val="0CD2563F"/>
    <w:rsid w:val="0D1173DD"/>
    <w:rsid w:val="0D285A27"/>
    <w:rsid w:val="0D2910A2"/>
    <w:rsid w:val="0D4D141F"/>
    <w:rsid w:val="0D507D6E"/>
    <w:rsid w:val="0D740C5B"/>
    <w:rsid w:val="0D7777CA"/>
    <w:rsid w:val="0D7D2444"/>
    <w:rsid w:val="0D913B3D"/>
    <w:rsid w:val="0D920952"/>
    <w:rsid w:val="0DD86255"/>
    <w:rsid w:val="0DE16272"/>
    <w:rsid w:val="0DE31555"/>
    <w:rsid w:val="0E5957AA"/>
    <w:rsid w:val="0E8325FF"/>
    <w:rsid w:val="0E9A5DC0"/>
    <w:rsid w:val="0E9C38F1"/>
    <w:rsid w:val="0EAE294F"/>
    <w:rsid w:val="0EC07F8A"/>
    <w:rsid w:val="0ECF491D"/>
    <w:rsid w:val="0EF65538"/>
    <w:rsid w:val="0F091284"/>
    <w:rsid w:val="0F1B4006"/>
    <w:rsid w:val="0F2D46FD"/>
    <w:rsid w:val="0F6E4D7C"/>
    <w:rsid w:val="0FAC32A0"/>
    <w:rsid w:val="0FB15DE7"/>
    <w:rsid w:val="0FBF54A2"/>
    <w:rsid w:val="1009012F"/>
    <w:rsid w:val="101B459F"/>
    <w:rsid w:val="1033795C"/>
    <w:rsid w:val="103F187D"/>
    <w:rsid w:val="105477D0"/>
    <w:rsid w:val="109F3A77"/>
    <w:rsid w:val="10B4201D"/>
    <w:rsid w:val="10B87FD5"/>
    <w:rsid w:val="10C64B75"/>
    <w:rsid w:val="10C766D0"/>
    <w:rsid w:val="112E33BC"/>
    <w:rsid w:val="11313AEF"/>
    <w:rsid w:val="11396033"/>
    <w:rsid w:val="11497AD6"/>
    <w:rsid w:val="11930B17"/>
    <w:rsid w:val="122A7C10"/>
    <w:rsid w:val="125A25CB"/>
    <w:rsid w:val="127414B5"/>
    <w:rsid w:val="128141F0"/>
    <w:rsid w:val="137B1518"/>
    <w:rsid w:val="13846B86"/>
    <w:rsid w:val="13852AC6"/>
    <w:rsid w:val="13973EAC"/>
    <w:rsid w:val="13C5028E"/>
    <w:rsid w:val="13D977F1"/>
    <w:rsid w:val="141C57D3"/>
    <w:rsid w:val="142A4ACD"/>
    <w:rsid w:val="143D7606"/>
    <w:rsid w:val="14615B56"/>
    <w:rsid w:val="146B4170"/>
    <w:rsid w:val="146E7617"/>
    <w:rsid w:val="147D7E66"/>
    <w:rsid w:val="14851FAD"/>
    <w:rsid w:val="14875ABF"/>
    <w:rsid w:val="14C54E15"/>
    <w:rsid w:val="14CE5FF3"/>
    <w:rsid w:val="14DA7B9A"/>
    <w:rsid w:val="14FC3BAD"/>
    <w:rsid w:val="150174EB"/>
    <w:rsid w:val="15655A23"/>
    <w:rsid w:val="15876CCF"/>
    <w:rsid w:val="15BD36CD"/>
    <w:rsid w:val="15F746E5"/>
    <w:rsid w:val="15F81323"/>
    <w:rsid w:val="16107C78"/>
    <w:rsid w:val="1656093E"/>
    <w:rsid w:val="16696C9F"/>
    <w:rsid w:val="166C4E8A"/>
    <w:rsid w:val="16720A03"/>
    <w:rsid w:val="167872F8"/>
    <w:rsid w:val="168C7505"/>
    <w:rsid w:val="16B9490C"/>
    <w:rsid w:val="16CF4CB0"/>
    <w:rsid w:val="16CF5E02"/>
    <w:rsid w:val="16D9574C"/>
    <w:rsid w:val="16E61745"/>
    <w:rsid w:val="17162C2F"/>
    <w:rsid w:val="17553E5F"/>
    <w:rsid w:val="175553BB"/>
    <w:rsid w:val="17720A4D"/>
    <w:rsid w:val="178D09D6"/>
    <w:rsid w:val="17EA27C8"/>
    <w:rsid w:val="186405EA"/>
    <w:rsid w:val="18AA0A28"/>
    <w:rsid w:val="18B51073"/>
    <w:rsid w:val="18F332A2"/>
    <w:rsid w:val="19040869"/>
    <w:rsid w:val="19387F44"/>
    <w:rsid w:val="193E6D8B"/>
    <w:rsid w:val="19513CF2"/>
    <w:rsid w:val="19640752"/>
    <w:rsid w:val="1991598C"/>
    <w:rsid w:val="19A74059"/>
    <w:rsid w:val="19CA1EB8"/>
    <w:rsid w:val="19CF7EC7"/>
    <w:rsid w:val="1A2276B8"/>
    <w:rsid w:val="1A337EA8"/>
    <w:rsid w:val="1A481B79"/>
    <w:rsid w:val="1A7A24D4"/>
    <w:rsid w:val="1ACF01AC"/>
    <w:rsid w:val="1B0562E0"/>
    <w:rsid w:val="1B1D5018"/>
    <w:rsid w:val="1B384C14"/>
    <w:rsid w:val="1B880ABD"/>
    <w:rsid w:val="1BA528DC"/>
    <w:rsid w:val="1BDE0896"/>
    <w:rsid w:val="1C20375A"/>
    <w:rsid w:val="1C3460DF"/>
    <w:rsid w:val="1C705FF7"/>
    <w:rsid w:val="1C8703C5"/>
    <w:rsid w:val="1CA56123"/>
    <w:rsid w:val="1CBE0187"/>
    <w:rsid w:val="1D0B7C09"/>
    <w:rsid w:val="1D235971"/>
    <w:rsid w:val="1D807E56"/>
    <w:rsid w:val="1D8C0237"/>
    <w:rsid w:val="1DA00917"/>
    <w:rsid w:val="1DB17DA2"/>
    <w:rsid w:val="1E0C76B6"/>
    <w:rsid w:val="1E3D37FD"/>
    <w:rsid w:val="1E5656E2"/>
    <w:rsid w:val="1E6C3BE8"/>
    <w:rsid w:val="1E9F4050"/>
    <w:rsid w:val="1EAF42F9"/>
    <w:rsid w:val="1EBD5429"/>
    <w:rsid w:val="1ED44DA8"/>
    <w:rsid w:val="1EDA560D"/>
    <w:rsid w:val="1F7869D5"/>
    <w:rsid w:val="1FD71D37"/>
    <w:rsid w:val="1FDC5C6A"/>
    <w:rsid w:val="2011049C"/>
    <w:rsid w:val="202A5E57"/>
    <w:rsid w:val="20651113"/>
    <w:rsid w:val="2089719C"/>
    <w:rsid w:val="209A5C9F"/>
    <w:rsid w:val="20A712C4"/>
    <w:rsid w:val="20EE6FE7"/>
    <w:rsid w:val="21237E8C"/>
    <w:rsid w:val="212E710B"/>
    <w:rsid w:val="213F0832"/>
    <w:rsid w:val="217534C7"/>
    <w:rsid w:val="217C6B87"/>
    <w:rsid w:val="21B02742"/>
    <w:rsid w:val="21CE6C6B"/>
    <w:rsid w:val="21D02C5B"/>
    <w:rsid w:val="21E8441F"/>
    <w:rsid w:val="221973A3"/>
    <w:rsid w:val="222F3D80"/>
    <w:rsid w:val="223631D9"/>
    <w:rsid w:val="2244380A"/>
    <w:rsid w:val="22493BA1"/>
    <w:rsid w:val="226B31B5"/>
    <w:rsid w:val="2273250B"/>
    <w:rsid w:val="229D4AA6"/>
    <w:rsid w:val="22A6359C"/>
    <w:rsid w:val="22B30E8C"/>
    <w:rsid w:val="22BE580D"/>
    <w:rsid w:val="22D43499"/>
    <w:rsid w:val="22F01032"/>
    <w:rsid w:val="23031A36"/>
    <w:rsid w:val="231B31E8"/>
    <w:rsid w:val="234A4233"/>
    <w:rsid w:val="238748E8"/>
    <w:rsid w:val="23937395"/>
    <w:rsid w:val="239B7F24"/>
    <w:rsid w:val="239E063B"/>
    <w:rsid w:val="23FC7921"/>
    <w:rsid w:val="24706A7E"/>
    <w:rsid w:val="247F67BE"/>
    <w:rsid w:val="24AB11D3"/>
    <w:rsid w:val="24BE4847"/>
    <w:rsid w:val="24E950AD"/>
    <w:rsid w:val="24F95D06"/>
    <w:rsid w:val="25115329"/>
    <w:rsid w:val="255E4971"/>
    <w:rsid w:val="255F38A9"/>
    <w:rsid w:val="25732777"/>
    <w:rsid w:val="25D00EDC"/>
    <w:rsid w:val="262F4FC8"/>
    <w:rsid w:val="263A1A7C"/>
    <w:rsid w:val="264034AD"/>
    <w:rsid w:val="26452F64"/>
    <w:rsid w:val="26685FF2"/>
    <w:rsid w:val="266C7C02"/>
    <w:rsid w:val="26C85B29"/>
    <w:rsid w:val="27134CD3"/>
    <w:rsid w:val="274E4149"/>
    <w:rsid w:val="27653C19"/>
    <w:rsid w:val="27B76669"/>
    <w:rsid w:val="27BF0575"/>
    <w:rsid w:val="27CE7593"/>
    <w:rsid w:val="27E16097"/>
    <w:rsid w:val="27E9484A"/>
    <w:rsid w:val="27F616E4"/>
    <w:rsid w:val="27FD6A7A"/>
    <w:rsid w:val="283D06F2"/>
    <w:rsid w:val="285A4C57"/>
    <w:rsid w:val="2883021A"/>
    <w:rsid w:val="28BF18EC"/>
    <w:rsid w:val="28C726B3"/>
    <w:rsid w:val="28EA5ADD"/>
    <w:rsid w:val="290F1AAF"/>
    <w:rsid w:val="293135AD"/>
    <w:rsid w:val="29707418"/>
    <w:rsid w:val="299D5569"/>
    <w:rsid w:val="29B168A3"/>
    <w:rsid w:val="29EA6657"/>
    <w:rsid w:val="2A0F6D4B"/>
    <w:rsid w:val="2A1B37F8"/>
    <w:rsid w:val="2A4B22EA"/>
    <w:rsid w:val="2A4E740B"/>
    <w:rsid w:val="2A52709E"/>
    <w:rsid w:val="2A5D7845"/>
    <w:rsid w:val="2A691995"/>
    <w:rsid w:val="2A870FBE"/>
    <w:rsid w:val="2A95419E"/>
    <w:rsid w:val="2A9962B6"/>
    <w:rsid w:val="2AB07E4F"/>
    <w:rsid w:val="2ADE01E9"/>
    <w:rsid w:val="2AE01683"/>
    <w:rsid w:val="2B2F0815"/>
    <w:rsid w:val="2B330E05"/>
    <w:rsid w:val="2B34402E"/>
    <w:rsid w:val="2B9D0F8B"/>
    <w:rsid w:val="2BA12D62"/>
    <w:rsid w:val="2BC731D6"/>
    <w:rsid w:val="2BD729FC"/>
    <w:rsid w:val="2BE9399C"/>
    <w:rsid w:val="2BF33950"/>
    <w:rsid w:val="2BF964C8"/>
    <w:rsid w:val="2C2C5809"/>
    <w:rsid w:val="2C2D1388"/>
    <w:rsid w:val="2C464F97"/>
    <w:rsid w:val="2C4D6CF4"/>
    <w:rsid w:val="2C983C6E"/>
    <w:rsid w:val="2C99695C"/>
    <w:rsid w:val="2CEA5DBE"/>
    <w:rsid w:val="2D08056C"/>
    <w:rsid w:val="2D32347B"/>
    <w:rsid w:val="2D3A16A4"/>
    <w:rsid w:val="2D8748E9"/>
    <w:rsid w:val="2D995208"/>
    <w:rsid w:val="2DB76A8E"/>
    <w:rsid w:val="2E186199"/>
    <w:rsid w:val="2E1D524D"/>
    <w:rsid w:val="2E2C723F"/>
    <w:rsid w:val="2E6F1757"/>
    <w:rsid w:val="2E801CFC"/>
    <w:rsid w:val="2E964005"/>
    <w:rsid w:val="2EEA00CD"/>
    <w:rsid w:val="2EEC115C"/>
    <w:rsid w:val="2F234D61"/>
    <w:rsid w:val="2F286D82"/>
    <w:rsid w:val="2F33533C"/>
    <w:rsid w:val="2F3B1F8C"/>
    <w:rsid w:val="2F4B3939"/>
    <w:rsid w:val="2F4E5985"/>
    <w:rsid w:val="2F741A70"/>
    <w:rsid w:val="2FC074E6"/>
    <w:rsid w:val="2FFF63F9"/>
    <w:rsid w:val="30153FA4"/>
    <w:rsid w:val="303164B3"/>
    <w:rsid w:val="304F2B26"/>
    <w:rsid w:val="30D3142F"/>
    <w:rsid w:val="30DD4792"/>
    <w:rsid w:val="30E06F32"/>
    <w:rsid w:val="3132540A"/>
    <w:rsid w:val="314213B9"/>
    <w:rsid w:val="31AD6A87"/>
    <w:rsid w:val="31C63E53"/>
    <w:rsid w:val="31E468C1"/>
    <w:rsid w:val="31EA5904"/>
    <w:rsid w:val="31F300F4"/>
    <w:rsid w:val="32057929"/>
    <w:rsid w:val="320A032E"/>
    <w:rsid w:val="32180206"/>
    <w:rsid w:val="3246613E"/>
    <w:rsid w:val="32A126F1"/>
    <w:rsid w:val="32DE3662"/>
    <w:rsid w:val="32E372E3"/>
    <w:rsid w:val="330A516E"/>
    <w:rsid w:val="330D3E0C"/>
    <w:rsid w:val="333A40B4"/>
    <w:rsid w:val="33634775"/>
    <w:rsid w:val="33895611"/>
    <w:rsid w:val="340600DB"/>
    <w:rsid w:val="342E1D22"/>
    <w:rsid w:val="34380A72"/>
    <w:rsid w:val="344263EC"/>
    <w:rsid w:val="34451F18"/>
    <w:rsid w:val="347C6ED9"/>
    <w:rsid w:val="34B57F6E"/>
    <w:rsid w:val="34C277A8"/>
    <w:rsid w:val="34C84041"/>
    <w:rsid w:val="353F1D24"/>
    <w:rsid w:val="35425576"/>
    <w:rsid w:val="356C35AA"/>
    <w:rsid w:val="35A52FFD"/>
    <w:rsid w:val="35BD582F"/>
    <w:rsid w:val="35EC0C5B"/>
    <w:rsid w:val="362076C7"/>
    <w:rsid w:val="36634AD6"/>
    <w:rsid w:val="366A3147"/>
    <w:rsid w:val="36A673D7"/>
    <w:rsid w:val="36AC071D"/>
    <w:rsid w:val="36D8249B"/>
    <w:rsid w:val="3717212D"/>
    <w:rsid w:val="373E076F"/>
    <w:rsid w:val="378746D6"/>
    <w:rsid w:val="37985945"/>
    <w:rsid w:val="379C6A2F"/>
    <w:rsid w:val="37BC5896"/>
    <w:rsid w:val="37CB29C1"/>
    <w:rsid w:val="37D13C1E"/>
    <w:rsid w:val="37DD6493"/>
    <w:rsid w:val="37F802FE"/>
    <w:rsid w:val="37FC0008"/>
    <w:rsid w:val="38320AFC"/>
    <w:rsid w:val="383F3447"/>
    <w:rsid w:val="38402B7E"/>
    <w:rsid w:val="38815141"/>
    <w:rsid w:val="38EF3C8A"/>
    <w:rsid w:val="391F17B9"/>
    <w:rsid w:val="39912A30"/>
    <w:rsid w:val="39A07872"/>
    <w:rsid w:val="39B002E7"/>
    <w:rsid w:val="39B20F40"/>
    <w:rsid w:val="39BC67B9"/>
    <w:rsid w:val="3A0247A7"/>
    <w:rsid w:val="3A234D62"/>
    <w:rsid w:val="3A780FB6"/>
    <w:rsid w:val="3A7A2A40"/>
    <w:rsid w:val="3AA06AE5"/>
    <w:rsid w:val="3AA07632"/>
    <w:rsid w:val="3B6106E0"/>
    <w:rsid w:val="3B7931AE"/>
    <w:rsid w:val="3B8018CA"/>
    <w:rsid w:val="3BCB556C"/>
    <w:rsid w:val="3BD83E02"/>
    <w:rsid w:val="3BF245AD"/>
    <w:rsid w:val="3C3329D1"/>
    <w:rsid w:val="3C694769"/>
    <w:rsid w:val="3C6D2AA1"/>
    <w:rsid w:val="3C8841DA"/>
    <w:rsid w:val="3C8B6765"/>
    <w:rsid w:val="3C9836E7"/>
    <w:rsid w:val="3CB50887"/>
    <w:rsid w:val="3CC4610B"/>
    <w:rsid w:val="3D0F4D87"/>
    <w:rsid w:val="3D243CE5"/>
    <w:rsid w:val="3D371F9E"/>
    <w:rsid w:val="3D4B1A44"/>
    <w:rsid w:val="3D4D3D38"/>
    <w:rsid w:val="3D74514A"/>
    <w:rsid w:val="3D916306"/>
    <w:rsid w:val="3D987226"/>
    <w:rsid w:val="3E216DE2"/>
    <w:rsid w:val="3E2874AA"/>
    <w:rsid w:val="3E4B394F"/>
    <w:rsid w:val="3EC46166"/>
    <w:rsid w:val="3EDB1F65"/>
    <w:rsid w:val="3EDE6333"/>
    <w:rsid w:val="3F031A1F"/>
    <w:rsid w:val="3F1E2BD3"/>
    <w:rsid w:val="3F3E2E62"/>
    <w:rsid w:val="3F434636"/>
    <w:rsid w:val="3F4C5783"/>
    <w:rsid w:val="3F5A1528"/>
    <w:rsid w:val="3F6F2ABB"/>
    <w:rsid w:val="3F747086"/>
    <w:rsid w:val="3F751739"/>
    <w:rsid w:val="3FD36154"/>
    <w:rsid w:val="401C0435"/>
    <w:rsid w:val="40283BAE"/>
    <w:rsid w:val="402C5422"/>
    <w:rsid w:val="40666734"/>
    <w:rsid w:val="406A4BAE"/>
    <w:rsid w:val="40957673"/>
    <w:rsid w:val="411A56A5"/>
    <w:rsid w:val="418A0C3B"/>
    <w:rsid w:val="418F759F"/>
    <w:rsid w:val="419A05FD"/>
    <w:rsid w:val="41C8345D"/>
    <w:rsid w:val="41CC7E20"/>
    <w:rsid w:val="420E3CDA"/>
    <w:rsid w:val="420F1D57"/>
    <w:rsid w:val="422E5005"/>
    <w:rsid w:val="42335672"/>
    <w:rsid w:val="42CA1E7E"/>
    <w:rsid w:val="43095186"/>
    <w:rsid w:val="43225083"/>
    <w:rsid w:val="43236F4C"/>
    <w:rsid w:val="437E00E5"/>
    <w:rsid w:val="43C407F2"/>
    <w:rsid w:val="43DF74F8"/>
    <w:rsid w:val="43E20674"/>
    <w:rsid w:val="44011CA8"/>
    <w:rsid w:val="445E1B68"/>
    <w:rsid w:val="44947EA5"/>
    <w:rsid w:val="44CD541B"/>
    <w:rsid w:val="44E23CBB"/>
    <w:rsid w:val="45126003"/>
    <w:rsid w:val="452853A7"/>
    <w:rsid w:val="4562264B"/>
    <w:rsid w:val="457C5CB3"/>
    <w:rsid w:val="45C451C2"/>
    <w:rsid w:val="45D01B8F"/>
    <w:rsid w:val="45F96AFE"/>
    <w:rsid w:val="461566C0"/>
    <w:rsid w:val="462140B3"/>
    <w:rsid w:val="462706FC"/>
    <w:rsid w:val="46301516"/>
    <w:rsid w:val="46607F75"/>
    <w:rsid w:val="46955E71"/>
    <w:rsid w:val="46A83979"/>
    <w:rsid w:val="46AE4F4B"/>
    <w:rsid w:val="46C6073A"/>
    <w:rsid w:val="46D622E9"/>
    <w:rsid w:val="46DE73E5"/>
    <w:rsid w:val="46EA4897"/>
    <w:rsid w:val="471428A6"/>
    <w:rsid w:val="471510DC"/>
    <w:rsid w:val="47244474"/>
    <w:rsid w:val="4740670E"/>
    <w:rsid w:val="4747466E"/>
    <w:rsid w:val="474A1054"/>
    <w:rsid w:val="47571EE5"/>
    <w:rsid w:val="475B67A6"/>
    <w:rsid w:val="4773181A"/>
    <w:rsid w:val="47B3201C"/>
    <w:rsid w:val="47B8059C"/>
    <w:rsid w:val="47C6205A"/>
    <w:rsid w:val="48013092"/>
    <w:rsid w:val="48422CA6"/>
    <w:rsid w:val="4899789E"/>
    <w:rsid w:val="489A2243"/>
    <w:rsid w:val="48AB5140"/>
    <w:rsid w:val="48F34F64"/>
    <w:rsid w:val="49167B11"/>
    <w:rsid w:val="492E0D9C"/>
    <w:rsid w:val="4962134A"/>
    <w:rsid w:val="49630415"/>
    <w:rsid w:val="496450E3"/>
    <w:rsid w:val="49687395"/>
    <w:rsid w:val="499B0C68"/>
    <w:rsid w:val="49B53CC7"/>
    <w:rsid w:val="49D267E7"/>
    <w:rsid w:val="49E247C8"/>
    <w:rsid w:val="49EE2971"/>
    <w:rsid w:val="49F8122C"/>
    <w:rsid w:val="4A045A32"/>
    <w:rsid w:val="4A065B60"/>
    <w:rsid w:val="4A245115"/>
    <w:rsid w:val="4A833E23"/>
    <w:rsid w:val="4A8473F4"/>
    <w:rsid w:val="4A907508"/>
    <w:rsid w:val="4AF778F8"/>
    <w:rsid w:val="4B215D2D"/>
    <w:rsid w:val="4B2F3D3A"/>
    <w:rsid w:val="4B6E1696"/>
    <w:rsid w:val="4BA01770"/>
    <w:rsid w:val="4BD417A5"/>
    <w:rsid w:val="4BDB5B4B"/>
    <w:rsid w:val="4C0D4DF5"/>
    <w:rsid w:val="4C5D6ABA"/>
    <w:rsid w:val="4C612965"/>
    <w:rsid w:val="4C827DA8"/>
    <w:rsid w:val="4C866133"/>
    <w:rsid w:val="4C9E5425"/>
    <w:rsid w:val="4CFD3B34"/>
    <w:rsid w:val="4D2D1B36"/>
    <w:rsid w:val="4D3D7679"/>
    <w:rsid w:val="4D4B4D0C"/>
    <w:rsid w:val="4D730590"/>
    <w:rsid w:val="4D91162C"/>
    <w:rsid w:val="4DE039E4"/>
    <w:rsid w:val="4DF8497B"/>
    <w:rsid w:val="4DFD111A"/>
    <w:rsid w:val="4E03074E"/>
    <w:rsid w:val="4E10176F"/>
    <w:rsid w:val="4E112ABE"/>
    <w:rsid w:val="4E153471"/>
    <w:rsid w:val="4E4F73E5"/>
    <w:rsid w:val="4E740A62"/>
    <w:rsid w:val="4E8A23BC"/>
    <w:rsid w:val="4EE60FFA"/>
    <w:rsid w:val="4EEB6FB1"/>
    <w:rsid w:val="4F3D2C02"/>
    <w:rsid w:val="4F620B89"/>
    <w:rsid w:val="4F6F3090"/>
    <w:rsid w:val="4F785572"/>
    <w:rsid w:val="4F8A7B60"/>
    <w:rsid w:val="4F9B14B6"/>
    <w:rsid w:val="4F9E4382"/>
    <w:rsid w:val="4FB023BB"/>
    <w:rsid w:val="500F4DD4"/>
    <w:rsid w:val="50442351"/>
    <w:rsid w:val="507D4CD9"/>
    <w:rsid w:val="50942411"/>
    <w:rsid w:val="50A94D5C"/>
    <w:rsid w:val="50B43455"/>
    <w:rsid w:val="51077983"/>
    <w:rsid w:val="511C43A8"/>
    <w:rsid w:val="51243622"/>
    <w:rsid w:val="514D3C30"/>
    <w:rsid w:val="51791D0B"/>
    <w:rsid w:val="51A02EF6"/>
    <w:rsid w:val="51A87C30"/>
    <w:rsid w:val="51DA2289"/>
    <w:rsid w:val="52023940"/>
    <w:rsid w:val="52180E0D"/>
    <w:rsid w:val="521A547C"/>
    <w:rsid w:val="523F1B85"/>
    <w:rsid w:val="52573C60"/>
    <w:rsid w:val="529705A2"/>
    <w:rsid w:val="52AD0774"/>
    <w:rsid w:val="52D14729"/>
    <w:rsid w:val="52DC6B2E"/>
    <w:rsid w:val="52EE722F"/>
    <w:rsid w:val="530277E8"/>
    <w:rsid w:val="53773FA0"/>
    <w:rsid w:val="539D530D"/>
    <w:rsid w:val="54451A74"/>
    <w:rsid w:val="549619C6"/>
    <w:rsid w:val="5499317A"/>
    <w:rsid w:val="54AB1858"/>
    <w:rsid w:val="54C16083"/>
    <w:rsid w:val="54E67D7F"/>
    <w:rsid w:val="54E7015A"/>
    <w:rsid w:val="54EF781F"/>
    <w:rsid w:val="555D1FFA"/>
    <w:rsid w:val="556376AB"/>
    <w:rsid w:val="55690770"/>
    <w:rsid w:val="556A56F3"/>
    <w:rsid w:val="55BF6ED3"/>
    <w:rsid w:val="55F34BBE"/>
    <w:rsid w:val="5660324C"/>
    <w:rsid w:val="56684B4B"/>
    <w:rsid w:val="567859FF"/>
    <w:rsid w:val="569C0A51"/>
    <w:rsid w:val="56AC795D"/>
    <w:rsid w:val="56BD475C"/>
    <w:rsid w:val="572E2B6E"/>
    <w:rsid w:val="572F1560"/>
    <w:rsid w:val="57492164"/>
    <w:rsid w:val="57570CE8"/>
    <w:rsid w:val="575C02E5"/>
    <w:rsid w:val="577450F8"/>
    <w:rsid w:val="578D634D"/>
    <w:rsid w:val="57C20452"/>
    <w:rsid w:val="57D2073A"/>
    <w:rsid w:val="582E784A"/>
    <w:rsid w:val="58D13BE2"/>
    <w:rsid w:val="58E050E0"/>
    <w:rsid w:val="58E07F85"/>
    <w:rsid w:val="58EE3C24"/>
    <w:rsid w:val="59072701"/>
    <w:rsid w:val="59126D0F"/>
    <w:rsid w:val="5933686D"/>
    <w:rsid w:val="594D5168"/>
    <w:rsid w:val="59587586"/>
    <w:rsid w:val="59657925"/>
    <w:rsid w:val="598D7A05"/>
    <w:rsid w:val="59B647C2"/>
    <w:rsid w:val="59C767A4"/>
    <w:rsid w:val="59D91B3A"/>
    <w:rsid w:val="59E23629"/>
    <w:rsid w:val="59F40380"/>
    <w:rsid w:val="59F46D09"/>
    <w:rsid w:val="5A1566E3"/>
    <w:rsid w:val="5A391BAE"/>
    <w:rsid w:val="5A940217"/>
    <w:rsid w:val="5AA06127"/>
    <w:rsid w:val="5ADA6C1A"/>
    <w:rsid w:val="5ADD4226"/>
    <w:rsid w:val="5AF11045"/>
    <w:rsid w:val="5B314E30"/>
    <w:rsid w:val="5B5B77D6"/>
    <w:rsid w:val="5B8604E4"/>
    <w:rsid w:val="5B965D58"/>
    <w:rsid w:val="5B9E72C9"/>
    <w:rsid w:val="5BA72135"/>
    <w:rsid w:val="5BF3362B"/>
    <w:rsid w:val="5BF64864"/>
    <w:rsid w:val="5C30685F"/>
    <w:rsid w:val="5C513E06"/>
    <w:rsid w:val="5C6C604A"/>
    <w:rsid w:val="5C755AAF"/>
    <w:rsid w:val="5CA17941"/>
    <w:rsid w:val="5CCB451A"/>
    <w:rsid w:val="5CF76CBE"/>
    <w:rsid w:val="5D107BA8"/>
    <w:rsid w:val="5D467251"/>
    <w:rsid w:val="5D48334A"/>
    <w:rsid w:val="5D647FB8"/>
    <w:rsid w:val="5DB3739E"/>
    <w:rsid w:val="5DCD6B41"/>
    <w:rsid w:val="5DF72526"/>
    <w:rsid w:val="5DFB43B4"/>
    <w:rsid w:val="5E0512C8"/>
    <w:rsid w:val="5E4745B8"/>
    <w:rsid w:val="5E63126B"/>
    <w:rsid w:val="5E886872"/>
    <w:rsid w:val="5EB17C72"/>
    <w:rsid w:val="5EF94D22"/>
    <w:rsid w:val="5F13572D"/>
    <w:rsid w:val="5F6E0BB6"/>
    <w:rsid w:val="5FCB0065"/>
    <w:rsid w:val="5FEC5050"/>
    <w:rsid w:val="5FFC0B12"/>
    <w:rsid w:val="601C100A"/>
    <w:rsid w:val="603E6064"/>
    <w:rsid w:val="604159D0"/>
    <w:rsid w:val="6062071A"/>
    <w:rsid w:val="608F0097"/>
    <w:rsid w:val="6090435E"/>
    <w:rsid w:val="61246310"/>
    <w:rsid w:val="616E1341"/>
    <w:rsid w:val="61AF4438"/>
    <w:rsid w:val="61B26893"/>
    <w:rsid w:val="61BC59A9"/>
    <w:rsid w:val="61BF04F4"/>
    <w:rsid w:val="61CB0DC8"/>
    <w:rsid w:val="61D172E8"/>
    <w:rsid w:val="61D51FCF"/>
    <w:rsid w:val="61FD4AE6"/>
    <w:rsid w:val="62121FFD"/>
    <w:rsid w:val="623C2042"/>
    <w:rsid w:val="628E7E8C"/>
    <w:rsid w:val="62AF22A9"/>
    <w:rsid w:val="63033B13"/>
    <w:rsid w:val="632C1C5D"/>
    <w:rsid w:val="6395488F"/>
    <w:rsid w:val="63AD3A9C"/>
    <w:rsid w:val="63C63C5E"/>
    <w:rsid w:val="63DB3D40"/>
    <w:rsid w:val="63E43B3C"/>
    <w:rsid w:val="63E82231"/>
    <w:rsid w:val="640C65EA"/>
    <w:rsid w:val="645F75EB"/>
    <w:rsid w:val="64B33367"/>
    <w:rsid w:val="64CC4691"/>
    <w:rsid w:val="65B220DB"/>
    <w:rsid w:val="65BC1F25"/>
    <w:rsid w:val="65E141DE"/>
    <w:rsid w:val="65E37069"/>
    <w:rsid w:val="65EB09FA"/>
    <w:rsid w:val="660202AA"/>
    <w:rsid w:val="66105AC4"/>
    <w:rsid w:val="66122C64"/>
    <w:rsid w:val="66423AA8"/>
    <w:rsid w:val="66634B4D"/>
    <w:rsid w:val="666B3D92"/>
    <w:rsid w:val="66730773"/>
    <w:rsid w:val="66793DAE"/>
    <w:rsid w:val="669627AE"/>
    <w:rsid w:val="67144E09"/>
    <w:rsid w:val="67232083"/>
    <w:rsid w:val="674834F7"/>
    <w:rsid w:val="675A6AC0"/>
    <w:rsid w:val="67635490"/>
    <w:rsid w:val="678D5B25"/>
    <w:rsid w:val="67BD3D1F"/>
    <w:rsid w:val="67C05158"/>
    <w:rsid w:val="680042B4"/>
    <w:rsid w:val="684D7AB4"/>
    <w:rsid w:val="68B95639"/>
    <w:rsid w:val="691A3FDA"/>
    <w:rsid w:val="6925045E"/>
    <w:rsid w:val="69791819"/>
    <w:rsid w:val="69826ED7"/>
    <w:rsid w:val="6A100905"/>
    <w:rsid w:val="6A2D034B"/>
    <w:rsid w:val="6A5F7623"/>
    <w:rsid w:val="6A645377"/>
    <w:rsid w:val="6A8220EA"/>
    <w:rsid w:val="6A901C60"/>
    <w:rsid w:val="6AA71253"/>
    <w:rsid w:val="6AA73CC8"/>
    <w:rsid w:val="6AAC2B65"/>
    <w:rsid w:val="6AB34FCC"/>
    <w:rsid w:val="6B0B5530"/>
    <w:rsid w:val="6B4214F1"/>
    <w:rsid w:val="6B495AB8"/>
    <w:rsid w:val="6B950645"/>
    <w:rsid w:val="6B9D7FA0"/>
    <w:rsid w:val="6BAFFAB8"/>
    <w:rsid w:val="6C0410C4"/>
    <w:rsid w:val="6C0B6560"/>
    <w:rsid w:val="6C230796"/>
    <w:rsid w:val="6C4C23A8"/>
    <w:rsid w:val="6C956074"/>
    <w:rsid w:val="6CE353D0"/>
    <w:rsid w:val="6CE46292"/>
    <w:rsid w:val="6D07485E"/>
    <w:rsid w:val="6D161880"/>
    <w:rsid w:val="6D33647E"/>
    <w:rsid w:val="6D404B84"/>
    <w:rsid w:val="6D407DC7"/>
    <w:rsid w:val="6D5F1FAA"/>
    <w:rsid w:val="6D6068A0"/>
    <w:rsid w:val="6DD30604"/>
    <w:rsid w:val="6DE078C8"/>
    <w:rsid w:val="6DEA77D8"/>
    <w:rsid w:val="6E766C8E"/>
    <w:rsid w:val="6EAF313C"/>
    <w:rsid w:val="6EB86FD5"/>
    <w:rsid w:val="6EE91C3E"/>
    <w:rsid w:val="6F3E24F2"/>
    <w:rsid w:val="6F404355"/>
    <w:rsid w:val="6F464A38"/>
    <w:rsid w:val="6F5C2144"/>
    <w:rsid w:val="6F5F05D3"/>
    <w:rsid w:val="6F6E7758"/>
    <w:rsid w:val="6F775864"/>
    <w:rsid w:val="6F797618"/>
    <w:rsid w:val="6F7E3ECB"/>
    <w:rsid w:val="6F8C3215"/>
    <w:rsid w:val="6F9C1262"/>
    <w:rsid w:val="6FB40867"/>
    <w:rsid w:val="6FC94811"/>
    <w:rsid w:val="6FD24A45"/>
    <w:rsid w:val="6FDA317C"/>
    <w:rsid w:val="708852BC"/>
    <w:rsid w:val="710B3040"/>
    <w:rsid w:val="711B33FB"/>
    <w:rsid w:val="712A20A1"/>
    <w:rsid w:val="714D0EE5"/>
    <w:rsid w:val="717151E3"/>
    <w:rsid w:val="718115DF"/>
    <w:rsid w:val="71847B98"/>
    <w:rsid w:val="71B00A04"/>
    <w:rsid w:val="71EF2CBD"/>
    <w:rsid w:val="7232157B"/>
    <w:rsid w:val="72465DFB"/>
    <w:rsid w:val="72797719"/>
    <w:rsid w:val="727A6A87"/>
    <w:rsid w:val="727A7AA5"/>
    <w:rsid w:val="72886B8D"/>
    <w:rsid w:val="7297430F"/>
    <w:rsid w:val="72994321"/>
    <w:rsid w:val="72A17E55"/>
    <w:rsid w:val="72A4535D"/>
    <w:rsid w:val="72AF251E"/>
    <w:rsid w:val="72B601C8"/>
    <w:rsid w:val="72D5059A"/>
    <w:rsid w:val="72E92C74"/>
    <w:rsid w:val="73076EFF"/>
    <w:rsid w:val="738564B8"/>
    <w:rsid w:val="73B94682"/>
    <w:rsid w:val="73CB00D3"/>
    <w:rsid w:val="74213FF1"/>
    <w:rsid w:val="74277516"/>
    <w:rsid w:val="7432051B"/>
    <w:rsid w:val="74357447"/>
    <w:rsid w:val="745C2798"/>
    <w:rsid w:val="74817555"/>
    <w:rsid w:val="752A0D26"/>
    <w:rsid w:val="7536700D"/>
    <w:rsid w:val="753E54F5"/>
    <w:rsid w:val="75502F20"/>
    <w:rsid w:val="75525FA5"/>
    <w:rsid w:val="757A0C77"/>
    <w:rsid w:val="75B9749E"/>
    <w:rsid w:val="75C33FC2"/>
    <w:rsid w:val="75EA17C6"/>
    <w:rsid w:val="75ED3057"/>
    <w:rsid w:val="75F50E8A"/>
    <w:rsid w:val="7609186E"/>
    <w:rsid w:val="761C0F14"/>
    <w:rsid w:val="76217686"/>
    <w:rsid w:val="762E46B5"/>
    <w:rsid w:val="76385B48"/>
    <w:rsid w:val="765969C2"/>
    <w:rsid w:val="76A56BE4"/>
    <w:rsid w:val="76A92EED"/>
    <w:rsid w:val="76D90587"/>
    <w:rsid w:val="76FE52A8"/>
    <w:rsid w:val="778C63B8"/>
    <w:rsid w:val="778E282B"/>
    <w:rsid w:val="77A129CE"/>
    <w:rsid w:val="77A22F92"/>
    <w:rsid w:val="77A72585"/>
    <w:rsid w:val="77A85B5A"/>
    <w:rsid w:val="77C92CC8"/>
    <w:rsid w:val="77EF645E"/>
    <w:rsid w:val="78000A6C"/>
    <w:rsid w:val="78272EC5"/>
    <w:rsid w:val="787A3EAB"/>
    <w:rsid w:val="789231DB"/>
    <w:rsid w:val="78B33DB1"/>
    <w:rsid w:val="78C40C98"/>
    <w:rsid w:val="790C343F"/>
    <w:rsid w:val="791505C8"/>
    <w:rsid w:val="798E233B"/>
    <w:rsid w:val="79935E33"/>
    <w:rsid w:val="79997202"/>
    <w:rsid w:val="79D70C58"/>
    <w:rsid w:val="79F007C1"/>
    <w:rsid w:val="7A07062C"/>
    <w:rsid w:val="7A107591"/>
    <w:rsid w:val="7A286673"/>
    <w:rsid w:val="7AAE1D8A"/>
    <w:rsid w:val="7AB55021"/>
    <w:rsid w:val="7AFC452A"/>
    <w:rsid w:val="7B0D056F"/>
    <w:rsid w:val="7B2E090C"/>
    <w:rsid w:val="7B39596A"/>
    <w:rsid w:val="7B450F0D"/>
    <w:rsid w:val="7B453347"/>
    <w:rsid w:val="7B6646F8"/>
    <w:rsid w:val="7B88177B"/>
    <w:rsid w:val="7B9F2727"/>
    <w:rsid w:val="7BC8739A"/>
    <w:rsid w:val="7BEF7C7C"/>
    <w:rsid w:val="7C1B3B5A"/>
    <w:rsid w:val="7C396A22"/>
    <w:rsid w:val="7C4634DD"/>
    <w:rsid w:val="7C561F0A"/>
    <w:rsid w:val="7CC26FF5"/>
    <w:rsid w:val="7CCB3562"/>
    <w:rsid w:val="7CEC33BF"/>
    <w:rsid w:val="7D3A138D"/>
    <w:rsid w:val="7D513405"/>
    <w:rsid w:val="7D641BFB"/>
    <w:rsid w:val="7D772387"/>
    <w:rsid w:val="7D83209A"/>
    <w:rsid w:val="7DA81515"/>
    <w:rsid w:val="7DB02D4F"/>
    <w:rsid w:val="7DC10A9C"/>
    <w:rsid w:val="7DDA0F60"/>
    <w:rsid w:val="7E0C3014"/>
    <w:rsid w:val="7E0F7C93"/>
    <w:rsid w:val="7E6A5B60"/>
    <w:rsid w:val="7E82745D"/>
    <w:rsid w:val="7E862186"/>
    <w:rsid w:val="7E9228F4"/>
    <w:rsid w:val="7E976EA2"/>
    <w:rsid w:val="7EAB1087"/>
    <w:rsid w:val="7EB27977"/>
    <w:rsid w:val="7EB919F5"/>
    <w:rsid w:val="7ECF6E62"/>
    <w:rsid w:val="7EF94FB5"/>
    <w:rsid w:val="7F0A216A"/>
    <w:rsid w:val="7F282DA3"/>
    <w:rsid w:val="7F4A15B7"/>
    <w:rsid w:val="7F5829DF"/>
    <w:rsid w:val="7F9B078D"/>
    <w:rsid w:val="7FA63B79"/>
    <w:rsid w:val="7FEE5FC9"/>
    <w:rsid w:val="A69F9B62"/>
    <w:rsid w:val="ACFD504A"/>
    <w:rsid w:val="DBBF9EF8"/>
    <w:rsid w:val="FDFFF815"/>
    <w:rsid w:val="FFAF40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1"/>
    <w:pPr>
      <w:ind w:left="118"/>
      <w:outlineLvl w:val="2"/>
    </w:pPr>
    <w:rPr>
      <w:rFonts w:hint="eastAsia" w:ascii="宋体" w:hAnsi="宋体"/>
      <w:b/>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ind w:left="118"/>
    </w:pPr>
    <w:rPr>
      <w:rFonts w:hint="eastAsia" w:ascii="宋体" w:hAnsi="宋体"/>
      <w:sz w:val="24"/>
    </w:rPr>
  </w:style>
  <w:style w:type="paragraph" w:styleId="3">
    <w:name w:val="List Bullet 5"/>
    <w:basedOn w:val="1"/>
    <w:semiHidden/>
    <w:unhideWhenUsed/>
    <w:qFormat/>
    <w:uiPriority w:val="99"/>
    <w:pPr>
      <w:numPr>
        <w:ilvl w:val="0"/>
        <w:numId w:val="1"/>
      </w:numPr>
    </w:pPr>
  </w:style>
  <w:style w:type="paragraph" w:styleId="6">
    <w:name w:val="annotation text"/>
    <w:basedOn w:val="1"/>
    <w:semiHidden/>
    <w:unhideWhenUsed/>
    <w:qFormat/>
    <w:uiPriority w:val="99"/>
    <w:pPr>
      <w:jc w:val="left"/>
    </w:pPr>
  </w:style>
  <w:style w:type="paragraph" w:styleId="7">
    <w:name w:val="Balloon Text"/>
    <w:basedOn w:val="1"/>
    <w:link w:val="16"/>
    <w:semiHidden/>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annotation reference"/>
    <w:basedOn w:val="12"/>
    <w:semiHidden/>
    <w:unhideWhenUsed/>
    <w:qFormat/>
    <w:uiPriority w:val="99"/>
    <w:rPr>
      <w:sz w:val="21"/>
      <w:szCs w:val="21"/>
    </w:rPr>
  </w:style>
  <w:style w:type="character" w:customStyle="1" w:styleId="15">
    <w:name w:val="页眉 Char"/>
    <w:link w:val="9"/>
    <w:qFormat/>
    <w:uiPriority w:val="99"/>
    <w:rPr>
      <w:kern w:val="2"/>
      <w:sz w:val="18"/>
      <w:szCs w:val="18"/>
    </w:rPr>
  </w:style>
  <w:style w:type="character" w:customStyle="1" w:styleId="16">
    <w:name w:val="批注框文本 Char"/>
    <w:basedOn w:val="12"/>
    <w:link w:val="7"/>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8224-149E-4BD7-872E-BBCE0D2F4BFD}">
  <ds:schemaRefs/>
</ds:datastoreItem>
</file>

<file path=docProps/app.xml><?xml version="1.0" encoding="utf-8"?>
<Properties xmlns="http://schemas.openxmlformats.org/officeDocument/2006/extended-properties" xmlns:vt="http://schemas.openxmlformats.org/officeDocument/2006/docPropsVTypes">
  <Company>Microsoft</Company>
  <Pages>32</Pages>
  <Words>2361</Words>
  <Characters>13462</Characters>
  <Lines>112</Lines>
  <Paragraphs>31</Paragraphs>
  <TotalTime>2</TotalTime>
  <ScaleCrop>false</ScaleCrop>
  <LinksUpToDate>false</LinksUpToDate>
  <CharactersWithSpaces>15792</CharactersWithSpaces>
  <Application>WPS Office WWO_wpscloud_20240821181913-a0e91bd6bf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2024-07-04T18:48:00Z</dcterms:created>
  <dc:creator>张山</dc:creator>
  <cp:lastModifiedBy>Administrator</cp:lastModifiedBy>
  <cp:lastPrinted>2024-10-23T17:06:00Z</cp:lastPrinted>
  <dcterms:modified xsi:type="dcterms:W3CDTF">2024-11-05T09:25:03Z</dcterms:modified>
  <dc:title>办公自动化网络文档管理系统软件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E61CF28D99FC4EDFBA622B2072F27918_13</vt:lpwstr>
  </property>
</Properties>
</file>