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7AA1DD8E" w14:textId="77777777" w:rsidTr="007B7453">
        <w:tc>
          <w:tcPr>
            <w:tcW w:w="509" w:type="dxa"/>
          </w:tcPr>
          <w:p w14:paraId="68B1873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D9C9234" w14:textId="7A157132"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A79EA">
              <w:rPr>
                <w:rFonts w:ascii="黑体" w:eastAsia="黑体" w:hAnsi="黑体" w:hint="eastAsia"/>
                <w:sz w:val="21"/>
                <w:szCs w:val="21"/>
              </w:rPr>
              <w:t>67.140.10</w:t>
            </w:r>
            <w:r>
              <w:rPr>
                <w:rFonts w:ascii="黑体" w:eastAsia="黑体" w:hAnsi="黑体"/>
                <w:sz w:val="21"/>
                <w:szCs w:val="21"/>
              </w:rPr>
              <w:fldChar w:fldCharType="end"/>
            </w:r>
            <w:bookmarkEnd w:id="0"/>
          </w:p>
        </w:tc>
      </w:tr>
      <w:tr w:rsidR="007B7453" w:rsidRPr="00672BFD" w14:paraId="614B6BDA" w14:textId="77777777" w:rsidTr="007B7453">
        <w:tc>
          <w:tcPr>
            <w:tcW w:w="509" w:type="dxa"/>
          </w:tcPr>
          <w:p w14:paraId="2EBD9CC7"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B345270" w14:textId="1745982A"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A79EA">
              <w:rPr>
                <w:rFonts w:ascii="黑体" w:eastAsia="黑体" w:hAnsi="黑体" w:hint="eastAsia"/>
                <w:sz w:val="21"/>
                <w:szCs w:val="21"/>
              </w:rPr>
              <w:t>B 35</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46BB4DB" w14:textId="77777777" w:rsidTr="00DF5F11">
        <w:tc>
          <w:tcPr>
            <w:tcW w:w="6407" w:type="dxa"/>
          </w:tcPr>
          <w:p w14:paraId="257569E1" w14:textId="2E6E64DF"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AD67488" wp14:editId="40417E0B">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sidR="009A79EA">
              <w:rPr>
                <w:rFonts w:hint="eastAsia"/>
              </w:rPr>
              <w:t>34</w:t>
            </w:r>
            <w:r>
              <w:fldChar w:fldCharType="end"/>
            </w:r>
            <w:bookmarkEnd w:id="3"/>
          </w:p>
        </w:tc>
      </w:tr>
    </w:tbl>
    <w:p w14:paraId="53060069" w14:textId="699670BB"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A79EA">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84AA798" w14:textId="7B5C63A5"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9A79EA">
        <w:rPr>
          <w:rFonts w:hint="eastAsia"/>
          <w:lang w:val="fr-FR"/>
        </w:rPr>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543547">
        <w:t>XXXX</w:t>
      </w:r>
      <w:r w:rsidR="00087A77">
        <w:fldChar w:fldCharType="end"/>
      </w:r>
      <w:bookmarkEnd w:id="7"/>
    </w:p>
    <w:p w14:paraId="530C37D4"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6C6900B"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B8D308F" wp14:editId="628C992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DB68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A90A92C"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7AB6D925" w14:textId="6D1150CF"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60E3C">
        <w:rPr>
          <w:rFonts w:hint="eastAsia"/>
        </w:rPr>
        <w:t>薄壳山核桃林下豆麦复合轮作生态栽培技术规程</w:t>
      </w:r>
      <w:r>
        <w:fldChar w:fldCharType="end"/>
      </w:r>
      <w:bookmarkEnd w:id="9"/>
    </w:p>
    <w:p w14:paraId="53B54A50" w14:textId="77777777" w:rsidR="00815419" w:rsidRPr="00815419" w:rsidRDefault="00815419" w:rsidP="00324EDD">
      <w:pPr>
        <w:framePr w:w="9639" w:h="6974" w:hRule="exact" w:wrap="around" w:vAnchor="page" w:hAnchor="page" w:x="1419" w:y="6408" w:anchorLock="1"/>
        <w:ind w:left="-1418"/>
      </w:pPr>
    </w:p>
    <w:p w14:paraId="6CF0D23A" w14:textId="406D07FF"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E41A20">
        <w:rPr>
          <w:rFonts w:ascii="黑体" w:eastAsia="黑体" w:hAnsi="黑体" w:hint="eastAsia"/>
          <w:noProof/>
          <w:szCs w:val="28"/>
        </w:rPr>
        <w:t>Code of practice</w:t>
      </w:r>
      <w:r w:rsidR="00E41A20" w:rsidRPr="00E41A20">
        <w:rPr>
          <w:rFonts w:ascii="黑体" w:eastAsia="黑体" w:hAnsi="黑体"/>
          <w:noProof/>
          <w:szCs w:val="28"/>
        </w:rPr>
        <w:t xml:space="preserve"> for </w:t>
      </w:r>
      <w:r w:rsidR="00E41A20">
        <w:rPr>
          <w:rFonts w:ascii="黑体" w:eastAsia="黑体" w:hAnsi="黑体" w:hint="eastAsia"/>
          <w:noProof/>
          <w:szCs w:val="28"/>
        </w:rPr>
        <w:t>e</w:t>
      </w:r>
      <w:r w:rsidR="00E41A20" w:rsidRPr="00E41A20">
        <w:rPr>
          <w:rFonts w:ascii="黑体" w:eastAsia="黑体" w:hAnsi="黑体"/>
          <w:noProof/>
          <w:szCs w:val="28"/>
        </w:rPr>
        <w:t xml:space="preserve">cological </w:t>
      </w:r>
      <w:r w:rsidR="00E41A20">
        <w:rPr>
          <w:rFonts w:ascii="黑体" w:eastAsia="黑体" w:hAnsi="黑体" w:hint="eastAsia"/>
          <w:noProof/>
          <w:szCs w:val="28"/>
        </w:rPr>
        <w:t>c</w:t>
      </w:r>
      <w:r w:rsidR="00E41A20" w:rsidRPr="00E41A20">
        <w:rPr>
          <w:rFonts w:ascii="黑体" w:eastAsia="黑体" w:hAnsi="黑体"/>
          <w:noProof/>
          <w:szCs w:val="28"/>
        </w:rPr>
        <w:t xml:space="preserve">ultivation </w:t>
      </w:r>
      <w:r w:rsidR="00E41A20">
        <w:rPr>
          <w:rFonts w:ascii="黑体" w:eastAsia="黑体" w:hAnsi="黑体" w:hint="eastAsia"/>
          <w:noProof/>
          <w:szCs w:val="28"/>
        </w:rPr>
        <w:t>t</w:t>
      </w:r>
      <w:r w:rsidR="00E41A20" w:rsidRPr="00E41A20">
        <w:rPr>
          <w:rFonts w:ascii="黑体" w:eastAsia="黑体" w:hAnsi="黑体"/>
          <w:noProof/>
          <w:szCs w:val="28"/>
        </w:rPr>
        <w:t>echnical</w:t>
      </w:r>
      <w:r w:rsidR="00E41A20">
        <w:rPr>
          <w:rFonts w:ascii="黑体" w:eastAsia="黑体" w:hAnsi="黑体" w:hint="eastAsia"/>
          <w:noProof/>
          <w:szCs w:val="28"/>
        </w:rPr>
        <w:t xml:space="preserve"> </w:t>
      </w:r>
      <w:r w:rsidR="00E41A20" w:rsidRPr="00E41A20">
        <w:rPr>
          <w:rFonts w:ascii="黑体" w:eastAsia="黑体" w:hAnsi="黑体"/>
          <w:noProof/>
          <w:szCs w:val="28"/>
        </w:rPr>
        <w:t xml:space="preserve">of </w:t>
      </w:r>
      <w:r w:rsidR="00E41A20">
        <w:rPr>
          <w:rFonts w:ascii="黑体" w:eastAsia="黑体" w:hAnsi="黑体" w:hint="eastAsia"/>
          <w:noProof/>
          <w:szCs w:val="28"/>
        </w:rPr>
        <w:t>p</w:t>
      </w:r>
      <w:r w:rsidR="00E41A20" w:rsidRPr="00E41A20">
        <w:rPr>
          <w:rFonts w:ascii="黑体" w:eastAsia="黑体" w:hAnsi="黑体"/>
          <w:noProof/>
          <w:szCs w:val="28"/>
        </w:rPr>
        <w:t xml:space="preserve">ecan soybean wheat under </w:t>
      </w:r>
      <w:r w:rsidR="003625E8">
        <w:rPr>
          <w:rFonts w:ascii="黑体" w:eastAsia="黑体" w:hAnsi="黑体" w:hint="eastAsia"/>
          <w:noProof/>
          <w:szCs w:val="28"/>
        </w:rPr>
        <w:t>c</w:t>
      </w:r>
      <w:r w:rsidR="00E41A20" w:rsidRPr="00E41A20">
        <w:rPr>
          <w:rFonts w:ascii="黑体" w:eastAsia="黑体" w:hAnsi="黑体"/>
          <w:noProof/>
          <w:szCs w:val="28"/>
        </w:rPr>
        <w:t xml:space="preserve">ompound </w:t>
      </w:r>
      <w:r w:rsidR="003625E8">
        <w:rPr>
          <w:rFonts w:ascii="黑体" w:eastAsia="黑体" w:hAnsi="黑体" w:hint="eastAsia"/>
          <w:noProof/>
          <w:szCs w:val="28"/>
        </w:rPr>
        <w:t>r</w:t>
      </w:r>
      <w:r w:rsidR="00E41A20" w:rsidRPr="00E41A20">
        <w:rPr>
          <w:rFonts w:ascii="黑体" w:eastAsia="黑体" w:hAnsi="黑体"/>
          <w:noProof/>
          <w:szCs w:val="28"/>
        </w:rPr>
        <w:t>otation</w:t>
      </w:r>
      <w:r w:rsidRPr="00D3660F">
        <w:rPr>
          <w:rFonts w:ascii="黑体" w:eastAsia="黑体" w:hAnsi="黑体"/>
          <w:noProof/>
          <w:szCs w:val="28"/>
        </w:rPr>
        <w:fldChar w:fldCharType="end"/>
      </w:r>
      <w:bookmarkEnd w:id="10"/>
    </w:p>
    <w:p w14:paraId="6DBDDBE0" w14:textId="77777777" w:rsidR="00815419" w:rsidRPr="00324EDD" w:rsidRDefault="00815419" w:rsidP="00324EDD">
      <w:pPr>
        <w:framePr w:w="9639" w:h="6974" w:hRule="exact" w:wrap="around" w:vAnchor="page" w:hAnchor="page" w:x="1419" w:y="6408" w:anchorLock="1"/>
        <w:spacing w:line="760" w:lineRule="exact"/>
        <w:ind w:left="-1418"/>
      </w:pPr>
    </w:p>
    <w:p w14:paraId="27A9144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C7C34B9" w14:textId="3D768629"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9509AD">
        <w:rPr>
          <w:noProof/>
          <w:sz w:val="24"/>
          <w:szCs w:val="28"/>
        </w:rPr>
      </w:r>
      <w:r w:rsidR="00000000">
        <w:rPr>
          <w:noProof/>
          <w:sz w:val="24"/>
          <w:szCs w:val="28"/>
        </w:rPr>
        <w:fldChar w:fldCharType="separate"/>
      </w:r>
      <w:r>
        <w:rPr>
          <w:noProof/>
          <w:sz w:val="24"/>
          <w:szCs w:val="28"/>
        </w:rPr>
        <w:fldChar w:fldCharType="end"/>
      </w:r>
      <w:bookmarkEnd w:id="11"/>
    </w:p>
    <w:p w14:paraId="63FF6EE1" w14:textId="33E9754B"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3625E8">
        <w:rPr>
          <w:noProof/>
          <w:sz w:val="21"/>
          <w:szCs w:val="28"/>
        </w:rPr>
        <w:t> </w:t>
      </w:r>
      <w:r w:rsidR="003625E8">
        <w:rPr>
          <w:noProof/>
          <w:sz w:val="21"/>
          <w:szCs w:val="28"/>
        </w:rPr>
        <w:t> </w:t>
      </w:r>
      <w:r w:rsidR="003625E8">
        <w:rPr>
          <w:noProof/>
          <w:sz w:val="21"/>
          <w:szCs w:val="28"/>
        </w:rPr>
        <w:t> </w:t>
      </w:r>
      <w:r w:rsidR="003625E8">
        <w:rPr>
          <w:noProof/>
          <w:sz w:val="21"/>
          <w:szCs w:val="28"/>
        </w:rPr>
        <w:t> </w:t>
      </w:r>
      <w:r w:rsidR="003625E8">
        <w:rPr>
          <w:noProof/>
          <w:sz w:val="21"/>
          <w:szCs w:val="28"/>
        </w:rPr>
        <w:t> </w:t>
      </w:r>
      <w:r>
        <w:rPr>
          <w:noProof/>
          <w:sz w:val="21"/>
          <w:szCs w:val="28"/>
        </w:rPr>
        <w:fldChar w:fldCharType="end"/>
      </w:r>
      <w:bookmarkEnd w:id="12"/>
    </w:p>
    <w:p w14:paraId="594D8720"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0E45CB37"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691C8BC"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1CEA046" w14:textId="749CC556"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625E8">
        <w:rPr>
          <w:rFonts w:hAnsi="黑体" w:hint="eastAsia"/>
          <w:w w:val="100"/>
          <w:sz w:val="28"/>
        </w:rPr>
        <w:t>安徽省市场监督管理局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EE77E50" w14:textId="77777777" w:rsidR="00A02BAE" w:rsidRPr="00CD50A1" w:rsidRDefault="006A37B9" w:rsidP="00A02BAE">
      <w:pPr>
        <w:rPr>
          <w:rFonts w:ascii="宋体" w:hAnsi="宋体" w:hint="eastAsia"/>
          <w:sz w:val="28"/>
          <w:szCs w:val="28"/>
        </w:rPr>
        <w:sectPr w:rsidR="00A02BAE" w:rsidRPr="00CD50A1" w:rsidSect="00063209">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6DBE6F3" wp14:editId="7D37CF3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F9BD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16CD146" w14:textId="77777777" w:rsidR="003625E8" w:rsidRDefault="003625E8" w:rsidP="003625E8">
      <w:pPr>
        <w:pStyle w:val="a6"/>
        <w:numPr>
          <w:ilvl w:val="0"/>
          <w:numId w:val="0"/>
        </w:numPr>
        <w:spacing w:before="900" w:after="468"/>
        <w:ind w:left="425" w:hanging="425"/>
      </w:pPr>
      <w:bookmarkStart w:id="21" w:name="BookMark2"/>
      <w:r w:rsidRPr="003625E8">
        <w:rPr>
          <w:spacing w:val="320"/>
        </w:rPr>
        <w:lastRenderedPageBreak/>
        <w:t>前</w:t>
      </w:r>
      <w:r>
        <w:t>言</w:t>
      </w:r>
    </w:p>
    <w:p w14:paraId="125A383E" w14:textId="77777777" w:rsidR="003625E8" w:rsidRDefault="003625E8" w:rsidP="003625E8">
      <w:pPr>
        <w:pStyle w:val="affffb"/>
        <w:ind w:firstLine="420"/>
      </w:pPr>
      <w:r>
        <w:rPr>
          <w:rFonts w:hint="eastAsia"/>
        </w:rPr>
        <w:t>本文件按照GB/T 1.1—2020《标准化工作导则  第1部分：标准化文件的结构和起草规则》的规定起草。</w:t>
      </w:r>
    </w:p>
    <w:p w14:paraId="725DA688" w14:textId="77777777" w:rsidR="007F5D07" w:rsidRDefault="003625E8" w:rsidP="007F5D07">
      <w:pPr>
        <w:pStyle w:val="affffb"/>
        <w:ind w:firstLine="420"/>
      </w:pPr>
      <w:r>
        <w:rPr>
          <w:rFonts w:hint="eastAsia"/>
        </w:rPr>
        <w:t>本文件由安徽省林业局提出并归口。</w:t>
      </w:r>
    </w:p>
    <w:p w14:paraId="185E9C7B" w14:textId="77777777" w:rsidR="007F5D07" w:rsidRDefault="003625E8" w:rsidP="007F5D07">
      <w:pPr>
        <w:pStyle w:val="affffb"/>
        <w:ind w:firstLine="420"/>
      </w:pPr>
      <w:r>
        <w:rPr>
          <w:rFonts w:hint="eastAsia"/>
        </w:rPr>
        <w:t>本文件起草单位：</w:t>
      </w:r>
      <w:r w:rsidR="007F5D07" w:rsidRPr="007F5D07">
        <w:rPr>
          <w:rFonts w:hint="eastAsia"/>
        </w:rPr>
        <w:t>安徽省长山农业科技有限公司、巢湖市林业技术推广中心、合肥市林业保护中心、巢湖市林业和园林建设服务中心、巢湖市市场监督管理局、安徽省长山生态农业有限公司、巢湖市烔炀镇农业综合服务站。</w:t>
      </w:r>
    </w:p>
    <w:p w14:paraId="0564EE85" w14:textId="70E1CF62" w:rsidR="007F5D07" w:rsidRDefault="003625E8" w:rsidP="007F5D07">
      <w:pPr>
        <w:pStyle w:val="affffb"/>
        <w:ind w:firstLine="420"/>
        <w:rPr>
          <w:kern w:val="2"/>
          <w:szCs w:val="21"/>
        </w:rPr>
      </w:pPr>
      <w:r>
        <w:rPr>
          <w:rFonts w:hint="eastAsia"/>
        </w:rPr>
        <w:t>本文件主要起草人：</w:t>
      </w:r>
      <w:r w:rsidR="007F5D07">
        <w:rPr>
          <w:rFonts w:hAnsi="宋体" w:hint="eastAsia"/>
        </w:rPr>
        <w:t>张荣</w:t>
      </w:r>
      <w:r w:rsidR="00896DBD">
        <w:rPr>
          <w:rFonts w:hAnsi="宋体" w:hint="eastAsia"/>
        </w:rPr>
        <w:t>、</w:t>
      </w:r>
      <w:r w:rsidR="007F5D07">
        <w:rPr>
          <w:rFonts w:hAnsi="宋体" w:hint="eastAsia"/>
        </w:rPr>
        <w:t>王吉凯</w:t>
      </w:r>
      <w:r w:rsidR="00896DBD">
        <w:rPr>
          <w:rFonts w:hAnsi="宋体" w:hint="eastAsia"/>
        </w:rPr>
        <w:t>、</w:t>
      </w:r>
      <w:r w:rsidR="007F5D07">
        <w:rPr>
          <w:rFonts w:hAnsi="宋体" w:hint="eastAsia"/>
        </w:rPr>
        <w:t>王朝晖</w:t>
      </w:r>
      <w:r w:rsidR="00896DBD">
        <w:rPr>
          <w:rFonts w:hAnsi="宋体" w:hint="eastAsia"/>
        </w:rPr>
        <w:t>、</w:t>
      </w:r>
      <w:r w:rsidR="007F5D07">
        <w:rPr>
          <w:rFonts w:hAnsi="宋体" w:hint="eastAsia"/>
        </w:rPr>
        <w:t>童曙光</w:t>
      </w:r>
      <w:r w:rsidR="00896DBD">
        <w:rPr>
          <w:rFonts w:hAnsi="宋体" w:hint="eastAsia"/>
        </w:rPr>
        <w:t>、</w:t>
      </w:r>
      <w:r w:rsidR="003C3012">
        <w:rPr>
          <w:rFonts w:hAnsi="宋体" w:hint="eastAsia"/>
        </w:rPr>
        <w:t>谷倩倩</w:t>
      </w:r>
      <w:r w:rsidR="00896DBD">
        <w:rPr>
          <w:rFonts w:hAnsi="宋体" w:hint="eastAsia"/>
        </w:rPr>
        <w:t>、</w:t>
      </w:r>
      <w:r w:rsidR="00A9114A">
        <w:rPr>
          <w:rFonts w:hAnsi="宋体" w:hint="eastAsia"/>
        </w:rPr>
        <w:t>吴昊</w:t>
      </w:r>
      <w:r w:rsidR="00896DBD">
        <w:rPr>
          <w:rFonts w:hAnsi="宋体" w:hint="eastAsia"/>
        </w:rPr>
        <w:t>、</w:t>
      </w:r>
      <w:r w:rsidR="007F5D07">
        <w:rPr>
          <w:rFonts w:hAnsi="宋体" w:hint="eastAsia"/>
        </w:rPr>
        <w:t>周刘刘</w:t>
      </w:r>
      <w:r w:rsidR="00896DBD">
        <w:rPr>
          <w:rFonts w:hAnsi="宋体" w:hint="eastAsia"/>
        </w:rPr>
        <w:t>、</w:t>
      </w:r>
      <w:r w:rsidR="007F5D07">
        <w:rPr>
          <w:rFonts w:hAnsi="宋体" w:hint="eastAsia"/>
        </w:rPr>
        <w:t>胡兴峰</w:t>
      </w:r>
      <w:r w:rsidR="00896DBD">
        <w:rPr>
          <w:rFonts w:hAnsi="宋体" w:hint="eastAsia"/>
        </w:rPr>
        <w:t>、</w:t>
      </w:r>
      <w:r w:rsidR="007F5D07">
        <w:rPr>
          <w:rFonts w:hAnsi="宋体" w:hint="eastAsia"/>
        </w:rPr>
        <w:t>尹成仁</w:t>
      </w:r>
      <w:r w:rsidR="00896DBD">
        <w:rPr>
          <w:rFonts w:hAnsi="宋体" w:hint="eastAsia"/>
        </w:rPr>
        <w:t>、</w:t>
      </w:r>
      <w:r w:rsidR="007F5D07">
        <w:rPr>
          <w:rFonts w:hAnsi="宋体" w:hint="eastAsia"/>
        </w:rPr>
        <w:t>胡平华、梅志敏。</w:t>
      </w:r>
    </w:p>
    <w:p w14:paraId="74E15FE9" w14:textId="77777777" w:rsidR="003625E8" w:rsidRDefault="003625E8" w:rsidP="003625E8">
      <w:pPr>
        <w:pStyle w:val="affffb"/>
        <w:ind w:firstLine="420"/>
      </w:pPr>
    </w:p>
    <w:p w14:paraId="48A1AD25" w14:textId="77777777" w:rsidR="003625E8" w:rsidRDefault="003625E8" w:rsidP="003625E8">
      <w:pPr>
        <w:pStyle w:val="affffb"/>
        <w:ind w:firstLine="420"/>
      </w:pPr>
    </w:p>
    <w:p w14:paraId="000A9EAF" w14:textId="44ACC8EF" w:rsidR="003625E8" w:rsidRPr="003625E8" w:rsidRDefault="003625E8" w:rsidP="003625E8">
      <w:pPr>
        <w:pStyle w:val="affffb"/>
        <w:ind w:firstLine="420"/>
        <w:sectPr w:rsidR="003625E8" w:rsidRPr="003625E8" w:rsidSect="00063209">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p>
    <w:p w14:paraId="01E59796" w14:textId="77777777" w:rsidR="00894836" w:rsidRPr="00145D9D" w:rsidRDefault="00894836" w:rsidP="00093D25">
      <w:pPr>
        <w:spacing w:line="20" w:lineRule="exact"/>
        <w:jc w:val="center"/>
        <w:rPr>
          <w:rFonts w:ascii="黑体" w:eastAsia="黑体" w:hAnsi="黑体" w:hint="eastAsia"/>
          <w:sz w:val="32"/>
          <w:szCs w:val="32"/>
        </w:rPr>
      </w:pPr>
      <w:bookmarkStart w:id="22" w:name="BookMark4"/>
      <w:bookmarkEnd w:id="21"/>
    </w:p>
    <w:p w14:paraId="5FF504C5"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3BEF0D9521B2420D9305A7CCCA0F65EE"/>
        </w:placeholder>
      </w:sdtPr>
      <w:sdtContent>
        <w:bookmarkStart w:id="23" w:name="NEW_STAND_NAME" w:displacedByCustomXml="prev"/>
        <w:p w14:paraId="55C4EB02" w14:textId="1FA22FD9" w:rsidR="00F26B7E" w:rsidRPr="00F26B7E" w:rsidRDefault="00560E3C" w:rsidP="00560E3C">
          <w:pPr>
            <w:pStyle w:val="afffffffff8"/>
            <w:spacing w:beforeLines="1" w:before="3" w:afterLines="220" w:after="686"/>
            <w:rPr>
              <w:rFonts w:hint="eastAsia"/>
            </w:rPr>
          </w:pPr>
          <w:r>
            <w:rPr>
              <w:rFonts w:hint="eastAsia"/>
            </w:rPr>
            <w:t>薄壳山核桃林下豆麦复合轮作生态栽培技术规程</w:t>
          </w:r>
        </w:p>
      </w:sdtContent>
    </w:sdt>
    <w:bookmarkEnd w:id="23" w:displacedByCustomXml="prev"/>
    <w:p w14:paraId="7E789CB7"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14:paraId="5F7221C0" w14:textId="0007BA25" w:rsidR="003625E8" w:rsidRDefault="003625E8" w:rsidP="003625E8">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本标准规定了薄壳山核桃林</w:t>
      </w:r>
      <w:r w:rsidR="00661897">
        <w:rPr>
          <w:rFonts w:hint="eastAsia"/>
        </w:rPr>
        <w:t>下</w:t>
      </w:r>
      <w:r>
        <w:rPr>
          <w:rFonts w:hint="eastAsia"/>
        </w:rPr>
        <w:t>豆麦复合轮作生态栽培</w:t>
      </w:r>
      <w:r w:rsidR="00661897">
        <w:rPr>
          <w:rFonts w:hint="eastAsia"/>
        </w:rPr>
        <w:t>技术</w:t>
      </w:r>
      <w:r>
        <w:rPr>
          <w:rFonts w:hint="eastAsia"/>
        </w:rPr>
        <w:t>的建园技术</w:t>
      </w:r>
      <w:r w:rsidR="00C745C5">
        <w:rPr>
          <w:rFonts w:hint="eastAsia"/>
        </w:rPr>
        <w:t>，以及夏大豆、冬小麦、</w:t>
      </w:r>
      <w:r w:rsidR="0092664E">
        <w:rPr>
          <w:rFonts w:hint="eastAsia"/>
        </w:rPr>
        <w:t>薄壳</w:t>
      </w:r>
      <w:r w:rsidR="00C745C5">
        <w:rPr>
          <w:rFonts w:hint="eastAsia"/>
        </w:rPr>
        <w:t>山核桃的栽培管理技术</w:t>
      </w:r>
      <w:r>
        <w:rPr>
          <w:rFonts w:hint="eastAsia"/>
        </w:rPr>
        <w:t>。</w:t>
      </w:r>
    </w:p>
    <w:p w14:paraId="74211562" w14:textId="064CF32A" w:rsidR="008B0C9C" w:rsidRDefault="003625E8" w:rsidP="003625E8">
      <w:pPr>
        <w:pStyle w:val="affffb"/>
        <w:ind w:firstLine="420"/>
      </w:pPr>
      <w:r>
        <w:rPr>
          <w:rFonts w:hint="eastAsia"/>
        </w:rPr>
        <w:t>本标准适用于薄壳山核桃林下套种夏大豆、冬小麦的复合轮作与生态栽培生产。</w:t>
      </w:r>
    </w:p>
    <w:p w14:paraId="343E4903" w14:textId="77777777" w:rsidR="00E2552F" w:rsidRDefault="00E2552F" w:rsidP="00A77CCB">
      <w:pPr>
        <w:pStyle w:val="affc"/>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3291AD103AFA466195576178EBB9BFC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483CE08"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9E0F04F" w14:textId="4A397631" w:rsidR="003625E8" w:rsidRDefault="003625E8" w:rsidP="003625E8">
      <w:pPr>
        <w:pStyle w:val="affffb"/>
        <w:ind w:firstLine="420"/>
      </w:pPr>
      <w:r>
        <w:rPr>
          <w:rFonts w:hint="eastAsia"/>
        </w:rPr>
        <w:t xml:space="preserve">GB 4404.1  粮食作物种子 </w:t>
      </w:r>
      <w:r w:rsidR="00465D5E">
        <w:rPr>
          <w:rFonts w:hint="eastAsia"/>
        </w:rPr>
        <w:t xml:space="preserve"> </w:t>
      </w:r>
      <w:r>
        <w:rPr>
          <w:rFonts w:hint="eastAsia"/>
        </w:rPr>
        <w:t>第</w:t>
      </w:r>
      <w:r w:rsidR="00652DA9">
        <w:rPr>
          <w:rFonts w:hint="eastAsia"/>
        </w:rPr>
        <w:t>1</w:t>
      </w:r>
      <w:r>
        <w:rPr>
          <w:rFonts w:hint="eastAsia"/>
        </w:rPr>
        <w:t>部分：禾谷类</w:t>
      </w:r>
    </w:p>
    <w:p w14:paraId="356FCA10" w14:textId="7EC7750A" w:rsidR="003625E8" w:rsidRDefault="003625E8" w:rsidP="003625E8">
      <w:pPr>
        <w:pStyle w:val="affffb"/>
        <w:ind w:firstLine="420"/>
      </w:pPr>
      <w:r>
        <w:rPr>
          <w:rFonts w:hint="eastAsia"/>
        </w:rPr>
        <w:t xml:space="preserve">GB 4404.2  粮食作物种子 </w:t>
      </w:r>
      <w:r w:rsidR="00465D5E">
        <w:rPr>
          <w:rFonts w:hint="eastAsia"/>
        </w:rPr>
        <w:t xml:space="preserve"> </w:t>
      </w:r>
      <w:r>
        <w:rPr>
          <w:rFonts w:hint="eastAsia"/>
        </w:rPr>
        <w:t>第</w:t>
      </w:r>
      <w:r w:rsidR="00652DA9">
        <w:rPr>
          <w:rFonts w:hint="eastAsia"/>
        </w:rPr>
        <w:t>2</w:t>
      </w:r>
      <w:r>
        <w:rPr>
          <w:rFonts w:hint="eastAsia"/>
        </w:rPr>
        <w:t>部分：豆类</w:t>
      </w:r>
    </w:p>
    <w:p w14:paraId="1CA7869B" w14:textId="248C88C5" w:rsidR="003625E8" w:rsidRDefault="003625E8" w:rsidP="003625E8">
      <w:pPr>
        <w:pStyle w:val="affffb"/>
        <w:ind w:firstLine="420"/>
      </w:pPr>
      <w:r>
        <w:rPr>
          <w:rFonts w:hint="eastAsia"/>
        </w:rPr>
        <w:t>GB/T 15671  农作物</w:t>
      </w:r>
      <w:r w:rsidR="00D56E8C">
        <w:rPr>
          <w:rFonts w:hint="eastAsia"/>
        </w:rPr>
        <w:t>薄膜</w:t>
      </w:r>
      <w:r>
        <w:rPr>
          <w:rFonts w:hint="eastAsia"/>
        </w:rPr>
        <w:t>包衣种子技术条件</w:t>
      </w:r>
    </w:p>
    <w:p w14:paraId="4911F90A" w14:textId="55EDE8A2" w:rsidR="003625E8" w:rsidRDefault="003625E8" w:rsidP="003625E8">
      <w:pPr>
        <w:pStyle w:val="affffb"/>
        <w:ind w:firstLine="420"/>
      </w:pPr>
      <w:r>
        <w:rPr>
          <w:rFonts w:hint="eastAsia"/>
        </w:rPr>
        <w:t>GB/T 15776  造林技术规程</w:t>
      </w:r>
    </w:p>
    <w:p w14:paraId="468879F0" w14:textId="7828B891" w:rsidR="003625E8" w:rsidRDefault="003625E8" w:rsidP="003625E8">
      <w:pPr>
        <w:pStyle w:val="affffb"/>
        <w:ind w:firstLine="420"/>
      </w:pPr>
      <w:r>
        <w:rPr>
          <w:rFonts w:hint="eastAsia"/>
        </w:rPr>
        <w:t>LY/T 1941  薄壳山核桃</w:t>
      </w:r>
    </w:p>
    <w:p w14:paraId="509CB7E6" w14:textId="4A670800" w:rsidR="00465D5E" w:rsidRDefault="00465D5E" w:rsidP="00465D5E">
      <w:pPr>
        <w:pStyle w:val="affffb"/>
        <w:ind w:firstLine="420"/>
      </w:pPr>
      <w:r>
        <w:rPr>
          <w:rFonts w:hint="eastAsia"/>
        </w:rPr>
        <w:t>NY/T 391  绿色食品  产地环境质量</w:t>
      </w:r>
    </w:p>
    <w:p w14:paraId="61E3A406" w14:textId="21F7E4A4" w:rsidR="003625E8" w:rsidRDefault="003625E8" w:rsidP="003625E8">
      <w:pPr>
        <w:pStyle w:val="affffb"/>
        <w:ind w:firstLine="420"/>
      </w:pPr>
      <w:r>
        <w:rPr>
          <w:rFonts w:hint="eastAsia"/>
        </w:rPr>
        <w:t>NY/T 393  绿色食品</w:t>
      </w:r>
      <w:r w:rsidR="006663CB">
        <w:rPr>
          <w:rFonts w:hint="eastAsia"/>
        </w:rPr>
        <w:t xml:space="preserve">  </w:t>
      </w:r>
      <w:r>
        <w:rPr>
          <w:rFonts w:hint="eastAsia"/>
        </w:rPr>
        <w:t>农药使用准则</w:t>
      </w:r>
    </w:p>
    <w:p w14:paraId="45C5C2AA" w14:textId="49110B76" w:rsidR="003625E8" w:rsidRDefault="003625E8" w:rsidP="003625E8">
      <w:pPr>
        <w:pStyle w:val="affffb"/>
        <w:ind w:firstLine="420"/>
      </w:pPr>
      <w:r>
        <w:rPr>
          <w:rFonts w:hint="eastAsia"/>
        </w:rPr>
        <w:t>NY/T 496  肥料合理使用准则</w:t>
      </w:r>
      <w:r w:rsidR="00A10FAE">
        <w:rPr>
          <w:rFonts w:hint="eastAsia"/>
        </w:rPr>
        <w:t xml:space="preserve">  </w:t>
      </w:r>
      <w:r>
        <w:rPr>
          <w:rFonts w:hint="eastAsia"/>
        </w:rPr>
        <w:t>通则</w:t>
      </w:r>
    </w:p>
    <w:p w14:paraId="4EC9C4E8" w14:textId="13014C8B" w:rsidR="003625E8" w:rsidRDefault="003625E8" w:rsidP="003625E8">
      <w:pPr>
        <w:pStyle w:val="affffb"/>
        <w:ind w:firstLine="420"/>
      </w:pPr>
      <w:r>
        <w:rPr>
          <w:rFonts w:hint="eastAsia"/>
        </w:rPr>
        <w:t>NY/T 1276  农药安全使用规范总则</w:t>
      </w:r>
    </w:p>
    <w:p w14:paraId="2B447012" w14:textId="13EF19CB" w:rsidR="003625E8" w:rsidRDefault="003625E8" w:rsidP="003625E8">
      <w:pPr>
        <w:pStyle w:val="affffb"/>
        <w:ind w:firstLine="420"/>
      </w:pPr>
      <w:r>
        <w:rPr>
          <w:rFonts w:hint="eastAsia"/>
        </w:rPr>
        <w:t>NY/T 2159  大豆主要病害防治技术规程</w:t>
      </w:r>
    </w:p>
    <w:p w14:paraId="5F83EFDB" w14:textId="20B8C1DC" w:rsidR="00AA6EC9" w:rsidRPr="008A57E6" w:rsidRDefault="003625E8" w:rsidP="003625E8">
      <w:pPr>
        <w:pStyle w:val="affffb"/>
        <w:ind w:firstLine="420"/>
      </w:pPr>
      <w:r>
        <w:rPr>
          <w:rFonts w:hint="eastAsia"/>
        </w:rPr>
        <w:t>NY/T 3302  小麦主要病虫害全生育期综合防治技术规程</w:t>
      </w:r>
    </w:p>
    <w:p w14:paraId="6395946D" w14:textId="77777777" w:rsidR="00B265BC" w:rsidRPr="00E030F9" w:rsidRDefault="00FD59EB" w:rsidP="00FD59EB">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593A0B03B03B44B9B9BA6125F7A3CD4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C6BFAB4" w14:textId="3DD91EDA" w:rsidR="003C010C" w:rsidRDefault="003625E8" w:rsidP="00BA263B">
          <w:pPr>
            <w:pStyle w:val="affffb"/>
            <w:ind w:firstLine="420"/>
          </w:pPr>
          <w:r>
            <w:t>下列术语和定义适用于本文件。</w:t>
          </w:r>
        </w:p>
      </w:sdtContent>
    </w:sdt>
    <w:p w14:paraId="540374D8" w14:textId="336B878F" w:rsidR="003625E8" w:rsidRPr="00B230A5" w:rsidRDefault="00B230A5" w:rsidP="00B230A5">
      <w:pPr>
        <w:pStyle w:val="afffffffffff5"/>
        <w:ind w:left="420" w:hangingChars="200" w:hanging="420"/>
        <w:rPr>
          <w:rFonts w:ascii="黑体" w:eastAsia="黑体" w:hAnsi="黑体" w:hint="eastAsia"/>
        </w:rPr>
      </w:pPr>
      <w:r w:rsidRPr="00B230A5">
        <w:rPr>
          <w:rFonts w:ascii="黑体" w:eastAsia="黑体" w:hAnsi="黑体"/>
        </w:rPr>
        <w:br/>
      </w:r>
      <w:r w:rsidRPr="00B230A5">
        <w:rPr>
          <w:rFonts w:ascii="黑体" w:eastAsia="黑体" w:hAnsi="黑体" w:hint="eastAsia"/>
        </w:rPr>
        <w:t>复合</w:t>
      </w:r>
      <w:r w:rsidR="003625E8" w:rsidRPr="00B230A5">
        <w:rPr>
          <w:rFonts w:ascii="黑体" w:eastAsia="黑体" w:hAnsi="黑体" w:hint="eastAsia"/>
        </w:rPr>
        <w:t>轮作</w:t>
      </w:r>
      <w:r w:rsidR="000957D3" w:rsidRPr="00B230A5">
        <w:rPr>
          <w:rFonts w:ascii="黑体" w:eastAsia="黑体" w:hAnsi="黑体" w:hint="eastAsia"/>
        </w:rPr>
        <w:t xml:space="preserve">  </w:t>
      </w:r>
      <w:r w:rsidR="00E42B16" w:rsidRPr="002C2130">
        <w:rPr>
          <w:rFonts w:ascii="Times New Roman"/>
        </w:rPr>
        <w:t>compound rotation</w:t>
      </w:r>
    </w:p>
    <w:p w14:paraId="23A65378" w14:textId="6C59284A" w:rsidR="003625E8" w:rsidRDefault="003625E8" w:rsidP="003625E8">
      <w:pPr>
        <w:pStyle w:val="affffb"/>
        <w:ind w:firstLine="420"/>
      </w:pPr>
      <w:r>
        <w:rPr>
          <w:rFonts w:hint="eastAsia"/>
        </w:rPr>
        <w:t>在同一地块上有顺序地在季节间和年度间轮换种植不同作物或复种组合的种植方式。</w:t>
      </w:r>
    </w:p>
    <w:p w14:paraId="3EDCE3A2" w14:textId="09CABF3C" w:rsidR="003625E8" w:rsidRPr="003625E8" w:rsidRDefault="003625E8" w:rsidP="003625E8">
      <w:pPr>
        <w:pStyle w:val="afffffffffff5"/>
        <w:ind w:left="420" w:hangingChars="200" w:hanging="420"/>
        <w:rPr>
          <w:rFonts w:ascii="黑体" w:eastAsia="黑体" w:hAnsi="黑体" w:hint="eastAsia"/>
        </w:rPr>
      </w:pPr>
      <w:r w:rsidRPr="003625E8">
        <w:rPr>
          <w:rFonts w:ascii="黑体" w:eastAsia="黑体" w:hAnsi="黑体"/>
        </w:rPr>
        <w:br/>
      </w:r>
      <w:r w:rsidRPr="003625E8">
        <w:rPr>
          <w:rFonts w:ascii="黑体" w:eastAsia="黑体" w:hAnsi="黑体" w:hint="eastAsia"/>
        </w:rPr>
        <w:t>生态栽培</w:t>
      </w:r>
      <w:r w:rsidR="000957D3">
        <w:rPr>
          <w:rFonts w:ascii="黑体" w:eastAsia="黑体" w:hAnsi="黑体" w:hint="eastAsia"/>
        </w:rPr>
        <w:t xml:space="preserve">  </w:t>
      </w:r>
      <w:r w:rsidR="002C2130" w:rsidRPr="002C2130">
        <w:rPr>
          <w:rFonts w:ascii="Times New Roman"/>
        </w:rPr>
        <w:t>ecological cultivation</w:t>
      </w:r>
    </w:p>
    <w:p w14:paraId="557DB4D0" w14:textId="72B3A60B" w:rsidR="004B3E93" w:rsidRDefault="003625E8" w:rsidP="003625E8">
      <w:pPr>
        <w:pStyle w:val="affffb"/>
        <w:ind w:firstLine="420"/>
      </w:pPr>
      <w:r>
        <w:rPr>
          <w:rFonts w:hint="eastAsia"/>
        </w:rPr>
        <w:t>遵循生态学原理，改善农作物生长环境</w:t>
      </w:r>
      <w:r w:rsidR="002C2130">
        <w:rPr>
          <w:rFonts w:hint="eastAsia"/>
        </w:rPr>
        <w:t>、</w:t>
      </w:r>
      <w:r>
        <w:rPr>
          <w:rFonts w:hint="eastAsia"/>
        </w:rPr>
        <w:t>提升土壤品质</w:t>
      </w:r>
      <w:r w:rsidR="002C2130">
        <w:rPr>
          <w:rFonts w:hint="eastAsia"/>
        </w:rPr>
        <w:t>、</w:t>
      </w:r>
      <w:r>
        <w:rPr>
          <w:rFonts w:hint="eastAsia"/>
        </w:rPr>
        <w:t>减少农药使用，实现高产、高效和高质量的农业生产方式。</w:t>
      </w:r>
    </w:p>
    <w:p w14:paraId="5B07A7E7" w14:textId="2AA17359" w:rsidR="003625E8" w:rsidRDefault="003625E8" w:rsidP="003625E8">
      <w:pPr>
        <w:pStyle w:val="affc"/>
        <w:spacing w:before="312" w:after="312"/>
      </w:pPr>
      <w:r>
        <w:rPr>
          <w:rFonts w:hint="eastAsia"/>
        </w:rPr>
        <w:t>建园技术</w:t>
      </w:r>
    </w:p>
    <w:p w14:paraId="4FC12933" w14:textId="6B14941C" w:rsidR="003625E8" w:rsidRDefault="003625E8" w:rsidP="003625E8">
      <w:pPr>
        <w:pStyle w:val="affd"/>
        <w:spacing w:before="156" w:after="156"/>
      </w:pPr>
      <w:r>
        <w:rPr>
          <w:rFonts w:hint="eastAsia"/>
        </w:rPr>
        <w:t>林分选择</w:t>
      </w:r>
    </w:p>
    <w:p w14:paraId="40567307" w14:textId="2D75C678" w:rsidR="003625E8" w:rsidRDefault="003625E8" w:rsidP="003625E8">
      <w:pPr>
        <w:pStyle w:val="affffb"/>
        <w:ind w:firstLine="420"/>
      </w:pPr>
      <w:r>
        <w:rPr>
          <w:rFonts w:hint="eastAsia"/>
        </w:rPr>
        <w:lastRenderedPageBreak/>
        <w:t>宜选择阳光充足、土层深厚肥沃、通气性良好、排灌条件良好、pH值7.0～7.5的薄壳山核桃林地，株行距宜采用6.0m×10.0m，坡度不超过16°，以幼龄林为</w:t>
      </w:r>
      <w:r w:rsidR="00D62F54">
        <w:rPr>
          <w:rFonts w:hint="eastAsia"/>
        </w:rPr>
        <w:t>宜</w:t>
      </w:r>
      <w:r>
        <w:rPr>
          <w:rFonts w:hint="eastAsia"/>
        </w:rPr>
        <w:t>。</w:t>
      </w:r>
      <w:r w:rsidR="00D62F54">
        <w:rPr>
          <w:rFonts w:hint="eastAsia"/>
        </w:rPr>
        <w:t>不宜选择</w:t>
      </w:r>
      <w:r>
        <w:rPr>
          <w:rFonts w:hint="eastAsia"/>
        </w:rPr>
        <w:t>干燥瘠薄的沙土、质地粘重的粘土和低洼易涝地种植。</w:t>
      </w:r>
    </w:p>
    <w:p w14:paraId="4F87A3CA" w14:textId="1831B3D0" w:rsidR="003625E8" w:rsidRDefault="003625E8" w:rsidP="003625E8">
      <w:pPr>
        <w:pStyle w:val="affd"/>
        <w:spacing w:before="156" w:after="156"/>
      </w:pPr>
      <w:r>
        <w:rPr>
          <w:rFonts w:hint="eastAsia"/>
        </w:rPr>
        <w:t>林地整理</w:t>
      </w:r>
    </w:p>
    <w:p w14:paraId="21A36AD4" w14:textId="46C83741" w:rsidR="003625E8" w:rsidRDefault="003625E8" w:rsidP="003625E8">
      <w:pPr>
        <w:pStyle w:val="affffb"/>
        <w:ind w:firstLine="420"/>
      </w:pPr>
      <w:r>
        <w:rPr>
          <w:rFonts w:hint="eastAsia"/>
        </w:rPr>
        <w:t>机械全面深翻，深25cm，粉碎地表前作枯物及杂草，耙细整平，沿薄壳山核桃冠幅外缘垂直投影位置开沟，沟宽30cm</w:t>
      </w:r>
      <w:r w:rsidR="00D62F54">
        <w:rPr>
          <w:rFonts w:hint="eastAsia"/>
        </w:rPr>
        <w:t>、</w:t>
      </w:r>
      <w:r>
        <w:rPr>
          <w:rFonts w:hint="eastAsia"/>
        </w:rPr>
        <w:t>沟深40cm，达到待播状态，整地质量</w:t>
      </w:r>
      <w:r w:rsidR="005B10C2">
        <w:rPr>
          <w:rFonts w:hint="eastAsia"/>
        </w:rPr>
        <w:t>应</w:t>
      </w:r>
      <w:r>
        <w:rPr>
          <w:rFonts w:hint="eastAsia"/>
        </w:rPr>
        <w:t>达到“齐、平、松、碎、净、墒”</w:t>
      </w:r>
      <w:r w:rsidR="005B10C2">
        <w:rPr>
          <w:rFonts w:hint="eastAsia"/>
        </w:rPr>
        <w:t>要求</w:t>
      </w:r>
      <w:r>
        <w:rPr>
          <w:rFonts w:hint="eastAsia"/>
        </w:rPr>
        <w:t>。</w:t>
      </w:r>
    </w:p>
    <w:p w14:paraId="154616D1" w14:textId="78711062" w:rsidR="003625E8" w:rsidRDefault="003625E8" w:rsidP="003625E8">
      <w:pPr>
        <w:pStyle w:val="affd"/>
        <w:spacing w:before="156" w:after="156"/>
      </w:pPr>
      <w:r>
        <w:rPr>
          <w:rFonts w:hint="eastAsia"/>
        </w:rPr>
        <w:t>基肥</w:t>
      </w:r>
    </w:p>
    <w:p w14:paraId="3CE61490" w14:textId="13319B02" w:rsidR="003625E8" w:rsidRDefault="003625E8" w:rsidP="003625E8">
      <w:pPr>
        <w:pStyle w:val="affffb"/>
        <w:ind w:firstLine="420"/>
      </w:pPr>
      <w:r>
        <w:rPr>
          <w:rFonts w:hint="eastAsia"/>
        </w:rPr>
        <w:t>基肥宜使用有机肥、腐熟农家肥、饼肥或沼液，整地前每亩林地施腐熟有机肥1500 kg～2000 kg或腐熟的饼肥200kg～250kg，农用过磷酸钙30kg。</w:t>
      </w:r>
    </w:p>
    <w:p w14:paraId="61AF9A79" w14:textId="63724EE7" w:rsidR="003625E8" w:rsidRDefault="003625E8" w:rsidP="003625E8">
      <w:pPr>
        <w:pStyle w:val="affd"/>
        <w:spacing w:before="156" w:after="156"/>
      </w:pPr>
      <w:r>
        <w:rPr>
          <w:rFonts w:hint="eastAsia"/>
        </w:rPr>
        <w:t>轮作时间</w:t>
      </w:r>
    </w:p>
    <w:p w14:paraId="28C5FCB5" w14:textId="426F07B6" w:rsidR="003625E8" w:rsidRDefault="003625E8" w:rsidP="003625E8">
      <w:pPr>
        <w:pStyle w:val="affffb"/>
        <w:ind w:firstLine="420"/>
      </w:pPr>
      <w:r>
        <w:rPr>
          <w:rFonts w:hint="eastAsia"/>
        </w:rPr>
        <w:t>5月底</w:t>
      </w:r>
      <w:r w:rsidR="00B01406">
        <w:rPr>
          <w:rFonts w:hint="eastAsia"/>
        </w:rPr>
        <w:t>至</w:t>
      </w:r>
      <w:r>
        <w:rPr>
          <w:rFonts w:hint="eastAsia"/>
        </w:rPr>
        <w:t>6月初冬小麦收割后整地、施肥，6月中下旬播种夏大豆，10中旬夏大豆收割后整地、施肥，10月底</w:t>
      </w:r>
      <w:r w:rsidR="00B01406">
        <w:rPr>
          <w:rFonts w:hint="eastAsia"/>
        </w:rPr>
        <w:t>至</w:t>
      </w:r>
      <w:r>
        <w:rPr>
          <w:rFonts w:hint="eastAsia"/>
        </w:rPr>
        <w:t>11月初播种冬小麦。</w:t>
      </w:r>
    </w:p>
    <w:p w14:paraId="4E7C830B" w14:textId="7F8EBEB5" w:rsidR="003625E8" w:rsidRDefault="003625E8" w:rsidP="003625E8">
      <w:pPr>
        <w:pStyle w:val="affc"/>
        <w:spacing w:before="312" w:after="312"/>
      </w:pPr>
      <w:r>
        <w:rPr>
          <w:rFonts w:hint="eastAsia"/>
        </w:rPr>
        <w:t>夏大豆栽培技术</w:t>
      </w:r>
    </w:p>
    <w:p w14:paraId="19BC2E4A" w14:textId="3E113A09" w:rsidR="003625E8" w:rsidRDefault="003625E8" w:rsidP="003625E8">
      <w:pPr>
        <w:pStyle w:val="affd"/>
        <w:spacing w:before="156" w:after="156"/>
      </w:pPr>
      <w:r>
        <w:rPr>
          <w:rFonts w:hint="eastAsia"/>
        </w:rPr>
        <w:t>选地</w:t>
      </w:r>
    </w:p>
    <w:p w14:paraId="634898EF" w14:textId="37FBE0E0" w:rsidR="003625E8" w:rsidRDefault="003625E8" w:rsidP="003625E8">
      <w:pPr>
        <w:pStyle w:val="affffb"/>
        <w:ind w:firstLine="420"/>
      </w:pPr>
      <w:r>
        <w:rPr>
          <w:rFonts w:hint="eastAsia"/>
        </w:rPr>
        <w:t>所选林地无大豆胞囊线虫病等严重土传病害的地块</w:t>
      </w:r>
      <w:r w:rsidR="00D62F54">
        <w:rPr>
          <w:rFonts w:hint="eastAsia"/>
        </w:rPr>
        <w:t>，</w:t>
      </w:r>
      <w:r>
        <w:rPr>
          <w:rFonts w:hint="eastAsia"/>
        </w:rPr>
        <w:t>基本条件应符合NY/T 391</w:t>
      </w:r>
      <w:r w:rsidR="00D62F54">
        <w:rPr>
          <w:rFonts w:hint="eastAsia"/>
        </w:rPr>
        <w:t>的</w:t>
      </w:r>
      <w:r>
        <w:rPr>
          <w:rFonts w:hint="eastAsia"/>
        </w:rPr>
        <w:t>要求。</w:t>
      </w:r>
    </w:p>
    <w:p w14:paraId="731FF0AC" w14:textId="4F87C7D1" w:rsidR="003625E8" w:rsidRDefault="003625E8" w:rsidP="003625E8">
      <w:pPr>
        <w:pStyle w:val="affd"/>
        <w:spacing w:before="156" w:after="156"/>
      </w:pPr>
      <w:r>
        <w:rPr>
          <w:rFonts w:hint="eastAsia"/>
        </w:rPr>
        <w:t>整地</w:t>
      </w:r>
    </w:p>
    <w:p w14:paraId="2B60ED3F" w14:textId="77777777" w:rsidR="003625E8" w:rsidRDefault="003625E8" w:rsidP="003625E8">
      <w:pPr>
        <w:pStyle w:val="affffb"/>
        <w:ind w:firstLine="420"/>
      </w:pPr>
      <w:r>
        <w:rPr>
          <w:rFonts w:hint="eastAsia"/>
        </w:rPr>
        <w:t>以机械深松为主，人工整理为辅，深度25cm～30cm，无大土块和暗坷拉。</w:t>
      </w:r>
    </w:p>
    <w:p w14:paraId="407A5FFB" w14:textId="0B694704" w:rsidR="003625E8" w:rsidRDefault="003625E8" w:rsidP="003625E8">
      <w:pPr>
        <w:pStyle w:val="affd"/>
        <w:spacing w:before="156" w:after="156"/>
      </w:pPr>
      <w:r>
        <w:rPr>
          <w:rFonts w:hint="eastAsia"/>
        </w:rPr>
        <w:t>品种选择与要求</w:t>
      </w:r>
    </w:p>
    <w:p w14:paraId="31C0EEB6" w14:textId="3CFA08D0" w:rsidR="003625E8" w:rsidRDefault="003625E8" w:rsidP="003625E8">
      <w:pPr>
        <w:pStyle w:val="affe"/>
        <w:spacing w:before="156" w:after="156"/>
      </w:pPr>
      <w:r>
        <w:rPr>
          <w:rFonts w:hint="eastAsia"/>
        </w:rPr>
        <w:t>品种选择</w:t>
      </w:r>
    </w:p>
    <w:p w14:paraId="51927D61" w14:textId="0C4783F1" w:rsidR="003625E8" w:rsidRPr="001655D4" w:rsidRDefault="003625E8" w:rsidP="007F5D07">
      <w:pPr>
        <w:ind w:firstLineChars="200" w:firstLine="420"/>
        <w:rPr>
          <w:rFonts w:ascii="宋体" w:hAnsi="宋体"/>
        </w:rPr>
      </w:pPr>
      <w:r>
        <w:rPr>
          <w:rFonts w:hint="eastAsia"/>
        </w:rPr>
        <w:t>选择审定推广成</w:t>
      </w:r>
      <w:r w:rsidRPr="001655D4">
        <w:rPr>
          <w:rFonts w:ascii="宋体" w:hAnsi="宋体" w:hint="eastAsia"/>
        </w:rPr>
        <w:t>熟期适宜的夏大豆品种</w:t>
      </w:r>
      <w:r w:rsidR="00D62F54" w:rsidRPr="001655D4">
        <w:rPr>
          <w:rFonts w:ascii="宋体" w:hAnsi="宋体" w:hint="eastAsia"/>
        </w:rPr>
        <w:t>，</w:t>
      </w:r>
      <w:r w:rsidRPr="001655D4">
        <w:rPr>
          <w:rFonts w:ascii="宋体" w:hAnsi="宋体" w:hint="eastAsia"/>
        </w:rPr>
        <w:t>适应当地自然条件和生产水平，抗逆性强、高产、优质，当前江淮地区可选择</w:t>
      </w:r>
      <w:r w:rsidR="001655D4">
        <w:rPr>
          <w:rFonts w:ascii="宋体" w:hAnsi="宋体" w:hint="eastAsia"/>
        </w:rPr>
        <w:t>“</w:t>
      </w:r>
      <w:r w:rsidR="007F5D07" w:rsidRPr="001655D4">
        <w:rPr>
          <w:rFonts w:ascii="宋体" w:hAnsi="宋体" w:hint="eastAsia"/>
        </w:rPr>
        <w:t>皖宿01-15</w:t>
      </w:r>
      <w:r w:rsidR="001655D4">
        <w:rPr>
          <w:rFonts w:ascii="宋体" w:hAnsi="宋体" w:hint="eastAsia"/>
        </w:rPr>
        <w:t>”</w:t>
      </w:r>
      <w:r w:rsidRPr="001655D4">
        <w:rPr>
          <w:rFonts w:ascii="宋体" w:hAnsi="宋体" w:hint="eastAsia"/>
        </w:rPr>
        <w:t>等品种。</w:t>
      </w:r>
    </w:p>
    <w:p w14:paraId="7BE0D417" w14:textId="77132B96" w:rsidR="003625E8" w:rsidRDefault="003625E8" w:rsidP="003625E8">
      <w:pPr>
        <w:pStyle w:val="affe"/>
        <w:spacing w:before="156" w:after="156"/>
      </w:pPr>
      <w:r>
        <w:rPr>
          <w:rFonts w:hint="eastAsia"/>
        </w:rPr>
        <w:t>种子要求</w:t>
      </w:r>
    </w:p>
    <w:p w14:paraId="66653DA1" w14:textId="6060467D" w:rsidR="003625E8" w:rsidRDefault="003625E8" w:rsidP="003625E8">
      <w:pPr>
        <w:pStyle w:val="affffb"/>
        <w:ind w:firstLine="420"/>
      </w:pPr>
      <w:r>
        <w:rPr>
          <w:rFonts w:hint="eastAsia"/>
        </w:rPr>
        <w:t>种子质量应符合GB 4404.2的要求，种子包衣按GB/T 15671的规定执行。</w:t>
      </w:r>
    </w:p>
    <w:p w14:paraId="54FA4545" w14:textId="23D04DAF" w:rsidR="003625E8" w:rsidRDefault="003625E8" w:rsidP="003625E8">
      <w:pPr>
        <w:pStyle w:val="affd"/>
        <w:spacing w:before="156" w:after="156"/>
      </w:pPr>
      <w:r>
        <w:rPr>
          <w:rFonts w:hint="eastAsia"/>
        </w:rPr>
        <w:t>播种</w:t>
      </w:r>
    </w:p>
    <w:p w14:paraId="2040449B" w14:textId="2FE8BE07" w:rsidR="003625E8" w:rsidRDefault="003625E8" w:rsidP="003625E8">
      <w:pPr>
        <w:pStyle w:val="affe"/>
        <w:spacing w:before="156" w:after="156"/>
      </w:pPr>
      <w:r>
        <w:rPr>
          <w:rFonts w:hint="eastAsia"/>
        </w:rPr>
        <w:t>播种密度</w:t>
      </w:r>
    </w:p>
    <w:p w14:paraId="5C94AE4C" w14:textId="31D45176" w:rsidR="003625E8" w:rsidRDefault="003625E8" w:rsidP="003625E8">
      <w:pPr>
        <w:pStyle w:val="affffb"/>
        <w:ind w:firstLine="420"/>
      </w:pPr>
      <w:r>
        <w:rPr>
          <w:rFonts w:hint="eastAsia"/>
        </w:rPr>
        <w:t>依据品种特性，辅助土壤肥力、施肥量等确定适宜播种密度，一般植株高大繁茂且分枝数较多品种留苗（</w:t>
      </w:r>
      <w:r w:rsidR="000A2706">
        <w:rPr>
          <w:rFonts w:hint="eastAsia"/>
        </w:rPr>
        <w:t>16.5</w:t>
      </w:r>
      <w:r>
        <w:rPr>
          <w:rFonts w:hint="eastAsia"/>
        </w:rPr>
        <w:t>～</w:t>
      </w:r>
      <w:r w:rsidR="000A2706">
        <w:rPr>
          <w:rFonts w:hint="eastAsia"/>
        </w:rPr>
        <w:t>21.0</w:t>
      </w:r>
      <w:r>
        <w:rPr>
          <w:rFonts w:hint="eastAsia"/>
        </w:rPr>
        <w:t>）万株</w:t>
      </w:r>
      <w:r w:rsidR="000A2706">
        <w:rPr>
          <w:rFonts w:hint="eastAsia"/>
        </w:rPr>
        <w:t>/hm</w:t>
      </w:r>
      <w:r w:rsidR="000A2706" w:rsidRPr="008600CC">
        <w:rPr>
          <w:rFonts w:hint="eastAsia"/>
          <w:vertAlign w:val="superscript"/>
        </w:rPr>
        <w:t>2</w:t>
      </w:r>
      <w:r>
        <w:rPr>
          <w:rFonts w:hint="eastAsia"/>
        </w:rPr>
        <w:t>，中等株高且分枝数一般品种留苗（</w:t>
      </w:r>
      <w:r w:rsidR="000A2706">
        <w:rPr>
          <w:rFonts w:hint="eastAsia"/>
        </w:rPr>
        <w:t>21.0</w:t>
      </w:r>
      <w:r>
        <w:rPr>
          <w:rFonts w:hint="eastAsia"/>
        </w:rPr>
        <w:t>～</w:t>
      </w:r>
      <w:r w:rsidR="000A2706">
        <w:rPr>
          <w:rFonts w:hint="eastAsia"/>
        </w:rPr>
        <w:t>25.5</w:t>
      </w:r>
      <w:r>
        <w:rPr>
          <w:rFonts w:hint="eastAsia"/>
        </w:rPr>
        <w:t>）万株</w:t>
      </w:r>
      <w:r w:rsidR="000A2706">
        <w:rPr>
          <w:rFonts w:hint="eastAsia"/>
        </w:rPr>
        <w:t>/hm</w:t>
      </w:r>
      <w:r w:rsidR="000A2706" w:rsidRPr="008600CC">
        <w:rPr>
          <w:rFonts w:hint="eastAsia"/>
          <w:vertAlign w:val="superscript"/>
        </w:rPr>
        <w:t>2</w:t>
      </w:r>
      <w:r>
        <w:rPr>
          <w:rFonts w:hint="eastAsia"/>
        </w:rPr>
        <w:t>，无分枝耐密植品种留苗（</w:t>
      </w:r>
      <w:r w:rsidR="000A2706">
        <w:rPr>
          <w:rFonts w:hint="eastAsia"/>
        </w:rPr>
        <w:t>25.5</w:t>
      </w:r>
      <w:r>
        <w:rPr>
          <w:rFonts w:hint="eastAsia"/>
        </w:rPr>
        <w:t>～</w:t>
      </w:r>
      <w:r w:rsidR="000A2706">
        <w:rPr>
          <w:rFonts w:hint="eastAsia"/>
        </w:rPr>
        <w:t>30</w:t>
      </w:r>
      <w:r>
        <w:rPr>
          <w:rFonts w:hint="eastAsia"/>
        </w:rPr>
        <w:t>.0）万株</w:t>
      </w:r>
      <w:r w:rsidR="000A2706">
        <w:rPr>
          <w:rFonts w:hint="eastAsia"/>
        </w:rPr>
        <w:t>/hm</w:t>
      </w:r>
      <w:r w:rsidR="000A2706" w:rsidRPr="008600CC">
        <w:rPr>
          <w:rFonts w:hint="eastAsia"/>
          <w:vertAlign w:val="superscript"/>
        </w:rPr>
        <w:t>2</w:t>
      </w:r>
      <w:r>
        <w:rPr>
          <w:rFonts w:hint="eastAsia"/>
        </w:rPr>
        <w:t>。</w:t>
      </w:r>
    </w:p>
    <w:p w14:paraId="4EEF7818" w14:textId="161F9691" w:rsidR="003625E8" w:rsidRDefault="00D62F54" w:rsidP="003625E8">
      <w:pPr>
        <w:pStyle w:val="affe"/>
        <w:spacing w:before="156" w:after="156"/>
      </w:pPr>
      <w:r>
        <w:rPr>
          <w:rFonts w:hint="eastAsia"/>
        </w:rPr>
        <w:t>播</w:t>
      </w:r>
      <w:r w:rsidR="003625E8">
        <w:rPr>
          <w:rFonts w:hint="eastAsia"/>
        </w:rPr>
        <w:t>种量</w:t>
      </w:r>
    </w:p>
    <w:p w14:paraId="53DF0C6E" w14:textId="457F7631" w:rsidR="003625E8" w:rsidRDefault="003625E8" w:rsidP="003625E8">
      <w:pPr>
        <w:pStyle w:val="affffb"/>
        <w:ind w:firstLine="420"/>
      </w:pPr>
      <w:r>
        <w:rPr>
          <w:rFonts w:hint="eastAsia"/>
        </w:rPr>
        <w:t>根据地势土壤肥水条件和品种特性确定密度，</w:t>
      </w:r>
      <w:r w:rsidR="008600CC">
        <w:rPr>
          <w:rFonts w:hint="eastAsia"/>
        </w:rPr>
        <w:t>按式（1）</w:t>
      </w:r>
      <w:r>
        <w:rPr>
          <w:rFonts w:hint="eastAsia"/>
        </w:rPr>
        <w:t>计算</w:t>
      </w:r>
      <w:r w:rsidR="006736AE">
        <w:rPr>
          <w:rFonts w:hint="eastAsia"/>
        </w:rPr>
        <w:t>每</w:t>
      </w:r>
      <w:r w:rsidR="00E94835">
        <w:rPr>
          <w:rFonts w:hint="eastAsia"/>
        </w:rPr>
        <w:t>公顷</w:t>
      </w:r>
      <w:r>
        <w:rPr>
          <w:rFonts w:hint="eastAsia"/>
        </w:rPr>
        <w:t>播种量：</w:t>
      </w:r>
    </w:p>
    <w:p w14:paraId="26BB49C8" w14:textId="11F7756F" w:rsidR="00D62F54" w:rsidRDefault="006736AE" w:rsidP="006736AE">
      <w:pPr>
        <w:pStyle w:val="affffffd"/>
        <w:rPr>
          <w:rFonts w:hint="eastAsia"/>
        </w:rPr>
      </w:pPr>
      <w:r>
        <w:lastRenderedPageBreak/>
        <w:tab/>
      </w:r>
      <m:oMath>
        <m:r>
          <w:rPr>
            <w:rFonts w:ascii="Cambria Math" w:hAnsi="Cambria Math"/>
          </w:rPr>
          <m:t>X=</m:t>
        </m:r>
        <m:f>
          <m:fPr>
            <m:ctrlPr>
              <w:rPr>
                <w:rFonts w:ascii="Cambria Math" w:hAnsi="Cambria Math"/>
                <w:i/>
              </w:rPr>
            </m:ctrlPr>
          </m:fPr>
          <m:num>
            <m:r>
              <w:rPr>
                <w:rFonts w:ascii="Cambria Math" w:hAnsi="Cambria Math"/>
              </w:rPr>
              <m:t>A</m:t>
            </m:r>
            <m:r>
              <m:rPr>
                <m:sty m:val="p"/>
              </m:rPr>
              <w:rPr>
                <w:rFonts w:ascii="Cambria Math" w:hAnsi="Cambria Math" w:hint="eastAsia"/>
              </w:rPr>
              <m:t>×</m:t>
            </m:r>
            <m:r>
              <w:rPr>
                <w:rFonts w:ascii="Cambria Math" w:hAnsi="Cambria Math"/>
              </w:rPr>
              <m:t>W</m:t>
            </m:r>
            <m:r>
              <m:rPr>
                <m:sty m:val="p"/>
              </m:rPr>
              <w:rPr>
                <w:rFonts w:ascii="Cambria Math" w:hAnsi="Cambria Math" w:hint="eastAsia"/>
              </w:rPr>
              <m:t>×（</m:t>
            </m:r>
            <m:r>
              <m:rPr>
                <m:sty m:val="p"/>
              </m:rPr>
              <w:rPr>
                <w:rFonts w:ascii="Cambria Math" w:hAnsi="Cambria Math"/>
              </w:rPr>
              <m:t>1-</m:t>
            </m:r>
            <m:r>
              <w:rPr>
                <w:rFonts w:ascii="Cambria Math" w:hAnsi="Cambria Math"/>
              </w:rPr>
              <m:t>C</m:t>
            </m:r>
            <m:r>
              <m:rPr>
                <m:sty m:val="p"/>
              </m:rPr>
              <w:rPr>
                <w:rFonts w:ascii="Cambria Math" w:hAnsi="Cambria Math" w:hint="eastAsia"/>
              </w:rPr>
              <m:t>）</m:t>
            </m:r>
          </m:num>
          <m:den>
            <m:r>
              <w:rPr>
                <w:rFonts w:ascii="Cambria Math" w:hAnsi="Cambria Math"/>
              </w:rPr>
              <m:t>P</m:t>
            </m:r>
            <m:r>
              <m:rPr>
                <m:sty m:val="p"/>
              </m:rPr>
              <w:rPr>
                <w:rFonts w:ascii="Cambria Math" w:hAnsi="Cambria Math" w:hint="eastAsia"/>
              </w:rPr>
              <m:t>×</m:t>
            </m:r>
            <m:r>
              <w:rPr>
                <w:rFonts w:ascii="Cambria Math" w:hAnsi="Cambria Math"/>
              </w:rPr>
              <m:t>G</m:t>
            </m:r>
            <m:r>
              <m:rPr>
                <m:sty m:val="p"/>
              </m:rPr>
              <w:rPr>
                <w:rFonts w:ascii="Cambria Math" w:hAnsi="Cambria Math" w:hint="eastAsia"/>
              </w:rPr>
              <m:t>×</m:t>
            </m:r>
            <m:r>
              <m:rPr>
                <m:sty m:val="p"/>
              </m:rPr>
              <w:rPr>
                <w:rFonts w:ascii="Cambria Math" w:hAnsi="Cambria Math"/>
              </w:rPr>
              <m:t>10</m:t>
            </m:r>
          </m:den>
        </m:f>
      </m:oMath>
      <w:r w:rsidRPr="006736AE">
        <w:rPr>
          <w:rFonts w:ascii="微软雅黑" w:eastAsia="微软雅黑"/>
        </w:rPr>
        <w:tab/>
      </w:r>
      <w:r>
        <w:t>(</w:t>
      </w:r>
      <w:r>
        <w:fldChar w:fldCharType="begin"/>
      </w:r>
      <w:r>
        <w:instrText xml:space="preserve"> AUTONUM </w:instrText>
      </w:r>
      <w:r>
        <w:fldChar w:fldCharType="end"/>
      </w:r>
      <w:r>
        <w:t>)</w:t>
      </w:r>
    </w:p>
    <w:p w14:paraId="1467ADDB" w14:textId="1C5CFE0D" w:rsidR="006736AE" w:rsidRPr="006736AE" w:rsidRDefault="006736AE" w:rsidP="006736AE">
      <w:pPr>
        <w:pStyle w:val="affffa"/>
        <w:ind w:firstLine="420"/>
      </w:pPr>
      <w:r>
        <w:rPr>
          <w:rFonts w:hint="eastAsia"/>
        </w:rPr>
        <w:t>式中：</w:t>
      </w:r>
    </w:p>
    <w:p w14:paraId="1A77A4F0" w14:textId="692FE69B" w:rsidR="0054612E" w:rsidRDefault="0054612E" w:rsidP="003625E8">
      <w:pPr>
        <w:pStyle w:val="affffb"/>
        <w:ind w:firstLine="420"/>
      </w:pPr>
      <w:r w:rsidRPr="0054612E">
        <w:rPr>
          <w:rFonts w:ascii="Times New Roman"/>
          <w:i/>
          <w:iCs/>
        </w:rPr>
        <w:t>X</w:t>
      </w:r>
      <w:r>
        <w:rPr>
          <w:rFonts w:hint="eastAsia"/>
        </w:rPr>
        <w:t>——每</w:t>
      </w:r>
      <w:r w:rsidR="00E94835">
        <w:rPr>
          <w:rFonts w:hint="eastAsia"/>
        </w:rPr>
        <w:t>公顷</w:t>
      </w:r>
      <w:r w:rsidR="003625E8">
        <w:rPr>
          <w:rFonts w:hint="eastAsia"/>
        </w:rPr>
        <w:t>播种量</w:t>
      </w:r>
      <w:r>
        <w:rPr>
          <w:rFonts w:hint="eastAsia"/>
        </w:rPr>
        <w:t>，单位为</w:t>
      </w:r>
      <w:r w:rsidR="008600CC">
        <w:rPr>
          <w:rFonts w:hint="eastAsia"/>
        </w:rPr>
        <w:t>千克每</w:t>
      </w:r>
      <w:r w:rsidR="00E94835">
        <w:rPr>
          <w:rFonts w:hint="eastAsia"/>
        </w:rPr>
        <w:t>公顷</w:t>
      </w:r>
      <w:r w:rsidR="003625E8">
        <w:rPr>
          <w:rFonts w:hint="eastAsia"/>
        </w:rPr>
        <w:t>（kg</w:t>
      </w:r>
      <w:r w:rsidR="00E94835">
        <w:rPr>
          <w:rFonts w:hint="eastAsia"/>
        </w:rPr>
        <w:t>/hm</w:t>
      </w:r>
      <w:r w:rsidR="00E94835" w:rsidRPr="008600CC">
        <w:rPr>
          <w:rFonts w:hint="eastAsia"/>
          <w:vertAlign w:val="superscript"/>
        </w:rPr>
        <w:t>2</w:t>
      </w:r>
      <w:r w:rsidR="003625E8">
        <w:rPr>
          <w:rFonts w:hint="eastAsia"/>
        </w:rPr>
        <w:t>）</w:t>
      </w:r>
      <w:r w:rsidR="00496CCB">
        <w:rPr>
          <w:rFonts w:hint="eastAsia"/>
        </w:rPr>
        <w:t>；</w:t>
      </w:r>
    </w:p>
    <w:p w14:paraId="166C0660" w14:textId="102703DC" w:rsidR="0054612E" w:rsidRDefault="0054612E" w:rsidP="003625E8">
      <w:pPr>
        <w:pStyle w:val="affffb"/>
        <w:ind w:firstLine="420"/>
      </w:pPr>
      <w:r w:rsidRPr="0054612E">
        <w:rPr>
          <w:rFonts w:ascii="Times New Roman" w:hint="eastAsia"/>
          <w:i/>
          <w:iCs/>
        </w:rPr>
        <w:t>A</w:t>
      </w:r>
      <w:r>
        <w:rPr>
          <w:rFonts w:hint="eastAsia"/>
        </w:rPr>
        <w:t>——</w:t>
      </w:r>
      <w:r w:rsidR="003625E8">
        <w:rPr>
          <w:rFonts w:hint="eastAsia"/>
        </w:rPr>
        <w:t>每</w:t>
      </w:r>
      <w:r w:rsidR="00E94835">
        <w:rPr>
          <w:rFonts w:hint="eastAsia"/>
        </w:rPr>
        <w:t>公顷</w:t>
      </w:r>
      <w:r w:rsidR="003625E8">
        <w:rPr>
          <w:rFonts w:hint="eastAsia"/>
        </w:rPr>
        <w:t>保苗数</w:t>
      </w:r>
      <w:r w:rsidR="00496CCB">
        <w:rPr>
          <w:rFonts w:hint="eastAsia"/>
        </w:rPr>
        <w:t>，单位为个；</w:t>
      </w:r>
    </w:p>
    <w:p w14:paraId="51C16278" w14:textId="3250B6A2" w:rsidR="0054612E" w:rsidRDefault="0054612E" w:rsidP="003625E8">
      <w:pPr>
        <w:pStyle w:val="affffb"/>
        <w:ind w:firstLine="420"/>
      </w:pPr>
      <w:r w:rsidRPr="0054612E">
        <w:rPr>
          <w:rFonts w:ascii="Times New Roman" w:hint="eastAsia"/>
          <w:i/>
          <w:iCs/>
        </w:rPr>
        <w:t>W</w:t>
      </w:r>
      <w:r>
        <w:rPr>
          <w:rFonts w:hint="eastAsia"/>
        </w:rPr>
        <w:t>——</w:t>
      </w:r>
      <w:r w:rsidR="003625E8">
        <w:rPr>
          <w:rFonts w:hint="eastAsia"/>
        </w:rPr>
        <w:t>百粒重</w:t>
      </w:r>
      <w:r w:rsidR="00496CCB">
        <w:rPr>
          <w:rFonts w:hint="eastAsia"/>
        </w:rPr>
        <w:t>，单位为克</w:t>
      </w:r>
      <w:r w:rsidR="003625E8">
        <w:rPr>
          <w:rFonts w:hint="eastAsia"/>
        </w:rPr>
        <w:t>（g）</w:t>
      </w:r>
      <w:r w:rsidR="00496CCB">
        <w:rPr>
          <w:rFonts w:hint="eastAsia"/>
        </w:rPr>
        <w:t>；</w:t>
      </w:r>
    </w:p>
    <w:p w14:paraId="2EECBE64" w14:textId="219F3887" w:rsidR="003625E8" w:rsidRDefault="0054612E" w:rsidP="003625E8">
      <w:pPr>
        <w:pStyle w:val="affffb"/>
        <w:ind w:firstLine="420"/>
      </w:pPr>
      <w:r w:rsidRPr="0054612E">
        <w:rPr>
          <w:rFonts w:ascii="Times New Roman" w:hint="eastAsia"/>
          <w:i/>
          <w:iCs/>
        </w:rPr>
        <w:t>C</w:t>
      </w:r>
      <w:r>
        <w:rPr>
          <w:rFonts w:hint="eastAsia"/>
        </w:rPr>
        <w:t>——</w:t>
      </w:r>
      <w:r w:rsidR="003625E8">
        <w:rPr>
          <w:rFonts w:hint="eastAsia"/>
        </w:rPr>
        <w:t>损失率</w:t>
      </w:r>
      <w:r w:rsidR="00496CCB">
        <w:rPr>
          <w:rFonts w:hint="eastAsia"/>
        </w:rPr>
        <w:t>，以10%计算；</w:t>
      </w:r>
    </w:p>
    <w:p w14:paraId="7665784B" w14:textId="12CC62A1" w:rsidR="0054612E" w:rsidRDefault="0054612E" w:rsidP="003625E8">
      <w:pPr>
        <w:pStyle w:val="affffb"/>
        <w:ind w:firstLine="420"/>
      </w:pPr>
      <w:r w:rsidRPr="0054612E">
        <w:rPr>
          <w:rFonts w:ascii="Times New Roman" w:hint="eastAsia"/>
          <w:i/>
          <w:iCs/>
        </w:rPr>
        <w:t>P</w:t>
      </w:r>
      <w:r>
        <w:rPr>
          <w:rFonts w:hint="eastAsia"/>
        </w:rPr>
        <w:t>——</w:t>
      </w:r>
      <w:r w:rsidR="003625E8">
        <w:rPr>
          <w:rFonts w:hint="eastAsia"/>
        </w:rPr>
        <w:t>净度（%）</w:t>
      </w:r>
      <w:r w:rsidR="007863D7">
        <w:rPr>
          <w:rFonts w:hint="eastAsia"/>
        </w:rPr>
        <w:t>；</w:t>
      </w:r>
    </w:p>
    <w:p w14:paraId="4B50C16B" w14:textId="00BBA71A" w:rsidR="003625E8" w:rsidRDefault="0054612E" w:rsidP="003625E8">
      <w:pPr>
        <w:pStyle w:val="affffb"/>
        <w:ind w:firstLine="420"/>
      </w:pPr>
      <w:r w:rsidRPr="0054612E">
        <w:rPr>
          <w:rFonts w:ascii="Times New Roman" w:hint="eastAsia"/>
          <w:i/>
          <w:iCs/>
        </w:rPr>
        <w:t>G</w:t>
      </w:r>
      <w:r>
        <w:rPr>
          <w:rFonts w:hint="eastAsia"/>
        </w:rPr>
        <w:t>——</w:t>
      </w:r>
      <w:r w:rsidR="003625E8">
        <w:rPr>
          <w:rFonts w:hint="eastAsia"/>
        </w:rPr>
        <w:t>发</w:t>
      </w:r>
      <w:r w:rsidR="00496CCB">
        <w:rPr>
          <w:rFonts w:hint="eastAsia"/>
        </w:rPr>
        <w:t>芽</w:t>
      </w:r>
      <w:r w:rsidR="003625E8">
        <w:rPr>
          <w:rFonts w:hint="eastAsia"/>
        </w:rPr>
        <w:t>率（%）</w:t>
      </w:r>
      <w:r w:rsidR="007863D7">
        <w:rPr>
          <w:rFonts w:hint="eastAsia"/>
        </w:rPr>
        <w:t>。</w:t>
      </w:r>
    </w:p>
    <w:p w14:paraId="7DC07EAA" w14:textId="5B7BBBFA" w:rsidR="003625E8" w:rsidRDefault="003625E8" w:rsidP="003625E8">
      <w:pPr>
        <w:pStyle w:val="affd"/>
        <w:spacing w:before="156" w:after="156"/>
      </w:pPr>
      <w:r>
        <w:rPr>
          <w:rFonts w:hint="eastAsia"/>
        </w:rPr>
        <w:t>播种方式</w:t>
      </w:r>
    </w:p>
    <w:p w14:paraId="5CC8480D" w14:textId="272913B5" w:rsidR="003625E8" w:rsidRDefault="003625E8" w:rsidP="003625E8">
      <w:pPr>
        <w:pStyle w:val="affffb"/>
        <w:ind w:firstLine="420"/>
      </w:pPr>
      <w:r>
        <w:rPr>
          <w:rFonts w:hint="eastAsia"/>
        </w:rPr>
        <w:t>采用机播，行距15cm，播深3cm</w:t>
      </w:r>
      <w:r w:rsidR="008600CC">
        <w:rPr>
          <w:rFonts w:hint="eastAsia"/>
        </w:rPr>
        <w:t>～</w:t>
      </w:r>
      <w:r>
        <w:rPr>
          <w:rFonts w:hint="eastAsia"/>
        </w:rPr>
        <w:t>5cm</w:t>
      </w:r>
      <w:r w:rsidR="008600CC">
        <w:rPr>
          <w:rFonts w:hint="eastAsia"/>
        </w:rPr>
        <w:t>。</w:t>
      </w:r>
    </w:p>
    <w:p w14:paraId="0A810426" w14:textId="41444A46" w:rsidR="003625E8" w:rsidRDefault="003625E8" w:rsidP="003625E8">
      <w:pPr>
        <w:pStyle w:val="affd"/>
        <w:spacing w:before="156" w:after="156"/>
      </w:pPr>
      <w:r>
        <w:rPr>
          <w:rFonts w:hint="eastAsia"/>
        </w:rPr>
        <w:t>带肥下种</w:t>
      </w:r>
    </w:p>
    <w:p w14:paraId="2A48EB32" w14:textId="3B0D914F" w:rsidR="003625E8" w:rsidRDefault="003625E8" w:rsidP="003625E8">
      <w:pPr>
        <w:pStyle w:val="affffb"/>
        <w:ind w:firstLine="420"/>
      </w:pPr>
      <w:r>
        <w:rPr>
          <w:rFonts w:hint="eastAsia"/>
        </w:rPr>
        <w:t>种肥依据测土配方确定化肥用量，尿素一般施</w:t>
      </w:r>
      <w:r w:rsidR="00A72C16">
        <w:rPr>
          <w:rFonts w:hint="eastAsia"/>
        </w:rPr>
        <w:t>22</w:t>
      </w:r>
      <w:r>
        <w:rPr>
          <w:rFonts w:hint="eastAsia"/>
        </w:rPr>
        <w:t>5kg</w:t>
      </w:r>
      <w:r w:rsidR="00A72C16">
        <w:rPr>
          <w:rFonts w:hint="eastAsia"/>
        </w:rPr>
        <w:t>/hm</w:t>
      </w:r>
      <w:r w:rsidR="00A72C16" w:rsidRPr="008600CC">
        <w:rPr>
          <w:rFonts w:hint="eastAsia"/>
          <w:vertAlign w:val="superscript"/>
        </w:rPr>
        <w:t>2</w:t>
      </w:r>
      <w:r>
        <w:rPr>
          <w:rFonts w:hint="eastAsia"/>
        </w:rPr>
        <w:t>，复合肥（N</w:t>
      </w:r>
      <w:r w:rsidR="008608BF">
        <w:rPr>
          <w:rFonts w:hint="eastAsia"/>
        </w:rPr>
        <w:t>∶</w:t>
      </w:r>
      <w:r>
        <w:rPr>
          <w:rFonts w:hint="eastAsia"/>
        </w:rPr>
        <w:t>P</w:t>
      </w:r>
      <w:r w:rsidRPr="008600CC">
        <w:rPr>
          <w:rFonts w:hint="eastAsia"/>
          <w:vertAlign w:val="subscript"/>
        </w:rPr>
        <w:t>2</w:t>
      </w:r>
      <w:r>
        <w:rPr>
          <w:rFonts w:hint="eastAsia"/>
        </w:rPr>
        <w:t>O</w:t>
      </w:r>
      <w:r w:rsidRPr="008600CC">
        <w:rPr>
          <w:rFonts w:hint="eastAsia"/>
          <w:vertAlign w:val="subscript"/>
        </w:rPr>
        <w:t>5</w:t>
      </w:r>
      <w:r w:rsidR="008608BF">
        <w:rPr>
          <w:rFonts w:hint="eastAsia"/>
        </w:rPr>
        <w:t>∶</w:t>
      </w:r>
      <w:r>
        <w:rPr>
          <w:rFonts w:hint="eastAsia"/>
        </w:rPr>
        <w:t>K</w:t>
      </w:r>
      <w:r w:rsidRPr="008600CC">
        <w:rPr>
          <w:rFonts w:hint="eastAsia"/>
          <w:vertAlign w:val="subscript"/>
        </w:rPr>
        <w:t>2</w:t>
      </w:r>
      <w:r>
        <w:rPr>
          <w:rFonts w:hint="eastAsia"/>
        </w:rPr>
        <w:t>0=15</w:t>
      </w:r>
      <w:r w:rsidR="008608BF">
        <w:rPr>
          <w:rFonts w:hint="eastAsia"/>
        </w:rPr>
        <w:t>∶</w:t>
      </w:r>
      <w:r>
        <w:rPr>
          <w:rFonts w:hint="eastAsia"/>
        </w:rPr>
        <w:t>15</w:t>
      </w:r>
      <w:r w:rsidR="008608BF">
        <w:rPr>
          <w:rFonts w:hint="eastAsia"/>
        </w:rPr>
        <w:t>∶</w:t>
      </w:r>
      <w:r>
        <w:rPr>
          <w:rFonts w:hint="eastAsia"/>
        </w:rPr>
        <w:t>15）</w:t>
      </w:r>
      <w:r w:rsidR="00A72C16">
        <w:rPr>
          <w:rFonts w:hint="eastAsia"/>
        </w:rPr>
        <w:t>30</w:t>
      </w:r>
      <w:r>
        <w:rPr>
          <w:rFonts w:hint="eastAsia"/>
        </w:rPr>
        <w:t>0kg/</w:t>
      </w:r>
      <w:r w:rsidR="00A72C16">
        <w:rPr>
          <w:rFonts w:hint="eastAsia"/>
        </w:rPr>
        <w:t>hm</w:t>
      </w:r>
      <w:r w:rsidR="00A72C16" w:rsidRPr="008600CC">
        <w:rPr>
          <w:rFonts w:hint="eastAsia"/>
          <w:vertAlign w:val="superscript"/>
        </w:rPr>
        <w:t>2</w:t>
      </w:r>
      <w:r>
        <w:rPr>
          <w:rFonts w:hint="eastAsia"/>
        </w:rPr>
        <w:t>。深施于种下4cm～5cm处。肥、种分箱分施，不</w:t>
      </w:r>
      <w:r w:rsidR="008600CC">
        <w:rPr>
          <w:rFonts w:hint="eastAsia"/>
        </w:rPr>
        <w:t>应</w:t>
      </w:r>
      <w:r>
        <w:rPr>
          <w:rFonts w:hint="eastAsia"/>
        </w:rPr>
        <w:t>混合。</w:t>
      </w:r>
    </w:p>
    <w:p w14:paraId="4A73AC96" w14:textId="5DC63468" w:rsidR="003625E8" w:rsidRDefault="003625E8" w:rsidP="003625E8">
      <w:pPr>
        <w:pStyle w:val="affd"/>
        <w:spacing w:before="156" w:after="156"/>
      </w:pPr>
      <w:r>
        <w:rPr>
          <w:rFonts w:hint="eastAsia"/>
        </w:rPr>
        <w:t>播种质量</w:t>
      </w:r>
    </w:p>
    <w:p w14:paraId="52B0E503" w14:textId="62691557" w:rsidR="003625E8" w:rsidRDefault="003625E8" w:rsidP="003625E8">
      <w:pPr>
        <w:pStyle w:val="affffb"/>
        <w:ind w:firstLine="420"/>
      </w:pPr>
      <w:r>
        <w:rPr>
          <w:rFonts w:hint="eastAsia"/>
        </w:rPr>
        <w:t>播量</w:t>
      </w:r>
      <w:r w:rsidR="008600CC">
        <w:rPr>
          <w:rFonts w:hint="eastAsia"/>
        </w:rPr>
        <w:t>应</w:t>
      </w:r>
      <w:r>
        <w:rPr>
          <w:rFonts w:hint="eastAsia"/>
        </w:rPr>
        <w:t>准确，播深一致，下籽均匀，不重不漏，播行端直，覆土严密，镇压紧实。</w:t>
      </w:r>
    </w:p>
    <w:p w14:paraId="674E7ADB" w14:textId="397D9CE6" w:rsidR="003625E8" w:rsidRDefault="003625E8" w:rsidP="003625E8">
      <w:pPr>
        <w:pStyle w:val="affd"/>
        <w:spacing w:before="156" w:after="156"/>
      </w:pPr>
      <w:r>
        <w:rPr>
          <w:rFonts w:hint="eastAsia"/>
        </w:rPr>
        <w:t>田间管理</w:t>
      </w:r>
    </w:p>
    <w:p w14:paraId="48CC0A6F" w14:textId="3C5B97E3" w:rsidR="003625E8" w:rsidRDefault="003625E8" w:rsidP="003625E8">
      <w:pPr>
        <w:pStyle w:val="affe"/>
        <w:spacing w:before="156" w:after="156"/>
      </w:pPr>
      <w:r>
        <w:rPr>
          <w:rFonts w:hint="eastAsia"/>
        </w:rPr>
        <w:t>科学施肥</w:t>
      </w:r>
    </w:p>
    <w:p w14:paraId="1BBA4D96" w14:textId="745EF0F0" w:rsidR="003625E8" w:rsidRDefault="003625E8" w:rsidP="003625E8">
      <w:pPr>
        <w:pStyle w:val="affffb"/>
        <w:ind w:firstLine="420"/>
      </w:pPr>
      <w:r>
        <w:rPr>
          <w:rFonts w:hint="eastAsia"/>
        </w:rPr>
        <w:t>肥料使用应符合NY/T 496的要求</w:t>
      </w:r>
      <w:r w:rsidR="008600CC">
        <w:rPr>
          <w:rFonts w:hint="eastAsia"/>
        </w:rPr>
        <w:t>；</w:t>
      </w:r>
      <w:r>
        <w:rPr>
          <w:rFonts w:hint="eastAsia"/>
        </w:rPr>
        <w:t>大豆开花结英期施尿素（</w:t>
      </w:r>
      <w:r w:rsidR="00A72C16">
        <w:rPr>
          <w:rFonts w:hint="eastAsia"/>
        </w:rPr>
        <w:t>112</w:t>
      </w:r>
      <w:r>
        <w:rPr>
          <w:rFonts w:hint="eastAsia"/>
        </w:rPr>
        <w:t>.5～1</w:t>
      </w:r>
      <w:r w:rsidR="00A72C16">
        <w:rPr>
          <w:rFonts w:hint="eastAsia"/>
        </w:rPr>
        <w:t>5</w:t>
      </w:r>
      <w:r>
        <w:rPr>
          <w:rFonts w:hint="eastAsia"/>
        </w:rPr>
        <w:t>0.0）kg/</w:t>
      </w:r>
      <w:r w:rsidR="00A72C16">
        <w:rPr>
          <w:rFonts w:hint="eastAsia"/>
        </w:rPr>
        <w:t>hm</w:t>
      </w:r>
      <w:r w:rsidR="00A72C16" w:rsidRPr="008600CC">
        <w:rPr>
          <w:rFonts w:hint="eastAsia"/>
          <w:vertAlign w:val="superscript"/>
        </w:rPr>
        <w:t>2</w:t>
      </w:r>
      <w:r>
        <w:rPr>
          <w:rFonts w:hint="eastAsia"/>
        </w:rPr>
        <w:t>，保花、保荚、促鼓粒</w:t>
      </w:r>
      <w:r w:rsidR="008600CC">
        <w:rPr>
          <w:rFonts w:hint="eastAsia"/>
        </w:rPr>
        <w:t>；</w:t>
      </w:r>
      <w:r>
        <w:rPr>
          <w:rFonts w:hint="eastAsia"/>
        </w:rPr>
        <w:t>开花盛期及鼓粒初期叶面喷施1～2次，肥料以氨肥、磷酸二氢钾等为主。</w:t>
      </w:r>
    </w:p>
    <w:p w14:paraId="553F3594" w14:textId="45712277" w:rsidR="003625E8" w:rsidRDefault="003625E8" w:rsidP="003625E8">
      <w:pPr>
        <w:pStyle w:val="affe"/>
        <w:spacing w:before="156" w:after="156"/>
      </w:pPr>
      <w:r>
        <w:rPr>
          <w:rFonts w:hint="eastAsia"/>
        </w:rPr>
        <w:t>化学除荒</w:t>
      </w:r>
    </w:p>
    <w:p w14:paraId="74F7508B" w14:textId="3F633EB9" w:rsidR="003625E8" w:rsidRDefault="003625E8" w:rsidP="003625E8">
      <w:pPr>
        <w:pStyle w:val="affffb"/>
        <w:ind w:firstLine="420"/>
      </w:pPr>
      <w:r>
        <w:rPr>
          <w:rFonts w:hint="eastAsia"/>
        </w:rPr>
        <w:t>采用播后苗前封闭方式，选用对下茬作物安全的低残留除草剂。药剂使用按NY/T 393</w:t>
      </w:r>
      <w:r w:rsidR="008600CC">
        <w:rPr>
          <w:rFonts w:hint="eastAsia"/>
        </w:rPr>
        <w:t>和</w:t>
      </w:r>
      <w:r>
        <w:rPr>
          <w:rFonts w:hint="eastAsia"/>
        </w:rPr>
        <w:t>NY/T 1276</w:t>
      </w:r>
      <w:r w:rsidR="008600CC">
        <w:rPr>
          <w:rFonts w:hint="eastAsia"/>
        </w:rPr>
        <w:t>的规定</w:t>
      </w:r>
      <w:r>
        <w:rPr>
          <w:rFonts w:hint="eastAsia"/>
        </w:rPr>
        <w:t>执行。</w:t>
      </w:r>
    </w:p>
    <w:p w14:paraId="4ED9E645" w14:textId="5DEA637B" w:rsidR="003625E8" w:rsidRDefault="003625E8" w:rsidP="003625E8">
      <w:pPr>
        <w:pStyle w:val="affe"/>
        <w:spacing w:before="156" w:after="156"/>
      </w:pPr>
      <w:r>
        <w:rPr>
          <w:rFonts w:hint="eastAsia"/>
        </w:rPr>
        <w:t>中耕</w:t>
      </w:r>
    </w:p>
    <w:p w14:paraId="1863D5FC" w14:textId="77777777" w:rsidR="003625E8" w:rsidRDefault="003625E8" w:rsidP="003625E8">
      <w:pPr>
        <w:pStyle w:val="affffb"/>
        <w:ind w:firstLine="420"/>
      </w:pPr>
      <w:r>
        <w:rPr>
          <w:rFonts w:hint="eastAsia"/>
        </w:rPr>
        <w:t>在大豆封垄前完成1～2次中耕。</w:t>
      </w:r>
    </w:p>
    <w:p w14:paraId="4914F41F" w14:textId="65F56D57" w:rsidR="003625E8" w:rsidRDefault="003625E8" w:rsidP="003625E8">
      <w:pPr>
        <w:pStyle w:val="affe"/>
        <w:spacing w:before="156" w:after="156"/>
      </w:pPr>
      <w:r>
        <w:rPr>
          <w:rFonts w:hint="eastAsia"/>
        </w:rPr>
        <w:t>水分管理</w:t>
      </w:r>
    </w:p>
    <w:p w14:paraId="43E61F5B" w14:textId="77777777" w:rsidR="003625E8" w:rsidRDefault="003625E8" w:rsidP="003625E8">
      <w:pPr>
        <w:pStyle w:val="affffb"/>
        <w:ind w:firstLine="420"/>
      </w:pPr>
      <w:r>
        <w:rPr>
          <w:rFonts w:hint="eastAsia"/>
        </w:rPr>
        <w:t>播种到出苗期保持土壤相对含水量70%，幼苗期保持土壤相对含水量60%～70%，分枝期保持土壤相对含水量70%～80%，开花结荚期保持土壤相对含水量80%。</w:t>
      </w:r>
    </w:p>
    <w:p w14:paraId="6E4DB495" w14:textId="1ACEBED1" w:rsidR="003625E8" w:rsidRDefault="003625E8" w:rsidP="003625E8">
      <w:pPr>
        <w:pStyle w:val="affe"/>
        <w:spacing w:before="156" w:after="156"/>
      </w:pPr>
      <w:r>
        <w:rPr>
          <w:rFonts w:hint="eastAsia"/>
        </w:rPr>
        <w:t>化控</w:t>
      </w:r>
    </w:p>
    <w:p w14:paraId="36159FC1" w14:textId="77777777" w:rsidR="003625E8" w:rsidRDefault="003625E8" w:rsidP="003625E8">
      <w:pPr>
        <w:pStyle w:val="affffb"/>
        <w:ind w:firstLine="420"/>
      </w:pPr>
      <w:r>
        <w:rPr>
          <w:rFonts w:hint="eastAsia"/>
        </w:rPr>
        <w:t>在分枝期、初花期喷施多效唑等药剂控旺促长，用量按药剂说明使用。</w:t>
      </w:r>
    </w:p>
    <w:p w14:paraId="769E910B" w14:textId="2ECDC087" w:rsidR="003625E8" w:rsidRDefault="003625E8" w:rsidP="003625E8">
      <w:pPr>
        <w:pStyle w:val="affe"/>
        <w:spacing w:before="156" w:after="156"/>
      </w:pPr>
      <w:r>
        <w:rPr>
          <w:rFonts w:hint="eastAsia"/>
        </w:rPr>
        <w:t>病虫害防治</w:t>
      </w:r>
    </w:p>
    <w:p w14:paraId="7B2AE4CA" w14:textId="3665AB4B" w:rsidR="003625E8" w:rsidRDefault="008608BF" w:rsidP="008600CC">
      <w:pPr>
        <w:pStyle w:val="afffffffff0"/>
      </w:pPr>
      <w:r>
        <w:rPr>
          <w:rFonts w:hint="eastAsia"/>
        </w:rPr>
        <w:lastRenderedPageBreak/>
        <w:t>应遵循</w:t>
      </w:r>
      <w:r w:rsidR="003625E8">
        <w:rPr>
          <w:rFonts w:hint="eastAsia"/>
        </w:rPr>
        <w:t>“预防为主、综合防治”的方针，优先采用生物防治</w:t>
      </w:r>
      <w:r w:rsidR="009C2F9B">
        <w:rPr>
          <w:rFonts w:hint="eastAsia"/>
        </w:rPr>
        <w:t>和</w:t>
      </w:r>
      <w:r w:rsidR="003625E8">
        <w:rPr>
          <w:rFonts w:hint="eastAsia"/>
        </w:rPr>
        <w:t>物理防治，科学使用化学防治。农药使用应严格按照NY/T 393、NY/T</w:t>
      </w:r>
      <w:r w:rsidR="008600CC">
        <w:rPr>
          <w:rFonts w:hint="eastAsia"/>
        </w:rPr>
        <w:t xml:space="preserve"> </w:t>
      </w:r>
      <w:r w:rsidR="003625E8">
        <w:rPr>
          <w:rFonts w:hint="eastAsia"/>
        </w:rPr>
        <w:t>1276及农药产品标签的规定使用农药，控制施药剂量（或浓度）、施药次数和安全间隔期。</w:t>
      </w:r>
    </w:p>
    <w:p w14:paraId="61C3F9AF" w14:textId="3D8448F8" w:rsidR="003625E8" w:rsidRDefault="008600CC" w:rsidP="008600CC">
      <w:pPr>
        <w:pStyle w:val="afffffffff0"/>
      </w:pPr>
      <w:r>
        <w:rPr>
          <w:rFonts w:hint="eastAsia"/>
        </w:rPr>
        <w:t>病害</w:t>
      </w:r>
      <w:proofErr w:type="gramStart"/>
      <w:r>
        <w:rPr>
          <w:rFonts w:hint="eastAsia"/>
        </w:rPr>
        <w:t>防治按</w:t>
      </w:r>
      <w:proofErr w:type="gramEnd"/>
      <w:r>
        <w:rPr>
          <w:rFonts w:hint="eastAsia"/>
        </w:rPr>
        <w:t>NY/T 2159的规定执行，</w:t>
      </w:r>
      <w:r w:rsidR="003625E8">
        <w:rPr>
          <w:rFonts w:hint="eastAsia"/>
        </w:rPr>
        <w:t>主要有黄叶病、根腐病、霜霉病等。</w:t>
      </w:r>
    </w:p>
    <w:p w14:paraId="7DE83B45" w14:textId="21220D00" w:rsidR="003625E8" w:rsidRDefault="008600CC" w:rsidP="008600CC">
      <w:pPr>
        <w:pStyle w:val="afffffffff0"/>
      </w:pPr>
      <w:r>
        <w:rPr>
          <w:rFonts w:hint="eastAsia"/>
        </w:rPr>
        <w:t>应按照不同种类虫害发生的规律进行防治，并注意特殊年份对虫害的及时防治，防治效果应达到相应虫害防治指标，</w:t>
      </w:r>
      <w:r w:rsidR="003625E8">
        <w:rPr>
          <w:rFonts w:hint="eastAsia"/>
        </w:rPr>
        <w:t>主要有地下害虫（蛴螬）、食心虫、豆荚螟等</w:t>
      </w:r>
      <w:r>
        <w:rPr>
          <w:rFonts w:hint="eastAsia"/>
        </w:rPr>
        <w:t>。</w:t>
      </w:r>
    </w:p>
    <w:p w14:paraId="5136CF56" w14:textId="748B6947" w:rsidR="003625E8" w:rsidRDefault="003625E8" w:rsidP="003625E8">
      <w:pPr>
        <w:pStyle w:val="affc"/>
        <w:spacing w:before="312" w:after="312"/>
      </w:pPr>
      <w:r>
        <w:rPr>
          <w:rFonts w:hint="eastAsia"/>
        </w:rPr>
        <w:t>冬小麦栽培技术</w:t>
      </w:r>
    </w:p>
    <w:p w14:paraId="3EBCE717" w14:textId="0A1BE396" w:rsidR="003625E8" w:rsidRDefault="003625E8" w:rsidP="003625E8">
      <w:pPr>
        <w:pStyle w:val="affd"/>
        <w:spacing w:before="156" w:after="156"/>
      </w:pPr>
      <w:r>
        <w:rPr>
          <w:rFonts w:hint="eastAsia"/>
        </w:rPr>
        <w:t>播前准备</w:t>
      </w:r>
    </w:p>
    <w:p w14:paraId="6FFA36D1" w14:textId="6864D0C3" w:rsidR="003625E8" w:rsidRDefault="003625E8" w:rsidP="003625E8">
      <w:pPr>
        <w:pStyle w:val="affe"/>
        <w:spacing w:before="156" w:after="156"/>
      </w:pPr>
      <w:r>
        <w:rPr>
          <w:rFonts w:hint="eastAsia"/>
        </w:rPr>
        <w:t>选地</w:t>
      </w:r>
    </w:p>
    <w:p w14:paraId="6D15EB7B" w14:textId="77777777" w:rsidR="003625E8" w:rsidRDefault="003625E8" w:rsidP="009C2F9B">
      <w:pPr>
        <w:pStyle w:val="affffb"/>
        <w:ind w:firstLine="420"/>
      </w:pPr>
      <w:r>
        <w:rPr>
          <w:rFonts w:hint="eastAsia"/>
        </w:rPr>
        <w:t>选择土壤肥力中上等，上层深厚的壤土或砂壤上。质地中等，富含有机质，养分充足，杂草少的土壤最佳。灌、排水良好，前茬以不安排重茬为宜。</w:t>
      </w:r>
    </w:p>
    <w:p w14:paraId="7CF7BBC0" w14:textId="60423C47" w:rsidR="003625E8" w:rsidRDefault="003625E8" w:rsidP="003625E8">
      <w:pPr>
        <w:pStyle w:val="affe"/>
        <w:spacing w:before="156" w:after="156"/>
      </w:pPr>
      <w:r>
        <w:rPr>
          <w:rFonts w:hint="eastAsia"/>
        </w:rPr>
        <w:t>选用品种</w:t>
      </w:r>
    </w:p>
    <w:p w14:paraId="46EAAE82" w14:textId="5BBBD20E" w:rsidR="003625E8" w:rsidRPr="009C2F9B" w:rsidRDefault="003625E8" w:rsidP="009C2F9B">
      <w:pPr>
        <w:pStyle w:val="affffb"/>
        <w:ind w:firstLine="420"/>
      </w:pPr>
      <w:r w:rsidRPr="009C2F9B">
        <w:rPr>
          <w:rFonts w:hint="eastAsia"/>
        </w:rPr>
        <w:t>选择审定推广成熟期适宜的冬小麦品种，适应当地自然条件和生产水平，抗逆性强、高产、优质，可选择</w:t>
      </w:r>
      <w:r w:rsidR="007F5D07" w:rsidRPr="009C2F9B">
        <w:rPr>
          <w:rFonts w:hint="eastAsia"/>
        </w:rPr>
        <w:t>‘宁麦资166’</w:t>
      </w:r>
      <w:r w:rsidRPr="009C2F9B">
        <w:rPr>
          <w:rFonts w:hint="eastAsia"/>
        </w:rPr>
        <w:t>等品种。</w:t>
      </w:r>
    </w:p>
    <w:p w14:paraId="34359183" w14:textId="6E9A51CE" w:rsidR="003625E8" w:rsidRDefault="003625E8" w:rsidP="003625E8">
      <w:pPr>
        <w:pStyle w:val="affe"/>
        <w:spacing w:before="156" w:after="156"/>
      </w:pPr>
      <w:r>
        <w:rPr>
          <w:rFonts w:hint="eastAsia"/>
        </w:rPr>
        <w:t>种子要求</w:t>
      </w:r>
    </w:p>
    <w:p w14:paraId="36842C5F" w14:textId="07905B2F" w:rsidR="003625E8" w:rsidRDefault="003625E8" w:rsidP="003625E8">
      <w:pPr>
        <w:pStyle w:val="affffb"/>
        <w:ind w:firstLine="420"/>
      </w:pPr>
      <w:r>
        <w:rPr>
          <w:rFonts w:hint="eastAsia"/>
        </w:rPr>
        <w:t>种子质量应符合GB 4404.1要求，种子包衣按GB/T 15671的规定执行。</w:t>
      </w:r>
    </w:p>
    <w:p w14:paraId="07A70877" w14:textId="27A641A4" w:rsidR="003625E8" w:rsidRDefault="003625E8" w:rsidP="003625E8">
      <w:pPr>
        <w:pStyle w:val="affd"/>
        <w:spacing w:before="156" w:after="156"/>
      </w:pPr>
      <w:r>
        <w:rPr>
          <w:rFonts w:hint="eastAsia"/>
        </w:rPr>
        <w:t>播种</w:t>
      </w:r>
    </w:p>
    <w:p w14:paraId="2DFC6971" w14:textId="79B13B54" w:rsidR="003625E8" w:rsidRDefault="003625E8" w:rsidP="003625E8">
      <w:pPr>
        <w:pStyle w:val="affe"/>
        <w:spacing w:before="156" w:after="156"/>
      </w:pPr>
      <w:r>
        <w:rPr>
          <w:rFonts w:hint="eastAsia"/>
        </w:rPr>
        <w:t>播种量</w:t>
      </w:r>
    </w:p>
    <w:p w14:paraId="4765CDF8" w14:textId="0A12B17D" w:rsidR="003625E8" w:rsidRDefault="003625E8" w:rsidP="003625E8">
      <w:pPr>
        <w:pStyle w:val="affffb"/>
        <w:ind w:firstLine="420"/>
      </w:pPr>
      <w:r>
        <w:rPr>
          <w:rFonts w:hint="eastAsia"/>
        </w:rPr>
        <w:t>根据品种的基木苗数决定。基木苗为</w:t>
      </w:r>
      <w:r w:rsidR="009C2F9B">
        <w:rPr>
          <w:rFonts w:hint="eastAsia"/>
        </w:rPr>
        <w:t>（</w:t>
      </w:r>
      <w:r>
        <w:rPr>
          <w:rFonts w:hint="eastAsia"/>
        </w:rPr>
        <w:t>225～270</w:t>
      </w:r>
      <w:r w:rsidR="009C2F9B">
        <w:rPr>
          <w:rFonts w:hint="eastAsia"/>
        </w:rPr>
        <w:t>）</w:t>
      </w:r>
      <w:r>
        <w:rPr>
          <w:rFonts w:hint="eastAsia"/>
        </w:rPr>
        <w:t>万株/hm</w:t>
      </w:r>
      <w:r w:rsidRPr="008600CC">
        <w:rPr>
          <w:rFonts w:hint="eastAsia"/>
          <w:vertAlign w:val="superscript"/>
        </w:rPr>
        <w:t>2</w:t>
      </w:r>
      <w:r>
        <w:rPr>
          <w:rFonts w:hint="eastAsia"/>
        </w:rPr>
        <w:t>，播种量120～142.5kg/hm</w:t>
      </w:r>
      <w:r w:rsidRPr="008600CC">
        <w:rPr>
          <w:rFonts w:hint="eastAsia"/>
          <w:vertAlign w:val="superscript"/>
        </w:rPr>
        <w:t>2</w:t>
      </w:r>
      <w:r>
        <w:rPr>
          <w:rFonts w:hint="eastAsia"/>
        </w:rPr>
        <w:t>。</w:t>
      </w:r>
    </w:p>
    <w:p w14:paraId="279B8C98" w14:textId="47F05AB0" w:rsidR="003625E8" w:rsidRDefault="003625E8" w:rsidP="003625E8">
      <w:pPr>
        <w:pStyle w:val="affe"/>
        <w:spacing w:before="156" w:after="156"/>
      </w:pPr>
      <w:r>
        <w:rPr>
          <w:rFonts w:hint="eastAsia"/>
        </w:rPr>
        <w:t>播种方法</w:t>
      </w:r>
    </w:p>
    <w:p w14:paraId="156D7378" w14:textId="7C0CEFDE" w:rsidR="003625E8" w:rsidRDefault="003625E8" w:rsidP="003625E8">
      <w:pPr>
        <w:pStyle w:val="affffb"/>
        <w:ind w:firstLine="420"/>
      </w:pPr>
      <w:r>
        <w:rPr>
          <w:rFonts w:hint="eastAsia"/>
        </w:rPr>
        <w:t>采用机播，行距15cm，播深3</w:t>
      </w:r>
      <w:r w:rsidR="008600CC">
        <w:rPr>
          <w:rFonts w:hint="eastAsia"/>
        </w:rPr>
        <w:t>cm～</w:t>
      </w:r>
      <w:r>
        <w:rPr>
          <w:rFonts w:hint="eastAsia"/>
        </w:rPr>
        <w:t>4cm。</w:t>
      </w:r>
    </w:p>
    <w:p w14:paraId="22F38AAD" w14:textId="2DEE54F9" w:rsidR="003625E8" w:rsidRDefault="003625E8" w:rsidP="003625E8">
      <w:pPr>
        <w:pStyle w:val="affe"/>
        <w:spacing w:before="156" w:after="156"/>
      </w:pPr>
      <w:r>
        <w:rPr>
          <w:rFonts w:hint="eastAsia"/>
        </w:rPr>
        <w:t>带肥下种</w:t>
      </w:r>
    </w:p>
    <w:p w14:paraId="741BDEA5" w14:textId="650635AB" w:rsidR="003625E8" w:rsidRDefault="003625E8" w:rsidP="003625E8">
      <w:pPr>
        <w:pStyle w:val="affffb"/>
        <w:ind w:firstLine="420"/>
      </w:pPr>
      <w:r>
        <w:rPr>
          <w:rFonts w:hint="eastAsia"/>
        </w:rPr>
        <w:t>种肥为磷酸二铵，75kg/hm</w:t>
      </w:r>
      <w:r w:rsidRPr="008600CC">
        <w:rPr>
          <w:rFonts w:hint="eastAsia"/>
          <w:vertAlign w:val="superscript"/>
        </w:rPr>
        <w:t>2</w:t>
      </w:r>
      <w:r w:rsidR="008600CC">
        <w:rPr>
          <w:rFonts w:hint="eastAsia"/>
        </w:rPr>
        <w:t>；</w:t>
      </w:r>
      <w:r>
        <w:rPr>
          <w:rFonts w:hint="eastAsia"/>
        </w:rPr>
        <w:t>肥、种分箱分施，不</w:t>
      </w:r>
      <w:r w:rsidR="008600CC">
        <w:rPr>
          <w:rFonts w:hint="eastAsia"/>
        </w:rPr>
        <w:t>应</w:t>
      </w:r>
      <w:r>
        <w:rPr>
          <w:rFonts w:hint="eastAsia"/>
        </w:rPr>
        <w:t>与种子混合，施肥深度8cm～10cm</w:t>
      </w:r>
      <w:r w:rsidR="008600CC">
        <w:rPr>
          <w:rFonts w:hint="eastAsia"/>
        </w:rPr>
        <w:t>。</w:t>
      </w:r>
    </w:p>
    <w:p w14:paraId="6C394AF0" w14:textId="453AC94C" w:rsidR="003625E8" w:rsidRDefault="003625E8" w:rsidP="003625E8">
      <w:pPr>
        <w:pStyle w:val="affe"/>
        <w:spacing w:before="156" w:after="156"/>
      </w:pPr>
      <w:r>
        <w:rPr>
          <w:rFonts w:hint="eastAsia"/>
        </w:rPr>
        <w:t>播种质量</w:t>
      </w:r>
    </w:p>
    <w:p w14:paraId="6CFCC1B6" w14:textId="1E790661" w:rsidR="003625E8" w:rsidRDefault="003625E8" w:rsidP="003625E8">
      <w:pPr>
        <w:pStyle w:val="affffb"/>
        <w:ind w:firstLine="420"/>
      </w:pPr>
      <w:r>
        <w:rPr>
          <w:rFonts w:hint="eastAsia"/>
        </w:rPr>
        <w:t>播量</w:t>
      </w:r>
      <w:r w:rsidR="008600CC">
        <w:rPr>
          <w:rFonts w:hint="eastAsia"/>
        </w:rPr>
        <w:t>应</w:t>
      </w:r>
      <w:r>
        <w:rPr>
          <w:rFonts w:hint="eastAsia"/>
        </w:rPr>
        <w:t>准确，播深一致，下籽均匀，不重不漏，播行端直，覆土产密，镇压紧实。</w:t>
      </w:r>
    </w:p>
    <w:p w14:paraId="37A04BF1" w14:textId="178115DA" w:rsidR="003625E8" w:rsidRDefault="003625E8" w:rsidP="003625E8">
      <w:pPr>
        <w:pStyle w:val="affd"/>
        <w:spacing w:before="156" w:after="156"/>
      </w:pPr>
      <w:r>
        <w:rPr>
          <w:rFonts w:hint="eastAsia"/>
        </w:rPr>
        <w:t>田间管理</w:t>
      </w:r>
    </w:p>
    <w:p w14:paraId="1B8E3AE3" w14:textId="3307FB91" w:rsidR="003625E8" w:rsidRDefault="003625E8" w:rsidP="003625E8">
      <w:pPr>
        <w:pStyle w:val="affe"/>
        <w:spacing w:before="156" w:after="156"/>
      </w:pPr>
      <w:r>
        <w:rPr>
          <w:rFonts w:hint="eastAsia"/>
        </w:rPr>
        <w:t>入冬前管理</w:t>
      </w:r>
    </w:p>
    <w:p w14:paraId="3A75E43E" w14:textId="168FB5D7" w:rsidR="003625E8" w:rsidRDefault="003625E8" w:rsidP="003625E8">
      <w:pPr>
        <w:pStyle w:val="affffb"/>
        <w:ind w:firstLine="420"/>
      </w:pPr>
      <w:r>
        <w:rPr>
          <w:rFonts w:hint="eastAsia"/>
        </w:rPr>
        <w:t>单株主茎有6片伸出叶，单株分蘖2</w:t>
      </w:r>
      <w:r w:rsidR="008600CC">
        <w:rPr>
          <w:rFonts w:hint="eastAsia"/>
        </w:rPr>
        <w:t>～</w:t>
      </w:r>
      <w:r>
        <w:rPr>
          <w:rFonts w:hint="eastAsia"/>
        </w:rPr>
        <w:t>3个，次生根8</w:t>
      </w:r>
      <w:r w:rsidR="008600CC">
        <w:rPr>
          <w:rFonts w:hint="eastAsia"/>
        </w:rPr>
        <w:t>～</w:t>
      </w:r>
      <w:r>
        <w:rPr>
          <w:rFonts w:hint="eastAsia"/>
        </w:rPr>
        <w:t>10条，超过此标准为旺苗，灌水需推迟，小于此标准为弱苗，灌水需适当提前，灌量</w:t>
      </w:r>
      <w:r w:rsidR="008600CC">
        <w:rPr>
          <w:rFonts w:hint="eastAsia"/>
        </w:rPr>
        <w:t>（</w:t>
      </w:r>
      <w:r>
        <w:rPr>
          <w:rFonts w:hint="eastAsia"/>
        </w:rPr>
        <w:t>900</w:t>
      </w:r>
      <w:r w:rsidR="008600CC">
        <w:rPr>
          <w:rFonts w:hint="eastAsia"/>
        </w:rPr>
        <w:t>～</w:t>
      </w:r>
      <w:r>
        <w:rPr>
          <w:rFonts w:hint="eastAsia"/>
        </w:rPr>
        <w:t>1050</w:t>
      </w:r>
      <w:r w:rsidR="008600CC">
        <w:rPr>
          <w:rFonts w:hint="eastAsia"/>
        </w:rPr>
        <w:t>）</w:t>
      </w:r>
      <w:r>
        <w:rPr>
          <w:rFonts w:hint="eastAsia"/>
        </w:rPr>
        <w:t>m</w:t>
      </w:r>
      <w:r w:rsidRPr="008600CC">
        <w:rPr>
          <w:rFonts w:hint="eastAsia"/>
          <w:vertAlign w:val="superscript"/>
        </w:rPr>
        <w:t>3</w:t>
      </w:r>
      <w:r>
        <w:rPr>
          <w:rFonts w:hint="eastAsia"/>
        </w:rPr>
        <w:t>/hm</w:t>
      </w:r>
      <w:r w:rsidRPr="008600CC">
        <w:rPr>
          <w:rFonts w:hint="eastAsia"/>
          <w:vertAlign w:val="superscript"/>
        </w:rPr>
        <w:t>2</w:t>
      </w:r>
      <w:r>
        <w:rPr>
          <w:rFonts w:hint="eastAsia"/>
        </w:rPr>
        <w:t>，灌水期为11月末至12月初，并追施尿素75kg/hm</w:t>
      </w:r>
      <w:r w:rsidRPr="008600CC">
        <w:rPr>
          <w:rFonts w:hint="eastAsia"/>
          <w:vertAlign w:val="superscript"/>
        </w:rPr>
        <w:t>2</w:t>
      </w:r>
      <w:r>
        <w:rPr>
          <w:rFonts w:hint="eastAsia"/>
        </w:rPr>
        <w:t>，冬小麦总茎数为1200万个/hm</w:t>
      </w:r>
      <w:r w:rsidRPr="008600CC">
        <w:rPr>
          <w:rFonts w:hint="eastAsia"/>
          <w:vertAlign w:val="superscript"/>
        </w:rPr>
        <w:t>2</w:t>
      </w:r>
      <w:r>
        <w:rPr>
          <w:rFonts w:hint="eastAsia"/>
        </w:rPr>
        <w:t>。</w:t>
      </w:r>
    </w:p>
    <w:p w14:paraId="57C1E6D4" w14:textId="3811DAF8" w:rsidR="003625E8" w:rsidRDefault="003625E8" w:rsidP="003625E8">
      <w:pPr>
        <w:pStyle w:val="affe"/>
        <w:spacing w:before="156" w:after="156"/>
      </w:pPr>
      <w:r>
        <w:rPr>
          <w:rFonts w:hint="eastAsia"/>
        </w:rPr>
        <w:t>返青期管理</w:t>
      </w:r>
    </w:p>
    <w:p w14:paraId="35ED33EF" w14:textId="77777777" w:rsidR="008600CC" w:rsidRDefault="003625E8" w:rsidP="008600CC">
      <w:pPr>
        <w:pStyle w:val="afff"/>
        <w:spacing w:before="156" w:after="156"/>
      </w:pPr>
      <w:r>
        <w:rPr>
          <w:rFonts w:hint="eastAsia"/>
        </w:rPr>
        <w:lastRenderedPageBreak/>
        <w:t>春耙</w:t>
      </w:r>
    </w:p>
    <w:p w14:paraId="43836C7A" w14:textId="56592BAB" w:rsidR="003625E8" w:rsidRDefault="003625E8" w:rsidP="003625E8">
      <w:pPr>
        <w:pStyle w:val="affffb"/>
        <w:ind w:firstLine="420"/>
      </w:pPr>
      <w:r>
        <w:rPr>
          <w:rFonts w:hint="eastAsia"/>
        </w:rPr>
        <w:t>一般为4月上旬，耙深5cm。</w:t>
      </w:r>
    </w:p>
    <w:p w14:paraId="23E56DF9" w14:textId="7C7923CF" w:rsidR="003625E8" w:rsidRDefault="003625E8" w:rsidP="008600CC">
      <w:pPr>
        <w:pStyle w:val="afff"/>
        <w:spacing w:before="156" w:after="156"/>
      </w:pPr>
      <w:r>
        <w:rPr>
          <w:rFonts w:hint="eastAsia"/>
        </w:rPr>
        <w:t>追肥</w:t>
      </w:r>
    </w:p>
    <w:p w14:paraId="33B8A148" w14:textId="4AF604C3" w:rsidR="003625E8" w:rsidRDefault="003625E8" w:rsidP="003625E8">
      <w:pPr>
        <w:pStyle w:val="affffb"/>
        <w:ind w:firstLine="420"/>
      </w:pPr>
      <w:r>
        <w:rPr>
          <w:rFonts w:hint="eastAsia"/>
        </w:rPr>
        <w:t>头水前机械条施尿素300kg/hm</w:t>
      </w:r>
      <w:r w:rsidRPr="008600CC">
        <w:rPr>
          <w:rFonts w:hint="eastAsia"/>
          <w:vertAlign w:val="superscript"/>
        </w:rPr>
        <w:t>2</w:t>
      </w:r>
      <w:r>
        <w:rPr>
          <w:rFonts w:hint="eastAsia"/>
        </w:rPr>
        <w:t>，施肥深度5cm。</w:t>
      </w:r>
    </w:p>
    <w:p w14:paraId="4D1006FF" w14:textId="386D44CF" w:rsidR="003625E8" w:rsidRDefault="003625E8" w:rsidP="008600CC">
      <w:pPr>
        <w:pStyle w:val="afff"/>
        <w:spacing w:before="156" w:after="156"/>
      </w:pPr>
      <w:r>
        <w:rPr>
          <w:rFonts w:hint="eastAsia"/>
        </w:rPr>
        <w:t>灌水</w:t>
      </w:r>
    </w:p>
    <w:p w14:paraId="7AE9352E" w14:textId="0C611EB6" w:rsidR="003625E8" w:rsidRDefault="003625E8" w:rsidP="003625E8">
      <w:pPr>
        <w:pStyle w:val="affffb"/>
        <w:ind w:firstLine="420"/>
      </w:pPr>
      <w:r>
        <w:rPr>
          <w:rFonts w:hint="eastAsia"/>
        </w:rPr>
        <w:t>4月下旬灌头水，细流沟灌，灌量为</w:t>
      </w:r>
      <w:r w:rsidR="008600CC">
        <w:rPr>
          <w:rFonts w:hint="eastAsia"/>
        </w:rPr>
        <w:t>（</w:t>
      </w:r>
      <w:r>
        <w:rPr>
          <w:rFonts w:hint="eastAsia"/>
        </w:rPr>
        <w:t>750</w:t>
      </w:r>
      <w:r w:rsidR="008600CC">
        <w:rPr>
          <w:rFonts w:hint="eastAsia"/>
        </w:rPr>
        <w:t>～</w:t>
      </w:r>
      <w:r>
        <w:rPr>
          <w:rFonts w:hint="eastAsia"/>
        </w:rPr>
        <w:t>900</w:t>
      </w:r>
      <w:r w:rsidR="008600CC">
        <w:rPr>
          <w:rFonts w:hint="eastAsia"/>
        </w:rPr>
        <w:t>）</w:t>
      </w:r>
      <w:r>
        <w:rPr>
          <w:rFonts w:hint="eastAsia"/>
        </w:rPr>
        <w:t>m</w:t>
      </w:r>
      <w:r w:rsidRPr="008600CC">
        <w:rPr>
          <w:rFonts w:hint="eastAsia"/>
          <w:vertAlign w:val="superscript"/>
        </w:rPr>
        <w:t>3</w:t>
      </w:r>
      <w:r>
        <w:rPr>
          <w:rFonts w:hint="eastAsia"/>
        </w:rPr>
        <w:t>/hm</w:t>
      </w:r>
      <w:r w:rsidRPr="008600CC">
        <w:rPr>
          <w:rFonts w:hint="eastAsia"/>
          <w:vertAlign w:val="superscript"/>
        </w:rPr>
        <w:t>2</w:t>
      </w:r>
      <w:r>
        <w:rPr>
          <w:rFonts w:hint="eastAsia"/>
        </w:rPr>
        <w:t>。</w:t>
      </w:r>
    </w:p>
    <w:p w14:paraId="5FAA3007" w14:textId="5C370F29" w:rsidR="003625E8" w:rsidRDefault="003625E8" w:rsidP="008600CC">
      <w:pPr>
        <w:pStyle w:val="afff"/>
        <w:spacing w:before="156" w:after="156"/>
      </w:pPr>
      <w:r>
        <w:rPr>
          <w:rFonts w:hint="eastAsia"/>
        </w:rPr>
        <w:t>除草</w:t>
      </w:r>
    </w:p>
    <w:p w14:paraId="1F01625F" w14:textId="77777777" w:rsidR="003625E8" w:rsidRDefault="003625E8" w:rsidP="003625E8">
      <w:pPr>
        <w:pStyle w:val="affffb"/>
        <w:ind w:firstLine="420"/>
      </w:pPr>
      <w:r>
        <w:rPr>
          <w:rFonts w:hint="eastAsia"/>
        </w:rPr>
        <w:t>麦田双子叶杂草，可喷施24-D丁酯或二甲四氯防除；麦田野燕麦，可在野燕麦二叶期喷施骠马、野燕枯等防除。</w:t>
      </w:r>
    </w:p>
    <w:p w14:paraId="1327AA96" w14:textId="7263A050" w:rsidR="003625E8" w:rsidRDefault="003625E8" w:rsidP="00D62F54">
      <w:pPr>
        <w:pStyle w:val="affe"/>
        <w:spacing w:before="156" w:after="156"/>
      </w:pPr>
      <w:r>
        <w:rPr>
          <w:rFonts w:hint="eastAsia"/>
        </w:rPr>
        <w:t>拔节抽穗期管理</w:t>
      </w:r>
    </w:p>
    <w:p w14:paraId="73C7E853" w14:textId="532F774C" w:rsidR="003625E8" w:rsidRDefault="003625E8" w:rsidP="00A57727">
      <w:pPr>
        <w:pStyle w:val="afff"/>
        <w:spacing w:before="156" w:after="156"/>
      </w:pPr>
      <w:r>
        <w:rPr>
          <w:rFonts w:hint="eastAsia"/>
        </w:rPr>
        <w:t>化控</w:t>
      </w:r>
    </w:p>
    <w:p w14:paraId="57289BF5" w14:textId="77777777" w:rsidR="003625E8" w:rsidRDefault="003625E8" w:rsidP="003625E8">
      <w:pPr>
        <w:pStyle w:val="affffb"/>
        <w:ind w:firstLine="420"/>
      </w:pPr>
      <w:r>
        <w:rPr>
          <w:rFonts w:hint="eastAsia"/>
        </w:rPr>
        <w:t>生长过旺的小麦在拔节期，选用矮壮素进行化控，促壮苗，防后期倒伏。</w:t>
      </w:r>
    </w:p>
    <w:p w14:paraId="4BF3DDBF" w14:textId="63CB63F9" w:rsidR="003625E8" w:rsidRDefault="003625E8" w:rsidP="00A57727">
      <w:pPr>
        <w:pStyle w:val="afff"/>
        <w:spacing w:before="156" w:after="156"/>
      </w:pPr>
      <w:r>
        <w:rPr>
          <w:rFonts w:hint="eastAsia"/>
        </w:rPr>
        <w:t>追肥</w:t>
      </w:r>
    </w:p>
    <w:p w14:paraId="658EB6C2" w14:textId="4A80634C" w:rsidR="003625E8" w:rsidRDefault="003625E8" w:rsidP="003625E8">
      <w:pPr>
        <w:pStyle w:val="affffb"/>
        <w:ind w:firstLine="420"/>
      </w:pPr>
      <w:r>
        <w:rPr>
          <w:rFonts w:hint="eastAsia"/>
        </w:rPr>
        <w:t>灌水前将尿素150kg/hm</w:t>
      </w:r>
      <w:r w:rsidRPr="00A57727">
        <w:rPr>
          <w:rFonts w:hint="eastAsia"/>
          <w:vertAlign w:val="superscript"/>
        </w:rPr>
        <w:t>2</w:t>
      </w:r>
      <w:r>
        <w:rPr>
          <w:rFonts w:hint="eastAsia"/>
        </w:rPr>
        <w:t>均匀撒于地面。撒后灌水。</w:t>
      </w:r>
    </w:p>
    <w:p w14:paraId="2F063088" w14:textId="1A97D51A" w:rsidR="003625E8" w:rsidRDefault="003625E8" w:rsidP="00A57727">
      <w:pPr>
        <w:pStyle w:val="afff"/>
        <w:spacing w:before="156" w:after="156"/>
      </w:pPr>
      <w:r>
        <w:rPr>
          <w:rFonts w:hint="eastAsia"/>
        </w:rPr>
        <w:t>灌水</w:t>
      </w:r>
    </w:p>
    <w:p w14:paraId="1B809525" w14:textId="26127D46" w:rsidR="003625E8" w:rsidRDefault="003625E8" w:rsidP="003625E8">
      <w:pPr>
        <w:pStyle w:val="affffb"/>
        <w:ind w:firstLine="420"/>
      </w:pPr>
      <w:r>
        <w:rPr>
          <w:rFonts w:hint="eastAsia"/>
        </w:rPr>
        <w:t>孕穗期灌第二水，灌水量为</w:t>
      </w:r>
      <w:r w:rsidR="00375739">
        <w:rPr>
          <w:rFonts w:hint="eastAsia"/>
        </w:rPr>
        <w:t>（</w:t>
      </w:r>
      <w:r>
        <w:rPr>
          <w:rFonts w:hint="eastAsia"/>
        </w:rPr>
        <w:t>900</w:t>
      </w:r>
      <w:r w:rsidR="00A57727">
        <w:rPr>
          <w:rFonts w:hint="eastAsia"/>
        </w:rPr>
        <w:t>～</w:t>
      </w:r>
      <w:r>
        <w:rPr>
          <w:rFonts w:hint="eastAsia"/>
        </w:rPr>
        <w:t>1050</w:t>
      </w:r>
      <w:r w:rsidR="00375739">
        <w:rPr>
          <w:rFonts w:hint="eastAsia"/>
        </w:rPr>
        <w:t>）</w:t>
      </w:r>
      <w:r>
        <w:rPr>
          <w:rFonts w:hint="eastAsia"/>
        </w:rPr>
        <w:t>m</w:t>
      </w:r>
      <w:r w:rsidRPr="00A57727">
        <w:rPr>
          <w:rFonts w:hint="eastAsia"/>
          <w:vertAlign w:val="superscript"/>
        </w:rPr>
        <w:t>3</w:t>
      </w:r>
      <w:r>
        <w:rPr>
          <w:rFonts w:hint="eastAsia"/>
        </w:rPr>
        <w:t>/hm</w:t>
      </w:r>
      <w:r w:rsidRPr="00A57727">
        <w:rPr>
          <w:rFonts w:hint="eastAsia"/>
          <w:vertAlign w:val="superscript"/>
        </w:rPr>
        <w:t>2</w:t>
      </w:r>
      <w:r>
        <w:rPr>
          <w:rFonts w:hint="eastAsia"/>
        </w:rPr>
        <w:t>，要细流沟灌，不得大水漫灌，要灌足、灌透。</w:t>
      </w:r>
    </w:p>
    <w:p w14:paraId="2EE667B6" w14:textId="68069899" w:rsidR="003625E8" w:rsidRDefault="003625E8" w:rsidP="00D62F54">
      <w:pPr>
        <w:pStyle w:val="affe"/>
        <w:spacing w:before="156" w:after="156"/>
      </w:pPr>
      <w:r>
        <w:rPr>
          <w:rFonts w:hint="eastAsia"/>
        </w:rPr>
        <w:t>扬花成熟期管理</w:t>
      </w:r>
    </w:p>
    <w:p w14:paraId="58257E98" w14:textId="14BF563B" w:rsidR="003625E8" w:rsidRDefault="003625E8" w:rsidP="00375739">
      <w:pPr>
        <w:pStyle w:val="afff"/>
        <w:spacing w:before="156" w:after="156"/>
      </w:pPr>
      <w:r>
        <w:rPr>
          <w:rFonts w:hint="eastAsia"/>
        </w:rPr>
        <w:t>灌水</w:t>
      </w:r>
    </w:p>
    <w:p w14:paraId="31766004" w14:textId="19EC0E6B" w:rsidR="003625E8" w:rsidRDefault="003625E8" w:rsidP="003625E8">
      <w:pPr>
        <w:pStyle w:val="affffb"/>
        <w:ind w:firstLine="420"/>
      </w:pPr>
      <w:r>
        <w:rPr>
          <w:rFonts w:hint="eastAsia"/>
        </w:rPr>
        <w:t>扬花后12</w:t>
      </w:r>
      <w:r w:rsidR="00375739">
        <w:rPr>
          <w:rFonts w:hint="eastAsia"/>
        </w:rPr>
        <w:t>～</w:t>
      </w:r>
      <w:r>
        <w:rPr>
          <w:rFonts w:hint="eastAsia"/>
        </w:rPr>
        <w:t>15天灌第三水。灌水量为900m</w:t>
      </w:r>
      <w:r w:rsidRPr="00375739">
        <w:rPr>
          <w:rFonts w:hint="eastAsia"/>
          <w:vertAlign w:val="superscript"/>
        </w:rPr>
        <w:t>3</w:t>
      </w:r>
      <w:r>
        <w:rPr>
          <w:rFonts w:hint="eastAsia"/>
        </w:rPr>
        <w:t>/hm</w:t>
      </w:r>
      <w:r w:rsidRPr="00375739">
        <w:rPr>
          <w:rFonts w:hint="eastAsia"/>
          <w:vertAlign w:val="superscript"/>
        </w:rPr>
        <w:t>2</w:t>
      </w:r>
      <w:r>
        <w:rPr>
          <w:rFonts w:hint="eastAsia"/>
        </w:rPr>
        <w:t>，细流沟灌。</w:t>
      </w:r>
    </w:p>
    <w:p w14:paraId="254E4848" w14:textId="5ED69631" w:rsidR="003625E8" w:rsidRDefault="003625E8" w:rsidP="00375739">
      <w:pPr>
        <w:pStyle w:val="afff"/>
        <w:spacing w:before="156" w:after="156"/>
      </w:pPr>
      <w:r>
        <w:rPr>
          <w:rFonts w:hint="eastAsia"/>
        </w:rPr>
        <w:t>根外追肥</w:t>
      </w:r>
    </w:p>
    <w:p w14:paraId="4737A8EE" w14:textId="077322A0" w:rsidR="003625E8" w:rsidRDefault="003625E8" w:rsidP="003625E8">
      <w:pPr>
        <w:pStyle w:val="affffb"/>
        <w:ind w:firstLine="420"/>
      </w:pPr>
      <w:r>
        <w:rPr>
          <w:rFonts w:hint="eastAsia"/>
        </w:rPr>
        <w:t>在扬花和灌浆期各喷一次叶面肥，可用磷酸二氢钾3kg/hm</w:t>
      </w:r>
      <w:r w:rsidRPr="00375739">
        <w:rPr>
          <w:rFonts w:hint="eastAsia"/>
          <w:vertAlign w:val="superscript"/>
        </w:rPr>
        <w:t>2</w:t>
      </w:r>
      <w:r>
        <w:rPr>
          <w:rFonts w:hint="eastAsia"/>
        </w:rPr>
        <w:t>叶面喷雾。</w:t>
      </w:r>
    </w:p>
    <w:p w14:paraId="3D5883D5" w14:textId="1611A624" w:rsidR="003625E8" w:rsidRDefault="003625E8" w:rsidP="00D62F54">
      <w:pPr>
        <w:pStyle w:val="affd"/>
        <w:spacing w:before="156" w:after="156"/>
      </w:pPr>
      <w:r>
        <w:rPr>
          <w:rFonts w:hint="eastAsia"/>
        </w:rPr>
        <w:t>病虫害防治</w:t>
      </w:r>
    </w:p>
    <w:p w14:paraId="07C66643" w14:textId="42BABB9B" w:rsidR="003625E8" w:rsidRDefault="00661897" w:rsidP="003625E8">
      <w:pPr>
        <w:pStyle w:val="affffb"/>
        <w:ind w:firstLine="420"/>
      </w:pPr>
      <w:r>
        <w:rPr>
          <w:rFonts w:hint="eastAsia"/>
        </w:rPr>
        <w:t>按NY/T 3302的规定执行，</w:t>
      </w:r>
      <w:r w:rsidR="003625E8">
        <w:rPr>
          <w:rFonts w:hint="eastAsia"/>
        </w:rPr>
        <w:t>主要病虫害有锈病、白粉病、黑穗病、麦蚜、蓟马等。</w:t>
      </w:r>
    </w:p>
    <w:p w14:paraId="614DD0AF" w14:textId="5D923061" w:rsidR="003625E8" w:rsidRDefault="003625E8" w:rsidP="00D62F54">
      <w:pPr>
        <w:pStyle w:val="affd"/>
        <w:spacing w:before="156" w:after="156"/>
      </w:pPr>
      <w:r>
        <w:rPr>
          <w:rFonts w:hint="eastAsia"/>
        </w:rPr>
        <w:t>收获</w:t>
      </w:r>
    </w:p>
    <w:p w14:paraId="014BBA32" w14:textId="77777777" w:rsidR="003625E8" w:rsidRDefault="003625E8" w:rsidP="003625E8">
      <w:pPr>
        <w:pStyle w:val="affffb"/>
        <w:ind w:firstLine="420"/>
      </w:pPr>
      <w:r>
        <w:rPr>
          <w:rFonts w:hint="eastAsia"/>
        </w:rPr>
        <w:t>机械收割在小麦黄熟期进行；人工收割在小麦蜡熟期进行。</w:t>
      </w:r>
    </w:p>
    <w:p w14:paraId="5132C3DD" w14:textId="0930F657" w:rsidR="003625E8" w:rsidRDefault="003625E8" w:rsidP="00D62F54">
      <w:pPr>
        <w:pStyle w:val="affc"/>
        <w:spacing w:before="312" w:after="312"/>
      </w:pPr>
      <w:r>
        <w:rPr>
          <w:rFonts w:hint="eastAsia"/>
        </w:rPr>
        <w:t>薄壳山核桃栽培管理</w:t>
      </w:r>
    </w:p>
    <w:p w14:paraId="2C3E3DD2" w14:textId="00F84645" w:rsidR="00CD561D" w:rsidRDefault="003625E8" w:rsidP="00CD561D">
      <w:pPr>
        <w:pStyle w:val="affffb"/>
        <w:ind w:firstLine="420"/>
        <w:rPr>
          <w:rFonts w:hint="eastAsia"/>
        </w:rPr>
      </w:pPr>
      <w:r>
        <w:rPr>
          <w:rFonts w:hint="eastAsia"/>
        </w:rPr>
        <w:t>薄壳山核桃栽培管理</w:t>
      </w:r>
      <w:r w:rsidR="00A72C16">
        <w:rPr>
          <w:rFonts w:hint="eastAsia"/>
        </w:rPr>
        <w:t>按</w:t>
      </w:r>
      <w:r>
        <w:rPr>
          <w:rFonts w:hint="eastAsia"/>
        </w:rPr>
        <w:t>照GB/T 15776、LY/T 1941</w:t>
      </w:r>
      <w:r w:rsidR="00D62F54">
        <w:rPr>
          <w:rFonts w:hint="eastAsia"/>
        </w:rPr>
        <w:t>的规定</w:t>
      </w:r>
      <w:r>
        <w:rPr>
          <w:rFonts w:hint="eastAsia"/>
        </w:rPr>
        <w:t>执行。</w:t>
      </w:r>
    </w:p>
    <w:p w14:paraId="01F2AB32" w14:textId="2581E0D9" w:rsidR="00A72C16" w:rsidRDefault="00A72C16" w:rsidP="00A72C16">
      <w:pPr>
        <w:pStyle w:val="affffb"/>
        <w:ind w:firstLineChars="0" w:firstLine="0"/>
        <w:jc w:val="center"/>
      </w:pPr>
      <w:bookmarkStart w:id="44" w:name="BookMark8"/>
      <w:bookmarkEnd w:id="22"/>
      <w:r>
        <w:drawing>
          <wp:inline distT="0" distB="0" distL="0" distR="0" wp14:anchorId="029BA7AC" wp14:editId="71A3CC67">
            <wp:extent cx="1485900" cy="317500"/>
            <wp:effectExtent l="0" t="0" r="0" b="6350"/>
            <wp:docPr id="1831976012" name="图片 3"/>
            <wp:cNvGraphicFramePr/>
            <a:graphic xmlns:a="http://schemas.openxmlformats.org/drawingml/2006/main">
              <a:graphicData uri="http://schemas.openxmlformats.org/drawingml/2006/picture">
                <pic:pic xmlns:pic="http://schemas.openxmlformats.org/drawingml/2006/picture">
                  <pic:nvPicPr>
                    <pic:cNvPr id="1831976012"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A72C16" w:rsidSect="00063209">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4BA7A" w14:textId="77777777" w:rsidR="00644986" w:rsidRDefault="00644986" w:rsidP="00D86DB7">
      <w:r>
        <w:separator/>
      </w:r>
    </w:p>
    <w:p w14:paraId="37E2B0CA" w14:textId="77777777" w:rsidR="00644986" w:rsidRDefault="00644986"/>
    <w:p w14:paraId="0EA50064" w14:textId="77777777" w:rsidR="00644986" w:rsidRDefault="00644986"/>
  </w:endnote>
  <w:endnote w:type="continuationSeparator" w:id="0">
    <w:p w14:paraId="5FBBAF46" w14:textId="77777777" w:rsidR="00644986" w:rsidRDefault="00644986" w:rsidP="00D86DB7">
      <w:r>
        <w:continuationSeparator/>
      </w:r>
    </w:p>
    <w:p w14:paraId="3E4007A4" w14:textId="77777777" w:rsidR="00644986" w:rsidRDefault="00644986"/>
    <w:p w14:paraId="3971F80B" w14:textId="77777777" w:rsidR="00644986" w:rsidRDefault="00644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3684B"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6BD1E"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524F5"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C5F1D" w14:textId="374977FB" w:rsidR="00661897" w:rsidRPr="00661897" w:rsidRDefault="00661897" w:rsidP="00661897">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53179" w14:textId="583E6883" w:rsidR="000C57D6" w:rsidRDefault="000C57D6" w:rsidP="00661897">
    <w:pPr>
      <w:pStyle w:val="affff8"/>
    </w:pPr>
    <w:r>
      <w:fldChar w:fldCharType="begin"/>
    </w:r>
    <w:r>
      <w:instrText>PAGE   \* MERGEFORMAT</w:instrText>
    </w:r>
    <w:r>
      <w:fldChar w:fldCharType="separate"/>
    </w:r>
    <w:r w:rsidR="0092664E" w:rsidRPr="0092664E">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49C5B" w14:textId="415FBD8E" w:rsidR="00661897" w:rsidRPr="00661897" w:rsidRDefault="00661897" w:rsidP="00661897">
    <w:pPr>
      <w:pStyle w:val="affff7"/>
    </w:pPr>
    <w:r>
      <w:fldChar w:fldCharType="begin"/>
    </w:r>
    <w:r>
      <w:instrText xml:space="preserve"> PAGE   \* MERGEFORMAT \* MERGEFORMAT </w:instrText>
    </w:r>
    <w:r>
      <w:fldChar w:fldCharType="separate"/>
    </w:r>
    <w:r w:rsidR="00922444">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A6F52" w14:textId="344D2B0E" w:rsidR="00661897" w:rsidRDefault="00661897" w:rsidP="00661897">
    <w:pPr>
      <w:pStyle w:val="affff8"/>
    </w:pPr>
    <w:r>
      <w:fldChar w:fldCharType="begin"/>
    </w:r>
    <w:r>
      <w:instrText>PAGE   \* MERGEFORMAT</w:instrText>
    </w:r>
    <w:r>
      <w:fldChar w:fldCharType="separate"/>
    </w:r>
    <w:r w:rsidR="00922444" w:rsidRPr="00922444">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BE737" w14:textId="77777777" w:rsidR="00644986" w:rsidRDefault="00644986" w:rsidP="00D86DB7">
      <w:r>
        <w:separator/>
      </w:r>
    </w:p>
  </w:footnote>
  <w:footnote w:type="continuationSeparator" w:id="0">
    <w:p w14:paraId="6BA44D96" w14:textId="77777777" w:rsidR="00644986" w:rsidRDefault="00644986" w:rsidP="00D86DB7">
      <w:r>
        <w:continuationSeparator/>
      </w:r>
    </w:p>
    <w:p w14:paraId="19415CEB" w14:textId="77777777" w:rsidR="00644986" w:rsidRDefault="00644986"/>
    <w:p w14:paraId="7B966CB9" w14:textId="77777777" w:rsidR="00644986" w:rsidRDefault="006449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3440C"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36E8E"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BDA6C"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5A921" w14:textId="2DF766FF" w:rsidR="00714F58" w:rsidRPr="00661897" w:rsidRDefault="00661897" w:rsidP="00661897">
    <w:pPr>
      <w:pStyle w:val="afffff1"/>
      <w:rPr>
        <w:rFonts w:hint="eastAsia"/>
      </w:rPr>
    </w:pPr>
    <w:r>
      <w:fldChar w:fldCharType="begin"/>
    </w:r>
    <w:r>
      <w:instrText xml:space="preserve"> STYLEREF  标准文件_文件编号 \* MERGEFORMAT </w:instrText>
    </w:r>
    <w:r>
      <w:fldChar w:fldCharType="separate"/>
    </w:r>
    <w:r>
      <w:t>DB 34/T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299D5" w14:textId="75D5B389" w:rsidR="00D84FA1" w:rsidRPr="00D84FA1" w:rsidRDefault="00D84FA1" w:rsidP="00661897">
    <w:pPr>
      <w:pStyle w:val="afffff0"/>
      <w:rPr>
        <w:rFonts w:hint="eastAsia"/>
      </w:rPr>
    </w:pPr>
    <w:r>
      <w:fldChar w:fldCharType="begin"/>
    </w:r>
    <w:r>
      <w:instrText xml:space="preserve"> STYLEREF  标准文件_文件编号  \* MERGEFORMAT </w:instrText>
    </w:r>
    <w:r>
      <w:fldChar w:fldCharType="separate"/>
    </w:r>
    <w:r w:rsidR="00257230">
      <w:rPr>
        <w:rFonts w:hint="eastAsia"/>
      </w:rPr>
      <w:t>DB34/T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0FA3E" w14:textId="14304EE0" w:rsidR="00661897" w:rsidRPr="00661897" w:rsidRDefault="00661897" w:rsidP="00661897">
    <w:pPr>
      <w:pStyle w:val="afffff1"/>
      <w:rPr>
        <w:rFonts w:hint="eastAsia"/>
      </w:rPr>
    </w:pPr>
    <w:r>
      <w:fldChar w:fldCharType="begin"/>
    </w:r>
    <w:r>
      <w:instrText xml:space="preserve"> STYLEREF  标准文件_文件编号 \* MERGEFORMAT </w:instrText>
    </w:r>
    <w:r>
      <w:fldChar w:fldCharType="separate"/>
    </w:r>
    <w:r w:rsidR="009509AD">
      <w:rPr>
        <w:rFonts w:hint="eastAsia"/>
      </w:rPr>
      <w:t>DB34/T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D35C7" w14:textId="0F3867A1" w:rsidR="00661897" w:rsidRPr="00D84FA1" w:rsidRDefault="00661897" w:rsidP="00661897">
    <w:pPr>
      <w:pStyle w:val="afffff0"/>
      <w:rPr>
        <w:rFonts w:hint="eastAsia"/>
      </w:rPr>
    </w:pPr>
    <w:r>
      <w:fldChar w:fldCharType="begin"/>
    </w:r>
    <w:r>
      <w:instrText xml:space="preserve"> STYLEREF  标准文件_文件编号  \* MERGEFORMAT </w:instrText>
    </w:r>
    <w:r>
      <w:fldChar w:fldCharType="separate"/>
    </w:r>
    <w:r w:rsidR="009509AD">
      <w:rPr>
        <w:rFonts w:hint="eastAsia"/>
      </w:rPr>
      <w:t>DB34/T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612594754">
    <w:abstractNumId w:val="0"/>
  </w:num>
  <w:num w:numId="2" w16cid:durableId="51387811">
    <w:abstractNumId w:val="20"/>
  </w:num>
  <w:num w:numId="3" w16cid:durableId="1344891020">
    <w:abstractNumId w:val="5"/>
  </w:num>
  <w:num w:numId="4" w16cid:durableId="625965214">
    <w:abstractNumId w:val="18"/>
  </w:num>
  <w:num w:numId="5" w16cid:durableId="119030495">
    <w:abstractNumId w:val="13"/>
  </w:num>
  <w:num w:numId="6" w16cid:durableId="1731421803">
    <w:abstractNumId w:val="23"/>
  </w:num>
  <w:num w:numId="7" w16cid:durableId="1218666136">
    <w:abstractNumId w:val="8"/>
  </w:num>
  <w:num w:numId="8" w16cid:durableId="908927265">
    <w:abstractNumId w:val="9"/>
  </w:num>
  <w:num w:numId="9" w16cid:durableId="755439771">
    <w:abstractNumId w:val="16"/>
  </w:num>
  <w:num w:numId="10" w16cid:durableId="1234194487">
    <w:abstractNumId w:val="24"/>
  </w:num>
  <w:num w:numId="11" w16cid:durableId="470444559">
    <w:abstractNumId w:val="4"/>
  </w:num>
  <w:num w:numId="12" w16cid:durableId="270403159">
    <w:abstractNumId w:val="14"/>
  </w:num>
  <w:num w:numId="13" w16cid:durableId="631058576">
    <w:abstractNumId w:val="25"/>
  </w:num>
  <w:num w:numId="14" w16cid:durableId="383336871">
    <w:abstractNumId w:val="11"/>
  </w:num>
  <w:num w:numId="15" w16cid:durableId="2069645103">
    <w:abstractNumId w:val="6"/>
  </w:num>
  <w:num w:numId="16" w16cid:durableId="1190416497">
    <w:abstractNumId w:val="10"/>
  </w:num>
  <w:num w:numId="17" w16cid:durableId="1852258573">
    <w:abstractNumId w:val="22"/>
  </w:num>
  <w:num w:numId="18" w16cid:durableId="2138252419">
    <w:abstractNumId w:val="3"/>
  </w:num>
  <w:num w:numId="19" w16cid:durableId="1951276008">
    <w:abstractNumId w:val="7"/>
  </w:num>
  <w:num w:numId="20" w16cid:durableId="138422874">
    <w:abstractNumId w:val="19"/>
  </w:num>
  <w:num w:numId="21" w16cid:durableId="1722627467">
    <w:abstractNumId w:val="21"/>
  </w:num>
  <w:num w:numId="22" w16cid:durableId="1290165046">
    <w:abstractNumId w:val="17"/>
  </w:num>
  <w:num w:numId="23" w16cid:durableId="420760447">
    <w:abstractNumId w:val="29"/>
  </w:num>
  <w:num w:numId="24" w16cid:durableId="410083244">
    <w:abstractNumId w:val="15"/>
  </w:num>
  <w:num w:numId="25" w16cid:durableId="1473986174">
    <w:abstractNumId w:val="28"/>
  </w:num>
  <w:num w:numId="26" w16cid:durableId="1957835292">
    <w:abstractNumId w:val="2"/>
  </w:num>
  <w:num w:numId="27" w16cid:durableId="2069188161">
    <w:abstractNumId w:val="12"/>
  </w:num>
  <w:num w:numId="28" w16cid:durableId="832839427">
    <w:abstractNumId w:val="30"/>
  </w:num>
  <w:num w:numId="29" w16cid:durableId="2070348391">
    <w:abstractNumId w:val="27"/>
  </w:num>
  <w:num w:numId="30" w16cid:durableId="60180979">
    <w:abstractNumId w:val="26"/>
  </w:num>
  <w:num w:numId="31" w16cid:durableId="2075424334">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JJ3aXXmAOvs7NcoCmqRrO2Sn0rmnnB3pgTfwSB1YRF9oLv3Q41ubiAt4IxUXtrDdd5YNQcf7L6K/fd0w9/RWWg==" w:salt="s6FX2vDw82Rd/O371taGP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9E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209"/>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7D3"/>
    <w:rsid w:val="00096D63"/>
    <w:rsid w:val="000A0B60"/>
    <w:rsid w:val="000A0EB8"/>
    <w:rsid w:val="000A19FC"/>
    <w:rsid w:val="000A2706"/>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5D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0FA"/>
    <w:rsid w:val="00210B15"/>
    <w:rsid w:val="002142EA"/>
    <w:rsid w:val="002204BB"/>
    <w:rsid w:val="00221B79"/>
    <w:rsid w:val="00221C6B"/>
    <w:rsid w:val="002253A1"/>
    <w:rsid w:val="00225CF8"/>
    <w:rsid w:val="0022794E"/>
    <w:rsid w:val="00232911"/>
    <w:rsid w:val="00233D64"/>
    <w:rsid w:val="0023482A"/>
    <w:rsid w:val="002359CB"/>
    <w:rsid w:val="00243540"/>
    <w:rsid w:val="0024497B"/>
    <w:rsid w:val="0024515B"/>
    <w:rsid w:val="00246021"/>
    <w:rsid w:val="0024666E"/>
    <w:rsid w:val="00247F52"/>
    <w:rsid w:val="00250B25"/>
    <w:rsid w:val="00250BBE"/>
    <w:rsid w:val="002515C2"/>
    <w:rsid w:val="0025194F"/>
    <w:rsid w:val="00257230"/>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130"/>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25E8"/>
    <w:rsid w:val="0036429C"/>
    <w:rsid w:val="00364A53"/>
    <w:rsid w:val="003654CB"/>
    <w:rsid w:val="00365AA9"/>
    <w:rsid w:val="00365F86"/>
    <w:rsid w:val="00365F87"/>
    <w:rsid w:val="00366E89"/>
    <w:rsid w:val="003705F4"/>
    <w:rsid w:val="00370D58"/>
    <w:rsid w:val="00371316"/>
    <w:rsid w:val="00375739"/>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3012"/>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129A"/>
    <w:rsid w:val="00463B77"/>
    <w:rsid w:val="00463C7B"/>
    <w:rsid w:val="004644A6"/>
    <w:rsid w:val="004659BD"/>
    <w:rsid w:val="00465D5E"/>
    <w:rsid w:val="00470775"/>
    <w:rsid w:val="004746B1"/>
    <w:rsid w:val="0047583F"/>
    <w:rsid w:val="00475DE8"/>
    <w:rsid w:val="00481C44"/>
    <w:rsid w:val="00484936"/>
    <w:rsid w:val="00485C89"/>
    <w:rsid w:val="00486BE3"/>
    <w:rsid w:val="004905E4"/>
    <w:rsid w:val="00490A89"/>
    <w:rsid w:val="00490AB4"/>
    <w:rsid w:val="00492F02"/>
    <w:rsid w:val="004939AE"/>
    <w:rsid w:val="00496CCB"/>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F3F"/>
    <w:rsid w:val="00543547"/>
    <w:rsid w:val="00543BDA"/>
    <w:rsid w:val="005441CC"/>
    <w:rsid w:val="0054612E"/>
    <w:rsid w:val="005479DA"/>
    <w:rsid w:val="00547BCC"/>
    <w:rsid w:val="0055013B"/>
    <w:rsid w:val="00551F6F"/>
    <w:rsid w:val="00555044"/>
    <w:rsid w:val="00560E3C"/>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10C2"/>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986"/>
    <w:rsid w:val="00645904"/>
    <w:rsid w:val="00651ACB"/>
    <w:rsid w:val="00651C47"/>
    <w:rsid w:val="00652AB2"/>
    <w:rsid w:val="00652DA9"/>
    <w:rsid w:val="00653FED"/>
    <w:rsid w:val="00654EC0"/>
    <w:rsid w:val="0065525B"/>
    <w:rsid w:val="00655D4F"/>
    <w:rsid w:val="00656D29"/>
    <w:rsid w:val="00661897"/>
    <w:rsid w:val="006640E5"/>
    <w:rsid w:val="006646F1"/>
    <w:rsid w:val="00664929"/>
    <w:rsid w:val="00664F62"/>
    <w:rsid w:val="006655E1"/>
    <w:rsid w:val="006663CB"/>
    <w:rsid w:val="00672060"/>
    <w:rsid w:val="00672BFD"/>
    <w:rsid w:val="006736AE"/>
    <w:rsid w:val="006770F4"/>
    <w:rsid w:val="00677A84"/>
    <w:rsid w:val="0068026D"/>
    <w:rsid w:val="00680A27"/>
    <w:rsid w:val="0068159E"/>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3D7"/>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09"/>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D07"/>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BB7"/>
    <w:rsid w:val="00842A47"/>
    <w:rsid w:val="00843C13"/>
    <w:rsid w:val="008454F8"/>
    <w:rsid w:val="0085173A"/>
    <w:rsid w:val="00856316"/>
    <w:rsid w:val="008600CC"/>
    <w:rsid w:val="008603CE"/>
    <w:rsid w:val="008608BF"/>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BD"/>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444"/>
    <w:rsid w:val="009245F5"/>
    <w:rsid w:val="009249EC"/>
    <w:rsid w:val="0092664E"/>
    <w:rsid w:val="009273B3"/>
    <w:rsid w:val="009305B5"/>
    <w:rsid w:val="009429D5"/>
    <w:rsid w:val="00942BF1"/>
    <w:rsid w:val="00945180"/>
    <w:rsid w:val="00945428"/>
    <w:rsid w:val="0094607B"/>
    <w:rsid w:val="009509AD"/>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9EA"/>
    <w:rsid w:val="009B09E0"/>
    <w:rsid w:val="009B0BC5"/>
    <w:rsid w:val="009B1247"/>
    <w:rsid w:val="009B46F9"/>
    <w:rsid w:val="009B6029"/>
    <w:rsid w:val="009B6971"/>
    <w:rsid w:val="009C27F1"/>
    <w:rsid w:val="009C2F9B"/>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FAE"/>
    <w:rsid w:val="00A129D0"/>
    <w:rsid w:val="00A12C33"/>
    <w:rsid w:val="00A138BA"/>
    <w:rsid w:val="00A14C8E"/>
    <w:rsid w:val="00A153D9"/>
    <w:rsid w:val="00A15F09"/>
    <w:rsid w:val="00A169B6"/>
    <w:rsid w:val="00A21FE5"/>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727"/>
    <w:rsid w:val="00A648CD"/>
    <w:rsid w:val="00A6537A"/>
    <w:rsid w:val="00A67866"/>
    <w:rsid w:val="00A70B07"/>
    <w:rsid w:val="00A723F8"/>
    <w:rsid w:val="00A72C16"/>
    <w:rsid w:val="00A77CCB"/>
    <w:rsid w:val="00A83D8D"/>
    <w:rsid w:val="00A8446B"/>
    <w:rsid w:val="00A8473F"/>
    <w:rsid w:val="00A862D6"/>
    <w:rsid w:val="00A8715E"/>
    <w:rsid w:val="00A9114A"/>
    <w:rsid w:val="00A9295B"/>
    <w:rsid w:val="00A93257"/>
    <w:rsid w:val="00A93B09"/>
    <w:rsid w:val="00A94247"/>
    <w:rsid w:val="00A952D7"/>
    <w:rsid w:val="00A963F7"/>
    <w:rsid w:val="00A96AD8"/>
    <w:rsid w:val="00AA052C"/>
    <w:rsid w:val="00AA1E45"/>
    <w:rsid w:val="00AA4286"/>
    <w:rsid w:val="00AA456B"/>
    <w:rsid w:val="00AA57F5"/>
    <w:rsid w:val="00AA672E"/>
    <w:rsid w:val="00AA6EC9"/>
    <w:rsid w:val="00AB2978"/>
    <w:rsid w:val="00AB41D5"/>
    <w:rsid w:val="00AB6309"/>
    <w:rsid w:val="00AB6C5F"/>
    <w:rsid w:val="00AB7129"/>
    <w:rsid w:val="00AC27A6"/>
    <w:rsid w:val="00AC30F7"/>
    <w:rsid w:val="00AC3A5A"/>
    <w:rsid w:val="00AC410B"/>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00FA"/>
    <w:rsid w:val="00B01406"/>
    <w:rsid w:val="00B049AF"/>
    <w:rsid w:val="00B07242"/>
    <w:rsid w:val="00B10534"/>
    <w:rsid w:val="00B113DB"/>
    <w:rsid w:val="00B11D8A"/>
    <w:rsid w:val="00B12981"/>
    <w:rsid w:val="00B147DD"/>
    <w:rsid w:val="00B156FD"/>
    <w:rsid w:val="00B21F61"/>
    <w:rsid w:val="00B230A5"/>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5C5"/>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395E"/>
    <w:rsid w:val="00D06AB1"/>
    <w:rsid w:val="00D072ED"/>
    <w:rsid w:val="00D07A16"/>
    <w:rsid w:val="00D1067E"/>
    <w:rsid w:val="00D10F50"/>
    <w:rsid w:val="00D11272"/>
    <w:rsid w:val="00D126F5"/>
    <w:rsid w:val="00D1489E"/>
    <w:rsid w:val="00D20737"/>
    <w:rsid w:val="00D21E81"/>
    <w:rsid w:val="00D223DE"/>
    <w:rsid w:val="00D25E37"/>
    <w:rsid w:val="00D2661A"/>
    <w:rsid w:val="00D26F88"/>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6E8C"/>
    <w:rsid w:val="00D62F54"/>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1A20"/>
    <w:rsid w:val="00E42B1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835"/>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44BE"/>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027FD"/>
  <w15:docId w15:val="{05C5D3DD-0DBD-48ED-8C98-C693818FA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32361332">
      <w:bodyDiv w:val="1"/>
      <w:marLeft w:val="0"/>
      <w:marRight w:val="0"/>
      <w:marTop w:val="0"/>
      <w:marBottom w:val="0"/>
      <w:divBdr>
        <w:top w:val="none" w:sz="0" w:space="0" w:color="auto"/>
        <w:left w:val="none" w:sz="0" w:space="0" w:color="auto"/>
        <w:bottom w:val="none" w:sz="0" w:space="0" w:color="auto"/>
        <w:right w:val="none" w:sz="0" w:space="0" w:color="auto"/>
      </w:divBdr>
    </w:div>
    <w:div w:id="810948658">
      <w:bodyDiv w:val="1"/>
      <w:marLeft w:val="0"/>
      <w:marRight w:val="0"/>
      <w:marTop w:val="0"/>
      <w:marBottom w:val="0"/>
      <w:divBdr>
        <w:top w:val="none" w:sz="0" w:space="0" w:color="auto"/>
        <w:left w:val="none" w:sz="0" w:space="0" w:color="auto"/>
        <w:bottom w:val="none" w:sz="0" w:space="0" w:color="auto"/>
        <w:right w:val="none" w:sz="0" w:space="0" w:color="auto"/>
      </w:divBdr>
    </w:div>
    <w:div w:id="1873490538">
      <w:bodyDiv w:val="1"/>
      <w:marLeft w:val="0"/>
      <w:marRight w:val="0"/>
      <w:marTop w:val="0"/>
      <w:marBottom w:val="0"/>
      <w:divBdr>
        <w:top w:val="none" w:sz="0" w:space="0" w:color="auto"/>
        <w:left w:val="none" w:sz="0" w:space="0" w:color="auto"/>
        <w:bottom w:val="none" w:sz="0" w:space="0" w:color="auto"/>
        <w:right w:val="none" w:sz="0" w:space="0" w:color="auto"/>
      </w:divBdr>
    </w:div>
    <w:div w:id="193149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BEF0D9521B2420D9305A7CCCA0F65EE"/>
        <w:category>
          <w:name w:val="常规"/>
          <w:gallery w:val="placeholder"/>
        </w:category>
        <w:types>
          <w:type w:val="bbPlcHdr"/>
        </w:types>
        <w:behaviors>
          <w:behavior w:val="content"/>
        </w:behaviors>
        <w:guid w:val="{FF2F86BC-CC30-4A7F-888A-10101907FF2E}"/>
      </w:docPartPr>
      <w:docPartBody>
        <w:p w:rsidR="003D76BC" w:rsidRDefault="00B44FB1">
          <w:pPr>
            <w:pStyle w:val="3BEF0D9521B2420D9305A7CCCA0F65EE"/>
            <w:rPr>
              <w:rFonts w:hint="eastAsia"/>
            </w:rPr>
          </w:pPr>
          <w:r w:rsidRPr="00751A05">
            <w:rPr>
              <w:rStyle w:val="a3"/>
              <w:rFonts w:hint="eastAsia"/>
            </w:rPr>
            <w:t>单击或点击此处输入文字。</w:t>
          </w:r>
        </w:p>
      </w:docPartBody>
    </w:docPart>
    <w:docPart>
      <w:docPartPr>
        <w:name w:val="3291AD103AFA466195576178EBB9BFC2"/>
        <w:category>
          <w:name w:val="常规"/>
          <w:gallery w:val="placeholder"/>
        </w:category>
        <w:types>
          <w:type w:val="bbPlcHdr"/>
        </w:types>
        <w:behaviors>
          <w:behavior w:val="content"/>
        </w:behaviors>
        <w:guid w:val="{F43BAA36-5D1B-468F-A0CE-0CC4B9F51433}"/>
      </w:docPartPr>
      <w:docPartBody>
        <w:p w:rsidR="003D76BC" w:rsidRDefault="00B44FB1">
          <w:pPr>
            <w:pStyle w:val="3291AD103AFA466195576178EBB9BFC2"/>
            <w:rPr>
              <w:rFonts w:hint="eastAsia"/>
            </w:rPr>
          </w:pPr>
          <w:r w:rsidRPr="00FB6243">
            <w:rPr>
              <w:rStyle w:val="a3"/>
              <w:rFonts w:hint="eastAsia"/>
            </w:rPr>
            <w:t>选择一项。</w:t>
          </w:r>
        </w:p>
      </w:docPartBody>
    </w:docPart>
    <w:docPart>
      <w:docPartPr>
        <w:name w:val="593A0B03B03B44B9B9BA6125F7A3CD4D"/>
        <w:category>
          <w:name w:val="常规"/>
          <w:gallery w:val="placeholder"/>
        </w:category>
        <w:types>
          <w:type w:val="bbPlcHdr"/>
        </w:types>
        <w:behaviors>
          <w:behavior w:val="content"/>
        </w:behaviors>
        <w:guid w:val="{45F35F9B-7D9D-4EBA-BE22-11E0B40D0443}"/>
      </w:docPartPr>
      <w:docPartBody>
        <w:p w:rsidR="003D76BC" w:rsidRDefault="00B44FB1">
          <w:pPr>
            <w:pStyle w:val="593A0B03B03B44B9B9BA6125F7A3CD4D"/>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791"/>
    <w:rsid w:val="00232911"/>
    <w:rsid w:val="002B332D"/>
    <w:rsid w:val="003D76BC"/>
    <w:rsid w:val="00B01791"/>
    <w:rsid w:val="00B44FB1"/>
    <w:rsid w:val="00DF78A0"/>
    <w:rsid w:val="00F33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01791"/>
    <w:rPr>
      <w:color w:val="808080"/>
    </w:rPr>
  </w:style>
  <w:style w:type="paragraph" w:customStyle="1" w:styleId="3BEF0D9521B2420D9305A7CCCA0F65EE">
    <w:name w:val="3BEF0D9521B2420D9305A7CCCA0F65EE"/>
    <w:pPr>
      <w:widowControl w:val="0"/>
      <w:jc w:val="both"/>
    </w:pPr>
  </w:style>
  <w:style w:type="paragraph" w:customStyle="1" w:styleId="3291AD103AFA466195576178EBB9BFC2">
    <w:name w:val="3291AD103AFA466195576178EBB9BFC2"/>
    <w:pPr>
      <w:widowControl w:val="0"/>
      <w:jc w:val="both"/>
    </w:pPr>
  </w:style>
  <w:style w:type="paragraph" w:customStyle="1" w:styleId="593A0B03B03B44B9B9BA6125F7A3CD4D">
    <w:name w:val="593A0B03B03B44B9B9BA6125F7A3CD4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AF39F-7408-4D92-A6D0-29B7664A1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548</TotalTime>
  <Pages>9</Pages>
  <Words>598</Words>
  <Characters>3415</Characters>
  <Application>Microsoft Office Word</Application>
  <DocSecurity>0</DocSecurity>
  <Lines>28</Lines>
  <Paragraphs>8</Paragraphs>
  <ScaleCrop>false</ScaleCrop>
  <Company>PCMI</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凌俊杰</dc:creator>
  <cp:keywords/>
  <dc:description>&lt;config cover="true" show_menu="true" version="1.0.0" doctype="SDKXY"&gt;_x000d_
&lt;/config&gt;</dc:description>
  <cp:lastModifiedBy>软用户 微</cp:lastModifiedBy>
  <cp:revision>13</cp:revision>
  <cp:lastPrinted>2020-08-30T10:00:00Z</cp:lastPrinted>
  <dcterms:created xsi:type="dcterms:W3CDTF">2024-03-11T05:54:00Z</dcterms:created>
  <dcterms:modified xsi:type="dcterms:W3CDTF">2024-09-12T10:10:00Z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