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color w:val="auto"/>
          <w:spacing w:val="-4"/>
          <w:sz w:val="31"/>
          <w:szCs w:val="31"/>
          <w:lang w:val="en-US" w:eastAsia="zh-CN"/>
        </w:rPr>
        <w:t>1</w:t>
      </w:r>
    </w:p>
    <w:p>
      <w:pPr>
        <w:pStyle w:val="3"/>
        <w:widowControl/>
        <w:tabs>
          <w:tab w:val="left" w:pos="2085"/>
        </w:tabs>
        <w:autoSpaceDE w:val="0"/>
        <w:autoSpaceDN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val="en-US" w:eastAsia="zh-CN"/>
        </w:rPr>
        <w:t>失能老年人健康服务需求评估与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</w:rPr>
        <w:t>服务计划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val="en-US" w:eastAsia="zh-CN"/>
        </w:rPr>
        <w:t>表（试行）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-630" w:leftChars="-30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是否申请： 是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ab/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否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ab/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-630" w:leftChars="-300" w:right="-638" w:rightChars="-304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申请方式：电话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ab/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家庭医生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社区(村）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入户</w:t>
      </w:r>
      <w:r>
        <w:rPr>
          <w:rFonts w:hint="default" w:ascii="Times New Roman" w:hAnsi="Times New Roman" w:cs="Times New Roman"/>
          <w:color w:val="auto"/>
          <w:sz w:val="24"/>
        </w:rPr>
        <w:t>评估时间：    年    月    日</w:t>
      </w:r>
    </w:p>
    <w:tbl>
      <w:tblPr>
        <w:tblStyle w:val="6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09"/>
        <w:gridCol w:w="1514"/>
        <w:gridCol w:w="830"/>
        <w:gridCol w:w="1438"/>
        <w:gridCol w:w="1418"/>
        <w:gridCol w:w="45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4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男</w:t>
            </w:r>
            <w:r>
              <w:rPr>
                <w:rFonts w:hint="eastAsia" w:cs="Times New Roman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 xml:space="preserve"> 女</w:t>
            </w:r>
            <w:r>
              <w:rPr>
                <w:rFonts w:hint="eastAsia" w:cs="Times New Roman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lang w:eastAsia="zh-CN"/>
              </w:rPr>
              <w:t>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4" w:rightChars="-40" w:firstLine="120" w:firstLineChars="5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出生日期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医疗保障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城镇职工基本医保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城乡居民医保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医疗困难救助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  <w:p>
            <w:pPr>
              <w:spacing w:line="300" w:lineRule="exact"/>
              <w:ind w:firstLine="16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  <w:t>其他医疗保险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费用全部自理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失能原因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意外伤害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身体疾病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精神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损伤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患病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4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传染性疾病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心血管系统疾病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呼吸系统疾病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消化系统疾病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神经系统疾病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内分泌系统疾病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泌尿系统疾病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肿瘤疾病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其他系统疾病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失能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等级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轻度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中度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重度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未评定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失能评估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3782" w:type="dxa"/>
            <w:gridSpan w:val="3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月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评估单位/人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健康服务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与服务计划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服务需求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生活自理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提高生活质量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参与社区活动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健康教育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失能老人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照护人员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普及知识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健康管理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监测血压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监测血糖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护理技能指导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康复指导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保健咨询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饮食营养改善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健康指导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康复服务及指导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坐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起训练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偏瘫肢体综合训练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辅助器具指导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护理服务及指导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压力性损伤预防及指导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口腔护理指导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压力性损伤护理及指导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用药指导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健康风险指导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跌倒/坠床预防指导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误吸预防指导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烫伤预防指导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心理健康指导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心理健康知识宣讲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心理支持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转诊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转介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建议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医疗机构就诊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医养结合机构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家庭病床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居家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互联网+医疗/护理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其    他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建议申请长期护理保险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4" w:leftChars="-83" w:right="-170" w:rightChars="-81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其他需求</w:t>
            </w: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tabs>
                <w:tab w:val="left" w:pos="2085"/>
              </w:tabs>
              <w:spacing w:line="300" w:lineRule="exact"/>
              <w:ind w:firstLine="120" w:firstLineChars="5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0" w:type="dxa"/>
            <w:gridSpan w:val="8"/>
            <w:noWrap w:val="0"/>
            <w:vAlign w:val="top"/>
          </w:tcPr>
          <w:p>
            <w:pPr>
              <w:tabs>
                <w:tab w:val="left" w:pos="2085"/>
              </w:tabs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综合评价：</w:t>
            </w:r>
          </w:p>
          <w:p>
            <w:pPr>
              <w:tabs>
                <w:tab w:val="left" w:pos="2085"/>
              </w:tabs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tabs>
                <w:tab w:val="left" w:pos="2085"/>
              </w:tabs>
              <w:spacing w:line="300" w:lineRule="exact"/>
              <w:ind w:right="1321" w:rightChars="629"/>
              <w:jc w:val="both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  <w:p>
            <w:pPr>
              <w:tabs>
                <w:tab w:val="left" w:pos="2085"/>
              </w:tabs>
              <w:spacing w:line="300" w:lineRule="exact"/>
              <w:ind w:right="1321" w:rightChars="629"/>
              <w:jc w:val="both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  <w:p>
            <w:pPr>
              <w:tabs>
                <w:tab w:val="left" w:pos="2085"/>
              </w:tabs>
              <w:spacing w:line="300" w:lineRule="exact"/>
              <w:ind w:right="1321" w:rightChars="629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评估人签字：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 xml:space="preserve">家属签字：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6733"/>
    <w:rsid w:val="623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2024-10-11T03:10:00Z</dcterms:created>
  <dc:creator>xxzx</dc:creator>
  <cp:lastModifiedBy>xxzx</cp:lastModifiedBy>
  <dcterms:modified xsi:type="dcterms:W3CDTF">2024-10-11T03:11:26Z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