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b w:val="0"/>
          <w:bCs w:val="0"/>
          <w:color w:val="auto"/>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昆明市</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val="en-US" w:eastAsia="zh-CN"/>
        </w:rPr>
        <w:t>开中医诊所</w:t>
      </w:r>
      <w:r>
        <w:rPr>
          <w:rFonts w:hint="eastAsia" w:ascii="方正小标宋简体" w:hAnsi="方正小标宋简体" w:eastAsia="方正小标宋简体" w:cs="方正小标宋简体"/>
          <w:color w:val="auto"/>
          <w:sz w:val="44"/>
          <w:szCs w:val="44"/>
        </w:rPr>
        <w:t>”主题事项办事指南</w:t>
      </w:r>
    </w:p>
    <w:p>
      <w:pPr>
        <w:shd w:val="clear"/>
        <w:tabs>
          <w:tab w:val="left" w:pos="5446"/>
          <w:tab w:val="center" w:pos="7039"/>
        </w:tabs>
        <w:jc w:val="left"/>
        <w:rPr>
          <w:rFonts w:hint="eastAsia" w:ascii="黑体" w:hAnsi="黑体" w:eastAsia="黑体"/>
          <w:color w:val="auto"/>
          <w:sz w:val="30"/>
          <w:szCs w:val="30"/>
          <w:lang w:val="en-US" w:eastAsia="zh-CN"/>
        </w:rPr>
      </w:pPr>
      <w:r>
        <w:rPr>
          <w:rFonts w:hint="eastAsia" w:ascii="黑体" w:hAnsi="黑体" w:eastAsia="黑体"/>
          <w:color w:val="auto"/>
          <w:sz w:val="30"/>
          <w:szCs w:val="30"/>
          <w:lang w:val="en-US" w:eastAsia="zh-CN"/>
        </w:rPr>
        <w:tab/>
      </w: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r>
        <w:rPr>
          <w:rFonts w:hint="eastAsia" w:ascii="黑体" w:hAnsi="黑体" w:eastAsia="黑体"/>
          <w:color w:val="auto"/>
          <w:sz w:val="30"/>
          <w:szCs w:val="30"/>
          <w:lang w:val="en-US" w:eastAsia="zh-CN"/>
        </w:rPr>
        <w:tab/>
      </w: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eastAsia" w:ascii="黑体" w:hAnsi="黑体" w:eastAsia="黑体"/>
          <w:color w:val="auto"/>
          <w:sz w:val="30"/>
          <w:szCs w:val="30"/>
          <w:lang w:val="en-US" w:eastAsia="zh-CN"/>
        </w:rPr>
      </w:pPr>
      <w:r>
        <w:rPr>
          <w:rFonts w:hint="eastAsia" w:ascii="黑体" w:hAnsi="黑体" w:eastAsia="黑体"/>
          <w:color w:val="auto"/>
          <w:sz w:val="30"/>
          <w:szCs w:val="30"/>
          <w:lang w:val="en-US" w:eastAsia="zh-CN"/>
        </w:rPr>
        <w:t xml:space="preserve">  </w:t>
      </w:r>
    </w:p>
    <w:p>
      <w:pPr>
        <w:shd w:val="clear"/>
        <w:tabs>
          <w:tab w:val="left" w:pos="5446"/>
          <w:tab w:val="center" w:pos="7039"/>
        </w:tabs>
        <w:jc w:val="left"/>
        <w:rPr>
          <w:rFonts w:hint="eastAsia" w:ascii="黑体" w:hAnsi="黑体" w:eastAsia="黑体"/>
          <w:color w:val="auto"/>
          <w:sz w:val="30"/>
          <w:szCs w:val="30"/>
          <w:lang w:val="en-US" w:eastAsia="zh-CN"/>
        </w:rPr>
      </w:pPr>
    </w:p>
    <w:p>
      <w:pPr>
        <w:shd w:val="clear"/>
        <w:tabs>
          <w:tab w:val="left" w:pos="5446"/>
          <w:tab w:val="center" w:pos="7039"/>
        </w:tabs>
        <w:jc w:val="left"/>
        <w:rPr>
          <w:rFonts w:hint="default" w:ascii="黑体" w:hAnsi="黑体" w:eastAsia="黑体"/>
          <w:color w:val="auto"/>
          <w:sz w:val="30"/>
          <w:szCs w:val="30"/>
          <w:lang w:val="en-US" w:eastAsia="zh-CN"/>
        </w:rPr>
      </w:pPr>
    </w:p>
    <w:p>
      <w:pPr>
        <w:shd w:val="clear"/>
        <w:tabs>
          <w:tab w:val="left" w:pos="5446"/>
          <w:tab w:val="center" w:pos="7039"/>
        </w:tabs>
        <w:jc w:val="left"/>
        <w:rPr>
          <w:rFonts w:hint="default" w:ascii="黑体" w:hAnsi="黑体" w:eastAsia="黑体"/>
          <w:color w:val="auto"/>
          <w:sz w:val="30"/>
          <w:szCs w:val="30"/>
          <w:lang w:val="en-US" w:eastAsia="zh-CN"/>
        </w:rPr>
      </w:pPr>
    </w:p>
    <w:p>
      <w:pPr>
        <w:shd w:val="clear"/>
        <w:tabs>
          <w:tab w:val="left" w:pos="5446"/>
          <w:tab w:val="center" w:pos="7039"/>
        </w:tabs>
        <w:jc w:val="left"/>
        <w:rPr>
          <w:rFonts w:hint="default" w:ascii="黑体" w:hAnsi="黑体" w:eastAsia="黑体"/>
          <w:color w:val="auto"/>
          <w:sz w:val="30"/>
          <w:szCs w:val="30"/>
          <w:lang w:val="en-US" w:eastAsia="zh-CN"/>
        </w:rPr>
      </w:pPr>
    </w:p>
    <w:p>
      <w:pPr>
        <w:pStyle w:val="2"/>
        <w:rPr>
          <w:rFonts w:hint="default" w:ascii="黑体" w:hAnsi="黑体" w:eastAsia="黑体"/>
          <w:color w:val="auto"/>
          <w:sz w:val="30"/>
          <w:szCs w:val="30"/>
          <w:lang w:val="en-US" w:eastAsia="zh-CN"/>
        </w:rPr>
      </w:pPr>
    </w:p>
    <w:p>
      <w:pPr>
        <w:pStyle w:val="2"/>
        <w:rPr>
          <w:rFonts w:hint="default" w:ascii="黑体" w:hAnsi="黑体" w:eastAsia="黑体"/>
          <w:color w:val="auto"/>
          <w:sz w:val="30"/>
          <w:szCs w:val="30"/>
          <w:lang w:val="en-US" w:eastAsia="zh-CN"/>
        </w:rPr>
      </w:pPr>
    </w:p>
    <w:p>
      <w:pPr>
        <w:jc w:val="center"/>
        <w:rPr>
          <w:rFonts w:hint="default" w:ascii="黑体" w:hAnsi="黑体" w:eastAsia="黑体"/>
          <w:color w:val="auto"/>
          <w:sz w:val="30"/>
          <w:szCs w:val="30"/>
          <w:lang w:val="en-US" w:eastAsia="zh-CN"/>
        </w:rPr>
      </w:pPr>
      <w:r>
        <w:rPr>
          <w:rFonts w:hint="eastAsia" w:ascii="黑体" w:hAnsi="黑体" w:eastAsia="黑体"/>
          <w:color w:val="auto"/>
          <w:sz w:val="30"/>
          <w:szCs w:val="30"/>
          <w:lang w:val="en-US" w:eastAsia="zh-CN"/>
        </w:rPr>
        <w:t>昆明市卫生健康委员会</w:t>
      </w:r>
      <w:r>
        <w:rPr>
          <w:rFonts w:hint="eastAsia" w:ascii="黑体" w:hAnsi="黑体" w:eastAsia="黑体"/>
          <w:color w:val="auto"/>
          <w:sz w:val="30"/>
          <w:szCs w:val="30"/>
          <w:lang w:val="en-US" w:eastAsia="zh-CN"/>
        </w:rPr>
        <w:br w:type="page"/>
      </w:r>
    </w:p>
    <w:p>
      <w:pPr>
        <w:widowControl/>
        <w:shd w:val="clear" w:color="auto"/>
        <w:spacing w:line="560" w:lineRule="exact"/>
        <w:ind w:firstLine="600" w:firstLineChars="200"/>
        <w:jc w:val="left"/>
        <w:outlineLvl w:val="0"/>
        <w:rPr>
          <w:rFonts w:ascii="黑体" w:hAnsi="黑体" w:eastAsia="黑体" w:cs="Arial"/>
          <w:color w:val="auto"/>
          <w:kern w:val="0"/>
          <w:sz w:val="30"/>
          <w:szCs w:val="30"/>
        </w:rPr>
      </w:pPr>
      <w:r>
        <w:rPr>
          <w:rFonts w:hint="eastAsia" w:ascii="黑体" w:hAnsi="黑体" w:eastAsia="黑体" w:cs="Arial"/>
          <w:color w:val="auto"/>
          <w:kern w:val="0"/>
          <w:sz w:val="30"/>
          <w:szCs w:val="30"/>
        </w:rPr>
        <w:t>一、基本信息</w:t>
      </w:r>
    </w:p>
    <w:tbl>
      <w:tblPr>
        <w:tblStyle w:val="11"/>
        <w:tblpPr w:leftFromText="180" w:rightFromText="180" w:vertAnchor="text" w:horzAnchor="page" w:tblpX="1795" w:tblpY="573"/>
        <w:tblOverlap w:val="never"/>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106"/>
        <w:gridCol w:w="182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一件事</w:t>
            </w:r>
            <w:r>
              <w:rPr>
                <w:rFonts w:hint="eastAsia" w:ascii="宋体" w:hAnsi="宋体" w:eastAsia="宋体"/>
                <w:b/>
                <w:bCs/>
                <w:color w:val="auto"/>
                <w:sz w:val="24"/>
                <w:szCs w:val="24"/>
                <w:lang w:eastAsia="zh-CN"/>
              </w:rPr>
              <w:t>”</w:t>
            </w:r>
            <w:r>
              <w:rPr>
                <w:rFonts w:hint="eastAsia" w:ascii="宋体" w:hAnsi="宋体" w:eastAsia="宋体"/>
                <w:b/>
                <w:bCs/>
                <w:color w:val="auto"/>
                <w:sz w:val="24"/>
                <w:szCs w:val="24"/>
              </w:rPr>
              <w:t>事项名称</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开中医诊所“一件事”</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一件事</w:t>
            </w:r>
            <w:r>
              <w:rPr>
                <w:rFonts w:hint="eastAsia" w:ascii="宋体" w:hAnsi="宋体" w:eastAsia="宋体"/>
                <w:b/>
                <w:bCs/>
                <w:color w:val="auto"/>
                <w:sz w:val="24"/>
                <w:szCs w:val="24"/>
                <w:lang w:eastAsia="zh-CN"/>
              </w:rPr>
              <w:t>”</w:t>
            </w:r>
            <w:r>
              <w:rPr>
                <w:rFonts w:hint="eastAsia" w:ascii="宋体" w:hAnsi="宋体" w:eastAsia="宋体"/>
                <w:b/>
                <w:bCs/>
                <w:color w:val="auto"/>
                <w:sz w:val="24"/>
                <w:szCs w:val="24"/>
              </w:rPr>
              <w:t>事项</w:t>
            </w:r>
            <w:r>
              <w:rPr>
                <w:rFonts w:hint="eastAsia" w:ascii="宋体" w:hAnsi="宋体" w:eastAsia="宋体"/>
                <w:b/>
                <w:bCs/>
                <w:color w:val="auto"/>
                <w:sz w:val="24"/>
                <w:szCs w:val="24"/>
                <w:lang w:val="en-US" w:eastAsia="zh-CN"/>
              </w:rPr>
              <w:t>编码</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牵头单位</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sz w:val="24"/>
                <w:szCs w:val="24"/>
                <w:lang w:val="en-US" w:eastAsia="zh-CN"/>
              </w:rPr>
            </w:pPr>
            <w:r>
              <w:rPr>
                <w:rFonts w:hint="eastAsia" w:ascii="宋体" w:hAnsi="宋体" w:eastAsia="宋体"/>
                <w:color w:val="auto"/>
                <w:lang w:val="en-US" w:eastAsia="zh-CN"/>
              </w:rPr>
              <w:t>市卫生健康委</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auto"/>
                <w:sz w:val="24"/>
                <w:szCs w:val="24"/>
                <w:lang w:val="en-US" w:eastAsia="zh-CN"/>
              </w:rPr>
            </w:pPr>
            <w:r>
              <w:rPr>
                <w:rFonts w:hint="eastAsia" w:ascii="宋体" w:hAnsi="宋体" w:eastAsia="宋体"/>
                <w:b/>
                <w:bCs/>
                <w:color w:val="auto"/>
                <w:sz w:val="24"/>
                <w:szCs w:val="24"/>
                <w:lang w:val="en-US" w:eastAsia="zh-CN"/>
              </w:rPr>
              <w:t>配合单位</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各区县卫生健康局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服务对象</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sz w:val="24"/>
                <w:szCs w:val="24"/>
                <w:lang w:val="en-US" w:eastAsia="zh-CN"/>
              </w:rPr>
            </w:pPr>
            <w:r>
              <w:rPr>
                <w:rFonts w:hint="eastAsia" w:ascii="宋体" w:hAnsi="宋体" w:eastAsia="宋体"/>
              </w:rPr>
              <w:t>自然人、企业法人、事业法人、社会组织法人、非法人企业、行政机关、其他组织</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“一件事”涉及事项（服务）</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lang w:val="en-US" w:eastAsia="zh-CN"/>
              </w:rPr>
            </w:pPr>
            <w:r>
              <w:rPr>
                <w:rFonts w:hint="eastAsia" w:ascii="宋体" w:hAnsi="宋体" w:eastAsia="宋体"/>
                <w:color w:val="auto"/>
                <w:lang w:val="en-US" w:eastAsia="zh-CN"/>
              </w:rPr>
              <w:t>1.</w:t>
            </w:r>
            <w:r>
              <w:rPr>
                <w:rFonts w:hint="default" w:ascii="宋体" w:hAnsi="宋体" w:eastAsia="宋体"/>
                <w:color w:val="auto"/>
                <w:lang w:val="en-US" w:eastAsia="zh-CN"/>
              </w:rPr>
              <w:t>中医医疗机构执业登记（新办）</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lang w:val="en-US" w:eastAsia="zh-CN"/>
              </w:rPr>
            </w:pPr>
            <w:r>
              <w:rPr>
                <w:rFonts w:hint="eastAsia" w:ascii="宋体" w:hAnsi="宋体" w:eastAsia="宋体"/>
                <w:color w:val="auto"/>
                <w:lang w:val="en-US" w:eastAsia="zh-CN"/>
              </w:rPr>
              <w:t>2.</w:t>
            </w:r>
            <w:r>
              <w:rPr>
                <w:rFonts w:hint="default" w:ascii="宋体" w:hAnsi="宋体" w:eastAsia="宋体"/>
                <w:color w:val="auto"/>
                <w:lang w:val="en-US" w:eastAsia="zh-CN"/>
              </w:rPr>
              <w:t>医师执业首次注册</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lang w:val="en-US" w:eastAsia="zh-CN"/>
              </w:rPr>
            </w:pPr>
            <w:r>
              <w:rPr>
                <w:rFonts w:hint="eastAsia" w:ascii="宋体" w:hAnsi="宋体" w:eastAsia="宋体"/>
                <w:color w:val="auto"/>
                <w:lang w:val="en-US" w:eastAsia="zh-CN"/>
              </w:rPr>
              <w:t>3.</w:t>
            </w:r>
            <w:r>
              <w:rPr>
                <w:rFonts w:hint="default" w:ascii="宋体" w:hAnsi="宋体" w:eastAsia="宋体"/>
                <w:color w:val="auto"/>
                <w:lang w:val="en-US" w:eastAsia="zh-CN"/>
              </w:rPr>
              <w:t>医师执业变更注册</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lang w:val="en-US" w:eastAsia="zh-CN"/>
              </w:rPr>
            </w:pPr>
            <w:r>
              <w:rPr>
                <w:rFonts w:hint="eastAsia" w:ascii="宋体" w:hAnsi="宋体" w:eastAsia="宋体"/>
                <w:color w:val="auto"/>
                <w:lang w:val="en-US" w:eastAsia="zh-CN"/>
              </w:rPr>
              <w:t>4.</w:t>
            </w:r>
            <w:r>
              <w:rPr>
                <w:rFonts w:hint="default" w:ascii="宋体" w:hAnsi="宋体" w:eastAsia="宋体"/>
                <w:color w:val="auto"/>
                <w:lang w:val="en-US" w:eastAsia="zh-CN"/>
              </w:rPr>
              <w:t>医师多机构执业备案</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auto"/>
                <w:lang w:val="en-US" w:eastAsia="zh-CN"/>
              </w:rPr>
            </w:pPr>
            <w:r>
              <w:rPr>
                <w:rFonts w:hint="eastAsia" w:ascii="宋体" w:hAnsi="宋体" w:eastAsia="宋体"/>
                <w:color w:val="auto"/>
                <w:lang w:val="en-US" w:eastAsia="zh-CN"/>
              </w:rPr>
              <w:t>5.护士执业注册(首次注册）</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eastAsia="宋体"/>
                <w:lang w:val="en-US" w:eastAsia="zh-CN"/>
              </w:rPr>
            </w:pPr>
            <w:r>
              <w:rPr>
                <w:rFonts w:hint="eastAsia" w:ascii="宋体" w:hAnsi="宋体" w:eastAsia="宋体"/>
                <w:color w:val="auto"/>
                <w:lang w:val="en-US" w:eastAsia="zh-CN"/>
              </w:rPr>
              <w:t>6.</w:t>
            </w:r>
            <w:r>
              <w:rPr>
                <w:rFonts w:hint="default" w:ascii="宋体" w:hAnsi="宋体" w:eastAsia="宋体"/>
                <w:color w:val="auto"/>
                <w:lang w:val="en-US" w:eastAsia="zh-CN"/>
              </w:rPr>
              <w:t>护士执业注册（变更注册）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办理形式</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ascii="宋体" w:hAnsi="宋体" w:eastAsia="宋体"/>
                <w:color w:val="auto"/>
                <w:sz w:val="24"/>
                <w:szCs w:val="24"/>
              </w:rPr>
            </w:pPr>
            <w:r>
              <w:rPr>
                <w:rFonts w:hint="eastAsia" w:ascii="宋体" w:hAnsi="宋体" w:eastAsia="宋体"/>
                <w:color w:val="auto"/>
                <w:sz w:val="24"/>
                <w:szCs w:val="24"/>
                <w:lang w:val="en-US" w:eastAsia="zh-CN"/>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rPr>
            </w:pPr>
            <w:r>
              <w:rPr>
                <w:rFonts w:hint="eastAsia" w:ascii="宋体" w:hAnsi="宋体" w:eastAsia="宋体"/>
                <w:b/>
                <w:bCs/>
                <w:color w:val="auto"/>
                <w:sz w:val="24"/>
                <w:szCs w:val="24"/>
                <w:lang w:val="en-US" w:eastAsia="zh-CN"/>
              </w:rPr>
              <w:t>法定</w:t>
            </w:r>
            <w:r>
              <w:rPr>
                <w:rFonts w:hint="eastAsia" w:ascii="宋体" w:hAnsi="宋体" w:eastAsia="宋体"/>
                <w:b/>
                <w:bCs/>
                <w:color w:val="auto"/>
                <w:sz w:val="24"/>
                <w:szCs w:val="24"/>
              </w:rPr>
              <w:t>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lang w:eastAsia="zh-CN"/>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工作日</w:t>
            </w:r>
            <w:r>
              <w:rPr>
                <w:rFonts w:hint="eastAsia" w:ascii="宋体" w:hAnsi="宋体" w:eastAsia="宋体"/>
                <w:b/>
                <w:bCs/>
                <w:color w:val="auto"/>
                <w:sz w:val="24"/>
                <w:szCs w:val="24"/>
                <w:lang w:eastAsia="zh-CN"/>
              </w:rPr>
              <w:t>）</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15</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承诺办结时限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w:t>
            </w:r>
            <w:r>
              <w:rPr>
                <w:rFonts w:hint="eastAsia" w:ascii="宋体" w:hAnsi="宋体" w:eastAsia="宋体"/>
                <w:b/>
                <w:bCs/>
                <w:color w:val="auto"/>
                <w:sz w:val="24"/>
                <w:szCs w:val="24"/>
                <w:highlight w:val="none"/>
                <w:lang w:val="en-US" w:eastAsia="zh-CN"/>
              </w:rPr>
              <w:t>工作日</w:t>
            </w:r>
            <w:r>
              <w:rPr>
                <w:rFonts w:hint="eastAsia" w:ascii="宋体" w:hAnsi="宋体" w:eastAsia="宋体"/>
                <w:b/>
                <w:bCs/>
                <w:color w:val="auto"/>
                <w:sz w:val="24"/>
                <w:szCs w:val="24"/>
                <w:highlight w:val="none"/>
                <w:lang w:eastAsia="zh-CN"/>
              </w:rPr>
              <w:t>）</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lang w:val="en-US" w:eastAsia="zh-CN"/>
              </w:rPr>
              <w:t>是</w:t>
            </w:r>
            <w:r>
              <w:rPr>
                <w:rFonts w:hint="eastAsia" w:ascii="宋体" w:hAnsi="宋体" w:eastAsia="宋体"/>
                <w:b/>
                <w:bCs/>
                <w:color w:val="auto"/>
                <w:sz w:val="24"/>
                <w:szCs w:val="24"/>
              </w:rPr>
              <w:t>否收费</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否</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线下跑动次数</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线下跑一次原</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lang w:val="en-US" w:eastAsia="zh-CN"/>
              </w:rPr>
            </w:pPr>
            <w:r>
              <w:rPr>
                <w:rFonts w:hint="eastAsia" w:ascii="宋体" w:hAnsi="宋体" w:eastAsia="宋体" w:cs="宋体"/>
                <w:b/>
                <w:bCs/>
                <w:color w:val="auto"/>
                <w:sz w:val="24"/>
                <w:szCs w:val="24"/>
              </w:rPr>
              <w:t>因和环节</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原件核验</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rPr>
            </w:pPr>
            <w:r>
              <w:rPr>
                <w:rFonts w:hint="eastAsia" w:ascii="宋体" w:hAnsi="宋体" w:eastAsia="宋体" w:cs="宋体"/>
                <w:b/>
                <w:bCs/>
                <w:color w:val="auto"/>
                <w:sz w:val="24"/>
                <w:szCs w:val="24"/>
              </w:rPr>
              <w:t>网上办理深度</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rPr>
            </w:pPr>
            <w:r>
              <w:rPr>
                <w:rFonts w:hint="eastAsia" w:ascii="宋体" w:hAnsi="宋体" w:eastAsia="宋体"/>
                <w:b/>
                <w:bCs/>
                <w:color w:val="auto"/>
                <w:sz w:val="24"/>
                <w:szCs w:val="24"/>
              </w:rPr>
              <w:t>是否支持预约办理</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否</w:t>
            </w:r>
          </w:p>
        </w:tc>
        <w:tc>
          <w:tcPr>
            <w:tcW w:w="1828"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有无中介服务</w:t>
            </w:r>
          </w:p>
        </w:tc>
        <w:tc>
          <w:tcPr>
            <w:tcW w:w="2841"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联办能力</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auto"/>
                <w:sz w:val="24"/>
                <w:szCs w:val="24"/>
                <w:lang w:val="en-US" w:eastAsia="zh-CN"/>
              </w:rPr>
            </w:pPr>
            <w:r>
              <w:rPr>
                <w:rFonts w:ascii="宋体" w:hAnsi="宋体" w:eastAsia="宋体" w:cs="宋体"/>
                <w:color w:val="auto"/>
                <w:sz w:val="24"/>
                <w:szCs w:val="24"/>
              </w:rPr>
              <w:t>联合受理、联合勘验、联合审查、联合审批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咨询方式</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对应实施层级的咨询方式（由</w:t>
            </w:r>
            <w:r>
              <w:rPr>
                <w:rFonts w:hint="eastAsia" w:ascii="宋体" w:hAnsi="宋体" w:eastAsia="宋体"/>
                <w:color w:val="auto"/>
                <w:sz w:val="24"/>
                <w:szCs w:val="24"/>
                <w:lang w:val="en-US" w:eastAsia="zh-CN"/>
              </w:rPr>
              <w:t>各地综窗</w:t>
            </w:r>
            <w:r>
              <w:rPr>
                <w:rFonts w:hint="eastAsia" w:ascii="宋体" w:hAnsi="宋体" w:eastAsia="宋体"/>
                <w:color w:val="auto"/>
                <w:sz w:val="24"/>
                <w:szCs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监督方式</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对应实施层级的咨询方式（由</w:t>
            </w:r>
            <w:r>
              <w:rPr>
                <w:rFonts w:hint="eastAsia" w:ascii="宋体" w:hAnsi="宋体" w:eastAsia="宋体"/>
                <w:color w:val="auto"/>
                <w:sz w:val="24"/>
                <w:szCs w:val="24"/>
                <w:lang w:val="en-US" w:eastAsia="zh-CN"/>
              </w:rPr>
              <w:t>各地综窗</w:t>
            </w:r>
            <w:r>
              <w:rPr>
                <w:rFonts w:hint="eastAsia" w:ascii="宋体" w:hAnsi="宋体" w:eastAsia="宋体"/>
                <w:color w:val="auto"/>
                <w:sz w:val="24"/>
                <w:szCs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办理时间</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对应实施层级的咨询方式（由</w:t>
            </w:r>
            <w:r>
              <w:rPr>
                <w:rFonts w:hint="eastAsia" w:ascii="宋体" w:hAnsi="宋体" w:eastAsia="宋体"/>
                <w:color w:val="auto"/>
                <w:sz w:val="24"/>
                <w:szCs w:val="24"/>
                <w:lang w:val="en-US" w:eastAsia="zh-CN"/>
              </w:rPr>
              <w:t>各地综窗</w:t>
            </w:r>
            <w:r>
              <w:rPr>
                <w:rFonts w:hint="eastAsia" w:ascii="宋体" w:hAnsi="宋体" w:eastAsia="宋体"/>
                <w:color w:val="auto"/>
                <w:sz w:val="24"/>
                <w:szCs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办理地址</w:t>
            </w:r>
          </w:p>
        </w:tc>
        <w:tc>
          <w:tcPr>
            <w:tcW w:w="677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对应实施层级的咨询方式（由</w:t>
            </w:r>
            <w:r>
              <w:rPr>
                <w:rFonts w:hint="eastAsia" w:ascii="宋体" w:hAnsi="宋体" w:eastAsia="宋体"/>
                <w:color w:val="auto"/>
                <w:sz w:val="24"/>
                <w:szCs w:val="24"/>
                <w:lang w:val="en-US" w:eastAsia="zh-CN"/>
              </w:rPr>
              <w:t>各地综窗</w:t>
            </w:r>
            <w:r>
              <w:rPr>
                <w:rFonts w:hint="eastAsia" w:ascii="宋体" w:hAnsi="宋体" w:eastAsia="宋体"/>
                <w:color w:val="auto"/>
                <w:sz w:val="24"/>
                <w:szCs w:val="24"/>
              </w:rPr>
              <w:t>填写）</w:t>
            </w:r>
          </w:p>
        </w:tc>
      </w:tr>
    </w:tbl>
    <w:p>
      <w:pPr>
        <w:keepNext w:val="0"/>
        <w:keepLines w:val="0"/>
        <w:pageBreakBefore w:val="0"/>
        <w:kinsoku/>
        <w:wordWrap/>
        <w:overflowPunct/>
        <w:topLinePunct w:val="0"/>
        <w:autoSpaceDE/>
        <w:autoSpaceDN/>
        <w:bidi w:val="0"/>
        <w:adjustRightInd/>
        <w:snapToGrid/>
        <w:ind w:firstLine="600" w:firstLineChars="200"/>
        <w:rPr>
          <w:rFonts w:hint="eastAsia" w:ascii="黑体" w:hAnsi="黑体" w:eastAsia="黑体" w:cs="Arial"/>
          <w:color w:val="auto"/>
          <w:kern w:val="0"/>
          <w:sz w:val="30"/>
          <w:szCs w:val="30"/>
        </w:rPr>
      </w:pPr>
      <w:r>
        <w:rPr>
          <w:rFonts w:hint="eastAsia" w:ascii="黑体" w:hAnsi="黑体" w:eastAsia="黑体" w:cs="Arial"/>
          <w:color w:val="auto"/>
          <w:kern w:val="0"/>
          <w:sz w:val="30"/>
          <w:szCs w:val="30"/>
        </w:rPr>
        <w:t>二、设定依据</w:t>
      </w:r>
    </w:p>
    <w:p>
      <w:pPr>
        <w:keepNext w:val="0"/>
        <w:keepLines w:val="0"/>
        <w:pageBreakBefore w:val="0"/>
        <w:widowControl w:val="0"/>
        <w:shd w:val="clear"/>
        <w:kinsoku/>
        <w:wordWrap/>
        <w:overflowPunct/>
        <w:topLinePunct w:val="0"/>
        <w:autoSpaceDE/>
        <w:autoSpaceDN/>
        <w:bidi w:val="0"/>
        <w:adjustRightInd/>
        <w:snapToGrid/>
        <w:ind w:firstLine="562" w:firstLineChars="200"/>
        <w:jc w:val="left"/>
        <w:textAlignment w:val="auto"/>
        <w:rPr>
          <w:rFonts w:hint="default" w:ascii="仿宋_GB2312" w:hAnsi="Arial" w:cs="Arial"/>
          <w:b/>
          <w:bCs/>
          <w:color w:val="auto"/>
          <w:kern w:val="0"/>
          <w:sz w:val="28"/>
          <w:szCs w:val="28"/>
          <w:lang w:val="en-US" w:eastAsia="zh-CN"/>
        </w:rPr>
      </w:pPr>
      <w:r>
        <w:rPr>
          <w:rFonts w:hint="eastAsia" w:ascii="仿宋_GB2312" w:hAnsi="Arial" w:cs="Arial"/>
          <w:b/>
          <w:bCs/>
          <w:color w:val="auto"/>
          <w:kern w:val="0"/>
          <w:sz w:val="28"/>
          <w:szCs w:val="28"/>
        </w:rPr>
        <w:t>（一）</w:t>
      </w:r>
      <w:r>
        <w:rPr>
          <w:rFonts w:hint="default" w:ascii="仿宋_GB2312" w:hAnsi="Arial" w:cs="Arial"/>
          <w:b/>
          <w:bCs/>
          <w:color w:val="auto"/>
          <w:kern w:val="0"/>
          <w:sz w:val="28"/>
          <w:szCs w:val="28"/>
          <w:lang w:val="en-US" w:eastAsia="zh-CN"/>
        </w:rPr>
        <w:t>中医医疗机构执业登记（新办）</w:t>
      </w:r>
    </w:p>
    <w:p>
      <w:pPr>
        <w:keepNext w:val="0"/>
        <w:keepLines w:val="0"/>
        <w:pageBreakBefore w:val="0"/>
        <w:widowControl w:val="0"/>
        <w:shd w:val="clear"/>
        <w:kinsoku/>
        <w:wordWrap/>
        <w:overflowPunct/>
        <w:topLinePunct w:val="0"/>
        <w:autoSpaceDE/>
        <w:autoSpaceDN/>
        <w:bidi w:val="0"/>
        <w:adjustRightInd/>
        <w:snapToGrid/>
        <w:ind w:firstLine="560" w:firstLineChars="200"/>
        <w:jc w:val="left"/>
        <w:textAlignment w:val="auto"/>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《医疗机构管理条例》第十五条 医疗机构执业，必须进行登记，领取《医疗机构执业许可证》。第十七条 医疗机构执业登记，由批准其设置的人民政府卫生行政部门办理。第二十条 医疗机构改变名称、场所、主要负责人、诊疗科目、床位，必须向原登记机关办理变更登记。第二十一条 医疗机构歇业，必须向原登记机关办理注销登记。经登记机关核准后，收缴《医疗机构执业许可证》。 《国家卫生健康委员会国家中医药管理局关于印发互联网诊疗管理办法（试行）等3个文件的通知》（国卫医发〔2018〕25号）《互联网医院管理办法（试行）》第九条 医疗机构按照有关法律法规和规章申请执业登记。第十条 已经取得《医疗机构执业许可证》的实体医疗机构拟建立互联网医院，将互联网医院作为第二名称的，应当向其《医疗机构执业许可证》发证机关提出增加互联网医院作为第二名称的申请。第十一条 执业登记机关按照有关法律法规和规章对互联网医院登记申请材料进行审核。审核合格的，予以登记。审核不合格的，将审核结果以书面形式通知申请人。</w:t>
      </w:r>
    </w:p>
    <w:p>
      <w:pPr>
        <w:keepNext w:val="0"/>
        <w:keepLines w:val="0"/>
        <w:pageBreakBefore w:val="0"/>
        <w:widowControl w:val="0"/>
        <w:numPr>
          <w:numId w:val="0"/>
        </w:numPr>
        <w:shd w:val="clear"/>
        <w:kinsoku/>
        <w:wordWrap/>
        <w:overflowPunct/>
        <w:topLinePunct w:val="0"/>
        <w:autoSpaceDE/>
        <w:autoSpaceDN/>
        <w:bidi w:val="0"/>
        <w:adjustRightInd/>
        <w:snapToGrid/>
        <w:ind w:firstLine="562" w:firstLineChars="200"/>
        <w:jc w:val="left"/>
        <w:textAlignment w:val="auto"/>
        <w:rPr>
          <w:rFonts w:hint="eastAsia" w:ascii="宋体" w:hAnsi="宋体" w:eastAsia="宋体" w:cstheme="minorBidi"/>
          <w:color w:val="auto"/>
          <w:kern w:val="2"/>
          <w:sz w:val="28"/>
          <w:szCs w:val="28"/>
          <w:lang w:val="en-US" w:eastAsia="zh-CN" w:bidi="ar-SA"/>
        </w:rPr>
      </w:pPr>
      <w:r>
        <w:rPr>
          <w:rFonts w:hint="eastAsia" w:ascii="仿宋_GB2312" w:hAnsi="Arial" w:cs="Arial"/>
          <w:b/>
          <w:bCs/>
          <w:color w:val="auto"/>
          <w:kern w:val="0"/>
          <w:sz w:val="28"/>
          <w:szCs w:val="28"/>
          <w:lang w:val="en-US" w:eastAsia="zh-CN" w:bidi="ar-SA"/>
        </w:rPr>
        <w:t>（二）</w:t>
      </w:r>
      <w:r>
        <w:rPr>
          <w:rFonts w:hint="default" w:ascii="仿宋_GB2312" w:hAnsi="Arial" w:eastAsia="仿宋_GB2312" w:cs="Arial"/>
          <w:b/>
          <w:bCs/>
          <w:color w:val="auto"/>
          <w:kern w:val="0"/>
          <w:sz w:val="28"/>
          <w:szCs w:val="28"/>
          <w:lang w:val="en-US" w:eastAsia="zh-CN" w:bidi="ar-SA"/>
        </w:rPr>
        <w:t>医师执业首次注册</w:t>
      </w:r>
      <w:r>
        <w:rPr>
          <w:rFonts w:hint="eastAsia" w:ascii="仿宋_GB2312" w:hAnsi="Arial" w:cs="Arial"/>
          <w:b/>
          <w:bCs/>
          <w:color w:val="auto"/>
          <w:kern w:val="0"/>
          <w:sz w:val="28"/>
          <w:szCs w:val="28"/>
          <w:lang w:val="en-US" w:eastAsia="zh-CN" w:bidi="ar-SA"/>
        </w:rPr>
        <w:t>、</w:t>
      </w:r>
      <w:r>
        <w:rPr>
          <w:rFonts w:hint="default" w:ascii="仿宋_GB2312" w:hAnsi="Arial" w:eastAsia="仿宋_GB2312" w:cs="Arial"/>
          <w:b/>
          <w:bCs/>
          <w:color w:val="auto"/>
          <w:kern w:val="0"/>
          <w:sz w:val="28"/>
          <w:szCs w:val="28"/>
          <w:lang w:val="en-US" w:eastAsia="zh-CN" w:bidi="ar-SA"/>
        </w:rPr>
        <w:t>医师执业变更注册</w:t>
      </w:r>
    </w:p>
    <w:p>
      <w:pPr>
        <w:keepNext w:val="0"/>
        <w:keepLines w:val="0"/>
        <w:pageBreakBefore w:val="0"/>
        <w:widowControl w:val="0"/>
        <w:numPr>
          <w:numId w:val="0"/>
        </w:numPr>
        <w:shd w:val="clear"/>
        <w:kinsoku/>
        <w:wordWrap/>
        <w:overflowPunct/>
        <w:topLinePunct w:val="0"/>
        <w:autoSpaceDE/>
        <w:autoSpaceDN/>
        <w:bidi w:val="0"/>
        <w:adjustRightInd/>
        <w:snapToGrid/>
        <w:ind w:firstLine="560" w:firstLineChars="200"/>
        <w:jc w:val="left"/>
        <w:textAlignment w:val="auto"/>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《中华人民共和国医师法》第十三条 国家实行医师执业注册制度。取得医师资格的，可以向所在地县级以上地方人民政府卫生健康主管部门申请注册。医疗卫生机构可以为本机构中的申请人集体办理注册手续。除有本法规定不予注册的情形外，卫生健康主管部门应当自受理申请之日起二十个工作日内准予注册，将注册信息录入国家信息平台，并发给医师执业证书。未注册取得医师执业证书，不得从事医师执业活动。第十六条有下列情形之一的，不予注册：（一）无民事行为能力或者限制民事行为能力；（二）受刑事处罚，刑罚执行完毕不满二年或者被依法禁止从事医师职业的期限未满；（三）被吊销医师执业证书不满二年；（四）因医师定期考核不合格被注销注册不满一年；（五）法律、行政法规规定不得从事医疗卫生服务的其他情形。 受理申请的卫生健康主管部门对不予注册的，应当自受理申请之日起二十个工作日内书面通知申请人和其所在医疗卫生机构，并说明理由。 第十七条医师注册后有下列情形之一的，注销注册，废止医师执业证书：（一）死亡；（二）受刑事处罚；（三）被吊销医师执业证书；（四）医师定期考核不合格，暂停执业活动期满，再次考核仍不合格；（五）中止医师执业活动满二年；（六）法律、行政法规规定不得从事医疗卫生服务或者应当办理注销手续的其他情形。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 第十八条 医师变更执业地点、执业类别、执业范围等注册事项的，应当依照本法规定到准予注册的卫生健康主管部门办理变更注册手续。医师从事下列活动的，可以不办理相关变更注册手续：（一）参加规范化培训、进修、对口支援、会诊、突发事件医疗救援、慈善或者其他公益性医疗、义诊；（二）承担国家任务或者参加政府组织的重要活动等；（三）在医疗联合体内的医疗机构中执业。第十九条 中止医师执业活动二年以上或者本法规定不予注册的情形消失，申请重新执业的，应当由县级以上人民政府卫生健康主管部门或者其委托的医疗卫生机构、行业组织考核合格，并依照本法规定重新注册。《医师执业注册管理办法》（国家卫生和计划生育委员会令第13号）第九条 拟在医疗、保健机构中执业的人员，应当向批准该机构执业的卫生计生行政部门申请注册；拟在预防机构中执业的人员，应当向该机构的同级卫生计生行政部门申请注册。</w:t>
      </w:r>
    </w:p>
    <w:p>
      <w:pPr>
        <w:pStyle w:val="13"/>
        <w:keepNext w:val="0"/>
        <w:keepLines w:val="0"/>
        <w:pageBreakBefore w:val="0"/>
        <w:widowControl w:val="0"/>
        <w:numPr>
          <w:numId w:val="0"/>
        </w:numPr>
        <w:kinsoku/>
        <w:wordWrap/>
        <w:overflowPunct/>
        <w:topLinePunct w:val="0"/>
        <w:autoSpaceDE/>
        <w:autoSpaceDN/>
        <w:bidi w:val="0"/>
        <w:adjustRightInd/>
        <w:snapToGrid/>
        <w:spacing w:after="0"/>
        <w:ind w:firstLine="562" w:firstLineChars="200"/>
        <w:textAlignment w:val="baseline"/>
        <w:rPr>
          <w:rFonts w:hint="default" w:ascii="仿宋_GB2312" w:hAnsi="Arial" w:eastAsia="仿宋_GB2312" w:cs="Arial"/>
          <w:b/>
          <w:bCs/>
          <w:color w:val="auto"/>
          <w:kern w:val="0"/>
          <w:sz w:val="28"/>
          <w:szCs w:val="28"/>
          <w:lang w:val="en-US" w:eastAsia="zh-CN" w:bidi="ar-SA"/>
        </w:rPr>
      </w:pPr>
      <w:r>
        <w:rPr>
          <w:rFonts w:hint="eastAsia" w:ascii="仿宋_GB2312" w:hAnsi="Arial" w:eastAsia="仿宋_GB2312" w:cs="Arial"/>
          <w:b/>
          <w:bCs/>
          <w:color w:val="auto"/>
          <w:kern w:val="0"/>
          <w:sz w:val="28"/>
          <w:szCs w:val="28"/>
          <w:lang w:val="en-US" w:eastAsia="zh-CN" w:bidi="ar-SA"/>
        </w:rPr>
        <w:t>（三）</w:t>
      </w:r>
      <w:r>
        <w:rPr>
          <w:rFonts w:hint="default" w:ascii="仿宋_GB2312" w:hAnsi="Arial" w:eastAsia="仿宋_GB2312" w:cs="Arial"/>
          <w:b/>
          <w:bCs/>
          <w:color w:val="auto"/>
          <w:kern w:val="0"/>
          <w:sz w:val="28"/>
          <w:szCs w:val="28"/>
          <w:lang w:val="en-US" w:eastAsia="zh-CN" w:bidi="ar-SA"/>
        </w:rPr>
        <w:t>医师多机构执业备案</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ind w:firstLine="560" w:firstLineChars="200"/>
        <w:textAlignment w:val="baseline"/>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《医师执业注册管理办法》（国家卫生和计划生育委员会令第13号）第十条</w:t>
      </w:r>
      <w:r>
        <w:rPr>
          <w:rFonts w:hint="eastAsia" w:ascii="宋体" w:hAnsi="宋体" w:cstheme="minorBidi"/>
          <w:color w:val="auto"/>
          <w:kern w:val="2"/>
          <w:sz w:val="28"/>
          <w:szCs w:val="28"/>
          <w:lang w:val="en-US" w:eastAsia="zh-CN" w:bidi="ar-SA"/>
        </w:rPr>
        <w:t xml:space="preserve"> </w:t>
      </w:r>
      <w:r>
        <w:rPr>
          <w:rFonts w:hint="eastAsia" w:ascii="宋体" w:hAnsi="宋体" w:eastAsia="宋体" w:cstheme="minorBidi"/>
          <w:color w:val="auto"/>
          <w:kern w:val="2"/>
          <w:sz w:val="28"/>
          <w:szCs w:val="28"/>
          <w:lang w:val="en-US" w:eastAsia="zh-CN" w:bidi="ar-SA"/>
        </w:rPr>
        <w:t>在同一执业地点多个机构执业的医师，应当确定一个机构作为其主要执业机构，并向批准该机构执业的卫生计生行政部门申请注册；对于拟执业的其他机构，应当向批准该机构执业的卫生计生行政部门分别申请备案，注明所在执业机构的名称。医师只有一个执业机构的，视为其主要执业机构。</w:t>
      </w:r>
    </w:p>
    <w:p>
      <w:pPr>
        <w:keepNext w:val="0"/>
        <w:keepLines w:val="0"/>
        <w:pageBreakBefore w:val="0"/>
        <w:widowControl w:val="0"/>
        <w:shd w:val="clear"/>
        <w:kinsoku/>
        <w:wordWrap/>
        <w:overflowPunct/>
        <w:topLinePunct w:val="0"/>
        <w:autoSpaceDE/>
        <w:autoSpaceDN/>
        <w:bidi w:val="0"/>
        <w:adjustRightInd/>
        <w:snapToGrid/>
        <w:ind w:firstLine="562" w:firstLineChars="200"/>
        <w:jc w:val="left"/>
        <w:textAlignment w:val="auto"/>
        <w:rPr>
          <w:rFonts w:hint="eastAsia" w:ascii="仿宋_GB2312" w:hAnsi="Arial" w:eastAsia="仿宋_GB2312" w:cs="Arial"/>
          <w:b/>
          <w:bCs/>
          <w:color w:val="auto"/>
          <w:kern w:val="0"/>
          <w:sz w:val="28"/>
          <w:szCs w:val="28"/>
          <w:lang w:val="en-US" w:eastAsia="zh-CN" w:bidi="ar-SA"/>
        </w:rPr>
      </w:pPr>
      <w:r>
        <w:rPr>
          <w:rFonts w:hint="eastAsia" w:ascii="仿宋_GB2312" w:hAnsi="Arial" w:eastAsia="仿宋_GB2312" w:cs="Arial"/>
          <w:b/>
          <w:bCs/>
          <w:color w:val="auto"/>
          <w:kern w:val="0"/>
          <w:sz w:val="28"/>
          <w:szCs w:val="28"/>
          <w:lang w:val="en-US" w:eastAsia="zh-CN" w:bidi="ar-SA"/>
        </w:rPr>
        <w:t>（四）护士执业注册(首次注册）</w:t>
      </w:r>
      <w:r>
        <w:rPr>
          <w:rFonts w:hint="eastAsia" w:ascii="仿宋_GB2312" w:hAnsi="Arial" w:cs="Arial"/>
          <w:b/>
          <w:bCs/>
          <w:color w:val="auto"/>
          <w:kern w:val="0"/>
          <w:sz w:val="28"/>
          <w:szCs w:val="28"/>
          <w:lang w:val="en-US" w:eastAsia="zh-CN" w:bidi="ar-SA"/>
        </w:rPr>
        <w:t>、</w:t>
      </w:r>
      <w:r>
        <w:rPr>
          <w:rFonts w:hint="default" w:ascii="仿宋_GB2312" w:hAnsi="Arial" w:eastAsia="仿宋_GB2312" w:cs="Arial"/>
          <w:b/>
          <w:bCs/>
          <w:color w:val="auto"/>
          <w:kern w:val="0"/>
          <w:sz w:val="28"/>
          <w:szCs w:val="28"/>
          <w:lang w:val="en-US" w:eastAsia="zh-CN" w:bidi="ar-SA"/>
        </w:rPr>
        <w:t>护士执业注册（变更注册）</w:t>
      </w:r>
    </w:p>
    <w:p>
      <w:pPr>
        <w:pStyle w:val="14"/>
        <w:keepNext w:val="0"/>
        <w:keepLines w:val="0"/>
        <w:pageBreakBefore w:val="0"/>
        <w:numPr>
          <w:ilvl w:val="0"/>
          <w:numId w:val="0"/>
        </w:numPr>
        <w:kinsoku/>
        <w:wordWrap/>
        <w:overflowPunct/>
        <w:topLinePunct w:val="0"/>
        <w:autoSpaceDE/>
        <w:autoSpaceDN/>
        <w:bidi w:val="0"/>
        <w:adjustRightInd/>
        <w:snapToGrid/>
        <w:spacing w:before="0"/>
        <w:ind w:firstLine="560" w:firstLineChars="200"/>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《护士条例》第七条</w:t>
      </w:r>
      <w:r>
        <w:rPr>
          <w:rFonts w:hint="eastAsia" w:ascii="宋体" w:hAnsi="宋体" w:cstheme="minorBidi"/>
          <w:color w:val="auto"/>
          <w:kern w:val="2"/>
          <w:sz w:val="28"/>
          <w:szCs w:val="28"/>
          <w:lang w:val="en-US" w:eastAsia="zh-CN" w:bidi="ar-SA"/>
        </w:rPr>
        <w:t xml:space="preserve"> </w:t>
      </w:r>
      <w:r>
        <w:rPr>
          <w:rFonts w:hint="eastAsia" w:ascii="宋体" w:hAnsi="宋体" w:eastAsia="宋体" w:cstheme="minorBidi"/>
          <w:color w:val="auto"/>
          <w:kern w:val="2"/>
          <w:sz w:val="28"/>
          <w:szCs w:val="28"/>
          <w:lang w:val="en-US" w:eastAsia="zh-CN" w:bidi="ar-SA"/>
        </w:rPr>
        <w:t>护士执业，应当经执业注册取得护士执业证书。第八条</w:t>
      </w:r>
      <w:r>
        <w:rPr>
          <w:rFonts w:hint="eastAsia" w:ascii="宋体" w:hAnsi="宋体" w:cstheme="minorBidi"/>
          <w:color w:val="auto"/>
          <w:kern w:val="2"/>
          <w:sz w:val="28"/>
          <w:szCs w:val="28"/>
          <w:lang w:val="en-US" w:eastAsia="zh-CN" w:bidi="ar-SA"/>
        </w:rPr>
        <w:t xml:space="preserve"> </w:t>
      </w:r>
      <w:r>
        <w:rPr>
          <w:rFonts w:hint="eastAsia" w:ascii="宋体" w:hAnsi="宋体" w:eastAsia="宋体" w:cstheme="minorBidi"/>
          <w:color w:val="auto"/>
          <w:kern w:val="2"/>
          <w:sz w:val="28"/>
          <w:szCs w:val="28"/>
          <w:lang w:val="en-US" w:eastAsia="zh-CN" w:bidi="ar-SA"/>
        </w:rPr>
        <w:t>申请护士执业注册的，应当向批准设立拟执业医疗机构或者为该医疗机构备案的卫生主管部门提出申请。收到申请的卫生主管部门应当自收到申请之日起20个工作日内做出决定，对具备本条例规定条件的，准予注册，并发给护士执业证书；对不具备本条例规定条件的，不予注册，并书面说明理由。护士执业注册有效期为5年。第九条</w:t>
      </w:r>
      <w:r>
        <w:rPr>
          <w:rFonts w:hint="eastAsia" w:ascii="宋体" w:hAnsi="宋体" w:cstheme="minorBidi"/>
          <w:color w:val="auto"/>
          <w:kern w:val="2"/>
          <w:sz w:val="28"/>
          <w:szCs w:val="28"/>
          <w:lang w:val="en-US" w:eastAsia="zh-CN" w:bidi="ar-SA"/>
        </w:rPr>
        <w:t xml:space="preserve"> </w:t>
      </w:r>
      <w:r>
        <w:rPr>
          <w:rFonts w:hint="eastAsia" w:ascii="宋体" w:hAnsi="宋体" w:eastAsia="宋体" w:cstheme="minorBidi"/>
          <w:color w:val="auto"/>
          <w:kern w:val="2"/>
          <w:sz w:val="28"/>
          <w:szCs w:val="28"/>
          <w:lang w:val="en-US" w:eastAsia="zh-CN" w:bidi="ar-SA"/>
        </w:rPr>
        <w:t>护士在其执业注册有效期内变更执业地点的，应当向批准设立拟执业医疗机构或者为该医疗机构备案的卫生主管部门报告。收到报告的卫生主管部门应当自收到报告之日起7个工作日内为其办理变更手续。护士跨省、自治区、直辖市变更执业地点的，收到报告的卫生主管部门还应当向其原注册部门通报。第十条</w:t>
      </w:r>
      <w:r>
        <w:rPr>
          <w:rFonts w:hint="eastAsia" w:ascii="宋体" w:hAnsi="宋体" w:cstheme="minorBidi"/>
          <w:color w:val="auto"/>
          <w:kern w:val="2"/>
          <w:sz w:val="28"/>
          <w:szCs w:val="28"/>
          <w:lang w:val="en-US" w:eastAsia="zh-CN" w:bidi="ar-SA"/>
        </w:rPr>
        <w:t xml:space="preserve"> </w:t>
      </w:r>
      <w:r>
        <w:rPr>
          <w:rFonts w:hint="eastAsia" w:ascii="宋体" w:hAnsi="宋体" w:eastAsia="宋体" w:cstheme="minorBidi"/>
          <w:color w:val="auto"/>
          <w:kern w:val="2"/>
          <w:sz w:val="28"/>
          <w:szCs w:val="28"/>
          <w:lang w:val="en-US" w:eastAsia="zh-CN" w:bidi="ar-SA"/>
        </w:rPr>
        <w:t>护士执业注册有效期届满需要继续执业的，应当在护士执业注册有效期届满前30日向批准设立执业医疗机构或者为该医疗机构备案的卫生主管部门申请延续注册。收到申请的卫生主管部门对具备本条例规定条件的，准予延续，延续执业注册有效期为5年；对不具备本条例规定条件的，不予延续，并书面说明理由。护士有行政许可法规定的应当予以注销执业注册情形的，原注册部门应当依照行政许可法的规定注销其执业注册。</w:t>
      </w:r>
    </w:p>
    <w:p>
      <w:pPr>
        <w:keepNext w:val="0"/>
        <w:keepLines w:val="0"/>
        <w:pageBreakBefore w:val="0"/>
        <w:widowControl/>
        <w:numPr>
          <w:ilvl w:val="0"/>
          <w:numId w:val="1"/>
        </w:numPr>
        <w:shd w:val="clear" w:color="auto"/>
        <w:kinsoku/>
        <w:wordWrap/>
        <w:overflowPunct/>
        <w:topLinePunct w:val="0"/>
        <w:autoSpaceDE/>
        <w:autoSpaceDN/>
        <w:bidi w:val="0"/>
        <w:adjustRightInd/>
        <w:snapToGrid/>
        <w:spacing w:line="560" w:lineRule="exact"/>
        <w:ind w:firstLine="600" w:firstLineChars="200"/>
        <w:jc w:val="left"/>
        <w:outlineLvl w:val="0"/>
        <w:rPr>
          <w:rFonts w:hint="eastAsia" w:ascii="黑体" w:hAnsi="黑体" w:eastAsia="黑体" w:cs="Arial"/>
          <w:color w:val="auto"/>
          <w:kern w:val="0"/>
          <w:sz w:val="30"/>
          <w:szCs w:val="30"/>
        </w:rPr>
      </w:pPr>
      <w:r>
        <w:rPr>
          <w:rFonts w:hint="eastAsia" w:ascii="黑体" w:hAnsi="黑体" w:eastAsia="黑体" w:cs="Arial"/>
          <w:color w:val="auto"/>
          <w:kern w:val="0"/>
          <w:sz w:val="30"/>
          <w:szCs w:val="30"/>
        </w:rPr>
        <w:t>申报须知</w:t>
      </w:r>
      <w:r>
        <w:rPr>
          <w:rFonts w:hint="eastAsia" w:ascii="黑体" w:hAnsi="黑体" w:eastAsia="黑体" w:cs="Arial"/>
          <w:color w:val="auto"/>
          <w:kern w:val="0"/>
          <w:sz w:val="30"/>
          <w:szCs w:val="30"/>
          <w:lang w:eastAsia="zh-CN"/>
        </w:rPr>
        <w:t>（组合）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highlight w:val="none"/>
          <w:lang w:val="en-US" w:eastAsia="zh-CN"/>
        </w:rPr>
        <w:t>办理前</w:t>
      </w:r>
      <w:r>
        <w:rPr>
          <w:rFonts w:hint="eastAsia" w:ascii="仿宋_GB2312" w:hAnsi="Arial" w:cs="Arial"/>
          <w:b/>
          <w:bCs/>
          <w:color w:val="auto"/>
          <w:kern w:val="0"/>
          <w:sz w:val="28"/>
          <w:szCs w:val="28"/>
          <w:lang w:val="en-US" w:eastAsia="zh-CN"/>
        </w:rPr>
        <w:t>置条件：已经办理营业执照。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材料可通过电子证照库调取的，可免于提交。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提交</w:t>
      </w:r>
      <w:r>
        <w:rPr>
          <w:rFonts w:hint="eastAsia" w:ascii="仿宋_GB2312" w:hAnsi="Arial" w:cs="Arial"/>
          <w:b/>
          <w:bCs/>
          <w:color w:val="auto"/>
          <w:kern w:val="0"/>
          <w:sz w:val="28"/>
          <w:szCs w:val="28"/>
          <w:lang w:val="en-US" w:eastAsia="zh-CN"/>
        </w:rPr>
        <w:fldChar w:fldCharType="begin"/>
      </w:r>
      <w:r>
        <w:rPr>
          <w:rFonts w:hint="eastAsia" w:ascii="仿宋_GB2312" w:hAnsi="Arial" w:cs="Arial"/>
          <w:b/>
          <w:bCs/>
          <w:color w:val="auto"/>
          <w:kern w:val="0"/>
          <w:sz w:val="28"/>
          <w:szCs w:val="28"/>
          <w:lang w:val="en-US" w:eastAsia="zh-CN"/>
        </w:rPr>
        <w:instrText xml:space="preserve"> HYPERLINK "javascript:;" </w:instrText>
      </w:r>
      <w:r>
        <w:rPr>
          <w:rFonts w:hint="eastAsia" w:ascii="仿宋_GB2312" w:hAnsi="Arial" w:cs="Arial"/>
          <w:b/>
          <w:bCs/>
          <w:color w:val="auto"/>
          <w:kern w:val="0"/>
          <w:sz w:val="28"/>
          <w:szCs w:val="28"/>
          <w:lang w:val="en-US" w:eastAsia="zh-CN"/>
        </w:rPr>
        <w:fldChar w:fldCharType="separate"/>
      </w:r>
      <w:r>
        <w:rPr>
          <w:rFonts w:hint="eastAsia" w:ascii="仿宋_GB2312" w:hAnsi="Arial" w:cs="Arial"/>
          <w:b/>
          <w:bCs/>
          <w:color w:val="auto"/>
          <w:kern w:val="0"/>
          <w:sz w:val="28"/>
          <w:szCs w:val="28"/>
          <w:lang w:val="en-US" w:eastAsia="zh-CN"/>
        </w:rPr>
        <w:t>材料齐全且符合法定条件的，予以受理。</w:t>
      </w:r>
      <w:r>
        <w:rPr>
          <w:rFonts w:hint="eastAsia" w:ascii="仿宋_GB2312" w:hAnsi="Arial" w:cs="Arial"/>
          <w:b/>
          <w:bCs/>
          <w:color w:val="auto"/>
          <w:kern w:val="0"/>
          <w:sz w:val="28"/>
          <w:szCs w:val="28"/>
          <w:lang w:val="en-US" w:eastAsia="zh-CN"/>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办理</w:t>
      </w:r>
      <w:r>
        <w:rPr>
          <w:rFonts w:hint="default" w:ascii="仿宋_GB2312" w:hAnsi="Arial" w:cs="Arial"/>
          <w:b/>
          <w:bCs/>
          <w:color w:val="auto"/>
          <w:kern w:val="0"/>
          <w:sz w:val="28"/>
          <w:szCs w:val="28"/>
          <w:lang w:val="en-US" w:eastAsia="zh-CN"/>
        </w:rPr>
        <w:t>中医医疗机构执业登记（新办）</w:t>
      </w:r>
      <w:r>
        <w:rPr>
          <w:rFonts w:hint="eastAsia" w:ascii="仿宋_GB2312" w:hAnsi="Arial" w:cs="Arial"/>
          <w:b/>
          <w:bCs/>
          <w:color w:val="auto"/>
          <w:kern w:val="0"/>
          <w:sz w:val="28"/>
          <w:szCs w:val="28"/>
          <w:lang w:val="en-US" w:eastAsia="zh-CN"/>
        </w:rPr>
        <w:t>，还应符合以下条件：</w:t>
      </w:r>
    </w:p>
    <w:p>
      <w:pPr>
        <w:pStyle w:val="18"/>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1.符合医疗机构的基本标准；</w:t>
      </w:r>
    </w:p>
    <w:p>
      <w:pPr>
        <w:pStyle w:val="18"/>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2.有适合的名称、组织机构和场所；</w:t>
      </w:r>
    </w:p>
    <w:p>
      <w:pPr>
        <w:pStyle w:val="18"/>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3.有与其开展的业务相适应的经费、设施、设备和专业卫生技术人员。</w:t>
      </w: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仿宋_GB2312" w:hAnsi="Arial" w:cs="Arial"/>
          <w:b/>
          <w:bCs/>
          <w:color w:val="auto"/>
          <w:kern w:val="0"/>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仿宋_GB2312" w:hAnsi="Arial" w:cs="Arial"/>
          <w:b/>
          <w:bCs/>
          <w:color w:val="auto"/>
          <w:kern w:val="0"/>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仿宋_GB2312" w:hAnsi="Arial" w:cs="Arial"/>
          <w:b/>
          <w:bCs/>
          <w:color w:val="auto"/>
          <w:kern w:val="0"/>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仿宋_GB2312" w:hAnsi="Arial" w:cs="Arial"/>
          <w:b/>
          <w:bCs/>
          <w:color w:val="auto"/>
          <w:kern w:val="0"/>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注意事项：</w:t>
      </w:r>
    </w:p>
    <w:tbl>
      <w:tblPr>
        <w:tblStyle w:val="11"/>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048"/>
        <w:gridCol w:w="1732"/>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Pr>
          <w:p>
            <w:pPr>
              <w:widowControl/>
              <w:spacing w:line="240" w:lineRule="auto"/>
              <w:ind w:firstLine="560" w:firstLineChars="0"/>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办事事项名称</w:t>
            </w:r>
          </w:p>
        </w:tc>
        <w:tc>
          <w:tcPr>
            <w:tcW w:w="1732" w:type="dxa"/>
          </w:tcPr>
          <w:p>
            <w:pPr>
              <w:widowControl/>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事项办理选择</w:t>
            </w:r>
          </w:p>
        </w:tc>
        <w:tc>
          <w:tcPr>
            <w:tcW w:w="2542" w:type="dxa"/>
          </w:tcPr>
          <w:p>
            <w:pPr>
              <w:widowControl/>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Borders>
              <w:bottom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rPr>
            </w:pPr>
            <w:r>
              <w:rPr>
                <w:rFonts w:hint="default" w:ascii="宋体" w:hAnsi="宋体" w:eastAsia="宋体"/>
                <w:color w:val="auto"/>
                <w:lang w:val="en-US" w:eastAsia="zh-CN"/>
              </w:rPr>
              <w:t>中医医疗机构执业登记（新办）</w:t>
            </w:r>
          </w:p>
        </w:tc>
        <w:tc>
          <w:tcPr>
            <w:tcW w:w="173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必办</w:t>
            </w:r>
          </w:p>
        </w:tc>
        <w:tc>
          <w:tcPr>
            <w:tcW w:w="2542" w:type="dxa"/>
            <w:tcBorders>
              <w:bottom w:val="single" w:color="auto" w:sz="4" w:space="0"/>
            </w:tcBorders>
            <w:vAlign w:val="center"/>
          </w:tcPr>
          <w:p>
            <w:pPr>
              <w:jc w:val="both"/>
              <w:rPr>
                <w:rFonts w:hint="eastAsia" w:ascii="宋体" w:hAnsi="宋体" w:eastAsia="宋体" w:cs="宋体"/>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rPr>
            </w:pPr>
            <w:r>
              <w:rPr>
                <w:rFonts w:hint="default" w:ascii="宋体" w:hAnsi="宋体" w:eastAsia="宋体"/>
                <w:color w:val="auto"/>
                <w:lang w:val="en-US" w:eastAsia="zh-CN"/>
              </w:rPr>
              <w:t>医师执业首次注册</w:t>
            </w:r>
          </w:p>
        </w:tc>
        <w:tc>
          <w:tcPr>
            <w:tcW w:w="1732"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选办</w:t>
            </w:r>
          </w:p>
        </w:tc>
        <w:tc>
          <w:tcPr>
            <w:tcW w:w="2542"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bidi="ar-SA"/>
              </w:rPr>
            </w:pPr>
            <w:r>
              <w:rPr>
                <w:rFonts w:hint="default" w:ascii="宋体" w:hAnsi="宋体" w:eastAsia="宋体"/>
                <w:color w:val="auto"/>
                <w:lang w:val="en-US" w:eastAsia="zh-CN"/>
              </w:rPr>
              <w:t>医师执业首次注册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rPr>
            </w:pPr>
            <w:r>
              <w:rPr>
                <w:rFonts w:hint="default" w:ascii="宋体" w:hAnsi="宋体" w:eastAsia="宋体"/>
                <w:color w:val="auto"/>
                <w:lang w:val="en-US" w:eastAsia="zh-CN"/>
              </w:rPr>
              <w:t>医师执业变更注册</w:t>
            </w:r>
          </w:p>
        </w:tc>
        <w:tc>
          <w:tcPr>
            <w:tcW w:w="1732"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lang w:val="en-US" w:eastAsia="zh-CN"/>
              </w:rPr>
            </w:pPr>
          </w:p>
        </w:tc>
        <w:tc>
          <w:tcPr>
            <w:tcW w:w="2542" w:type="dxa"/>
            <w:tcBorders>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bidi="ar-SA"/>
              </w:rPr>
            </w:pPr>
            <w:r>
              <w:rPr>
                <w:rFonts w:hint="default" w:ascii="宋体" w:hAnsi="宋体" w:eastAsia="宋体"/>
                <w:color w:val="auto"/>
                <w:lang w:val="en-US" w:eastAsia="zh-CN"/>
              </w:rPr>
              <w:t>医师执业变更注册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lang w:val="en-US" w:eastAsia="zh-CN"/>
              </w:rPr>
            </w:pPr>
            <w:r>
              <w:rPr>
                <w:rFonts w:hint="default" w:ascii="宋体" w:hAnsi="宋体" w:eastAsia="宋体"/>
                <w:color w:val="auto"/>
                <w:lang w:val="en-US" w:eastAsia="zh-CN"/>
              </w:rPr>
              <w:t>医师多机构执业备案</w:t>
            </w:r>
          </w:p>
        </w:tc>
        <w:tc>
          <w:tcPr>
            <w:tcW w:w="1732" w:type="dxa"/>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选办</w:t>
            </w:r>
          </w:p>
        </w:tc>
        <w:tc>
          <w:tcPr>
            <w:tcW w:w="2542" w:type="dxa"/>
            <w:tcBorders>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theme="minorBidi"/>
                <w:color w:val="auto"/>
                <w:kern w:val="2"/>
                <w:sz w:val="24"/>
                <w:szCs w:val="24"/>
                <w:lang w:val="en-US" w:eastAsia="zh-CN" w:bidi="ar-SA"/>
              </w:rPr>
            </w:pPr>
            <w:r>
              <w:rPr>
                <w:rFonts w:hint="default" w:ascii="宋体" w:hAnsi="宋体" w:eastAsia="宋体"/>
                <w:color w:val="auto"/>
                <w:lang w:val="en-US" w:eastAsia="zh-CN"/>
              </w:rPr>
              <w:t>医师多机构执业备案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lang w:val="en-US" w:eastAsia="zh-CN"/>
              </w:rPr>
            </w:pPr>
            <w:r>
              <w:rPr>
                <w:rFonts w:hint="eastAsia" w:ascii="宋体" w:hAnsi="宋体" w:eastAsia="宋体"/>
                <w:color w:val="auto"/>
                <w:lang w:val="en-US" w:eastAsia="zh-CN"/>
              </w:rPr>
              <w:t>护士执业注册(首次注册）</w:t>
            </w:r>
          </w:p>
        </w:tc>
        <w:tc>
          <w:tcPr>
            <w:tcW w:w="1732"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选办</w:t>
            </w:r>
          </w:p>
        </w:tc>
        <w:tc>
          <w:tcPr>
            <w:tcW w:w="2542"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olor w:val="auto"/>
                <w:lang w:val="en-US" w:eastAsia="zh-CN"/>
              </w:rPr>
              <w:t>护士执业注册(首次注册）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auto"/>
                <w:lang w:val="en-US" w:eastAsia="zh-CN"/>
              </w:rPr>
            </w:pPr>
            <w:r>
              <w:rPr>
                <w:rFonts w:hint="default" w:ascii="宋体" w:hAnsi="宋体" w:eastAsia="宋体"/>
                <w:color w:val="auto"/>
                <w:lang w:val="en-US" w:eastAsia="zh-CN"/>
              </w:rPr>
              <w:t>护士执业注册（变更注册）</w:t>
            </w:r>
          </w:p>
        </w:tc>
        <w:tc>
          <w:tcPr>
            <w:tcW w:w="173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FF0000"/>
                <w:kern w:val="0"/>
                <w:sz w:val="21"/>
                <w:szCs w:val="21"/>
                <w:highlight w:val="none"/>
                <w:lang w:val="en-US" w:eastAsia="zh-CN"/>
              </w:rPr>
            </w:pPr>
          </w:p>
        </w:tc>
        <w:tc>
          <w:tcPr>
            <w:tcW w:w="2542" w:type="dxa"/>
            <w:tcBorders>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stheme="minorBidi"/>
                <w:color w:val="auto"/>
                <w:kern w:val="2"/>
                <w:sz w:val="24"/>
                <w:szCs w:val="24"/>
                <w:lang w:val="en-US" w:eastAsia="zh-CN" w:bidi="ar-SA"/>
              </w:rPr>
            </w:pPr>
            <w:r>
              <w:rPr>
                <w:rFonts w:hint="default" w:ascii="宋体" w:hAnsi="宋体" w:eastAsia="宋体"/>
                <w:color w:val="auto"/>
                <w:lang w:val="en-US" w:eastAsia="zh-CN"/>
              </w:rPr>
              <w:t>护士执业注册（变更注册）</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ascii="仿宋_GB2312" w:hAnsi="Arial" w:eastAsia="仿宋_GB2312" w:cs="Arial"/>
          <w:color w:val="auto"/>
          <w:kern w:val="0"/>
          <w:sz w:val="28"/>
          <w:szCs w:val="28"/>
          <w:lang w:val="en-US" w:eastAsia="zh-CN" w:bidi="ar-SA"/>
        </w:rPr>
        <w:sectPr>
          <w:footerReference r:id="rId3" w:type="default"/>
          <w:pgSz w:w="11906" w:h="16838"/>
          <w:pgMar w:top="1440" w:right="1800" w:bottom="1440" w:left="1800" w:header="851" w:footer="992" w:gutter="0"/>
          <w:cols w:space="425" w:num="1"/>
          <w:docGrid w:type="lines" w:linePitch="326" w:charSpace="0"/>
        </w:sectPr>
      </w:pPr>
    </w:p>
    <w:p>
      <w:pPr>
        <w:widowControl/>
        <w:numPr>
          <w:ilvl w:val="0"/>
          <w:numId w:val="3"/>
        </w:numPr>
        <w:shd w:val="clear" w:color="auto"/>
        <w:spacing w:line="560" w:lineRule="exact"/>
        <w:ind w:firstLine="600" w:firstLineChars="200"/>
        <w:jc w:val="left"/>
        <w:outlineLvl w:val="0"/>
        <w:rPr>
          <w:rFonts w:hint="eastAsia" w:ascii="黑体" w:hAnsi="黑体" w:eastAsia="黑体" w:cs="Arial"/>
          <w:color w:val="auto"/>
          <w:kern w:val="0"/>
          <w:sz w:val="30"/>
          <w:szCs w:val="30"/>
        </w:rPr>
      </w:pPr>
      <w:r>
        <w:rPr>
          <w:rFonts w:hint="eastAsia" w:ascii="黑体" w:hAnsi="黑体" w:eastAsia="黑体" w:cs="Arial"/>
          <w:color w:val="auto"/>
          <w:kern w:val="0"/>
          <w:sz w:val="30"/>
          <w:szCs w:val="30"/>
        </w:rPr>
        <w:t>申请材料</w:t>
      </w:r>
    </w:p>
    <w:tbl>
      <w:tblPr>
        <w:tblStyle w:val="11"/>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084"/>
        <w:gridCol w:w="638"/>
        <w:gridCol w:w="795"/>
        <w:gridCol w:w="1380"/>
        <w:gridCol w:w="1534"/>
        <w:gridCol w:w="1493"/>
        <w:gridCol w:w="934"/>
        <w:gridCol w:w="2889"/>
        <w:gridCol w:w="128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序号</w:t>
            </w:r>
          </w:p>
        </w:tc>
        <w:tc>
          <w:tcPr>
            <w:tcW w:w="2084"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w:t>
            </w:r>
            <w:r>
              <w:rPr>
                <w:rFonts w:hint="eastAsia" w:ascii="宋体" w:hAnsi="宋体" w:eastAsia="宋体" w:cs="Arial"/>
                <w:color w:val="auto"/>
                <w:kern w:val="0"/>
                <w:sz w:val="21"/>
                <w:szCs w:val="21"/>
                <w:lang w:val="en-US" w:eastAsia="zh-CN"/>
              </w:rPr>
              <w:t>标准</w:t>
            </w:r>
            <w:r>
              <w:rPr>
                <w:rFonts w:hint="eastAsia" w:ascii="宋体" w:hAnsi="宋体" w:eastAsia="宋体" w:cs="Arial"/>
                <w:color w:val="auto"/>
                <w:kern w:val="0"/>
                <w:sz w:val="21"/>
                <w:szCs w:val="21"/>
              </w:rPr>
              <w:t>名称</w:t>
            </w:r>
          </w:p>
        </w:tc>
        <w:tc>
          <w:tcPr>
            <w:tcW w:w="638"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材料类型</w:t>
            </w:r>
          </w:p>
        </w:tc>
        <w:tc>
          <w:tcPr>
            <w:tcW w:w="795"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材料形式</w:t>
            </w:r>
          </w:p>
        </w:tc>
        <w:tc>
          <w:tcPr>
            <w:tcW w:w="1380"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来源渠道</w:t>
            </w:r>
          </w:p>
        </w:tc>
        <w:tc>
          <w:tcPr>
            <w:tcW w:w="1534"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出具部门</w:t>
            </w:r>
          </w:p>
        </w:tc>
        <w:tc>
          <w:tcPr>
            <w:tcW w:w="1493"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纸质材料份数</w:t>
            </w:r>
          </w:p>
        </w:tc>
        <w:tc>
          <w:tcPr>
            <w:tcW w:w="934" w:type="dxa"/>
            <w:shd w:val="clear" w:color="auto" w:fill="F1F1F1" w:themeFill="background1" w:themeFillShade="F2"/>
            <w:vAlign w:val="center"/>
          </w:tcPr>
          <w:p>
            <w:pPr>
              <w:pStyle w:val="18"/>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材料必要性</w:t>
            </w:r>
          </w:p>
        </w:tc>
        <w:tc>
          <w:tcPr>
            <w:tcW w:w="2889" w:type="dxa"/>
            <w:shd w:val="clear" w:color="auto" w:fill="F1F1F1" w:themeFill="background1" w:themeFillShade="F2"/>
            <w:vAlign w:val="center"/>
          </w:tcPr>
          <w:p>
            <w:pPr>
              <w:pStyle w:val="18"/>
              <w:widowControl/>
              <w:shd w:val="clear"/>
              <w:ind w:firstLine="0"/>
              <w:jc w:val="center"/>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涉及事项</w:t>
            </w:r>
          </w:p>
        </w:tc>
        <w:tc>
          <w:tcPr>
            <w:tcW w:w="1281" w:type="dxa"/>
            <w:shd w:val="clear" w:color="auto" w:fill="F1F1F1" w:themeFill="background1" w:themeFillShade="F2"/>
            <w:vAlign w:val="center"/>
          </w:tcPr>
          <w:p>
            <w:pPr>
              <w:pStyle w:val="18"/>
              <w:widowControl/>
              <w:shd w:val="clear"/>
              <w:ind w:firstLine="0"/>
              <w:jc w:val="center"/>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非必要材料涉及情形</w:t>
            </w:r>
          </w:p>
        </w:tc>
        <w:tc>
          <w:tcPr>
            <w:tcW w:w="1499" w:type="dxa"/>
            <w:shd w:val="clear" w:color="auto" w:fill="F1F1F1" w:themeFill="background1" w:themeFillShade="F2"/>
            <w:vAlign w:val="center"/>
          </w:tcPr>
          <w:p>
            <w:pPr>
              <w:pStyle w:val="18"/>
              <w:widowControl/>
              <w:shd w:val="clear"/>
              <w:ind w:firstLine="0"/>
              <w:jc w:val="center"/>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2084" w:type="dxa"/>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lang w:val="en-US" w:eastAsia="zh-CN"/>
              </w:rPr>
              <w:t>昆明市“开中医诊所”主题事项申请登记表</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lang w:val="en-US" w:eastAsia="zh-CN" w:bidi="ar-SA"/>
              </w:rPr>
              <w:t>申请人自备</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highlight w:val="none"/>
                <w:lang w:val="en-US" w:eastAsia="zh-CN" w:bidi="ar-SA"/>
              </w:rPr>
              <w:t>无需纸质材料</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pStyle w:val="18"/>
              <w:widowControl/>
              <w:shd w:val="clear"/>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lang w:val="en-US" w:eastAsia="zh-CN" w:bidi="ar-SA"/>
              </w:rPr>
              <w:t>全量事项</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84"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营业执照</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政府部门核发</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市场监管部门</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无需纸质材料</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中医医疗机构执业登记（新办）</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208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卫生技术人员有效身份证明和有关资格证书、执业证书</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政府部门核发</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卫生健康部门</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复印件：1份</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医师执业首次注册</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医师执业变更注册</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医师多机构执业备案</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护士执业注册(首次注册）</w:t>
            </w:r>
          </w:p>
          <w:p>
            <w:pPr>
              <w:pStyle w:val="2"/>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护士执业注册（变更注册）</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医师执业变更，护士执业变更需收取执业证书原件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08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近6个月内二寸(约50mm35mm)正面免冠白底彩照</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原件：1份</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医师执业首次注册</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医师执业变更注册</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医师多机构执业备案</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护士执业注册(首次注册）</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084"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医疗预防保健机构的聘用证明</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原件：1份</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中医医疗机构执业登记（新办）</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医师执业首次注册</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医师执业变更注册</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医师多机构执业备案</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护士执业注册(首次注册）</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护士执业注册（变更注册）</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0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规章制度</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复印件：1份</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中医医疗机构执业登记（新办）</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0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与开展业务相适应的专业卫生技术人员一览表</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原件：1份</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中医医疗机构执业登记（新办）</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07"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20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租房协议、房产证（无房产证的提供建筑规划许可证、土地证）</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lang w:val="en-US" w:eastAsia="zh-CN" w:bidi="ar-SA"/>
              </w:rPr>
              <w:t>复印件：1份</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中医医疗机构执业登记（新办）</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20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内部布局图</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lang w:val="en-US" w:eastAsia="zh-CN" w:bidi="ar-SA"/>
              </w:rPr>
              <w:t>复印件：1份</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中医医疗机构执业登记（新办）</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20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法人承诺书（承诺无《医疗机构管理条例实施细则》第十二条情形）</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政府部门核发</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原件：1份</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中医医疗机构执业登记（新办）</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20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法人（主要负责人）身份证、学历证明、职称证书</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政府部门核发</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复印件：1份</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中医医疗机构执业登记（新办）</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07"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20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设备清单</w:t>
            </w:r>
          </w:p>
        </w:tc>
        <w:tc>
          <w:tcPr>
            <w:tcW w:w="638"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95"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w:t>
            </w:r>
          </w:p>
        </w:tc>
        <w:tc>
          <w:tcPr>
            <w:tcW w:w="1380"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15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493"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原件：1份</w:t>
            </w:r>
          </w:p>
        </w:tc>
        <w:tc>
          <w:tcPr>
            <w:tcW w:w="934"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必要</w:t>
            </w:r>
          </w:p>
        </w:tc>
        <w:tc>
          <w:tcPr>
            <w:tcW w:w="2889" w:type="dxa"/>
            <w:vAlign w:val="center"/>
          </w:tcPr>
          <w:p>
            <w:pPr>
              <w:pStyle w:val="18"/>
              <w:widowControl/>
              <w:shd w:val="clear"/>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中医医疗机构执业登记（新办）</w:t>
            </w:r>
          </w:p>
        </w:tc>
        <w:tc>
          <w:tcPr>
            <w:tcW w:w="1281"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c>
          <w:tcPr>
            <w:tcW w:w="1499" w:type="dxa"/>
            <w:vAlign w:val="center"/>
          </w:tcPr>
          <w:p>
            <w:pPr>
              <w:pStyle w:val="18"/>
              <w:widowControl/>
              <w:shd w:val="clear"/>
              <w:ind w:firstLine="0" w:firstLineChars="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w:t>
            </w:r>
          </w:p>
        </w:tc>
        <w:tc>
          <w:tcPr>
            <w:tcW w:w="20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授权委托书以及代理人的中华人民共和国居民身份证</w:t>
            </w:r>
          </w:p>
        </w:tc>
        <w:tc>
          <w:tcPr>
            <w:tcW w:w="638"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原件</w:t>
            </w:r>
          </w:p>
        </w:tc>
        <w:tc>
          <w:tcPr>
            <w:tcW w:w="795"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电子</w:t>
            </w:r>
          </w:p>
        </w:tc>
        <w:tc>
          <w:tcPr>
            <w:tcW w:w="1380"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申请人自备、公安部门</w:t>
            </w:r>
          </w:p>
        </w:tc>
        <w:tc>
          <w:tcPr>
            <w:tcW w:w="1534"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w:t>
            </w:r>
          </w:p>
        </w:tc>
        <w:tc>
          <w:tcPr>
            <w:tcW w:w="1493"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复印件：1份</w:t>
            </w:r>
          </w:p>
        </w:tc>
        <w:tc>
          <w:tcPr>
            <w:tcW w:w="934"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非必要</w:t>
            </w:r>
          </w:p>
        </w:tc>
        <w:tc>
          <w:tcPr>
            <w:tcW w:w="2889"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全量事项</w:t>
            </w:r>
          </w:p>
        </w:tc>
        <w:tc>
          <w:tcPr>
            <w:tcW w:w="1281"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委托办理</w:t>
            </w:r>
          </w:p>
        </w:tc>
        <w:tc>
          <w:tcPr>
            <w:tcW w:w="1499" w:type="dxa"/>
            <w:vAlign w:val="center"/>
          </w:tcPr>
          <w:p>
            <w:pPr>
              <w:jc w:val="center"/>
              <w:rPr>
                <w:rFonts w:hint="eastAsia" w:ascii="宋体" w:hAnsi="宋体" w:eastAsia="宋体" w:cs="宋体"/>
                <w:color w:val="auto"/>
                <w:kern w:val="0"/>
                <w:sz w:val="21"/>
                <w:szCs w:val="21"/>
                <w:highlight w:val="none"/>
                <w:lang w:val="en-US" w:eastAsia="zh-CN" w:bidi="ar-SA"/>
              </w:rPr>
            </w:pPr>
          </w:p>
        </w:tc>
      </w:tr>
    </w:tbl>
    <w:p>
      <w:pPr>
        <w:tabs>
          <w:tab w:val="left" w:pos="8886"/>
        </w:tabs>
        <w:bidi w:val="0"/>
        <w:jc w:val="left"/>
        <w:rPr>
          <w:rFonts w:hint="eastAsia" w:eastAsia="仿宋_GB2312"/>
          <w:lang w:eastAsia="zh-CN"/>
        </w:rPr>
        <w:sectPr>
          <w:pgSz w:w="16838" w:h="11906" w:orient="landscape"/>
          <w:pgMar w:top="1800" w:right="1440" w:bottom="1800" w:left="1440" w:header="851" w:footer="992" w:gutter="0"/>
          <w:cols w:space="425" w:num="1"/>
          <w:docGrid w:type="lines" w:linePitch="326" w:charSpace="0"/>
        </w:sectPr>
      </w:pPr>
      <w:bookmarkStart w:id="0" w:name="_GoBack"/>
      <w:bookmarkEnd w:id="0"/>
    </w:p>
    <w:p>
      <w:pPr>
        <w:widowControl/>
        <w:shd w:val="clear" w:color="auto"/>
        <w:spacing w:line="560" w:lineRule="exact"/>
        <w:ind w:firstLine="600" w:firstLineChars="200"/>
        <w:jc w:val="left"/>
        <w:outlineLvl w:val="0"/>
        <w:rPr>
          <w:rFonts w:hint="eastAsia" w:ascii="黑体" w:hAnsi="黑体" w:eastAsia="黑体" w:cs="Arial"/>
          <w:color w:val="auto"/>
          <w:kern w:val="0"/>
          <w:sz w:val="30"/>
          <w:szCs w:val="30"/>
          <w:lang w:val="en-US" w:eastAsia="zh-CN"/>
        </w:rPr>
      </w:pPr>
      <w:r>
        <w:rPr>
          <w:rFonts w:hint="eastAsia" w:ascii="黑体" w:hAnsi="黑体" w:eastAsia="黑体" w:cs="Arial"/>
          <w:color w:val="auto"/>
          <w:kern w:val="0"/>
          <w:sz w:val="30"/>
          <w:szCs w:val="30"/>
        </w:rPr>
        <w:t>五、办理流程</w:t>
      </w:r>
      <w:r>
        <w:rPr>
          <w:rFonts w:hint="eastAsia" w:ascii="黑体" w:hAnsi="黑体" w:eastAsia="黑体" w:cs="Arial"/>
          <w:color w:val="auto"/>
          <w:kern w:val="0"/>
          <w:sz w:val="30"/>
          <w:szCs w:val="30"/>
          <w:lang w:val="en-US" w:eastAsia="zh-CN"/>
        </w:rPr>
        <w:t>图</w:t>
      </w:r>
    </w:p>
    <w:p>
      <w:pPr>
        <w:jc w:val="center"/>
        <w:rPr>
          <w:rFonts w:hint="eastAsia" w:eastAsia="仿宋_GB2312"/>
          <w:color w:val="auto"/>
          <w:lang w:eastAsia="zh-CN"/>
        </w:rPr>
      </w:pPr>
      <w:r>
        <w:rPr>
          <w:color w:val="auto"/>
        </w:rPr>
        <w:drawing>
          <wp:inline distT="0" distB="0" distL="114300" distR="114300">
            <wp:extent cx="2849880" cy="3581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2849880" cy="3581400"/>
                    </a:xfrm>
                    <a:prstGeom prst="rect">
                      <a:avLst/>
                    </a:prstGeom>
                    <a:noFill/>
                    <a:ln>
                      <a:noFill/>
                    </a:ln>
                  </pic:spPr>
                </pic:pic>
              </a:graphicData>
            </a:graphic>
          </wp:inline>
        </w:drawing>
      </w:r>
    </w:p>
    <w:p>
      <w:pPr>
        <w:jc w:val="center"/>
        <w:rPr>
          <w:rFonts w:hint="eastAsia" w:hAnsi="Arial" w:eastAsia="仿宋_GB2312" w:cs="Arial"/>
          <w:color w:val="auto"/>
          <w:kern w:val="0"/>
          <w:sz w:val="28"/>
          <w:szCs w:val="28"/>
          <w:lang w:eastAsia="zh-CN"/>
        </w:rPr>
      </w:pPr>
      <w:r>
        <w:rPr>
          <w:rFonts w:hAnsi="Arial" w:cs="Arial"/>
          <w:color w:val="auto"/>
          <w:kern w:val="0"/>
          <w:sz w:val="28"/>
          <w:szCs w:val="28"/>
        </w:rPr>
        <w:drawing>
          <wp:inline distT="0" distB="0" distL="114300" distR="114300">
            <wp:extent cx="2858770" cy="3175000"/>
            <wp:effectExtent l="0" t="0" r="17780" b="6350"/>
            <wp:docPr id="1" name="图片 1" descr="43a802d2659963201237ceb204a0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a802d2659963201237ceb204a0b36"/>
                    <pic:cNvPicPr>
                      <a:picLocks noChangeAspect="1"/>
                    </pic:cNvPicPr>
                  </pic:nvPicPr>
                  <pic:blipFill>
                    <a:blip r:embed="rId6"/>
                    <a:stretch>
                      <a:fillRect/>
                    </a:stretch>
                  </pic:blipFill>
                  <pic:spPr>
                    <a:xfrm>
                      <a:off x="0" y="0"/>
                      <a:ext cx="2858770" cy="3175000"/>
                    </a:xfrm>
                    <a:prstGeom prst="rect">
                      <a:avLst/>
                    </a:prstGeom>
                  </pic:spPr>
                </pic:pic>
              </a:graphicData>
            </a:graphic>
          </wp:inline>
        </w:drawing>
      </w:r>
      <w:r>
        <w:rPr>
          <w:rFonts w:hAnsi="Arial" w:cs="Arial"/>
          <w:color w:val="auto"/>
          <w:kern w:val="0"/>
          <w:sz w:val="28"/>
          <w:szCs w:val="28"/>
        </w:rPr>
        <w:br w:type="page"/>
      </w:r>
    </w:p>
    <w:p>
      <w:pPr>
        <w:widowControl/>
        <w:numPr>
          <w:ilvl w:val="0"/>
          <w:numId w:val="4"/>
        </w:numPr>
        <w:shd w:val="clear" w:color="auto"/>
        <w:spacing w:line="560" w:lineRule="exact"/>
        <w:jc w:val="left"/>
        <w:outlineLvl w:val="0"/>
        <w:rPr>
          <w:rFonts w:hint="eastAsia" w:ascii="黑体" w:hAnsi="黑体" w:eastAsia="黑体" w:cs="Arial"/>
          <w:color w:val="auto"/>
          <w:kern w:val="0"/>
          <w:sz w:val="30"/>
          <w:szCs w:val="30"/>
        </w:rPr>
      </w:pPr>
      <w:r>
        <w:rPr>
          <w:rFonts w:hint="eastAsia" w:ascii="黑体" w:hAnsi="黑体" w:eastAsia="黑体" w:cs="Arial"/>
          <w:color w:val="auto"/>
          <w:kern w:val="0"/>
          <w:sz w:val="30"/>
          <w:szCs w:val="30"/>
        </w:rPr>
        <w:t>办理结果</w:t>
      </w:r>
    </w:p>
    <w:p>
      <w:pPr>
        <w:widowControl/>
        <w:numPr>
          <w:ilvl w:val="0"/>
          <w:numId w:val="0"/>
        </w:numPr>
        <w:shd w:val="clear" w:color="auto"/>
        <w:spacing w:line="560" w:lineRule="exact"/>
        <w:jc w:val="left"/>
        <w:outlineLvl w:val="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（一）结果信息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741"/>
        <w:gridCol w:w="1637"/>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序号</w:t>
            </w:r>
          </w:p>
        </w:tc>
        <w:tc>
          <w:tcPr>
            <w:tcW w:w="2741"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结果名称</w:t>
            </w:r>
          </w:p>
        </w:tc>
        <w:tc>
          <w:tcPr>
            <w:tcW w:w="1637"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结果类型</w:t>
            </w:r>
          </w:p>
        </w:tc>
        <w:tc>
          <w:tcPr>
            <w:tcW w:w="1543"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是否支持物流快递</w:t>
            </w:r>
          </w:p>
        </w:tc>
        <w:tc>
          <w:tcPr>
            <w:tcW w:w="1544"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1</w:t>
            </w:r>
          </w:p>
        </w:tc>
        <w:tc>
          <w:tcPr>
            <w:tcW w:w="2741" w:type="dxa"/>
            <w:vAlign w:val="center"/>
          </w:tcPr>
          <w:p>
            <w:pPr>
              <w:shd w:val="clear"/>
              <w:jc w:val="center"/>
              <w:rPr>
                <w:rFonts w:hint="eastAsia" w:ascii="宋体" w:hAnsi="宋体" w:eastAsia="宋体"/>
                <w:color w:val="auto"/>
                <w:sz w:val="21"/>
                <w:szCs w:val="22"/>
                <w:lang w:eastAsia="zh-CN"/>
              </w:rPr>
            </w:pPr>
            <w:r>
              <w:rPr>
                <w:rFonts w:hint="eastAsia" w:ascii="宋体" w:hAnsi="宋体" w:eastAsia="宋体"/>
                <w:color w:val="auto"/>
                <w:sz w:val="21"/>
                <w:szCs w:val="22"/>
                <w:lang w:eastAsia="zh-CN"/>
              </w:rPr>
              <w:t>医疗机构执业许可证</w:t>
            </w:r>
          </w:p>
        </w:tc>
        <w:tc>
          <w:tcPr>
            <w:tcW w:w="1637"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证照</w:t>
            </w:r>
          </w:p>
        </w:tc>
        <w:tc>
          <w:tcPr>
            <w:tcW w:w="1543" w:type="dxa"/>
            <w:vMerge w:val="restart"/>
            <w:vAlign w:val="center"/>
          </w:tcPr>
          <w:p>
            <w:pPr>
              <w:shd w:val="clear"/>
              <w:jc w:val="center"/>
              <w:rPr>
                <w:rFonts w:hint="default" w:ascii="宋体" w:hAnsi="宋体" w:eastAsia="宋体"/>
                <w:color w:val="auto"/>
                <w:sz w:val="21"/>
                <w:szCs w:val="22"/>
                <w:lang w:val="en-US" w:eastAsia="zh-CN"/>
              </w:rPr>
            </w:pPr>
            <w:r>
              <w:rPr>
                <w:rFonts w:hint="eastAsia" w:ascii="宋体" w:hAnsi="宋体" w:eastAsia="宋体"/>
                <w:color w:val="auto"/>
                <w:sz w:val="21"/>
                <w:szCs w:val="22"/>
                <w:lang w:val="en-US" w:eastAsia="zh-CN"/>
              </w:rPr>
              <w:t>是</w:t>
            </w:r>
          </w:p>
        </w:tc>
        <w:tc>
          <w:tcPr>
            <w:tcW w:w="1544" w:type="dxa"/>
            <w:vMerge w:val="restart"/>
            <w:vAlign w:val="center"/>
          </w:tcPr>
          <w:p>
            <w:pPr>
              <w:shd w:val="clear"/>
              <w:jc w:val="center"/>
              <w:rPr>
                <w:rFonts w:hint="default" w:ascii="宋体" w:hAnsi="宋体" w:eastAsia="宋体"/>
                <w:color w:val="auto"/>
                <w:sz w:val="21"/>
                <w:szCs w:val="22"/>
                <w:lang w:val="en-US" w:eastAsia="zh-CN"/>
              </w:rPr>
            </w:pPr>
            <w:r>
              <w:rPr>
                <w:rFonts w:hint="default" w:ascii="宋体" w:hAnsi="宋体" w:eastAsia="宋体"/>
                <w:color w:val="auto"/>
                <w:sz w:val="21"/>
                <w:szCs w:val="22"/>
                <w:lang w:val="en-US" w:eastAsia="zh-CN"/>
              </w:rPr>
              <w:t>窗口取件或邮寄送达</w:t>
            </w:r>
          </w:p>
          <w:p>
            <w:pPr>
              <w:shd w:val="clear"/>
              <w:jc w:val="center"/>
              <w:rPr>
                <w:rFonts w:hint="eastAsia" w:ascii="宋体" w:hAnsi="宋体" w:eastAsia="宋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shd w:val="clear"/>
              <w:jc w:val="center"/>
              <w:rPr>
                <w:rFonts w:hint="eastAsia" w:ascii="宋体" w:hAnsi="宋体" w:eastAsia="宋体" w:cstheme="minorBidi"/>
                <w:color w:val="auto"/>
                <w:kern w:val="2"/>
                <w:sz w:val="21"/>
                <w:szCs w:val="22"/>
                <w:lang w:val="en-US" w:eastAsia="zh-CN" w:bidi="ar-SA"/>
              </w:rPr>
            </w:pPr>
            <w:r>
              <w:rPr>
                <w:rFonts w:hint="eastAsia" w:ascii="宋体" w:hAnsi="宋体" w:eastAsia="宋体"/>
                <w:color w:val="auto"/>
                <w:sz w:val="21"/>
                <w:szCs w:val="22"/>
                <w:lang w:val="en-US" w:eastAsia="zh-CN"/>
              </w:rPr>
              <w:t>2</w:t>
            </w:r>
          </w:p>
        </w:tc>
        <w:tc>
          <w:tcPr>
            <w:tcW w:w="2741" w:type="dxa"/>
            <w:vAlign w:val="center"/>
          </w:tcPr>
          <w:p>
            <w:pPr>
              <w:shd w:val="clear"/>
              <w:jc w:val="center"/>
              <w:rPr>
                <w:rFonts w:hint="eastAsia" w:ascii="宋体" w:hAnsi="宋体" w:eastAsia="宋体" w:cstheme="minorBidi"/>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医师执业证</w:t>
            </w:r>
          </w:p>
        </w:tc>
        <w:tc>
          <w:tcPr>
            <w:tcW w:w="1637" w:type="dxa"/>
            <w:vAlign w:val="center"/>
          </w:tcPr>
          <w:p>
            <w:pPr>
              <w:shd w:val="clear"/>
              <w:jc w:val="center"/>
              <w:rPr>
                <w:rFonts w:hint="eastAsia" w:ascii="宋体" w:hAnsi="宋体" w:eastAsia="宋体" w:cstheme="minorBidi"/>
                <w:color w:val="auto"/>
                <w:kern w:val="2"/>
                <w:sz w:val="21"/>
                <w:szCs w:val="22"/>
                <w:lang w:val="en-US" w:eastAsia="zh-CN" w:bidi="ar-SA"/>
              </w:rPr>
            </w:pPr>
            <w:r>
              <w:rPr>
                <w:rFonts w:hint="eastAsia" w:ascii="宋体" w:hAnsi="宋体" w:eastAsia="宋体"/>
                <w:color w:val="auto"/>
                <w:sz w:val="21"/>
                <w:szCs w:val="22"/>
              </w:rPr>
              <w:t>证照</w:t>
            </w:r>
          </w:p>
        </w:tc>
        <w:tc>
          <w:tcPr>
            <w:tcW w:w="1543" w:type="dxa"/>
            <w:vMerge w:val="continue"/>
            <w:vAlign w:val="center"/>
          </w:tcPr>
          <w:p>
            <w:pPr>
              <w:shd w:val="clear"/>
              <w:jc w:val="center"/>
              <w:rPr>
                <w:rFonts w:hint="eastAsia" w:ascii="宋体" w:hAnsi="宋体" w:eastAsia="宋体"/>
                <w:color w:val="auto"/>
                <w:sz w:val="21"/>
                <w:szCs w:val="22"/>
              </w:rPr>
            </w:pPr>
          </w:p>
        </w:tc>
        <w:tc>
          <w:tcPr>
            <w:tcW w:w="1544" w:type="dxa"/>
            <w:vMerge w:val="continue"/>
          </w:tcPr>
          <w:p>
            <w:pPr>
              <w:shd w:val="clear"/>
              <w:jc w:val="center"/>
              <w:rPr>
                <w:rFonts w:hint="eastAsia" w:ascii="宋体" w:hAnsi="宋体" w:eastAsia="宋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pPr>
              <w:shd w:val="clear"/>
              <w:jc w:val="center"/>
              <w:rPr>
                <w:rFonts w:hint="default" w:ascii="宋体" w:hAnsi="宋体" w:eastAsia="宋体"/>
                <w:color w:val="auto"/>
                <w:sz w:val="21"/>
                <w:szCs w:val="22"/>
                <w:lang w:val="en-US" w:eastAsia="zh-CN"/>
              </w:rPr>
            </w:pPr>
            <w:r>
              <w:rPr>
                <w:rFonts w:hint="eastAsia" w:ascii="宋体" w:hAnsi="宋体" w:eastAsia="宋体"/>
                <w:color w:val="auto"/>
                <w:sz w:val="21"/>
                <w:szCs w:val="22"/>
                <w:lang w:val="en-US" w:eastAsia="zh-CN"/>
              </w:rPr>
              <w:t>3</w:t>
            </w:r>
          </w:p>
        </w:tc>
        <w:tc>
          <w:tcPr>
            <w:tcW w:w="2741" w:type="dxa"/>
            <w:vAlign w:val="center"/>
          </w:tcPr>
          <w:p>
            <w:pPr>
              <w:shd w:val="clear"/>
              <w:jc w:val="center"/>
              <w:rPr>
                <w:rFonts w:hint="eastAsia" w:ascii="宋体" w:hAnsi="宋体" w:eastAsia="宋体" w:cstheme="minorBidi"/>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护士执业证</w:t>
            </w:r>
          </w:p>
        </w:tc>
        <w:tc>
          <w:tcPr>
            <w:tcW w:w="1637" w:type="dxa"/>
            <w:vAlign w:val="center"/>
          </w:tcPr>
          <w:p>
            <w:pPr>
              <w:shd w:val="clear"/>
              <w:jc w:val="center"/>
              <w:rPr>
                <w:rFonts w:hint="eastAsia" w:ascii="宋体" w:hAnsi="宋体" w:eastAsia="宋体"/>
                <w:color w:val="auto"/>
                <w:sz w:val="21"/>
                <w:szCs w:val="22"/>
                <w:lang w:eastAsia="zh-CN"/>
              </w:rPr>
            </w:pPr>
            <w:r>
              <w:rPr>
                <w:rFonts w:hint="eastAsia" w:ascii="宋体" w:hAnsi="宋体" w:eastAsia="宋体"/>
                <w:color w:val="auto"/>
                <w:sz w:val="21"/>
                <w:szCs w:val="22"/>
                <w:lang w:eastAsia="zh-CN"/>
              </w:rPr>
              <w:t>证照</w:t>
            </w:r>
          </w:p>
        </w:tc>
        <w:tc>
          <w:tcPr>
            <w:tcW w:w="1543" w:type="dxa"/>
            <w:vMerge w:val="continue"/>
            <w:vAlign w:val="center"/>
          </w:tcPr>
          <w:p>
            <w:pPr>
              <w:shd w:val="clear"/>
              <w:jc w:val="center"/>
              <w:rPr>
                <w:rFonts w:hint="eastAsia" w:ascii="宋体" w:hAnsi="宋体" w:eastAsia="宋体"/>
                <w:color w:val="auto"/>
                <w:sz w:val="21"/>
                <w:szCs w:val="22"/>
              </w:rPr>
            </w:pPr>
          </w:p>
        </w:tc>
        <w:tc>
          <w:tcPr>
            <w:tcW w:w="1544" w:type="dxa"/>
            <w:vMerge w:val="continue"/>
          </w:tcPr>
          <w:p>
            <w:pPr>
              <w:shd w:val="clear"/>
              <w:jc w:val="center"/>
              <w:rPr>
                <w:rFonts w:hint="eastAsia" w:ascii="宋体" w:hAnsi="宋体" w:eastAsia="宋体"/>
                <w:color w:val="auto"/>
                <w:sz w:val="21"/>
                <w:szCs w:val="22"/>
              </w:rPr>
            </w:pPr>
          </w:p>
        </w:tc>
      </w:tr>
    </w:tbl>
    <w:p>
      <w:pPr>
        <w:widowControl/>
        <w:numPr>
          <w:ilvl w:val="0"/>
          <w:numId w:val="0"/>
        </w:numPr>
        <w:shd w:val="clear" w:color="auto"/>
        <w:spacing w:line="560" w:lineRule="exact"/>
        <w:jc w:val="left"/>
        <w:outlineLvl w:val="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（二）结果样本</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宋体" w:hAnsi="宋体" w:eastAsia="宋体"/>
          <w:color w:val="auto"/>
          <w:sz w:val="21"/>
          <w:szCs w:val="22"/>
          <w:lang w:eastAsia="zh-CN"/>
        </w:rPr>
        <w:t>医疗机构执业许可证</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inline distT="0" distB="0" distL="114300" distR="114300">
            <wp:extent cx="2537460" cy="1816735"/>
            <wp:effectExtent l="0" t="0" r="15240" b="12065"/>
            <wp:docPr id="9" name="图片 9" descr="医疗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医疗机构"/>
                    <pic:cNvPicPr>
                      <a:picLocks noChangeAspect="1"/>
                    </pic:cNvPicPr>
                  </pic:nvPicPr>
                  <pic:blipFill>
                    <a:blip r:embed="rId7"/>
                    <a:stretch>
                      <a:fillRect/>
                    </a:stretch>
                  </pic:blipFill>
                  <pic:spPr>
                    <a:xfrm>
                      <a:off x="0" y="0"/>
                      <a:ext cx="2537460" cy="1816735"/>
                    </a:xfrm>
                    <a:prstGeom prst="rect">
                      <a:avLst/>
                    </a:prstGeom>
                  </pic:spPr>
                </pic:pic>
              </a:graphicData>
            </a:graphic>
          </wp:inline>
        </w:drawing>
      </w:r>
    </w:p>
    <w:p>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theme="minorBidi"/>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医师执业证</w:t>
      </w:r>
    </w:p>
    <w:p>
      <w:pPr>
        <w:pStyle w:val="2"/>
        <w:numPr>
          <w:ilvl w:val="0"/>
          <w:numId w:val="0"/>
        </w:numPr>
        <w:rPr>
          <w:rFonts w:hint="default"/>
          <w:lang w:val="en-US" w:eastAsia="zh-CN"/>
        </w:rPr>
      </w:pPr>
      <w:r>
        <w:rPr>
          <w:rFonts w:hint="default"/>
          <w:lang w:val="en-US" w:eastAsia="zh-CN"/>
        </w:rPr>
        <w:drawing>
          <wp:inline distT="0" distB="0" distL="114300" distR="114300">
            <wp:extent cx="1662430" cy="3596005"/>
            <wp:effectExtent l="0" t="0" r="13970" b="4445"/>
            <wp:docPr id="10" name="图片 10" descr="医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医生"/>
                    <pic:cNvPicPr>
                      <a:picLocks noChangeAspect="1"/>
                    </pic:cNvPicPr>
                  </pic:nvPicPr>
                  <pic:blipFill>
                    <a:blip r:embed="rId8"/>
                    <a:stretch>
                      <a:fillRect/>
                    </a:stretch>
                  </pic:blipFill>
                  <pic:spPr>
                    <a:xfrm>
                      <a:off x="0" y="0"/>
                      <a:ext cx="1662430" cy="3596005"/>
                    </a:xfrm>
                    <a:prstGeom prst="rect">
                      <a:avLst/>
                    </a:prstGeom>
                  </pic:spPr>
                </pic:pic>
              </a:graphicData>
            </a:graphic>
          </wp:inline>
        </w:drawing>
      </w: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ascii="宋体" w:hAnsi="宋体" w:eastAsia="宋体"/>
          <w:color w:val="auto"/>
          <w:sz w:val="21"/>
          <w:szCs w:val="22"/>
          <w:lang w:val="en-US" w:eastAsia="zh-CN"/>
        </w:rPr>
      </w:pPr>
      <w:r>
        <w:rPr>
          <w:rFonts w:hint="eastAsia" w:ascii="宋体" w:hAnsi="宋体" w:eastAsia="宋体"/>
          <w:color w:val="auto"/>
          <w:sz w:val="21"/>
          <w:szCs w:val="22"/>
          <w:lang w:val="en-US" w:eastAsia="zh-CN"/>
        </w:rPr>
        <w:t>3.</w:t>
      </w:r>
      <w:r>
        <w:rPr>
          <w:rFonts w:hint="eastAsia" w:ascii="宋体" w:hAnsi="宋体" w:eastAsia="宋体" w:cstheme="minorBidi"/>
          <w:color w:val="auto"/>
          <w:kern w:val="2"/>
          <w:sz w:val="21"/>
          <w:szCs w:val="22"/>
          <w:lang w:val="en-US" w:eastAsia="zh-CN" w:bidi="ar-SA"/>
        </w:rPr>
        <w:t>护士执业证</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inline distT="0" distB="0" distL="114300" distR="114300">
            <wp:extent cx="2332355" cy="1747520"/>
            <wp:effectExtent l="0" t="0" r="10795" b="5080"/>
            <wp:docPr id="11" name="图片 11" descr="护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护士"/>
                    <pic:cNvPicPr>
                      <a:picLocks noChangeAspect="1"/>
                    </pic:cNvPicPr>
                  </pic:nvPicPr>
                  <pic:blipFill>
                    <a:blip r:embed="rId9"/>
                    <a:stretch>
                      <a:fillRect/>
                    </a:stretch>
                  </pic:blipFill>
                  <pic:spPr>
                    <a:xfrm>
                      <a:off x="0" y="0"/>
                      <a:ext cx="2332355" cy="1747520"/>
                    </a:xfrm>
                    <a:prstGeom prst="rect">
                      <a:avLst/>
                    </a:prstGeom>
                  </pic:spPr>
                </pic:pic>
              </a:graphicData>
            </a:graphic>
          </wp:inline>
        </w:drawing>
      </w:r>
    </w:p>
    <w:p>
      <w:pPr>
        <w:pStyle w:val="2"/>
        <w:ind w:left="0" w:leftChars="0" w:firstLine="0" w:firstLineChars="0"/>
        <w:rPr>
          <w:rFonts w:hint="eastAsia" w:ascii="仿宋" w:hAnsi="仿宋" w:eastAsia="仿宋" w:cs="仿宋"/>
          <w:b w:val="0"/>
          <w:bCs w:val="0"/>
          <w:color w:val="auto"/>
          <w:sz w:val="28"/>
          <w:szCs w:val="28"/>
          <w:lang w:eastAsia="zh-CN"/>
        </w:rPr>
      </w:pPr>
    </w:p>
    <w:p>
      <w:pPr>
        <w:widowControl/>
        <w:numPr>
          <w:ilvl w:val="0"/>
          <w:numId w:val="6"/>
        </w:numPr>
        <w:shd w:val="clear" w:color="auto"/>
        <w:spacing w:line="560" w:lineRule="exact"/>
        <w:ind w:firstLine="600" w:firstLineChars="200"/>
        <w:jc w:val="left"/>
        <w:outlineLvl w:val="0"/>
        <w:rPr>
          <w:rFonts w:hint="eastAsia" w:ascii="黑体" w:hAnsi="黑体" w:eastAsia="黑体" w:cs="Arial"/>
          <w:color w:val="auto"/>
          <w:kern w:val="0"/>
          <w:sz w:val="30"/>
          <w:szCs w:val="30"/>
        </w:rPr>
      </w:pPr>
      <w:r>
        <w:rPr>
          <w:rFonts w:hint="eastAsia" w:ascii="黑体" w:hAnsi="黑体" w:eastAsia="黑体" w:cs="Arial"/>
          <w:color w:val="auto"/>
          <w:kern w:val="0"/>
          <w:sz w:val="30"/>
          <w:szCs w:val="30"/>
        </w:rPr>
        <w:t>收费信息</w:t>
      </w:r>
    </w:p>
    <w:tbl>
      <w:tblPr>
        <w:tblStyle w:val="10"/>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329"/>
        <w:gridCol w:w="174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收费项目名称</w:t>
            </w:r>
          </w:p>
        </w:tc>
        <w:tc>
          <w:tcPr>
            <w:tcW w:w="2329"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收费标准</w:t>
            </w:r>
          </w:p>
        </w:tc>
        <w:tc>
          <w:tcPr>
            <w:tcW w:w="1747" w:type="dxa"/>
            <w:vAlign w:val="center"/>
          </w:tcPr>
          <w:p>
            <w:pPr>
              <w:shd w:val="clear"/>
              <w:jc w:val="center"/>
              <w:rPr>
                <w:rFonts w:hint="default" w:ascii="宋体" w:hAnsi="宋体" w:eastAsia="宋体"/>
                <w:color w:val="auto"/>
                <w:sz w:val="21"/>
                <w:szCs w:val="22"/>
                <w:lang w:val="en-US" w:eastAsia="zh-CN"/>
              </w:rPr>
            </w:pPr>
            <w:r>
              <w:rPr>
                <w:rFonts w:hint="eastAsia" w:ascii="宋体" w:hAnsi="宋体" w:eastAsia="宋体"/>
                <w:color w:val="auto"/>
                <w:sz w:val="21"/>
                <w:szCs w:val="22"/>
                <w:lang w:val="en-US" w:eastAsia="zh-CN"/>
              </w:rPr>
              <w:t>收费依据</w:t>
            </w:r>
          </w:p>
        </w:tc>
        <w:tc>
          <w:tcPr>
            <w:tcW w:w="1748" w:type="dxa"/>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c>
          <w:tcPr>
            <w:tcW w:w="2329"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c>
          <w:tcPr>
            <w:tcW w:w="1747" w:type="dxa"/>
            <w:vAlign w:val="center"/>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c>
          <w:tcPr>
            <w:tcW w:w="1748" w:type="dxa"/>
          </w:tcPr>
          <w:p>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r>
    </w:tbl>
    <w:p>
      <w:pPr>
        <w:widowControl/>
        <w:numPr>
          <w:ilvl w:val="0"/>
          <w:numId w:val="0"/>
        </w:numPr>
        <w:shd w:val="clear" w:color="auto"/>
        <w:spacing w:line="560" w:lineRule="exact"/>
        <w:jc w:val="left"/>
        <w:outlineLvl w:val="9"/>
        <w:rPr>
          <w:rFonts w:hint="eastAsia" w:ascii="黑体" w:hAnsi="黑体" w:eastAsia="黑体" w:cs="Arial"/>
          <w:color w:val="auto"/>
          <w:kern w:val="0"/>
          <w:sz w:val="30"/>
          <w:szCs w:val="30"/>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454834"/>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9785"/>
    <w:multiLevelType w:val="singleLevel"/>
    <w:tmpl w:val="84B49785"/>
    <w:lvl w:ilvl="0" w:tentative="0">
      <w:start w:val="7"/>
      <w:numFmt w:val="chineseCounting"/>
      <w:suff w:val="nothing"/>
      <w:lvlText w:val="%1、"/>
      <w:lvlJc w:val="left"/>
      <w:rPr>
        <w:rFonts w:hint="eastAsia"/>
      </w:rPr>
    </w:lvl>
  </w:abstractNum>
  <w:abstractNum w:abstractNumId="1">
    <w:nsid w:val="8DBCCF7C"/>
    <w:multiLevelType w:val="singleLevel"/>
    <w:tmpl w:val="8DBCCF7C"/>
    <w:lvl w:ilvl="0" w:tentative="0">
      <w:start w:val="3"/>
      <w:numFmt w:val="chineseCounting"/>
      <w:suff w:val="nothing"/>
      <w:lvlText w:val="%1、"/>
      <w:lvlJc w:val="left"/>
      <w:rPr>
        <w:rFonts w:hint="eastAsia"/>
      </w:rPr>
    </w:lvl>
  </w:abstractNum>
  <w:abstractNum w:abstractNumId="2">
    <w:nsid w:val="96D4E9D4"/>
    <w:multiLevelType w:val="singleLevel"/>
    <w:tmpl w:val="96D4E9D4"/>
    <w:lvl w:ilvl="0" w:tentative="0">
      <w:start w:val="2"/>
      <w:numFmt w:val="decimal"/>
      <w:lvlText w:val="%1."/>
      <w:lvlJc w:val="left"/>
      <w:pPr>
        <w:tabs>
          <w:tab w:val="left" w:pos="312"/>
        </w:tabs>
      </w:pPr>
    </w:lvl>
  </w:abstractNum>
  <w:abstractNum w:abstractNumId="3">
    <w:nsid w:val="CB4F92AC"/>
    <w:multiLevelType w:val="singleLevel"/>
    <w:tmpl w:val="CB4F92AC"/>
    <w:lvl w:ilvl="0" w:tentative="0">
      <w:start w:val="4"/>
      <w:numFmt w:val="chineseCounting"/>
      <w:suff w:val="nothing"/>
      <w:lvlText w:val="%1、"/>
      <w:lvlJc w:val="left"/>
      <w:rPr>
        <w:rFonts w:hint="eastAsia"/>
      </w:rPr>
    </w:lvl>
  </w:abstractNum>
  <w:abstractNum w:abstractNumId="4">
    <w:nsid w:val="178C477C"/>
    <w:multiLevelType w:val="singleLevel"/>
    <w:tmpl w:val="178C477C"/>
    <w:lvl w:ilvl="0" w:tentative="0">
      <w:start w:val="6"/>
      <w:numFmt w:val="chineseCounting"/>
      <w:suff w:val="nothing"/>
      <w:lvlText w:val="%1、"/>
      <w:lvlJc w:val="left"/>
      <w:rPr>
        <w:rFonts w:hint="eastAsia"/>
      </w:rPr>
    </w:lvl>
  </w:abstractNum>
  <w:abstractNum w:abstractNumId="5">
    <w:nsid w:val="1DC9E5D2"/>
    <w:multiLevelType w:val="singleLevel"/>
    <w:tmpl w:val="1DC9E5D2"/>
    <w:lvl w:ilvl="0" w:tentative="0">
      <w:start w:val="1"/>
      <w:numFmt w:val="chineseCounting"/>
      <w:suff w:val="nothing"/>
      <w:lvlText w:val="（%1）"/>
      <w:lvlJc w:val="left"/>
      <w:rPr>
        <w:rFonts w:hint="eastAsia"/>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4NzBmZjA0NzI2OGVjODI4NjgyMjJkN2I4ZGVhMTgifQ=="/>
    <w:docVar w:name="KSO_WPS_MARK_KEY" w:val="ab3ecb1a-24e3-495b-bfa0-19f754a561f3"/>
  </w:docVars>
  <w:rsids>
    <w:rsidRoot w:val="00EE08C2"/>
    <w:rsid w:val="00003BFF"/>
    <w:rsid w:val="00014CBA"/>
    <w:rsid w:val="0002350E"/>
    <w:rsid w:val="00035821"/>
    <w:rsid w:val="00057AD5"/>
    <w:rsid w:val="000602D6"/>
    <w:rsid w:val="00064ED1"/>
    <w:rsid w:val="00095BD2"/>
    <w:rsid w:val="000A26C7"/>
    <w:rsid w:val="000A2BE0"/>
    <w:rsid w:val="000A539B"/>
    <w:rsid w:val="000D4043"/>
    <w:rsid w:val="00106A36"/>
    <w:rsid w:val="001258AF"/>
    <w:rsid w:val="00133D19"/>
    <w:rsid w:val="00153874"/>
    <w:rsid w:val="00160C53"/>
    <w:rsid w:val="001617D9"/>
    <w:rsid w:val="001B32EA"/>
    <w:rsid w:val="00207B2C"/>
    <w:rsid w:val="00213731"/>
    <w:rsid w:val="002255BB"/>
    <w:rsid w:val="00227DB9"/>
    <w:rsid w:val="0023603A"/>
    <w:rsid w:val="002469B4"/>
    <w:rsid w:val="00274623"/>
    <w:rsid w:val="00290AE1"/>
    <w:rsid w:val="002A68E5"/>
    <w:rsid w:val="002C020B"/>
    <w:rsid w:val="002C4319"/>
    <w:rsid w:val="002D0298"/>
    <w:rsid w:val="002D463A"/>
    <w:rsid w:val="002E4B10"/>
    <w:rsid w:val="002F08AC"/>
    <w:rsid w:val="00304E5A"/>
    <w:rsid w:val="00305D24"/>
    <w:rsid w:val="003277A2"/>
    <w:rsid w:val="0037290E"/>
    <w:rsid w:val="00384F47"/>
    <w:rsid w:val="003D372B"/>
    <w:rsid w:val="003D7445"/>
    <w:rsid w:val="003E37D3"/>
    <w:rsid w:val="003F156B"/>
    <w:rsid w:val="003F6738"/>
    <w:rsid w:val="0040044A"/>
    <w:rsid w:val="00444D4A"/>
    <w:rsid w:val="00482534"/>
    <w:rsid w:val="004A23B3"/>
    <w:rsid w:val="004F563F"/>
    <w:rsid w:val="00506D0E"/>
    <w:rsid w:val="005227DC"/>
    <w:rsid w:val="00534030"/>
    <w:rsid w:val="00543304"/>
    <w:rsid w:val="00543515"/>
    <w:rsid w:val="005443D3"/>
    <w:rsid w:val="00552A95"/>
    <w:rsid w:val="005537EE"/>
    <w:rsid w:val="005A55B4"/>
    <w:rsid w:val="005C6ACC"/>
    <w:rsid w:val="005D15E9"/>
    <w:rsid w:val="005D60A4"/>
    <w:rsid w:val="005E7DC6"/>
    <w:rsid w:val="005F2D8B"/>
    <w:rsid w:val="005F4542"/>
    <w:rsid w:val="00624473"/>
    <w:rsid w:val="00637288"/>
    <w:rsid w:val="006378F4"/>
    <w:rsid w:val="00643555"/>
    <w:rsid w:val="0065634E"/>
    <w:rsid w:val="006638C9"/>
    <w:rsid w:val="00685FBB"/>
    <w:rsid w:val="006A4F13"/>
    <w:rsid w:val="006B1309"/>
    <w:rsid w:val="006B4273"/>
    <w:rsid w:val="006B6B9E"/>
    <w:rsid w:val="006C6B2B"/>
    <w:rsid w:val="006E12EC"/>
    <w:rsid w:val="00713FA3"/>
    <w:rsid w:val="007475CD"/>
    <w:rsid w:val="00750C13"/>
    <w:rsid w:val="0076647B"/>
    <w:rsid w:val="007A401E"/>
    <w:rsid w:val="007A7990"/>
    <w:rsid w:val="007B341C"/>
    <w:rsid w:val="007D41B9"/>
    <w:rsid w:val="007E6FC3"/>
    <w:rsid w:val="008044CF"/>
    <w:rsid w:val="00811DD4"/>
    <w:rsid w:val="008303DD"/>
    <w:rsid w:val="00862FB0"/>
    <w:rsid w:val="0087275A"/>
    <w:rsid w:val="00893EBB"/>
    <w:rsid w:val="008A328D"/>
    <w:rsid w:val="008C71AE"/>
    <w:rsid w:val="008E7C3B"/>
    <w:rsid w:val="009103BB"/>
    <w:rsid w:val="00913D9C"/>
    <w:rsid w:val="00937737"/>
    <w:rsid w:val="0094019D"/>
    <w:rsid w:val="009513BB"/>
    <w:rsid w:val="009A0154"/>
    <w:rsid w:val="009A799A"/>
    <w:rsid w:val="009C7A1D"/>
    <w:rsid w:val="009F65AE"/>
    <w:rsid w:val="00A1545F"/>
    <w:rsid w:val="00A208DD"/>
    <w:rsid w:val="00A43326"/>
    <w:rsid w:val="00A46C58"/>
    <w:rsid w:val="00A5688A"/>
    <w:rsid w:val="00A617DC"/>
    <w:rsid w:val="00AA3691"/>
    <w:rsid w:val="00AA377B"/>
    <w:rsid w:val="00AB27EE"/>
    <w:rsid w:val="00AC5314"/>
    <w:rsid w:val="00AE658A"/>
    <w:rsid w:val="00AF17CF"/>
    <w:rsid w:val="00B045CD"/>
    <w:rsid w:val="00B1240A"/>
    <w:rsid w:val="00B12CCD"/>
    <w:rsid w:val="00B24406"/>
    <w:rsid w:val="00B33504"/>
    <w:rsid w:val="00B40E7B"/>
    <w:rsid w:val="00B41DCE"/>
    <w:rsid w:val="00B42869"/>
    <w:rsid w:val="00B4662E"/>
    <w:rsid w:val="00B5008B"/>
    <w:rsid w:val="00B56392"/>
    <w:rsid w:val="00B7723C"/>
    <w:rsid w:val="00B7743D"/>
    <w:rsid w:val="00B84B5E"/>
    <w:rsid w:val="00BC3E12"/>
    <w:rsid w:val="00BC4F74"/>
    <w:rsid w:val="00BD03A6"/>
    <w:rsid w:val="00BE6031"/>
    <w:rsid w:val="00BE6AAD"/>
    <w:rsid w:val="00BF3D44"/>
    <w:rsid w:val="00BF6E1C"/>
    <w:rsid w:val="00C01C4D"/>
    <w:rsid w:val="00C2142F"/>
    <w:rsid w:val="00C2257B"/>
    <w:rsid w:val="00C37319"/>
    <w:rsid w:val="00C538DD"/>
    <w:rsid w:val="00C57611"/>
    <w:rsid w:val="00C61381"/>
    <w:rsid w:val="00C75410"/>
    <w:rsid w:val="00C92D12"/>
    <w:rsid w:val="00CA07BB"/>
    <w:rsid w:val="00CB18A4"/>
    <w:rsid w:val="00CB4316"/>
    <w:rsid w:val="00CB7C15"/>
    <w:rsid w:val="00CC360A"/>
    <w:rsid w:val="00CE031D"/>
    <w:rsid w:val="00D048D7"/>
    <w:rsid w:val="00D10D82"/>
    <w:rsid w:val="00D1254A"/>
    <w:rsid w:val="00D13778"/>
    <w:rsid w:val="00D44A37"/>
    <w:rsid w:val="00D557B3"/>
    <w:rsid w:val="00D83A68"/>
    <w:rsid w:val="00D91914"/>
    <w:rsid w:val="00DC258B"/>
    <w:rsid w:val="00DC6498"/>
    <w:rsid w:val="00DD315B"/>
    <w:rsid w:val="00DD31EB"/>
    <w:rsid w:val="00DE4F6A"/>
    <w:rsid w:val="00E32FF2"/>
    <w:rsid w:val="00E64508"/>
    <w:rsid w:val="00E76625"/>
    <w:rsid w:val="00E909AB"/>
    <w:rsid w:val="00EB55FE"/>
    <w:rsid w:val="00ED0CF2"/>
    <w:rsid w:val="00EE08C2"/>
    <w:rsid w:val="00EF0CED"/>
    <w:rsid w:val="00EF577A"/>
    <w:rsid w:val="00EF6B72"/>
    <w:rsid w:val="00F01E77"/>
    <w:rsid w:val="00F11238"/>
    <w:rsid w:val="00F13427"/>
    <w:rsid w:val="00F35E81"/>
    <w:rsid w:val="00F453FB"/>
    <w:rsid w:val="00F7211B"/>
    <w:rsid w:val="00FA634A"/>
    <w:rsid w:val="00FB1693"/>
    <w:rsid w:val="00FB1FCF"/>
    <w:rsid w:val="00FD3C1F"/>
    <w:rsid w:val="00FF5D77"/>
    <w:rsid w:val="01021B40"/>
    <w:rsid w:val="015E741C"/>
    <w:rsid w:val="019D7341"/>
    <w:rsid w:val="02107303"/>
    <w:rsid w:val="021A5109"/>
    <w:rsid w:val="0224187C"/>
    <w:rsid w:val="03CF1F7C"/>
    <w:rsid w:val="05345CD8"/>
    <w:rsid w:val="0607787A"/>
    <w:rsid w:val="075F5C6E"/>
    <w:rsid w:val="07852EA9"/>
    <w:rsid w:val="07C62797"/>
    <w:rsid w:val="08725ECD"/>
    <w:rsid w:val="08787FBE"/>
    <w:rsid w:val="08E2208B"/>
    <w:rsid w:val="091A5787"/>
    <w:rsid w:val="0935443E"/>
    <w:rsid w:val="094C42ED"/>
    <w:rsid w:val="09F204B1"/>
    <w:rsid w:val="0A4D2C3F"/>
    <w:rsid w:val="0A540824"/>
    <w:rsid w:val="0A8464FD"/>
    <w:rsid w:val="0B215EFF"/>
    <w:rsid w:val="0BAB5CF2"/>
    <w:rsid w:val="0CE96416"/>
    <w:rsid w:val="0D063B9D"/>
    <w:rsid w:val="0F6B0E79"/>
    <w:rsid w:val="102D6C3E"/>
    <w:rsid w:val="11BA1928"/>
    <w:rsid w:val="15442C9F"/>
    <w:rsid w:val="15572EB3"/>
    <w:rsid w:val="165E595F"/>
    <w:rsid w:val="167C0323"/>
    <w:rsid w:val="173815F0"/>
    <w:rsid w:val="176510BF"/>
    <w:rsid w:val="189E5B8C"/>
    <w:rsid w:val="18F1019E"/>
    <w:rsid w:val="198A3399"/>
    <w:rsid w:val="1A63734A"/>
    <w:rsid w:val="1BA53528"/>
    <w:rsid w:val="1C36065B"/>
    <w:rsid w:val="1D176779"/>
    <w:rsid w:val="1DDE4B7D"/>
    <w:rsid w:val="1EF834AC"/>
    <w:rsid w:val="1F186929"/>
    <w:rsid w:val="1F2358D5"/>
    <w:rsid w:val="1F863681"/>
    <w:rsid w:val="224013FB"/>
    <w:rsid w:val="229B33D5"/>
    <w:rsid w:val="23253C7E"/>
    <w:rsid w:val="24BE03C2"/>
    <w:rsid w:val="24E448A6"/>
    <w:rsid w:val="25BA5087"/>
    <w:rsid w:val="276825BC"/>
    <w:rsid w:val="276F6846"/>
    <w:rsid w:val="284963ED"/>
    <w:rsid w:val="28C157C4"/>
    <w:rsid w:val="29A678BC"/>
    <w:rsid w:val="2A007C29"/>
    <w:rsid w:val="2A987CE6"/>
    <w:rsid w:val="2A9A0CE9"/>
    <w:rsid w:val="2C7E5FBB"/>
    <w:rsid w:val="2DD55360"/>
    <w:rsid w:val="2ED31DB0"/>
    <w:rsid w:val="30493455"/>
    <w:rsid w:val="30F26051"/>
    <w:rsid w:val="32B20E5A"/>
    <w:rsid w:val="32E44003"/>
    <w:rsid w:val="32ED2830"/>
    <w:rsid w:val="34BB368D"/>
    <w:rsid w:val="3506111A"/>
    <w:rsid w:val="352A5A7A"/>
    <w:rsid w:val="36B35189"/>
    <w:rsid w:val="36C34387"/>
    <w:rsid w:val="36ED46CD"/>
    <w:rsid w:val="37645C9B"/>
    <w:rsid w:val="39A04EBE"/>
    <w:rsid w:val="39AD2179"/>
    <w:rsid w:val="3A6E4374"/>
    <w:rsid w:val="3A6F0F7A"/>
    <w:rsid w:val="3B0F5F28"/>
    <w:rsid w:val="3B1D0BAF"/>
    <w:rsid w:val="3B7F3C02"/>
    <w:rsid w:val="3DC665EF"/>
    <w:rsid w:val="3E7279D6"/>
    <w:rsid w:val="3EA82036"/>
    <w:rsid w:val="3F933035"/>
    <w:rsid w:val="404411EF"/>
    <w:rsid w:val="417249BB"/>
    <w:rsid w:val="42A03150"/>
    <w:rsid w:val="456A0921"/>
    <w:rsid w:val="45BE7030"/>
    <w:rsid w:val="45D52163"/>
    <w:rsid w:val="46B34A47"/>
    <w:rsid w:val="47800400"/>
    <w:rsid w:val="47B6609F"/>
    <w:rsid w:val="4ADA3AA1"/>
    <w:rsid w:val="4C2B3101"/>
    <w:rsid w:val="4C6A31AF"/>
    <w:rsid w:val="4C6E74DC"/>
    <w:rsid w:val="4D834215"/>
    <w:rsid w:val="4DC32062"/>
    <w:rsid w:val="4F3E777B"/>
    <w:rsid w:val="522200EC"/>
    <w:rsid w:val="535C2ADC"/>
    <w:rsid w:val="53F867CD"/>
    <w:rsid w:val="572E6A8B"/>
    <w:rsid w:val="578165CD"/>
    <w:rsid w:val="596767E8"/>
    <w:rsid w:val="5A073B9E"/>
    <w:rsid w:val="5A266A92"/>
    <w:rsid w:val="5B0E77AF"/>
    <w:rsid w:val="5B7F1002"/>
    <w:rsid w:val="5B962CCB"/>
    <w:rsid w:val="5C2E33A1"/>
    <w:rsid w:val="5C3220B5"/>
    <w:rsid w:val="5D9261FE"/>
    <w:rsid w:val="5E2A78E4"/>
    <w:rsid w:val="5F6A0AD9"/>
    <w:rsid w:val="604C4799"/>
    <w:rsid w:val="60862303"/>
    <w:rsid w:val="60CB2679"/>
    <w:rsid w:val="60E21156"/>
    <w:rsid w:val="61A03851"/>
    <w:rsid w:val="62370AA0"/>
    <w:rsid w:val="63290351"/>
    <w:rsid w:val="63881D4D"/>
    <w:rsid w:val="6448544B"/>
    <w:rsid w:val="64937320"/>
    <w:rsid w:val="65241A56"/>
    <w:rsid w:val="65970F8A"/>
    <w:rsid w:val="6694571F"/>
    <w:rsid w:val="671353F5"/>
    <w:rsid w:val="6C164EED"/>
    <w:rsid w:val="6C471046"/>
    <w:rsid w:val="6CFC56FD"/>
    <w:rsid w:val="6D141473"/>
    <w:rsid w:val="6D84618F"/>
    <w:rsid w:val="6F151FDC"/>
    <w:rsid w:val="6FF35ECD"/>
    <w:rsid w:val="70B72C7C"/>
    <w:rsid w:val="70BD374B"/>
    <w:rsid w:val="70EA7E9D"/>
    <w:rsid w:val="70F604F0"/>
    <w:rsid w:val="72B921EE"/>
    <w:rsid w:val="73A16610"/>
    <w:rsid w:val="73AF199F"/>
    <w:rsid w:val="76200081"/>
    <w:rsid w:val="76234AA3"/>
    <w:rsid w:val="76F747D2"/>
    <w:rsid w:val="782422D3"/>
    <w:rsid w:val="78970D25"/>
    <w:rsid w:val="78DF1B5D"/>
    <w:rsid w:val="79824DEB"/>
    <w:rsid w:val="79B87AE3"/>
    <w:rsid w:val="79C222FA"/>
    <w:rsid w:val="7A393F13"/>
    <w:rsid w:val="7A680BCB"/>
    <w:rsid w:val="7C6D637A"/>
    <w:rsid w:val="7CB696BC"/>
    <w:rsid w:val="7D255D6E"/>
    <w:rsid w:val="7DA344BB"/>
    <w:rsid w:val="7DCE06E1"/>
    <w:rsid w:val="7E6C42FB"/>
    <w:rsid w:val="FEF9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5">
    <w:name w:val="annotation text"/>
    <w:basedOn w:val="1"/>
    <w:semiHidden/>
    <w:unhideWhenUsed/>
    <w:qFormat/>
    <w:uiPriority w:val="99"/>
    <w:pPr>
      <w:jc w:val="left"/>
    </w:pPr>
  </w:style>
  <w:style w:type="paragraph" w:styleId="6">
    <w:name w:val="Block Text"/>
    <w:basedOn w:val="1"/>
    <w:semiHidden/>
    <w:unhideWhenUsed/>
    <w:qFormat/>
    <w:uiPriority w:val="99"/>
    <w:pPr>
      <w:spacing w:after="120" w:afterLines="0" w:afterAutospacing="0"/>
      <w:ind w:left="1440" w:leftChars="700" w:rightChars="7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1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1I2"/>
    <w:next w:val="14"/>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4">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标题 字符"/>
    <w:basedOn w:val="12"/>
    <w:link w:val="9"/>
    <w:qFormat/>
    <w:uiPriority w:val="10"/>
    <w:rPr>
      <w:rFonts w:asciiTheme="majorHAnsi" w:hAnsiTheme="majorHAnsi" w:eastAsiaTheme="majorEastAsia" w:cstheme="majorBidi"/>
      <w:b/>
      <w:bCs/>
      <w:sz w:val="32"/>
      <w:szCs w:val="32"/>
    </w:rPr>
  </w:style>
  <w:style w:type="paragraph" w:styleId="18">
    <w:name w:val="List Paragraph"/>
    <w:basedOn w:val="1"/>
    <w:qFormat/>
    <w:uiPriority w:val="34"/>
    <w:pPr>
      <w:ind w:firstLine="420"/>
    </w:pPr>
  </w:style>
  <w:style w:type="character" w:customStyle="1" w:styleId="19">
    <w:name w:val="正文文本_"/>
    <w:basedOn w:val="12"/>
    <w:link w:val="20"/>
    <w:qFormat/>
    <w:uiPriority w:val="0"/>
    <w:rPr>
      <w:rFonts w:ascii="MingLiU" w:hAnsi="MingLiU" w:eastAsia="仿宋" w:cs="MingLiU"/>
      <w:sz w:val="28"/>
      <w:szCs w:val="34"/>
      <w:shd w:val="clear" w:color="auto" w:fill="FFFFFF"/>
      <w:lang w:val="zh-CN" w:bidi="zh-CN"/>
    </w:rPr>
  </w:style>
  <w:style w:type="paragraph" w:customStyle="1" w:styleId="20">
    <w:name w:val="正文文本1"/>
    <w:basedOn w:val="1"/>
    <w:link w:val="19"/>
    <w:qFormat/>
    <w:uiPriority w:val="0"/>
    <w:pPr>
      <w:shd w:val="clear" w:color="auto" w:fill="FFFFFF"/>
      <w:spacing w:after="260"/>
      <w:jc w:val="center"/>
    </w:pPr>
    <w:rPr>
      <w:rFonts w:ascii="MingLiU" w:hAnsi="MingLiU" w:eastAsia="仿宋" w:cs="MingLiU"/>
      <w:sz w:val="28"/>
      <w:szCs w:val="34"/>
      <w:lang w:val="zh-CN" w:bidi="zh-CN"/>
    </w:rPr>
  </w:style>
  <w:style w:type="paragraph" w:customStyle="1" w:styleId="21">
    <w:name w:val="Style 8"/>
    <w:unhideWhenUsed/>
    <w:qFormat/>
    <w:uiPriority w:val="99"/>
    <w:pPr>
      <w:widowControl w:val="0"/>
      <w:autoSpaceDE w:val="0"/>
      <w:autoSpaceDN w:val="0"/>
      <w:spacing w:before="144" w:line="420" w:lineRule="exact"/>
      <w:ind w:firstLine="432"/>
      <w:jc w:val="both"/>
    </w:pPr>
    <w:rPr>
      <w:rFonts w:hint="default" w:ascii="Times New Roman" w:hAnsi="Times New Roman" w:eastAsia="仿宋_GB2312" w:cstheme="minorBidi"/>
      <w:kern w:val="2"/>
      <w:sz w:val="24"/>
      <w:szCs w:val="24"/>
      <w:lang w:val="en-US" w:eastAsia="zh-CN" w:bidi="ar-SA"/>
    </w:rPr>
  </w:style>
  <w:style w:type="table" w:customStyle="1" w:styleId="22">
    <w:name w:val="网格型1"/>
    <w:qFormat/>
    <w:uiPriority w:val="0"/>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3036</Words>
  <Characters>3076</Characters>
  <Lines>38</Lines>
  <Paragraphs>10</Paragraphs>
  <TotalTime>16</TotalTime>
  <ScaleCrop>false</ScaleCrop>
  <LinksUpToDate>false</LinksUpToDate>
  <CharactersWithSpaces>3095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2022-10-29T22:27:00Z</dcterms:created>
  <dc:creator>J JL</dc:creator>
  <cp:lastModifiedBy>行政审批处</cp:lastModifiedBy>
  <dcterms:modified xsi:type="dcterms:W3CDTF">2024-08-05T14:46:33Z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90153A81FE4D4FD584D55A246C00294A_13</vt:lpwstr>
  </property>
</Properties>
</file>