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仿宋" w:hAnsi="仿宋" w:eastAsia="仿宋" w:cs="仿宋"/>
          <w:sz w:val="32"/>
          <w:szCs w:val="32"/>
        </w:rPr>
      </w:pPr>
    </w:p>
    <w:p>
      <w:pPr>
        <w:spacing w:line="68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w:t>
      </w:r>
      <w:r>
        <w:rPr>
          <w:rFonts w:hint="eastAsia" w:ascii="黑体" w:hAnsi="黑体" w:eastAsia="黑体" w:cs="黑体"/>
          <w:sz w:val="44"/>
          <w:szCs w:val="44"/>
        </w:rPr>
        <w:t>关于</w:t>
      </w:r>
      <w:r>
        <w:rPr>
          <w:rFonts w:hint="eastAsia" w:ascii="黑体" w:hAnsi="黑体" w:eastAsia="黑体" w:cs="黑体"/>
          <w:sz w:val="44"/>
          <w:szCs w:val="44"/>
          <w:lang w:val="en-US" w:eastAsia="zh-CN"/>
        </w:rPr>
        <w:t>印发&lt;郑州市</w:t>
      </w:r>
      <w:r>
        <w:rPr>
          <w:rFonts w:hint="eastAsia" w:ascii="黑体" w:hAnsi="黑体" w:eastAsia="黑体" w:cs="黑体"/>
          <w:sz w:val="44"/>
          <w:szCs w:val="44"/>
          <w:lang w:eastAsia="zh-CN"/>
        </w:rPr>
        <w:t>本级与区县（市）</w:t>
      </w:r>
      <w:r>
        <w:rPr>
          <w:rFonts w:hint="eastAsia" w:ascii="黑体" w:hAnsi="黑体" w:eastAsia="黑体" w:cs="黑体"/>
          <w:sz w:val="44"/>
          <w:szCs w:val="44"/>
        </w:rPr>
        <w:t>医疗保障</w:t>
      </w:r>
      <w:r>
        <w:rPr>
          <w:rFonts w:hint="eastAsia" w:ascii="黑体" w:hAnsi="黑体" w:eastAsia="黑体" w:cs="黑体"/>
          <w:sz w:val="44"/>
          <w:szCs w:val="44"/>
          <w:lang w:val="en-US" w:eastAsia="zh-CN"/>
        </w:rPr>
        <w:t>经办</w:t>
      </w:r>
      <w:r>
        <w:rPr>
          <w:rFonts w:hint="eastAsia" w:ascii="黑体" w:hAnsi="黑体" w:eastAsia="黑体" w:cs="黑体"/>
          <w:sz w:val="44"/>
          <w:szCs w:val="44"/>
          <w:lang w:eastAsia="zh-CN"/>
        </w:rPr>
        <w:t>业务职责清单（</w:t>
      </w:r>
      <w:r>
        <w:rPr>
          <w:rFonts w:hint="eastAsia" w:ascii="黑体" w:hAnsi="黑体" w:eastAsia="黑体" w:cs="黑体"/>
          <w:sz w:val="44"/>
          <w:szCs w:val="44"/>
          <w:lang w:val="en-US" w:eastAsia="zh-CN"/>
        </w:rPr>
        <w:t>2024年版</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&gt;</w:t>
      </w:r>
    </w:p>
    <w:p>
      <w:pPr>
        <w:spacing w:line="68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w:t>的通知</w:t>
      </w:r>
      <w:r>
        <w:rPr>
          <w:rFonts w:hint="eastAsia" w:ascii="黑体" w:hAnsi="黑体" w:eastAsia="黑体" w:cs="黑体"/>
          <w:sz w:val="44"/>
          <w:szCs w:val="44"/>
          <w:lang w:eastAsia="zh-CN"/>
        </w:rPr>
        <w:t>》起草</w:t>
      </w:r>
      <w:r>
        <w:rPr>
          <w:rFonts w:hint="eastAsia" w:ascii="黑体" w:hAnsi="黑体" w:eastAsia="黑体" w:cs="黑体"/>
          <w:sz w:val="44"/>
          <w:szCs w:val="44"/>
          <w:lang w:val="en-US" w:eastAsia="zh-CN"/>
        </w:rPr>
        <w:t>说明</w:t>
      </w:r>
    </w:p>
    <w:p>
      <w:pPr>
        <w:rPr>
          <w:rFonts w:hint="eastAsia" w:ascii="黑体" w:hAnsi="黑体" w:eastAsia="黑体" w:cs="黑体"/>
          <w:sz w:val="44"/>
          <w:szCs w:val="44"/>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为进一步明晰市</w:t>
      </w:r>
      <w:r>
        <w:rPr>
          <w:rFonts w:hint="eastAsia" w:ascii="仿宋" w:hAnsi="仿宋" w:eastAsia="仿宋" w:cs="仿宋"/>
          <w:sz w:val="32"/>
          <w:szCs w:val="32"/>
          <w:lang w:val="en-US" w:eastAsia="zh-CN"/>
        </w:rPr>
        <w:t>本级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区县（市）</w:t>
      </w:r>
      <w:r>
        <w:rPr>
          <w:rFonts w:hint="eastAsia" w:ascii="仿宋" w:hAnsi="仿宋" w:eastAsia="仿宋" w:cs="仿宋"/>
          <w:sz w:val="32"/>
          <w:szCs w:val="32"/>
          <w:lang w:eastAsia="zh-CN"/>
        </w:rPr>
        <w:t>医保经办机构职能分工和权责界限，提高服务效能，优化资源配置，提升服务能力和水平，构建权责清晰、衔接紧密的经办管理体系，结合医疗保障经办工作实际情况，我们对《郑州市医疗保障业务市本级与区县（市）职责清单》（以下简称《职责清单》）进行了修订。</w:t>
      </w:r>
      <w:r>
        <w:rPr>
          <w:rFonts w:hint="eastAsia" w:ascii="仿宋" w:hAnsi="仿宋" w:eastAsia="仿宋" w:cs="仿宋"/>
          <w:sz w:val="32"/>
          <w:szCs w:val="32"/>
          <w:lang w:val="en-US" w:eastAsia="zh-CN"/>
        </w:rPr>
        <w:t>现就《职责清单》修订说明如下：</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文件修订背景</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共河南省委河南省人民政府关于深化医疗保障制度改革的实施意见》（豫发〔2021〕7号）和《中共郑州市委郑州市人民政府关于深化医疗保障制度改革的实施意见》（郑发〔2022〕8号）精神，为进一步理顺医疗保障经办管理体制，构建统一的经办管理体系，持续推进政务服务“放管服效”改革，不断满足人民群众对美好生活的需要、对公平优质高效的公共服务的期盼，亟需对医疗保障经办业务的职责分工和权责界限进行明确。</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文件修订过程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市医保局认真研究国家、省相关文件精神，结合各级经办机构的实际情况，认真梳理了医疗保障经办业务内容，起草了该《职责清单》。</w:t>
      </w:r>
    </w:p>
    <w:p>
      <w:pPr>
        <w:numPr>
          <w:ilvl w:val="0"/>
          <w:numId w:val="1"/>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主要内容</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（一）业务主项、业务子项和经办业务名称。</w:t>
      </w:r>
    </w:p>
    <w:p>
      <w:pPr>
        <w:numPr>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业务主项和业务子项是在</w:t>
      </w:r>
      <w:r>
        <w:rPr>
          <w:rFonts w:hint="eastAsia" w:ascii="仿宋" w:hAnsi="仿宋" w:eastAsia="仿宋" w:cs="仿宋"/>
          <w:sz w:val="32"/>
          <w:szCs w:val="32"/>
          <w:lang w:eastAsia="zh-CN"/>
        </w:rPr>
        <w:t>《河南省医疗保障局关于印发&lt;河南省医疗保障经办政务服务事项清单（2024年版）&gt;&lt;河南省医疗保障经办政务服务事项办事指南（2024年版）&gt;的通知》（豫医保发〔2024〕41号）的</w:t>
      </w:r>
      <w:r>
        <w:rPr>
          <w:rFonts w:hint="eastAsia" w:ascii="仿宋" w:hAnsi="仿宋" w:eastAsia="仿宋" w:cs="仿宋"/>
          <w:sz w:val="32"/>
          <w:szCs w:val="32"/>
          <w:lang w:val="en-US" w:eastAsia="zh-CN"/>
        </w:rPr>
        <w:t>基础上进行设置并增加了日常经办工作中相关联的业务；</w:t>
      </w:r>
      <w:r>
        <w:rPr>
          <w:rFonts w:hint="eastAsia" w:ascii="仿宋" w:hAnsi="仿宋" w:eastAsia="仿宋" w:cs="仿宋"/>
          <w:sz w:val="32"/>
          <w:szCs w:val="32"/>
          <w:highlight w:val="none"/>
          <w:lang w:val="en-US" w:eastAsia="zh-CN"/>
        </w:rPr>
        <w:t>经办业务名称是根据实际工作梳理的具体经办业务。《</w:t>
      </w:r>
      <w:r>
        <w:rPr>
          <w:rFonts w:hint="eastAsia" w:ascii="仿宋" w:hAnsi="仿宋" w:eastAsia="仿宋" w:cs="仿宋"/>
          <w:sz w:val="32"/>
          <w:szCs w:val="32"/>
          <w:lang w:val="en-US" w:eastAsia="zh-CN"/>
        </w:rPr>
        <w:t>职责清单》共收录19项业务主项、63项业务子项、132项经办业务。</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（三）市本级和区县（市）职责。</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本级和区县（市）职责的编写是根据市、区县（市）机构编制部门发布的机构编制文件的要求，在《政务服务事项清单》中对于办理层级规定的基础上进行划分。市本级经办机构指郑州市医疗保障中心和郑州市医疗保险基金运行服务中心，其中基金运行服务由郑州市医疗保险基金运行服务中心承办；区县（市）经办机构为相应的医疗保障中心。</w:t>
      </w:r>
    </w:p>
    <w:p>
      <w:pPr>
        <w:numPr>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（四）主要修订内容。</w:t>
      </w:r>
      <w:bookmarkStart w:id="0" w:name="_GoBack"/>
      <w:bookmarkEnd w:id="0"/>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1、将用人单位暂停参保登记等28项经办业务由市本级、市内五区及高新区、经开区、郑东新区、航空港区通办，各区县（市）各自负责辖区内业务变更为郑州市全市通办。</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2、将在职转退休业务下沉，由市级经办机构统一负责市本级、市内五区及高新区、经开区、郑东新区、航空港区业务变更为市本级、市内五区及高新区、经开区、郑东新区、航空港区通办。</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3、根据《河南省统一社会保险费征收模式实施方案》要求，变更征缴计划编制范围。</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4、根据《关于优化调整社会保险费申报缴纳流程的公告》（豫税公告</w:t>
      </w:r>
      <w:r>
        <w:rPr>
          <w:rFonts w:hint="eastAsia" w:ascii="仿宋" w:hAnsi="仿宋" w:eastAsia="仿宋" w:cs="仿宋"/>
          <w:sz w:val="32"/>
          <w:szCs w:val="32"/>
          <w:lang w:eastAsia="zh-CN"/>
        </w:rPr>
        <w:t>〔2024〕1号</w:t>
      </w:r>
      <w:r>
        <w:rPr>
          <w:rFonts w:hint="eastAsia" w:ascii="仿宋" w:hAnsi="仿宋" w:eastAsia="仿宋" w:cs="仿宋"/>
          <w:sz w:val="32"/>
          <w:szCs w:val="32"/>
          <w:lang w:val="en-US" w:eastAsia="zh-CN"/>
        </w:rPr>
        <w:t>）的规定，年度缴费工资申报业务不再由医保经办机构负责，取消年度缴费工资申报业务。</w:t>
      </w:r>
    </w:p>
    <w:p>
      <w:pPr>
        <w:numPr>
          <w:ilvl w:val="0"/>
          <w:numId w:val="0"/>
        </w:numPr>
        <w:rPr>
          <w:rFonts w:hint="eastAsia" w:ascii="仿宋" w:hAnsi="仿宋" w:eastAsia="仿宋" w:cs="仿宋"/>
          <w:sz w:val="32"/>
          <w:szCs w:val="32"/>
          <w:lang w:val="en-US" w:eastAsia="zh-CN"/>
        </w:rPr>
      </w:pPr>
    </w:p>
    <w:p>
      <w:pPr>
        <w:numPr>
          <w:ilvl w:val="0"/>
          <w:numId w:val="0"/>
        </w:numPr>
        <w:ind w:firstLine="64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eastAsia="zh-CN"/>
        </w:rPr>
      </w:pPr>
    </w:p>
    <w:sectPr>
      <w:pgSz w:w="11906" w:h="16838"/>
      <w:pgMar w:top="1440" w:right="1800" w:bottom="1440" w:left="180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A4C64"/>
    <w:multiLevelType w:val="singleLevel"/>
    <w:tmpl w:val="1D6A4C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F93D4F"/>
    <w:rsid w:val="00004768"/>
    <w:rsid w:val="00292BAB"/>
    <w:rsid w:val="003357D8"/>
    <w:rsid w:val="004756C8"/>
    <w:rsid w:val="00546665"/>
    <w:rsid w:val="00574FC0"/>
    <w:rsid w:val="00823109"/>
    <w:rsid w:val="008D5455"/>
    <w:rsid w:val="00B75DA0"/>
    <w:rsid w:val="00C01F48"/>
    <w:rsid w:val="00F93D4F"/>
    <w:rsid w:val="02B80216"/>
    <w:rsid w:val="042A6EF2"/>
    <w:rsid w:val="05CE77EF"/>
    <w:rsid w:val="05D11D1B"/>
    <w:rsid w:val="07723E4C"/>
    <w:rsid w:val="09080155"/>
    <w:rsid w:val="0AF607E4"/>
    <w:rsid w:val="0E881B08"/>
    <w:rsid w:val="0EB126E9"/>
    <w:rsid w:val="11067B5C"/>
    <w:rsid w:val="116E3FA7"/>
    <w:rsid w:val="12C765B7"/>
    <w:rsid w:val="13B61486"/>
    <w:rsid w:val="15CC605B"/>
    <w:rsid w:val="16E14399"/>
    <w:rsid w:val="1972541B"/>
    <w:rsid w:val="1AB44C2D"/>
    <w:rsid w:val="1ECC0E79"/>
    <w:rsid w:val="1FAF7656"/>
    <w:rsid w:val="1FC63B1B"/>
    <w:rsid w:val="21F91F85"/>
    <w:rsid w:val="245F4495"/>
    <w:rsid w:val="26D703BB"/>
    <w:rsid w:val="2A3C5105"/>
    <w:rsid w:val="2C1B28B6"/>
    <w:rsid w:val="2D88240F"/>
    <w:rsid w:val="35850FCB"/>
    <w:rsid w:val="39A5011C"/>
    <w:rsid w:val="39EB5E3E"/>
    <w:rsid w:val="3BB23479"/>
    <w:rsid w:val="3DE6740A"/>
    <w:rsid w:val="3F1F22FD"/>
    <w:rsid w:val="3FD9401D"/>
    <w:rsid w:val="447118A6"/>
    <w:rsid w:val="449A6A29"/>
    <w:rsid w:val="46780D60"/>
    <w:rsid w:val="46E4575A"/>
    <w:rsid w:val="495C6FFC"/>
    <w:rsid w:val="4AA362DF"/>
    <w:rsid w:val="4BA6642B"/>
    <w:rsid w:val="4ED93D6E"/>
    <w:rsid w:val="4FE63891"/>
    <w:rsid w:val="585D4315"/>
    <w:rsid w:val="592B3EB2"/>
    <w:rsid w:val="5EDA5A11"/>
    <w:rsid w:val="5F17346F"/>
    <w:rsid w:val="648A2AF5"/>
    <w:rsid w:val="657B402C"/>
    <w:rsid w:val="671E2DBD"/>
    <w:rsid w:val="67E03465"/>
    <w:rsid w:val="6BBB5183"/>
    <w:rsid w:val="6C111246"/>
    <w:rsid w:val="6E6C09B6"/>
    <w:rsid w:val="6F541B76"/>
    <w:rsid w:val="706C3A7F"/>
    <w:rsid w:val="72350A79"/>
    <w:rsid w:val="72E96A79"/>
    <w:rsid w:val="74B676BE"/>
    <w:rsid w:val="761371F1"/>
    <w:rsid w:val="76CF6398"/>
    <w:rsid w:val="7AFA6C63"/>
    <w:rsid w:val="7BAE2E36"/>
    <w:rsid w:val="7D8950E1"/>
    <w:rsid w:val="7F8C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semiHidden/>
    <w:unhideWhenUsed/>
    <w:qFormat/>
    <w:uiPriority w:val="99"/>
    <w:pPr>
      <w:ind w:left="100" w:leftChars="2500"/>
    </w:p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autoRedefine/>
    <w:semiHidden/>
    <w:qFormat/>
    <w:uiPriority w:val="99"/>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885</Words>
  <Characters>911</Characters>
  <Lines>2</Lines>
  <Paragraphs>1</Paragraphs>
  <TotalTime>10</TotalTime>
  <ScaleCrop>false</ScaleCrop>
  <LinksUpToDate>false</LinksUpToDate>
  <CharactersWithSpaces>911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2020-12-09T00:22:00Z</dcterms:created>
  <dc:creator>張偉</dc:creator>
  <cp:lastModifiedBy>jck001</cp:lastModifiedBy>
  <cp:lastPrinted>2024-08-27T08:28:45Z</cp:lastPrinted>
  <dcterms:modified xsi:type="dcterms:W3CDTF">2024-08-27T09:44:46Z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247382FA3F5B484B8DD288922BBC4386_13</vt:lpwstr>
  </property>
</Properties>
</file>