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A0AA9">
      <w:pPr>
        <w:widowControl w:val="0"/>
        <w:overflowPunct w:val="0"/>
        <w:adjustRightInd w:val="0"/>
        <w:spacing w:line="560" w:lineRule="exact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黑体" w:cs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auto"/>
          <w:sz w:val="32"/>
          <w:szCs w:val="32"/>
          <w:lang w:val="en-US" w:eastAsia="zh-CN"/>
        </w:rPr>
        <w:t>1</w:t>
      </w:r>
    </w:p>
    <w:p w14:paraId="4533CB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成都市医疗保险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特殊管理药品</w:t>
      </w:r>
    </w:p>
    <w:p w14:paraId="4104F5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right="0" w:firstLine="0" w:firstLineChars="0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供应机构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margin" w:tblpXSpec="center" w:tblpY="18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866"/>
        <w:gridCol w:w="2234"/>
        <w:gridCol w:w="1807"/>
      </w:tblGrid>
      <w:tr w14:paraId="12537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D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药店</w:t>
            </w:r>
            <w:r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  <w:t>名称</w:t>
            </w:r>
          </w:p>
        </w:tc>
        <w:tc>
          <w:tcPr>
            <w:tcW w:w="59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3F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</w:tr>
      <w:tr w14:paraId="089B9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0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药店地址</w:t>
            </w:r>
          </w:p>
        </w:tc>
        <w:tc>
          <w:tcPr>
            <w:tcW w:w="59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9D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</w:tr>
      <w:tr w14:paraId="496C6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5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药店（或企业）法定代表人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4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E8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所属药品经营企业名称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D7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</w:tr>
      <w:tr w14:paraId="3B990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1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药店医保</w:t>
            </w:r>
          </w:p>
          <w:p w14:paraId="79173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0A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77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0F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</w:tr>
      <w:tr w14:paraId="1BD6A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F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经营特药的独立营业用房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面积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73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A6C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具备特药经营权品种数量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65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</w:tr>
      <w:tr w14:paraId="6DE4F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1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药学专业技术人员数量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F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E5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>执业药师数量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12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</w:tc>
      </w:tr>
      <w:tr w14:paraId="6C73E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3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本单位自愿申请成为成都市医疗保险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特殊管理药品供应机构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，严格遵守成都市医疗保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有关管理规定，对所提交资料实质内容的真实性负责。如有提供虚假资料，本单</w:t>
            </w:r>
            <w:r>
              <w:rPr>
                <w:rFonts w:hint="eastAsia" w:ascii="仿宋_GB2312" w:hAnsi="仿宋_GB2312" w:eastAsia="仿宋_GB2312" w:cs="仿宋_GB2312"/>
                <w:color w:val="auto"/>
                <w:w w:val="99"/>
                <w:kern w:val="0"/>
                <w:sz w:val="32"/>
                <w:szCs w:val="32"/>
              </w:rPr>
              <w:t>位将承担由此带来的一切法律、经济等方面的后果及责任。</w:t>
            </w:r>
          </w:p>
          <w:p w14:paraId="5A44ACCA">
            <w:pPr>
              <w:pStyle w:val="2"/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</w:pPr>
          </w:p>
          <w:p w14:paraId="7EA983BE">
            <w:pPr>
              <w:rPr>
                <w:rFonts w:hint="default"/>
              </w:rPr>
            </w:pPr>
          </w:p>
          <w:p w14:paraId="1826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5280" w:firstLineChars="1650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22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22"/>
              </w:rPr>
              <w:t>负责人</w:t>
            </w:r>
            <w:r>
              <w:rPr>
                <w:rFonts w:hint="eastAsia" w:ascii="Times New Roman" w:hAnsi="Times New Roman"/>
                <w:color w:val="auto"/>
                <w:kern w:val="2"/>
                <w:sz w:val="3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2"/>
                <w:sz w:val="3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22"/>
              </w:rPr>
              <w:t xml:space="preserve"> </w:t>
            </w:r>
          </w:p>
          <w:p w14:paraId="0A4A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32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auto"/>
                <w:kern w:val="2"/>
                <w:sz w:val="3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22"/>
              </w:rPr>
              <w:t xml:space="preserve">年   月  </w:t>
            </w:r>
            <w:r>
              <w:rPr>
                <w:rFonts w:hint="eastAsia" w:ascii="Times New Roman" w:hAnsi="Times New Roman"/>
                <w:color w:val="auto"/>
                <w:kern w:val="2"/>
                <w:sz w:val="3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22"/>
              </w:rPr>
              <w:t>日</w:t>
            </w: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32"/>
                <w:szCs w:val="32"/>
              </w:rPr>
              <w:t xml:space="preserve"> </w:t>
            </w:r>
          </w:p>
        </w:tc>
      </w:tr>
    </w:tbl>
    <w:p w14:paraId="74DD0FF9">
      <w:pPr>
        <w:pStyle w:val="2"/>
        <w:keepNext w:val="0"/>
        <w:keepLines w:val="0"/>
        <w:widowControl/>
        <w:suppressLineNumbers w:val="0"/>
        <w:spacing w:before="0" w:beforeAutospacing="0" w:afterAutospacing="0"/>
        <w:ind w:left="0" w:right="0"/>
        <w:jc w:val="center"/>
        <w:textAlignment w:val="center"/>
        <w:rPr>
          <w:rFonts w:hint="eastAsia" w:ascii="Times New Roman" w:hAnsi="Times New Roman"/>
          <w:color w:val="auto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158DCF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jMzZGVlMjFmZmVkMTk0NDc5ZTk2MjE2OGYyMDYifQ=="/>
  </w:docVars>
  <w:rsids>
    <w:rsidRoot w:val="2A2C2084"/>
    <w:rsid w:val="2A2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snapToGrid w:val="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2024-08-27T03:39:00Z</dcterms:created>
  <dc:creator>谭爽Tanya</dc:creator>
  <cp:lastModifiedBy>谭爽Tanya</cp:lastModifiedBy>
  <dcterms:modified xsi:type="dcterms:W3CDTF">2024-08-27T03:39:39Z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1745BC9C22DA4D9689CF97D2B7068D0A_11</vt:lpwstr>
  </property>
</Properties>
</file>