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3984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4D3A478">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hint="eastAsia" w:ascii="黑体" w:hAnsi="黑体" w:eastAsia="黑体"/>
                <w:sz w:val="21"/>
                <w:szCs w:val="21"/>
              </w:rPr>
              <w:t>ICS</w:t>
            </w:r>
            <w:r>
              <w:rPr>
                <w:rFonts w:ascii="黑体" w:hAnsi="黑体" w:eastAsia="黑体"/>
                <w:sz w:val="21"/>
                <w:szCs w:val="21"/>
              </w:rPr>
              <w:t xml:space="preserve">  </w:t>
            </w:r>
          </w:p>
        </w:tc>
        <w:tc>
          <w:tcPr>
            <w:tcW w:w="8855" w:type="dxa"/>
          </w:tcPr>
          <w:p w14:paraId="765986E0">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11.020</w:t>
            </w:r>
          </w:p>
        </w:tc>
      </w:tr>
      <w:tr w14:paraId="2150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C8D721">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CCS</w:t>
            </w:r>
            <w:r>
              <w:rPr>
                <w:rFonts w:ascii="Times New Roman" w:hAnsi="Times New Roman" w:eastAsia="黑体"/>
                <w:sz w:val="21"/>
                <w:szCs w:val="21"/>
              </w:rPr>
              <w:t xml:space="preserve"> </w:t>
            </w:r>
            <w:r>
              <w:rPr>
                <w:rFonts w:ascii="黑体" w:hAnsi="黑体" w:eastAsia="黑体"/>
                <w:sz w:val="21"/>
                <w:szCs w:val="21"/>
              </w:rPr>
              <w:t xml:space="preserve"> </w:t>
            </w:r>
          </w:p>
        </w:tc>
        <w:tc>
          <w:tcPr>
            <w:tcW w:w="8855" w:type="dxa"/>
          </w:tcPr>
          <w:p w14:paraId="2AF20254">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C 05</w:t>
            </w:r>
          </w:p>
        </w:tc>
      </w:tr>
    </w:tbl>
    <w:tbl>
      <w:tblPr>
        <w:tblStyle w:val="31"/>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145F582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84B1B34">
            <w:pPr>
              <w:pStyle w:val="69"/>
              <w:framePr w:w="0" w:hRule="auto" w:wrap="auto" w:vAnchor="margin" w:hAnchor="text" w:xAlign="left" w:yAlign="inline"/>
              <w:rPr>
                <w:rFonts w:ascii="宋体" w:hAnsi="宋体"/>
                <w:sz w:val="28"/>
                <w:szCs w:val="28"/>
              </w:rPr>
            </w:pPr>
            <w:bookmarkStart w:id="0" w:name="_Hlk26473981"/>
            <w:r>
              <w:rPr>
                <w:sz w:val="21"/>
                <w:szCs w:val="21"/>
              </w:rPr>
              <w:t xml:space="preserve"> </w:t>
            </w:r>
            <w:r>
              <w:t>DB11</w:t>
            </w:r>
          </w:p>
        </w:tc>
      </w:tr>
    </w:tbl>
    <w:p w14:paraId="28C5CE33">
      <w:pPr>
        <w:pStyle w:val="70"/>
        <w:framePr w:w="9639" w:h="624" w:hRule="exact" w:hSpace="181" w:vSpace="181" w:wrap="around" w:hAnchor="page" w:x="1305" w:y="2269"/>
        <w:rPr>
          <w:rFonts w:ascii="黑体" w:hAnsi="黑体" w:eastAsia="黑体"/>
          <w:b w:val="0"/>
          <w:bCs w:val="0"/>
          <w:w w:val="100"/>
          <w:sz w:val="48"/>
          <w:szCs w:val="48"/>
        </w:rPr>
      </w:pPr>
      <w:bookmarkStart w:id="134" w:name="_GoBack"/>
      <w:r>
        <w:rPr>
          <w:rFonts w:ascii="黑体" w:eastAsia="黑体"/>
          <w:b w:val="0"/>
          <w:w w:val="100"/>
          <w:sz w:val="48"/>
        </w:rPr>
        <w:fldChar w:fldCharType="begin">
          <w:ffData>
            <w:name w:val="c2"/>
            <w:enabled/>
            <w:calcOnExit w:val="0"/>
            <w:textInput/>
          </w:ffData>
        </w:fldChar>
      </w:r>
      <w:bookmarkStart w:id="1"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134"/>
      <w:bookmarkEnd w:id="1"/>
      <w:r>
        <w:rPr>
          <w:rFonts w:hint="eastAsia" w:ascii="黑体" w:hAnsi="黑体" w:eastAsia="黑体"/>
          <w:b w:val="0"/>
          <w:bCs w:val="0"/>
          <w:w w:val="100"/>
          <w:sz w:val="48"/>
          <w:szCs w:val="48"/>
        </w:rPr>
        <w:t>地方标准</w:t>
      </w:r>
    </w:p>
    <w:bookmarkEnd w:id="0"/>
    <w:p w14:paraId="478441EF">
      <w:pPr>
        <w:pStyle w:val="207"/>
        <w:framePr w:wrap="around"/>
        <w:rPr>
          <w:lang w:val="fr-FR"/>
        </w:rPr>
      </w:pPr>
      <w:r>
        <w:rPr>
          <w:lang w:val="fr-FR"/>
        </w:rPr>
        <w:t>DB</w:t>
      </w:r>
      <w:r>
        <w:fldChar w:fldCharType="begin">
          <w:ffData>
            <w:name w:val="文字1"/>
            <w:enabled/>
            <w:calcOnExit w:val="0"/>
            <w:textInput>
              <w:default w:val="XX/T"/>
            </w:textInput>
          </w:ffData>
        </w:fldChar>
      </w:r>
      <w:bookmarkStart w:id="2" w:name="文字1"/>
      <w:r>
        <w:rPr>
          <w:lang w:val="fr-FR"/>
        </w:rPr>
        <w:instrText xml:space="preserve"> FORMTEXT </w:instrText>
      </w:r>
      <w:r>
        <w:fldChar w:fldCharType="separate"/>
      </w:r>
      <w:r>
        <w:rPr>
          <w:lang w:val="fr-FR"/>
        </w:rPr>
        <w:t>11/T</w:t>
      </w:r>
      <w:r>
        <w:fldChar w:fldCharType="end"/>
      </w:r>
      <w:bookmarkEnd w:id="2"/>
      <w:r>
        <w:rPr>
          <w:lang w:val="fr-FR"/>
        </w:rPr>
        <w:t xml:space="preserve"> </w:t>
      </w:r>
      <w:r>
        <w:fldChar w:fldCharType="begin">
          <w:ffData>
            <w:name w:val="NSTD_CODE_F"/>
            <w:enabled/>
            <w:calcOnExit w:val="0"/>
            <w:textInput>
              <w:default w:val="XXXX"/>
            </w:textInput>
          </w:ffData>
        </w:fldChar>
      </w:r>
      <w:bookmarkStart w:id="3" w:name="NSTD_CODE_F"/>
      <w:r>
        <w:rPr>
          <w:lang w:val="fr-FR"/>
        </w:rPr>
        <w:instrText xml:space="preserve"> FORMTEXT </w:instrText>
      </w:r>
      <w:r>
        <w:fldChar w:fldCharType="separate"/>
      </w:r>
      <w:r>
        <w:rPr>
          <w:lang w:val="fr-FR"/>
        </w:rPr>
        <w:t>XXXX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rPr>
          <w:lang w:val="fr-FR"/>
        </w:rPr>
        <w:t>XXXX</w:t>
      </w:r>
      <w:r>
        <w:fldChar w:fldCharType="end"/>
      </w:r>
      <w:bookmarkEnd w:id="4"/>
    </w:p>
    <w:p w14:paraId="37E24BA3">
      <w:pPr>
        <w:pStyle w:val="208"/>
        <w:framePr w:wrap="around"/>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14:paraId="7F7C6F9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3D13F8E">
      <w:pPr>
        <w:pStyle w:val="70"/>
        <w:framePr w:w="9639" w:h="6976" w:hRule="exact" w:hSpace="0" w:vSpace="0" w:wrap="around" w:hAnchor="page" w:y="6408"/>
        <w:jc w:val="center"/>
        <w:rPr>
          <w:rFonts w:ascii="黑体" w:hAnsi="黑体" w:eastAsia="黑体"/>
          <w:b w:val="0"/>
          <w:bCs w:val="0"/>
          <w:w w:val="100"/>
        </w:rPr>
      </w:pPr>
    </w:p>
    <w:p w14:paraId="6D800CD1">
      <w:pPr>
        <w:pStyle w:val="209"/>
        <w:framePr w:h="6974" w:hRule="exact" w:wrap="around" w:x="1419" w:anchorLock="1"/>
      </w:pPr>
      <w:r>
        <w:rPr>
          <w:rFonts w:hint="eastAsia"/>
        </w:rPr>
        <w:t>慢性代谢性疾病系统化管理服务规范</w:t>
      </w:r>
    </w:p>
    <w:p w14:paraId="64788CC8">
      <w:pPr>
        <w:framePr w:w="9639" w:h="6974" w:hRule="exact" w:wrap="around" w:vAnchor="page" w:hAnchor="page" w:x="1419" w:y="6408" w:anchorLock="1"/>
        <w:ind w:left="-1418"/>
      </w:pPr>
    </w:p>
    <w:p w14:paraId="7FBDD35B">
      <w:pPr>
        <w:framePr w:w="9639" w:h="6974" w:hRule="exact" w:wrap="around" w:vAnchor="page" w:hAnchor="page" w:x="1419" w:y="6408" w:anchorLock="1"/>
        <w:spacing w:line="760" w:lineRule="exact"/>
        <w:ind w:left="-1418"/>
      </w:pPr>
    </w:p>
    <w:p w14:paraId="3062502E">
      <w:pPr>
        <w:pStyle w:val="138"/>
        <w:framePr w:w="9639" w:h="6974" w:hRule="exact" w:wrap="around" w:vAnchor="page" w:hAnchor="page" w:x="1419" w:y="6408" w:anchorLock="1"/>
        <w:textAlignment w:val="bottom"/>
        <w:rPr>
          <w:rFonts w:eastAsia="黑体"/>
          <w:szCs w:val="28"/>
        </w:rPr>
      </w:pPr>
      <w:r>
        <w:rPr>
          <w:rFonts w:hint="eastAsia" w:eastAsia="黑体"/>
          <w:szCs w:val="28"/>
        </w:rPr>
        <w:t>Systematic management service specification for chronic metabolic disease</w:t>
      </w:r>
    </w:p>
    <w:p w14:paraId="46AAD3F2">
      <w:pPr>
        <w:pStyle w:val="138"/>
        <w:framePr w:w="9639" w:h="6974" w:hRule="exact" w:wrap="around" w:vAnchor="page" w:hAnchor="page" w:x="1419" w:y="6408" w:anchorLock="1"/>
        <w:spacing w:before="440" w:after="160"/>
        <w:textAlignment w:val="bottom"/>
        <w:rPr>
          <w:sz w:val="24"/>
          <w:szCs w:val="28"/>
        </w:rPr>
      </w:pPr>
    </w:p>
    <w:p w14:paraId="2291BF96">
      <w:pPr>
        <w:pStyle w:val="138"/>
        <w:framePr w:w="9639" w:h="6974" w:hRule="exact" w:wrap="around" w:vAnchor="page" w:hAnchor="page" w:x="1419" w:y="6408" w:anchorLock="1"/>
        <w:spacing w:before="180" w:line="240" w:lineRule="atLeast"/>
        <w:textAlignment w:val="bottom"/>
        <w:rPr>
          <w:sz w:val="21"/>
          <w:szCs w:val="28"/>
        </w:rPr>
      </w:pPr>
      <w:bookmarkStart w:id="6" w:name="CMPLSH_DATE"/>
      <w:r>
        <w:rPr>
          <w:sz w:val="21"/>
          <w:szCs w:val="28"/>
        </w:rPr>
        <w:fldChar w:fldCharType="begin">
          <w:ffData>
            <w:name w:val="CMPLSH_DATE"/>
            <w:enabled/>
            <w:calcOnExit w:val="0"/>
            <w:textInput>
              <w:default w:val="（征求意见稿）"/>
            </w:textInput>
          </w:ffData>
        </w:fldChar>
      </w:r>
      <w:r>
        <w:rPr>
          <w:sz w:val="21"/>
          <w:szCs w:val="28"/>
        </w:rPr>
        <w:instrText xml:space="preserve">FORMTEXT</w:instrText>
      </w:r>
      <w:r>
        <w:rPr>
          <w:sz w:val="21"/>
          <w:szCs w:val="28"/>
        </w:rPr>
        <w:fldChar w:fldCharType="separate"/>
      </w:r>
      <w:r>
        <w:rPr>
          <w:sz w:val="21"/>
          <w:szCs w:val="28"/>
        </w:rPr>
        <w:t>（征求意见稿）</w:t>
      </w:r>
      <w:r>
        <w:rPr>
          <w:sz w:val="21"/>
          <w:szCs w:val="28"/>
        </w:rPr>
        <w:fldChar w:fldCharType="end"/>
      </w:r>
      <w:bookmarkEnd w:id="6"/>
    </w:p>
    <w:p w14:paraId="4C6F9AB5">
      <w:pPr>
        <w:pStyle w:val="205"/>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14:paraId="708EFAF3">
      <w:pPr>
        <w:pStyle w:val="206"/>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14:paraId="383E3D61">
      <w:pPr>
        <w:pStyle w:val="164"/>
        <w:framePr w:h="584" w:hRule="exact" w:hSpace="181" w:vSpace="181" w:wrap="around" w:y="15027"/>
        <w:rPr>
          <w:rFonts w:hAnsi="黑体"/>
        </w:rPr>
      </w:pPr>
      <w:r>
        <w:rPr>
          <w:rFonts w:hint="eastAsia"/>
          <w:sz w:val="28"/>
          <w:szCs w:val="16"/>
        </w:rPr>
        <w:t>北京市市场监督管理局</w:t>
      </w:r>
      <w:r>
        <w:rPr>
          <w:sz w:val="28"/>
          <w:szCs w:val="16"/>
        </w:rPr>
        <w:t> </w:t>
      </w:r>
      <w:r>
        <w:rPr>
          <w:rFonts w:hAnsi="黑体" w:cs="黑体"/>
          <w:sz w:val="28"/>
          <w:szCs w:val="16"/>
        </w:rPr>
        <w:t>  </w:t>
      </w:r>
      <w:r>
        <w:rPr>
          <w:rStyle w:val="241"/>
          <w:rFonts w:hint="eastAsia" w:hAnsi="黑体"/>
          <w:position w:val="0"/>
        </w:rPr>
        <w:t>发</w:t>
      </w:r>
      <w:r>
        <w:rPr>
          <w:rStyle w:val="241"/>
          <w:rFonts w:hint="eastAsia" w:hAnsi="黑体"/>
          <w:spacing w:val="0"/>
          <w:position w:val="0"/>
        </w:rPr>
        <w:t>布</w:t>
      </w:r>
    </w:p>
    <w:p w14:paraId="21D5E758">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36DAF02">
      <w:pPr>
        <w:pStyle w:val="107"/>
        <w:spacing w:after="468"/>
        <w:rPr>
          <w:spacing w:val="320"/>
        </w:rPr>
      </w:pPr>
      <w:bookmarkStart w:id="13" w:name="_Toc3268"/>
      <w:bookmarkStart w:id="14" w:name="_Toc27707"/>
      <w:bookmarkStart w:id="15" w:name="_Toc17812"/>
      <w:bookmarkStart w:id="16" w:name="_Toc29473"/>
      <w:bookmarkStart w:id="17" w:name="_Toc25251"/>
      <w:bookmarkStart w:id="18" w:name="_Toc754"/>
      <w:bookmarkStart w:id="19" w:name="_Toc24443"/>
      <w:bookmarkStart w:id="20" w:name="_Toc8990"/>
      <w:bookmarkStart w:id="21" w:name="_Toc14243"/>
      <w:bookmarkStart w:id="22" w:name="_Toc4610"/>
      <w:bookmarkStart w:id="23" w:name="BookMark1"/>
      <w:bookmarkStart w:id="24" w:name="_Toc76633332"/>
      <w:bookmarkStart w:id="25" w:name="_Toc76633223"/>
      <w:r>
        <w:rPr>
          <w:rFonts w:hint="eastAsia"/>
          <w:spacing w:val="320"/>
        </w:rPr>
        <w:t>目录</w:t>
      </w:r>
      <w:bookmarkEnd w:id="13"/>
      <w:bookmarkEnd w:id="14"/>
      <w:bookmarkEnd w:id="15"/>
      <w:bookmarkEnd w:id="16"/>
      <w:bookmarkEnd w:id="17"/>
      <w:bookmarkEnd w:id="18"/>
      <w:bookmarkEnd w:id="19"/>
      <w:bookmarkEnd w:id="20"/>
      <w:bookmarkEnd w:id="21"/>
      <w:bookmarkEnd w:id="22"/>
    </w:p>
    <w:p w14:paraId="41DFAE54">
      <w:pPr>
        <w:pStyle w:val="21"/>
        <w:tabs>
          <w:tab w:val="right" w:leader="dot" w:pos="9354"/>
        </w:tabs>
      </w:pPr>
      <w:r>
        <w:rPr>
          <w:rFonts w:hint="eastAsia"/>
        </w:rPr>
        <w:t>前</w:t>
      </w:r>
      <w:r>
        <w:fldChar w:fldCharType="begin"/>
      </w:r>
      <w:r>
        <w:instrText xml:space="preserve"> TOC \o "1-1" \h </w:instrText>
      </w:r>
      <w:r>
        <w:fldChar w:fldCharType="separate"/>
      </w:r>
      <w:r>
        <w:fldChar w:fldCharType="begin"/>
      </w:r>
      <w:r>
        <w:instrText xml:space="preserve"> HYPERLINK \l "_Toc13915" </w:instrText>
      </w:r>
      <w:r>
        <w:fldChar w:fldCharType="separate"/>
      </w:r>
      <w:r>
        <w:t>言</w:t>
      </w:r>
      <w:r>
        <w:tab/>
      </w:r>
      <w:r>
        <w:fldChar w:fldCharType="begin"/>
      </w:r>
      <w:r>
        <w:instrText xml:space="preserve"> PAGEREF _Toc13915 \h </w:instrText>
      </w:r>
      <w:r>
        <w:fldChar w:fldCharType="separate"/>
      </w:r>
      <w:r>
        <w:t>II</w:t>
      </w:r>
      <w:r>
        <w:fldChar w:fldCharType="end"/>
      </w:r>
      <w:r>
        <w:fldChar w:fldCharType="end"/>
      </w:r>
    </w:p>
    <w:p w14:paraId="3D2F94BF">
      <w:pPr>
        <w:pStyle w:val="21"/>
        <w:tabs>
          <w:tab w:val="right" w:leader="dot" w:pos="9354"/>
        </w:tabs>
      </w:pPr>
      <w:r>
        <w:fldChar w:fldCharType="begin"/>
      </w:r>
      <w:r>
        <w:instrText xml:space="preserve"> HYPERLINK \l "_Toc6798" </w:instrText>
      </w:r>
      <w:r>
        <w:fldChar w:fldCharType="separate"/>
      </w:r>
      <w:r>
        <w:rPr>
          <w:rFonts w:hint="eastAsia" w:ascii="黑体" w:eastAsia="黑体"/>
        </w:rPr>
        <w:t xml:space="preserve">1 </w:t>
      </w:r>
      <w:r>
        <w:rPr>
          <w:rFonts w:hint="eastAsia"/>
        </w:rPr>
        <w:t>范围</w:t>
      </w:r>
      <w:r>
        <w:tab/>
      </w:r>
      <w:r>
        <w:fldChar w:fldCharType="begin"/>
      </w:r>
      <w:r>
        <w:instrText xml:space="preserve"> PAGEREF _Toc6798 \h </w:instrText>
      </w:r>
      <w:r>
        <w:fldChar w:fldCharType="separate"/>
      </w:r>
      <w:r>
        <w:t>1</w:t>
      </w:r>
      <w:r>
        <w:fldChar w:fldCharType="end"/>
      </w:r>
      <w:r>
        <w:fldChar w:fldCharType="end"/>
      </w:r>
    </w:p>
    <w:p w14:paraId="656A411F">
      <w:pPr>
        <w:pStyle w:val="21"/>
        <w:tabs>
          <w:tab w:val="right" w:leader="dot" w:pos="9354"/>
        </w:tabs>
      </w:pPr>
      <w:r>
        <w:fldChar w:fldCharType="begin"/>
      </w:r>
      <w:r>
        <w:instrText xml:space="preserve"> HYPERLINK \l "_Toc22340"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_Toc22340 \h </w:instrText>
      </w:r>
      <w:r>
        <w:fldChar w:fldCharType="separate"/>
      </w:r>
      <w:r>
        <w:t>1</w:t>
      </w:r>
      <w:r>
        <w:fldChar w:fldCharType="end"/>
      </w:r>
      <w:r>
        <w:fldChar w:fldCharType="end"/>
      </w:r>
    </w:p>
    <w:p w14:paraId="38512505">
      <w:pPr>
        <w:pStyle w:val="21"/>
        <w:tabs>
          <w:tab w:val="right" w:leader="dot" w:pos="9354"/>
        </w:tabs>
      </w:pPr>
      <w:r>
        <w:fldChar w:fldCharType="begin"/>
      </w:r>
      <w:r>
        <w:instrText xml:space="preserve"> HYPERLINK \l "_Toc19552"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_Toc19552 \h </w:instrText>
      </w:r>
      <w:r>
        <w:fldChar w:fldCharType="separate"/>
      </w:r>
      <w:r>
        <w:t>1</w:t>
      </w:r>
      <w:r>
        <w:fldChar w:fldCharType="end"/>
      </w:r>
      <w:r>
        <w:fldChar w:fldCharType="end"/>
      </w:r>
    </w:p>
    <w:p w14:paraId="1C05F3BB">
      <w:pPr>
        <w:pStyle w:val="21"/>
        <w:tabs>
          <w:tab w:val="right" w:leader="dot" w:pos="9354"/>
        </w:tabs>
      </w:pPr>
      <w:r>
        <w:fldChar w:fldCharType="begin"/>
      </w:r>
      <w:r>
        <w:instrText xml:space="preserve"> HYPERLINK \l "_Toc30141" </w:instrText>
      </w:r>
      <w:r>
        <w:fldChar w:fldCharType="separate"/>
      </w:r>
      <w:r>
        <w:rPr>
          <w:rFonts w:hint="eastAsia" w:ascii="黑体" w:eastAsia="黑体"/>
        </w:rPr>
        <w:t xml:space="preserve">4 </w:t>
      </w:r>
      <w:r>
        <w:rPr>
          <w:rFonts w:hint="eastAsia"/>
        </w:rPr>
        <w:t>基本要求</w:t>
      </w:r>
      <w:r>
        <w:tab/>
      </w:r>
      <w:r>
        <w:fldChar w:fldCharType="begin"/>
      </w:r>
      <w:r>
        <w:instrText xml:space="preserve"> PAGEREF _Toc30141 \h </w:instrText>
      </w:r>
      <w:r>
        <w:fldChar w:fldCharType="separate"/>
      </w:r>
      <w:r>
        <w:t>1</w:t>
      </w:r>
      <w:r>
        <w:fldChar w:fldCharType="end"/>
      </w:r>
      <w:r>
        <w:fldChar w:fldCharType="end"/>
      </w:r>
    </w:p>
    <w:p w14:paraId="2B640847">
      <w:pPr>
        <w:pStyle w:val="21"/>
        <w:tabs>
          <w:tab w:val="right" w:leader="dot" w:pos="9354"/>
        </w:tabs>
      </w:pPr>
      <w:r>
        <w:fldChar w:fldCharType="begin"/>
      </w:r>
      <w:r>
        <w:instrText xml:space="preserve"> HYPERLINK \l "_Toc68" </w:instrText>
      </w:r>
      <w:r>
        <w:fldChar w:fldCharType="separate"/>
      </w:r>
      <w:r>
        <w:rPr>
          <w:rFonts w:hint="eastAsia" w:ascii="黑体" w:eastAsia="黑体"/>
        </w:rPr>
        <w:t xml:space="preserve">5 </w:t>
      </w:r>
      <w:r>
        <w:rPr>
          <w:rFonts w:hint="eastAsia"/>
        </w:rPr>
        <w:t>服务内容与要求</w:t>
      </w:r>
      <w:r>
        <w:tab/>
      </w:r>
      <w:r>
        <w:fldChar w:fldCharType="begin"/>
      </w:r>
      <w:r>
        <w:instrText xml:space="preserve"> PAGEREF _Toc68 \h </w:instrText>
      </w:r>
      <w:r>
        <w:fldChar w:fldCharType="separate"/>
      </w:r>
      <w:r>
        <w:t>2</w:t>
      </w:r>
      <w:r>
        <w:fldChar w:fldCharType="end"/>
      </w:r>
      <w:r>
        <w:fldChar w:fldCharType="end"/>
      </w:r>
    </w:p>
    <w:p w14:paraId="379E603D">
      <w:pPr>
        <w:pStyle w:val="21"/>
        <w:tabs>
          <w:tab w:val="right" w:leader="dot" w:pos="9354"/>
        </w:tabs>
      </w:pPr>
      <w:r>
        <w:fldChar w:fldCharType="begin"/>
      </w:r>
      <w:r>
        <w:instrText xml:space="preserve"> HYPERLINK \l "_Toc29499" </w:instrText>
      </w:r>
      <w:r>
        <w:fldChar w:fldCharType="separate"/>
      </w:r>
      <w:r>
        <w:rPr>
          <w:rFonts w:hint="eastAsia" w:ascii="黑体" w:eastAsia="黑体"/>
        </w:rPr>
        <w:t xml:space="preserve">6 </w:t>
      </w:r>
      <w:r>
        <w:rPr>
          <w:rFonts w:hint="eastAsia"/>
        </w:rPr>
        <w:t>服务评价与改进</w:t>
      </w:r>
      <w:r>
        <w:tab/>
      </w:r>
      <w:r>
        <w:fldChar w:fldCharType="begin"/>
      </w:r>
      <w:r>
        <w:instrText xml:space="preserve"> PAGEREF _Toc29499 \h </w:instrText>
      </w:r>
      <w:r>
        <w:fldChar w:fldCharType="separate"/>
      </w:r>
      <w:r>
        <w:t>4</w:t>
      </w:r>
      <w:r>
        <w:fldChar w:fldCharType="end"/>
      </w:r>
      <w:r>
        <w:fldChar w:fldCharType="end"/>
      </w:r>
    </w:p>
    <w:p w14:paraId="51DED2D6">
      <w:pPr>
        <w:pStyle w:val="21"/>
        <w:tabs>
          <w:tab w:val="right" w:leader="dot" w:pos="9354"/>
        </w:tabs>
      </w:pPr>
      <w:r>
        <w:fldChar w:fldCharType="begin"/>
      </w:r>
      <w:r>
        <w:instrText xml:space="preserve"> HYPERLINK \l "_Toc3941" </w:instrText>
      </w:r>
      <w:r>
        <w:fldChar w:fldCharType="separate"/>
      </w:r>
      <w:r>
        <w:t>附录A</w:t>
      </w:r>
      <w:r>
        <w:rPr>
          <w:rFonts w:hint="eastAsia"/>
        </w:rPr>
        <w:t>（资料性） 慢性代谢性疾病健康管理服务流程图</w:t>
      </w:r>
      <w:r>
        <w:t xml:space="preserve"> </w:t>
      </w:r>
      <w:r>
        <w:tab/>
      </w:r>
      <w:r>
        <w:fldChar w:fldCharType="begin"/>
      </w:r>
      <w:r>
        <w:instrText xml:space="preserve"> PAGEREF _Toc3941 \h </w:instrText>
      </w:r>
      <w:r>
        <w:fldChar w:fldCharType="separate"/>
      </w:r>
      <w:r>
        <w:t>6</w:t>
      </w:r>
      <w:r>
        <w:fldChar w:fldCharType="end"/>
      </w:r>
      <w:r>
        <w:fldChar w:fldCharType="end"/>
      </w:r>
    </w:p>
    <w:p w14:paraId="6C4B2AF0">
      <w:pPr>
        <w:pStyle w:val="21"/>
        <w:tabs>
          <w:tab w:val="right" w:leader="dot" w:pos="9354"/>
        </w:tabs>
      </w:pPr>
      <w:r>
        <w:fldChar w:fldCharType="begin"/>
      </w:r>
      <w:r>
        <w:instrText xml:space="preserve"> HYPERLINK \l "_Toc12769" </w:instrText>
      </w:r>
      <w:r>
        <w:fldChar w:fldCharType="separate"/>
      </w:r>
      <w:r>
        <w:rPr>
          <w:rFonts w:hint="eastAsia"/>
        </w:rPr>
        <w:t>参考文献</w:t>
      </w:r>
      <w:r>
        <w:tab/>
      </w:r>
      <w:r>
        <w:fldChar w:fldCharType="begin"/>
      </w:r>
      <w:r>
        <w:instrText xml:space="preserve"> PAGEREF _Toc12769 \h </w:instrText>
      </w:r>
      <w:r>
        <w:fldChar w:fldCharType="separate"/>
      </w:r>
      <w:r>
        <w:t>7</w:t>
      </w:r>
      <w:r>
        <w:fldChar w:fldCharType="end"/>
      </w:r>
      <w:r>
        <w:fldChar w:fldCharType="end"/>
      </w:r>
    </w:p>
    <w:p w14:paraId="05A2EE35">
      <w:pPr>
        <w:pStyle w:val="21"/>
        <w:tabs>
          <w:tab w:val="right" w:leader="dot" w:pos="9354"/>
        </w:tabs>
        <w:spacing w:before="78" w:beforeLines="25" w:after="78" w:afterLines="25" w:line="240" w:lineRule="auto"/>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3"/>
    <w:p w14:paraId="1B8CE364">
      <w:pPr>
        <w:pStyle w:val="107"/>
        <w:spacing w:after="468"/>
      </w:pPr>
      <w:bookmarkStart w:id="26" w:name="_Toc30696"/>
      <w:bookmarkStart w:id="27" w:name="_Toc32020"/>
      <w:bookmarkStart w:id="28" w:name="_Toc82685680"/>
      <w:bookmarkStart w:id="29" w:name="_Toc28807"/>
      <w:bookmarkStart w:id="30" w:name="_Toc13915"/>
      <w:bookmarkStart w:id="31" w:name="_Toc15652"/>
      <w:bookmarkStart w:id="32" w:name="_Toc11830"/>
      <w:bookmarkStart w:id="33" w:name="_Toc9736"/>
      <w:bookmarkStart w:id="34" w:name="_Toc9793"/>
      <w:bookmarkStart w:id="35" w:name="_Toc3573"/>
      <w:bookmarkStart w:id="36" w:name="BookMark2"/>
      <w:r>
        <w:rPr>
          <w:spacing w:val="320"/>
        </w:rPr>
        <w:t>前</w:t>
      </w:r>
      <w:r>
        <w:t>言</w:t>
      </w:r>
      <w:bookmarkEnd w:id="24"/>
      <w:bookmarkEnd w:id="25"/>
      <w:bookmarkEnd w:id="26"/>
      <w:bookmarkEnd w:id="27"/>
      <w:bookmarkEnd w:id="28"/>
      <w:bookmarkEnd w:id="29"/>
      <w:bookmarkEnd w:id="30"/>
      <w:bookmarkEnd w:id="31"/>
      <w:bookmarkEnd w:id="32"/>
      <w:bookmarkEnd w:id="33"/>
      <w:bookmarkEnd w:id="34"/>
      <w:bookmarkEnd w:id="35"/>
    </w:p>
    <w:p w14:paraId="06FC32B9">
      <w:pPr>
        <w:pStyle w:val="48"/>
        <w:ind w:firstLine="420"/>
      </w:pPr>
      <w:r>
        <w:rPr>
          <w:rFonts w:hint="eastAsia"/>
        </w:rPr>
        <w:t>本文件按照GB/T 1.1—2020《标准化工作导则  第1部分：标准化文件的结构和起草规则》的规定起草。</w:t>
      </w:r>
    </w:p>
    <w:p w14:paraId="143289F3">
      <w:pPr>
        <w:pStyle w:val="43"/>
      </w:pPr>
      <w:r>
        <w:rPr>
          <w:rFonts w:hint="eastAsia"/>
        </w:rPr>
        <w:t>本文件由北京市卫生健康委员会提出并归口。</w:t>
      </w:r>
    </w:p>
    <w:p w14:paraId="71E2DF3B">
      <w:pPr>
        <w:pStyle w:val="43"/>
      </w:pPr>
      <w:r>
        <w:rPr>
          <w:rFonts w:hint="eastAsia"/>
        </w:rPr>
        <w:t>本文件由北京市卫生健康委员会组织实施。</w:t>
      </w:r>
    </w:p>
    <w:p w14:paraId="279ABDDE">
      <w:pPr>
        <w:pStyle w:val="43"/>
      </w:pPr>
      <w:r>
        <w:rPr>
          <w:rFonts w:hint="eastAsia"/>
        </w:rPr>
        <w:t>本文件起草单位：XXXX、XXXX。</w:t>
      </w:r>
    </w:p>
    <w:p w14:paraId="7672A29F">
      <w:pPr>
        <w:pStyle w:val="43"/>
      </w:pPr>
      <w:r>
        <w:rPr>
          <w:rFonts w:hint="eastAsia"/>
        </w:rPr>
        <w:t>本文件主要起草人：XXXX、XXXX。</w:t>
      </w:r>
    </w:p>
    <w:p w14:paraId="26D597B6">
      <w:pPr>
        <w:pStyle w:val="48"/>
        <w:ind w:firstLine="420"/>
      </w:pPr>
    </w:p>
    <w:p w14:paraId="3DC41812">
      <w:pPr>
        <w:pStyle w:val="48"/>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cols w:space="425" w:num="1"/>
          <w:formProt w:val="0"/>
          <w:docGrid w:type="lines" w:linePitch="312" w:charSpace="0"/>
        </w:sectPr>
      </w:pPr>
    </w:p>
    <w:bookmarkEnd w:id="36"/>
    <w:p w14:paraId="43A76506">
      <w:pPr>
        <w:spacing w:line="20" w:lineRule="exact"/>
        <w:jc w:val="center"/>
        <w:rPr>
          <w:rFonts w:ascii="黑体" w:hAnsi="黑体" w:eastAsia="黑体"/>
          <w:sz w:val="32"/>
          <w:szCs w:val="32"/>
        </w:rPr>
      </w:pPr>
      <w:bookmarkStart w:id="37" w:name="BookMark4"/>
    </w:p>
    <w:p w14:paraId="07DB6123">
      <w:pPr>
        <w:spacing w:line="20" w:lineRule="exact"/>
        <w:jc w:val="center"/>
        <w:rPr>
          <w:rFonts w:ascii="黑体" w:hAnsi="黑体" w:eastAsia="黑体"/>
          <w:sz w:val="32"/>
          <w:szCs w:val="32"/>
        </w:rPr>
      </w:pPr>
    </w:p>
    <w:sdt>
      <w:sdtPr>
        <w:tag w:val="NEW_STAND_NAME"/>
        <w:id w:val="595910757"/>
        <w:lock w:val="sdtLocked"/>
        <w:placeholder>
          <w:docPart w:val="441037D34E3F4B7887BCD71D06667379"/>
        </w:placeholder>
      </w:sdtPr>
      <w:sdtContent>
        <w:p w14:paraId="062A39E9">
          <w:pPr>
            <w:pStyle w:val="189"/>
            <w:spacing w:before="312" w:beforeLines="100" w:after="686" w:afterLines="220"/>
          </w:pPr>
          <w:bookmarkStart w:id="38" w:name="NEW_STAND_NAME"/>
          <w:r>
            <w:rPr>
              <w:rFonts w:hint="eastAsia"/>
            </w:rPr>
            <w:t>慢性代谢性疾病系统化管理服务规范</w:t>
          </w:r>
        </w:p>
      </w:sdtContent>
    </w:sdt>
    <w:bookmarkEnd w:id="38"/>
    <w:p w14:paraId="1CFC49FB">
      <w:pPr>
        <w:pStyle w:val="47"/>
        <w:spacing w:before="312" w:after="312"/>
        <w:rPr>
          <w:szCs w:val="21"/>
        </w:rPr>
      </w:pPr>
      <w:bookmarkStart w:id="39" w:name="_Toc17233333"/>
      <w:bookmarkStart w:id="40" w:name="_Toc82685681"/>
      <w:bookmarkStart w:id="41" w:name="_Toc24884211"/>
      <w:bookmarkStart w:id="42" w:name="_Toc24884218"/>
      <w:bookmarkStart w:id="43" w:name="_Toc26986771"/>
      <w:bookmarkStart w:id="44" w:name="_Toc8744"/>
      <w:bookmarkStart w:id="45" w:name="_Toc17233325"/>
      <w:bookmarkStart w:id="46" w:name="_Toc19907"/>
      <w:bookmarkStart w:id="47" w:name="_Toc26648465"/>
      <w:bookmarkStart w:id="48" w:name="_Toc20184"/>
      <w:bookmarkStart w:id="49" w:name="_Toc123"/>
      <w:bookmarkStart w:id="50" w:name="_Toc20903"/>
      <w:bookmarkStart w:id="51" w:name="_Toc76633224"/>
      <w:bookmarkStart w:id="52" w:name="_Toc26986530"/>
      <w:bookmarkStart w:id="53" w:name="_Toc26718930"/>
      <w:bookmarkStart w:id="54" w:name="_Toc1068"/>
      <w:bookmarkStart w:id="55" w:name="_Toc16066"/>
      <w:bookmarkStart w:id="56" w:name="_Toc76633333"/>
      <w:bookmarkStart w:id="57" w:name="_Toc6798"/>
      <w:bookmarkStart w:id="58" w:name="_Toc29081"/>
      <w:r>
        <w:rPr>
          <w:rFonts w:hint="eastAsia"/>
          <w:szCs w:val="21"/>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5AEEDB7">
      <w:pPr>
        <w:pStyle w:val="48"/>
        <w:ind w:firstLine="420"/>
        <w:rPr>
          <w:szCs w:val="21"/>
        </w:rPr>
      </w:pPr>
      <w:bookmarkStart w:id="59" w:name="_Toc24884212"/>
      <w:bookmarkStart w:id="60" w:name="_Toc26648466"/>
      <w:bookmarkStart w:id="61" w:name="_Toc17233326"/>
      <w:bookmarkStart w:id="62" w:name="_Toc17233334"/>
      <w:bookmarkStart w:id="63" w:name="_Toc24884219"/>
      <w:r>
        <w:rPr>
          <w:rFonts w:hint="eastAsia"/>
          <w:szCs w:val="21"/>
        </w:rPr>
        <w:t>本文件规定了慢性代谢性疾病健康管理服务的基本要求、服务内容与要求、服务评价与改进。</w:t>
      </w:r>
    </w:p>
    <w:p w14:paraId="72E23C8D">
      <w:pPr>
        <w:pStyle w:val="48"/>
        <w:ind w:firstLine="420"/>
        <w:rPr>
          <w:szCs w:val="21"/>
        </w:rPr>
      </w:pPr>
      <w:r>
        <w:rPr>
          <w:rFonts w:hint="eastAsia"/>
          <w:szCs w:val="21"/>
        </w:rPr>
        <w:t>本文件适用于为慢性代谢性疾病患者提供健康管理服务的医疗卫生机构，其他健康管理机构可参照使用。</w:t>
      </w:r>
    </w:p>
    <w:p w14:paraId="6C39DA77">
      <w:pPr>
        <w:pStyle w:val="47"/>
        <w:spacing w:before="312" w:after="312"/>
        <w:rPr>
          <w:szCs w:val="21"/>
        </w:rPr>
      </w:pPr>
      <w:bookmarkStart w:id="64" w:name="_Toc76633225"/>
      <w:bookmarkStart w:id="65" w:name="_Toc25470"/>
      <w:bookmarkStart w:id="66" w:name="_Toc26986772"/>
      <w:bookmarkStart w:id="67" w:name="_Toc29611"/>
      <w:bookmarkStart w:id="68" w:name="_Toc7711"/>
      <w:bookmarkStart w:id="69" w:name="_Toc22340"/>
      <w:bookmarkStart w:id="70" w:name="_Toc26986531"/>
      <w:bookmarkStart w:id="71" w:name="_Toc6759"/>
      <w:bookmarkStart w:id="72" w:name="_Toc82685682"/>
      <w:bookmarkStart w:id="73" w:name="_Toc24142"/>
      <w:bookmarkStart w:id="74" w:name="_Toc10177"/>
      <w:bookmarkStart w:id="75" w:name="_Toc17063"/>
      <w:bookmarkStart w:id="76" w:name="_Toc26718931"/>
      <w:bookmarkStart w:id="77" w:name="_Toc76633334"/>
      <w:bookmarkStart w:id="78" w:name="_Toc4628"/>
      <w:r>
        <w:rPr>
          <w:rFonts w:hint="eastAsia"/>
          <w:szCs w:val="21"/>
        </w:rPr>
        <w:t>规范性引用文件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27F0125">
      <w:pPr>
        <w:pStyle w:val="48"/>
        <w:ind w:firstLine="420"/>
        <w:rPr>
          <w:szCs w:val="21"/>
        </w:rPr>
      </w:pPr>
      <w:sdt>
        <w:sdtPr>
          <w:rPr>
            <w:rFonts w:hint="eastAsia"/>
            <w:szCs w:val="21"/>
          </w:rPr>
          <w:id w:val="715848253"/>
          <w:placeholder>
            <w:docPart w:val="FC877944798D4E99A869B18FC216078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szCs w:val="21"/>
          </w:rPr>
        </w:sdtEndPr>
        <w:sdtContent>
          <w:r>
            <w:rPr>
              <w:rFonts w:hint="eastAsia"/>
              <w:szCs w:val="21"/>
            </w:rPr>
            <w:t>本文件没有规范性引用文件。</w:t>
          </w:r>
        </w:sdtContent>
      </w:sdt>
    </w:p>
    <w:p w14:paraId="5D5B89EF">
      <w:pPr>
        <w:pStyle w:val="47"/>
        <w:spacing w:before="312" w:after="312"/>
        <w:rPr>
          <w:szCs w:val="21"/>
        </w:rPr>
      </w:pPr>
      <w:bookmarkStart w:id="79" w:name="_Toc76633335"/>
      <w:bookmarkStart w:id="80" w:name="_Toc7241"/>
      <w:bookmarkStart w:id="81" w:name="_Toc5018"/>
      <w:bookmarkStart w:id="82" w:name="_Toc6461"/>
      <w:bookmarkStart w:id="83" w:name="_Toc22009"/>
      <w:bookmarkStart w:id="84" w:name="_Toc7466"/>
      <w:bookmarkStart w:id="85" w:name="_Toc19377"/>
      <w:bookmarkStart w:id="86" w:name="_Toc11007"/>
      <w:bookmarkStart w:id="87" w:name="_Toc76633226"/>
      <w:bookmarkStart w:id="88" w:name="_Toc8991"/>
      <w:bookmarkStart w:id="89" w:name="_Toc19552"/>
      <w:bookmarkStart w:id="90" w:name="_Toc82685683"/>
      <w:r>
        <w:rPr>
          <w:rFonts w:hint="eastAsia"/>
          <w:szCs w:val="21"/>
        </w:rPr>
        <w:t>术语和定义</w:t>
      </w:r>
      <w:bookmarkEnd w:id="79"/>
      <w:bookmarkEnd w:id="80"/>
      <w:bookmarkEnd w:id="81"/>
      <w:bookmarkEnd w:id="82"/>
      <w:bookmarkEnd w:id="83"/>
      <w:bookmarkEnd w:id="84"/>
      <w:bookmarkEnd w:id="85"/>
      <w:bookmarkEnd w:id="86"/>
      <w:bookmarkEnd w:id="87"/>
      <w:bookmarkEnd w:id="88"/>
      <w:bookmarkEnd w:id="89"/>
      <w:bookmarkEnd w:id="90"/>
    </w:p>
    <w:sdt>
      <w:sdtPr>
        <w:rPr>
          <w:rFonts w:hint="eastAsia"/>
          <w:szCs w:val="21"/>
        </w:rPr>
        <w:id w:val="-1"/>
        <w:placeholder>
          <w:docPart w:val="6B1F9B7584D84A5B9939E0FD575258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szCs w:val="21"/>
        </w:rPr>
      </w:sdtEndPr>
      <w:sdtContent>
        <w:p w14:paraId="1BC77716">
          <w:pPr>
            <w:pStyle w:val="48"/>
            <w:ind w:firstLine="420"/>
            <w:rPr>
              <w:szCs w:val="21"/>
            </w:rPr>
          </w:pPr>
          <w:bookmarkStart w:id="91" w:name="_Toc26986532"/>
          <w:bookmarkEnd w:id="91"/>
          <w:r>
            <w:rPr>
              <w:rFonts w:hint="eastAsia"/>
              <w:szCs w:val="21"/>
            </w:rPr>
            <w:t>下列术语和定义适用于本文件。</w:t>
          </w:r>
        </w:p>
      </w:sdtContent>
    </w:sdt>
    <w:p w14:paraId="4E3048A1">
      <w:pPr>
        <w:pStyle w:val="46"/>
      </w:pPr>
      <w:bookmarkStart w:id="92" w:name="_Toc76633336"/>
      <w:bookmarkStart w:id="93" w:name="_Toc76633227"/>
      <w:bookmarkStart w:id="94" w:name="_Toc82685684"/>
      <w:bookmarkStart w:id="95" w:name="_Toc55411222"/>
    </w:p>
    <w:p w14:paraId="2D5F26D3">
      <w:pPr>
        <w:pStyle w:val="46"/>
        <w:numPr>
          <w:ilvl w:val="0"/>
          <w:numId w:val="0"/>
        </w:numPr>
        <w:ind w:left="420"/>
      </w:pPr>
      <w:r>
        <w:rPr>
          <w:rFonts w:hint="eastAsia"/>
        </w:rPr>
        <w:t>慢性代谢性疾病  chronic metabolic disease</w:t>
      </w:r>
    </w:p>
    <w:p w14:paraId="36613A6E">
      <w:pPr>
        <w:pStyle w:val="48"/>
        <w:ind w:firstLine="420"/>
        <w:rPr>
          <w:szCs w:val="21"/>
        </w:rPr>
      </w:pPr>
      <w:r>
        <w:rPr>
          <w:rFonts w:hint="eastAsia"/>
          <w:szCs w:val="21"/>
        </w:rPr>
        <w:t>与遗传、获得性因素相关，导致血糖、血脂、嘌呤代谢、骨代谢/钙磷代谢等异常的临床常见慢性非传染性疾病。</w:t>
      </w:r>
    </w:p>
    <w:p w14:paraId="4B0B5644">
      <w:pPr>
        <w:pStyle w:val="48"/>
        <w:ind w:firstLine="450" w:firstLineChars="250"/>
        <w:rPr>
          <w:sz w:val="18"/>
          <w:szCs w:val="18"/>
        </w:rPr>
      </w:pPr>
      <w:r>
        <w:rPr>
          <w:rFonts w:hint="eastAsia" w:ascii="黑体" w:hAnsi="黑体" w:eastAsia="黑体" w:cs="黑体"/>
          <w:sz w:val="18"/>
          <w:szCs w:val="18"/>
        </w:rPr>
        <w:t>注：</w:t>
      </w:r>
      <w:r>
        <w:rPr>
          <w:rFonts w:hint="eastAsia"/>
          <w:sz w:val="18"/>
          <w:szCs w:val="18"/>
        </w:rPr>
        <w:t>慢性代谢性疾病包括但不限于糖尿病（主要是2型糖尿病）、脂代谢紊乱、代谢综合征、高尿酸血症等新陈代谢异常疾病。</w:t>
      </w:r>
    </w:p>
    <w:bookmarkEnd w:id="92"/>
    <w:bookmarkEnd w:id="93"/>
    <w:bookmarkEnd w:id="94"/>
    <w:bookmarkEnd w:id="95"/>
    <w:p w14:paraId="0CF95369">
      <w:pPr>
        <w:pStyle w:val="47"/>
        <w:spacing w:before="312" w:after="312"/>
        <w:rPr>
          <w:szCs w:val="21"/>
        </w:rPr>
      </w:pPr>
      <w:bookmarkStart w:id="96" w:name="_Toc23930"/>
      <w:bookmarkStart w:id="97" w:name="_Toc30141"/>
      <w:bookmarkStart w:id="98" w:name="_Toc31973"/>
      <w:bookmarkStart w:id="99" w:name="_Toc22669"/>
      <w:bookmarkStart w:id="100" w:name="_Toc32225"/>
      <w:bookmarkStart w:id="101" w:name="_Toc10496"/>
      <w:bookmarkStart w:id="102" w:name="_Toc14671"/>
      <w:bookmarkStart w:id="103" w:name="_Toc1038"/>
      <w:bookmarkStart w:id="104" w:name="_Toc16071"/>
      <w:r>
        <w:rPr>
          <w:rFonts w:hint="eastAsia"/>
          <w:szCs w:val="21"/>
        </w:rPr>
        <w:t>基本要求</w:t>
      </w:r>
      <w:bookmarkEnd w:id="96"/>
      <w:bookmarkEnd w:id="97"/>
      <w:bookmarkEnd w:id="98"/>
      <w:bookmarkEnd w:id="99"/>
    </w:p>
    <w:bookmarkEnd w:id="100"/>
    <w:bookmarkEnd w:id="101"/>
    <w:bookmarkEnd w:id="102"/>
    <w:bookmarkEnd w:id="103"/>
    <w:bookmarkEnd w:id="104"/>
    <w:p w14:paraId="54019B6A">
      <w:pPr>
        <w:pStyle w:val="46"/>
        <w:rPr>
          <w:rFonts w:ascii="宋体"/>
        </w:rPr>
      </w:pPr>
      <w:r>
        <w:rPr>
          <w:rFonts w:hint="eastAsia"/>
          <w:lang w:bidi="ar"/>
        </w:rPr>
        <w:t>组织管理要求</w:t>
      </w:r>
    </w:p>
    <w:p w14:paraId="5CB41B28">
      <w:pPr>
        <w:pStyle w:val="177"/>
        <w:widowControl/>
        <w:ind w:left="6" w:hanging="6"/>
        <w:jc w:val="left"/>
        <w:rPr>
          <w:szCs w:val="21"/>
        </w:rPr>
      </w:pPr>
      <w:r>
        <w:rPr>
          <w:rFonts w:hint="eastAsia" w:hAnsi="宋体"/>
          <w:szCs w:val="21"/>
        </w:rPr>
        <w:t>提供慢性代谢性疾病健康管理服务的医疗卫生机构</w:t>
      </w:r>
      <w:r>
        <w:rPr>
          <w:rFonts w:hint="eastAsia"/>
          <w:szCs w:val="21"/>
        </w:rPr>
        <w:t>应具有</w:t>
      </w:r>
      <w:r>
        <w:rPr>
          <w:szCs w:val="21"/>
        </w:rPr>
        <w:t>相应的资质。</w:t>
      </w:r>
    </w:p>
    <w:p w14:paraId="0482ABB8">
      <w:pPr>
        <w:pStyle w:val="177"/>
        <w:widowControl/>
        <w:ind w:left="6" w:hanging="6"/>
        <w:jc w:val="left"/>
        <w:rPr>
          <w:szCs w:val="21"/>
        </w:rPr>
      </w:pPr>
      <w:r>
        <w:rPr>
          <w:rFonts w:hint="eastAsia"/>
          <w:szCs w:val="21"/>
        </w:rPr>
        <w:t>应建立并落实质量控制、管理团队培训和考核、服务评价、信息档案管理等制度。</w:t>
      </w:r>
    </w:p>
    <w:p w14:paraId="240271AF">
      <w:pPr>
        <w:pStyle w:val="46"/>
        <w:ind w:left="6"/>
        <w:jc w:val="left"/>
        <w:rPr>
          <w:lang w:bidi="ar"/>
        </w:rPr>
      </w:pPr>
      <w:r>
        <w:rPr>
          <w:rFonts w:hint="eastAsia"/>
          <w:lang w:bidi="ar"/>
        </w:rPr>
        <w:t>人员要求</w:t>
      </w:r>
    </w:p>
    <w:p w14:paraId="0CD01720">
      <w:pPr>
        <w:pStyle w:val="177"/>
        <w:widowControl/>
        <w:ind w:left="6" w:hanging="6"/>
        <w:jc w:val="left"/>
        <w:rPr>
          <w:szCs w:val="21"/>
        </w:rPr>
      </w:pPr>
      <w:r>
        <w:rPr>
          <w:rFonts w:hint="eastAsia"/>
          <w:szCs w:val="21"/>
        </w:rPr>
        <w:t>应</w:t>
      </w:r>
      <w:r>
        <w:rPr>
          <w:szCs w:val="21"/>
        </w:rPr>
        <w:t>成立</w:t>
      </w:r>
      <w:r>
        <w:rPr>
          <w:rFonts w:hint="eastAsia"/>
          <w:szCs w:val="21"/>
        </w:rPr>
        <w:t>管理团队为慢性代谢性疾病患者提供健康管理服务，</w:t>
      </w:r>
      <w:r>
        <w:rPr>
          <w:szCs w:val="21"/>
        </w:rPr>
        <w:t>管理团队</w:t>
      </w:r>
      <w:r>
        <w:rPr>
          <w:rFonts w:hint="eastAsia"/>
          <w:szCs w:val="21"/>
        </w:rPr>
        <w:t>可由专科医师或全科医生、护理师、健康照护师等组成，可根据需要引入药师、营养师、运动指导师、心理咨询师等成员。</w:t>
      </w:r>
    </w:p>
    <w:p w14:paraId="2613E438">
      <w:pPr>
        <w:pStyle w:val="177"/>
        <w:widowControl/>
        <w:ind w:left="6" w:hanging="6"/>
        <w:jc w:val="left"/>
        <w:rPr>
          <w:szCs w:val="21"/>
        </w:rPr>
      </w:pPr>
      <w:r>
        <w:rPr>
          <w:rFonts w:hint="eastAsia"/>
          <w:szCs w:val="21"/>
        </w:rPr>
        <w:t>管理团队成员中具有执业资质要求的专业人员应具备相应资质。</w:t>
      </w:r>
    </w:p>
    <w:p w14:paraId="6426F7A8">
      <w:pPr>
        <w:pStyle w:val="177"/>
        <w:widowControl/>
        <w:ind w:left="6" w:hanging="6"/>
        <w:jc w:val="left"/>
        <w:rPr>
          <w:rFonts w:hint="eastAsia"/>
          <w:szCs w:val="21"/>
        </w:rPr>
      </w:pPr>
      <w:r>
        <w:rPr>
          <w:rFonts w:hint="eastAsia"/>
          <w:szCs w:val="21"/>
        </w:rPr>
        <w:t>管理团队成员应根据工作内容培训与考核，考核合格者方能上岗，上岗后定期培训。</w:t>
      </w:r>
    </w:p>
    <w:p w14:paraId="45F7D487">
      <w:pPr>
        <w:pStyle w:val="46"/>
        <w:rPr>
          <w:lang w:bidi="ar"/>
        </w:rPr>
      </w:pPr>
      <w:r>
        <w:rPr>
          <w:rFonts w:hint="eastAsia"/>
          <w:lang w:bidi="ar"/>
        </w:rPr>
        <w:t>设施设备、用品</w:t>
      </w:r>
      <w:r>
        <w:rPr>
          <w:rFonts w:hint="eastAsia"/>
        </w:rPr>
        <w:t>和信息要求</w:t>
      </w:r>
    </w:p>
    <w:p w14:paraId="4FA1197B">
      <w:pPr>
        <w:pStyle w:val="177"/>
        <w:widowControl/>
        <w:ind w:left="6" w:hanging="6"/>
        <w:jc w:val="left"/>
        <w:rPr>
          <w:szCs w:val="21"/>
        </w:rPr>
      </w:pPr>
      <w:r>
        <w:rPr>
          <w:rFonts w:hint="eastAsia"/>
          <w:szCs w:val="21"/>
        </w:rPr>
        <w:t>应</w:t>
      </w:r>
      <w:r>
        <w:rPr>
          <w:rFonts w:hint="eastAsia"/>
          <w:color w:val="000000" w:themeColor="text1"/>
          <w:szCs w:val="21"/>
          <w14:textFill>
            <w14:solidFill>
              <w14:schemeClr w14:val="tx1"/>
            </w14:solidFill>
          </w14:textFill>
        </w:rPr>
        <w:t>具备</w:t>
      </w:r>
      <w:r>
        <w:rPr>
          <w:rFonts w:hint="eastAsia"/>
          <w:color w:val="000000" w:themeColor="text1"/>
          <w14:textFill>
            <w14:solidFill>
              <w14:schemeClr w14:val="tx1"/>
            </w14:solidFill>
          </w14:textFill>
        </w:rPr>
        <w:t>体征测量工具、医疗耗材、并发症筛查设施</w:t>
      </w:r>
      <w:r>
        <w:rPr>
          <w:rFonts w:hint="eastAsia"/>
          <w:color w:val="000000" w:themeColor="text1"/>
          <w:szCs w:val="21"/>
          <w14:textFill>
            <w14:solidFill>
              <w14:schemeClr w14:val="tx1"/>
            </w14:solidFill>
          </w14:textFill>
        </w:rPr>
        <w:t>等慢性代</w:t>
      </w:r>
      <w:r>
        <w:rPr>
          <w:rFonts w:hint="eastAsia"/>
          <w:szCs w:val="21"/>
        </w:rPr>
        <w:t>谢性疾病健康管理服务所需的设施设备、医疗用品和信息平台。</w:t>
      </w:r>
    </w:p>
    <w:p w14:paraId="725B66BC">
      <w:pPr>
        <w:pStyle w:val="177"/>
        <w:ind w:left="7" w:hanging="7"/>
        <w:jc w:val="left"/>
        <w:rPr>
          <w:szCs w:val="21"/>
        </w:rPr>
      </w:pPr>
      <w:r>
        <w:rPr>
          <w:rFonts w:hint="eastAsia"/>
          <w:szCs w:val="21"/>
        </w:rPr>
        <w:t>应记录慢性代谢性疾病健康管理服务的全过程和结果。</w:t>
      </w:r>
    </w:p>
    <w:p w14:paraId="37813F72">
      <w:pPr>
        <w:pStyle w:val="177"/>
        <w:ind w:left="7" w:hanging="7"/>
        <w:jc w:val="left"/>
        <w:rPr>
          <w:szCs w:val="21"/>
        </w:rPr>
      </w:pPr>
      <w:r>
        <w:rPr>
          <w:rFonts w:hint="eastAsia"/>
          <w:szCs w:val="21"/>
        </w:rPr>
        <w:t>患者信息记录宜在为患者提供慢性代谢性疾病健康管理服务的医疗卫生机构间进行信息共享和信息互通。</w:t>
      </w:r>
    </w:p>
    <w:p w14:paraId="746BC9B5">
      <w:pPr>
        <w:pStyle w:val="177"/>
        <w:ind w:left="6" w:hanging="6"/>
        <w:jc w:val="left"/>
        <w:rPr>
          <w:szCs w:val="21"/>
        </w:rPr>
      </w:pPr>
      <w:r>
        <w:rPr>
          <w:rFonts w:hint="eastAsia"/>
          <w:szCs w:val="21"/>
        </w:rPr>
        <w:t>应对患者情况、健康资料等全部相关信息进行保密。处理相关电子和纸质资料时，应保护患者隐私和数据安全。</w:t>
      </w:r>
    </w:p>
    <w:bookmarkEnd w:id="37"/>
    <w:p w14:paraId="66262807">
      <w:pPr>
        <w:pStyle w:val="47"/>
        <w:spacing w:before="312" w:after="312"/>
        <w:rPr>
          <w:szCs w:val="21"/>
        </w:rPr>
      </w:pPr>
      <w:bookmarkStart w:id="105" w:name="_Toc29658"/>
      <w:bookmarkStart w:id="106" w:name="_Toc82685685"/>
      <w:bookmarkStart w:id="107" w:name="_Toc13459"/>
      <w:bookmarkStart w:id="108" w:name="_Toc10963"/>
      <w:bookmarkStart w:id="109" w:name="_Toc22654"/>
      <w:bookmarkStart w:id="110" w:name="_Toc29257"/>
      <w:bookmarkStart w:id="111" w:name="_Toc4084"/>
      <w:bookmarkStart w:id="112" w:name="_Toc17757"/>
      <w:bookmarkStart w:id="113" w:name="_Toc23589"/>
      <w:bookmarkStart w:id="114" w:name="_Toc68"/>
      <w:bookmarkStart w:id="115" w:name="BookMark6"/>
      <w:r>
        <w:rPr>
          <w:rFonts w:hint="eastAsia"/>
          <w:szCs w:val="21"/>
        </w:rPr>
        <w:t>服务内容</w:t>
      </w:r>
      <w:bookmarkEnd w:id="105"/>
      <w:bookmarkEnd w:id="106"/>
      <w:bookmarkEnd w:id="107"/>
      <w:bookmarkEnd w:id="108"/>
      <w:bookmarkEnd w:id="109"/>
      <w:bookmarkEnd w:id="110"/>
      <w:r>
        <w:rPr>
          <w:rFonts w:hint="eastAsia"/>
          <w:szCs w:val="21"/>
        </w:rPr>
        <w:t>与</w:t>
      </w:r>
      <w:bookmarkEnd w:id="111"/>
      <w:r>
        <w:rPr>
          <w:rFonts w:hint="eastAsia"/>
          <w:szCs w:val="21"/>
        </w:rPr>
        <w:t>要求</w:t>
      </w:r>
      <w:bookmarkEnd w:id="112"/>
      <w:bookmarkEnd w:id="113"/>
      <w:bookmarkEnd w:id="114"/>
    </w:p>
    <w:p w14:paraId="60DA775F">
      <w:pPr>
        <w:pStyle w:val="46"/>
      </w:pPr>
      <w:r>
        <w:rPr>
          <w:rFonts w:hint="eastAsia"/>
        </w:rPr>
        <w:t>服务流程</w:t>
      </w:r>
    </w:p>
    <w:p w14:paraId="382267C1">
      <w:pPr>
        <w:spacing w:line="240" w:lineRule="auto"/>
        <w:ind w:firstLine="420"/>
        <w:jc w:val="left"/>
      </w:pPr>
      <w:r>
        <w:rPr>
          <w:rFonts w:hint="eastAsia"/>
        </w:rPr>
        <w:t>慢性代谢性疾病健康管理</w:t>
      </w:r>
      <w:r>
        <w:rPr>
          <w:rFonts w:hint="eastAsia" w:ascii="宋体" w:hAnsi="宋体" w:cs="宋体"/>
          <w:color w:val="000000"/>
          <w:kern w:val="0"/>
          <w:lang w:bidi="ar"/>
        </w:rPr>
        <w:t>服务流程见附录A.1。</w:t>
      </w:r>
    </w:p>
    <w:p w14:paraId="1AF334B4">
      <w:pPr>
        <w:pStyle w:val="46"/>
      </w:pPr>
      <w:r>
        <w:rPr>
          <w:rFonts w:hint="eastAsia"/>
        </w:rPr>
        <w:t>健康档案管理</w:t>
      </w:r>
    </w:p>
    <w:p w14:paraId="7F398BD8">
      <w:pPr>
        <w:pStyle w:val="177"/>
        <w:ind w:left="0" w:hanging="5"/>
        <w:rPr>
          <w:rFonts w:hAnsi="宋体"/>
          <w:szCs w:val="21"/>
        </w:rPr>
      </w:pPr>
      <w:r>
        <w:rPr>
          <w:rFonts w:hint="eastAsia" w:hAnsi="宋体"/>
          <w:szCs w:val="21"/>
        </w:rPr>
        <w:t>慢性代谢性疾病患者到医疗卫生机构接受服务时，应通过查阅病历、问卷或访谈等方式，了解患者情况，为其建立健康档案，并根据其情况填写相应记录。在后续服务过程中补充、持续更新记录内容。</w:t>
      </w:r>
    </w:p>
    <w:p w14:paraId="5DB6CEFC">
      <w:pPr>
        <w:pStyle w:val="177"/>
        <w:ind w:left="0"/>
        <w:rPr>
          <w:rFonts w:hAnsi="宋体"/>
          <w:szCs w:val="21"/>
        </w:rPr>
      </w:pPr>
      <w:r>
        <w:rPr>
          <w:rFonts w:hint="eastAsia" w:hAnsi="宋体"/>
          <w:szCs w:val="21"/>
        </w:rPr>
        <w:t>健康档案内容应包括下列几类：</w:t>
      </w:r>
    </w:p>
    <w:p w14:paraId="492F7A94">
      <w:pPr>
        <w:pStyle w:val="186"/>
      </w:pPr>
      <w:r>
        <w:rPr>
          <w:rFonts w:hint="eastAsia"/>
        </w:rPr>
        <w:t>患者签署的知情同意书。</w:t>
      </w:r>
    </w:p>
    <w:p w14:paraId="3D7E6239">
      <w:pPr>
        <w:pStyle w:val="186"/>
      </w:pPr>
      <w:r>
        <w:rPr>
          <w:rFonts w:hint="eastAsia"/>
        </w:rPr>
        <w:t>个人基本情况：包括姓名、性别等基础信息和既往史、家族史、吸烟饮酒史等基本健康信息。</w:t>
      </w:r>
    </w:p>
    <w:p w14:paraId="348AF21C">
      <w:pPr>
        <w:pStyle w:val="186"/>
        <w:ind w:left="850" w:hanging="425"/>
      </w:pPr>
      <w:r>
        <w:rPr>
          <w:rFonts w:hint="eastAsia"/>
        </w:rPr>
        <w:t>健康管理记录：</w:t>
      </w:r>
    </w:p>
    <w:p w14:paraId="5176E800">
      <w:pPr>
        <w:pStyle w:val="114"/>
        <w:tabs>
          <w:tab w:val="clear" w:pos="823"/>
        </w:tabs>
        <w:ind w:firstLine="17"/>
      </w:pPr>
      <w:r>
        <w:rPr>
          <w:rFonts w:hint="eastAsia"/>
        </w:rPr>
        <w:t>疾病病情信息：包含患者病程、现病史、过敏情况、用药情况、合并症及并发症等。</w:t>
      </w:r>
    </w:p>
    <w:p w14:paraId="59AF1AF2">
      <w:pPr>
        <w:pStyle w:val="114"/>
        <w:tabs>
          <w:tab w:val="clear" w:pos="823"/>
        </w:tabs>
        <w:ind w:left="1260"/>
      </w:pPr>
      <w:r>
        <w:rPr>
          <w:rFonts w:hint="eastAsia"/>
        </w:rPr>
        <w:t>医疗指标：包含患者的血压、体重、体重指数（BMI）、腰臀围等生命体征指标；糖化血红蛋白、血糖及血脂等代谢指标及并发症相关指标或影像资料；体成分、心肺功能、骨关节、骨质、握力、耐力等体质状况指标。</w:t>
      </w:r>
    </w:p>
    <w:p w14:paraId="2DA992AD">
      <w:pPr>
        <w:pStyle w:val="114"/>
        <w:tabs>
          <w:tab w:val="clear" w:pos="823"/>
        </w:tabs>
        <w:ind w:left="1243" w:hanging="403"/>
      </w:pPr>
      <w:r>
        <w:t>健康状态及自我管理能力</w:t>
      </w:r>
      <w:r>
        <w:rPr>
          <w:rFonts w:hint="eastAsia"/>
        </w:rPr>
        <w:t>：包含患者自我监测的方法、频率和监测结果，用药依从性，饮食、运动、睡眠，心理状态，突发事件处理等信息。</w:t>
      </w:r>
    </w:p>
    <w:p w14:paraId="5D6CCBBD">
      <w:pPr>
        <w:pStyle w:val="114"/>
        <w:ind w:firstLine="17"/>
      </w:pPr>
      <w:r>
        <w:rPr>
          <w:rFonts w:hint="eastAsia" w:hAnsi="Times New Roman"/>
        </w:rPr>
        <w:t>并发症风险</w:t>
      </w:r>
      <w:r>
        <w:rPr>
          <w:rFonts w:hint="eastAsia"/>
        </w:rPr>
        <w:t>情况和疾病结局：包含并发症评估情况和疾病发展的重要事件节点。</w:t>
      </w:r>
    </w:p>
    <w:p w14:paraId="31D10A25">
      <w:pPr>
        <w:pStyle w:val="177"/>
        <w:ind w:left="0" w:hanging="5"/>
        <w:rPr>
          <w:rFonts w:hAnsi="宋体"/>
          <w:szCs w:val="21"/>
        </w:rPr>
      </w:pPr>
      <w:r>
        <w:rPr>
          <w:rFonts w:hint="eastAsia" w:hAnsi="宋体"/>
          <w:szCs w:val="21"/>
        </w:rPr>
        <w:t>健康档案内容宜包括</w:t>
      </w:r>
      <w:r>
        <w:rPr>
          <w:rFonts w:hAnsi="宋体"/>
          <w:szCs w:val="21"/>
        </w:rPr>
        <w:t>其他医疗卫生服务记录包括</w:t>
      </w:r>
      <w:r>
        <w:rPr>
          <w:rFonts w:hint="eastAsia" w:hAnsi="宋体"/>
          <w:szCs w:val="21"/>
        </w:rPr>
        <w:t>5.2.2</w:t>
      </w:r>
      <w:r>
        <w:rPr>
          <w:rFonts w:hAnsi="宋体"/>
          <w:szCs w:val="21"/>
        </w:rPr>
        <w:t>记录之外的其他接诊、转诊、会诊记录等。</w:t>
      </w:r>
    </w:p>
    <w:p w14:paraId="3B7F0A47">
      <w:pPr>
        <w:pStyle w:val="46"/>
      </w:pPr>
      <w:r>
        <w:rPr>
          <w:rFonts w:hint="eastAsia"/>
        </w:rPr>
        <w:t>综合评估</w:t>
      </w:r>
    </w:p>
    <w:p w14:paraId="13BA21A8">
      <w:pPr>
        <w:pStyle w:val="177"/>
        <w:ind w:left="0" w:hanging="5"/>
        <w:rPr>
          <w:rFonts w:hAnsi="宋体"/>
          <w:szCs w:val="21"/>
        </w:rPr>
      </w:pPr>
      <w:r>
        <w:rPr>
          <w:szCs w:val="21"/>
        </w:rPr>
        <w:t>管理团队</w:t>
      </w:r>
      <w:r>
        <w:rPr>
          <w:rFonts w:hint="eastAsia"/>
          <w:szCs w:val="21"/>
        </w:rPr>
        <w:t>应在专科医师或全科医生的指导下开展综合评估</w:t>
      </w:r>
      <w:r>
        <w:rPr>
          <w:rFonts w:hint="eastAsia" w:hAnsi="宋体"/>
          <w:szCs w:val="21"/>
        </w:rPr>
        <w:t>。</w:t>
      </w:r>
    </w:p>
    <w:p w14:paraId="66A9F808">
      <w:pPr>
        <w:pStyle w:val="177"/>
        <w:ind w:left="0" w:hanging="5"/>
        <w:rPr>
          <w:rFonts w:hAnsi="宋体"/>
          <w:szCs w:val="21"/>
        </w:rPr>
      </w:pPr>
      <w:r>
        <w:rPr>
          <w:rFonts w:hint="eastAsia" w:hAnsi="宋体"/>
          <w:szCs w:val="21"/>
        </w:rPr>
        <w:t>应根据患者健康状况的变化持续进行动态评估。</w:t>
      </w:r>
    </w:p>
    <w:p w14:paraId="219D281F">
      <w:pPr>
        <w:pStyle w:val="177"/>
        <w:ind w:left="0" w:hanging="5"/>
        <w:rPr>
          <w:rFonts w:hAnsi="宋体"/>
          <w:szCs w:val="21"/>
        </w:rPr>
      </w:pPr>
      <w:r>
        <w:rPr>
          <w:rFonts w:hint="eastAsia" w:hAnsi="宋体"/>
          <w:szCs w:val="21"/>
        </w:rPr>
        <w:t>综合评估包括健康评估、能力评估和风险评估。</w:t>
      </w:r>
    </w:p>
    <w:p w14:paraId="2518DF3E">
      <w:pPr>
        <w:pStyle w:val="177"/>
        <w:ind w:left="0" w:hanging="5"/>
        <w:rPr>
          <w:rFonts w:hAnsi="宋体"/>
          <w:szCs w:val="21"/>
        </w:rPr>
      </w:pPr>
      <w:r>
        <w:rPr>
          <w:rFonts w:hint="eastAsia" w:hAnsi="宋体"/>
          <w:szCs w:val="21"/>
        </w:rPr>
        <w:t>健康评估包括：</w:t>
      </w:r>
    </w:p>
    <w:p w14:paraId="463906EB">
      <w:pPr>
        <w:pStyle w:val="186"/>
        <w:numPr>
          <w:ilvl w:val="0"/>
          <w:numId w:val="35"/>
        </w:numPr>
      </w:pPr>
      <w:r>
        <w:rPr>
          <w:rFonts w:hint="eastAsia"/>
        </w:rPr>
        <w:t>根据患者疾病病情信息、医疗指标等相关信息进行疾病评估。</w:t>
      </w:r>
    </w:p>
    <w:p w14:paraId="14CB4475">
      <w:pPr>
        <w:pStyle w:val="186"/>
        <w:numPr>
          <w:ilvl w:val="0"/>
          <w:numId w:val="35"/>
        </w:numPr>
      </w:pPr>
      <w:r>
        <w:rPr>
          <w:rFonts w:hint="eastAsia"/>
        </w:rPr>
        <w:t>根据患者疾病情况进行其他健康评估。</w:t>
      </w:r>
    </w:p>
    <w:p w14:paraId="550E033C">
      <w:pPr>
        <w:pStyle w:val="186"/>
        <w:numPr>
          <w:ilvl w:val="0"/>
          <w:numId w:val="0"/>
        </w:numPr>
        <w:ind w:left="425" w:firstLine="360" w:firstLineChars="200"/>
        <w:rPr>
          <w:sz w:val="18"/>
          <w:szCs w:val="16"/>
        </w:rPr>
      </w:pPr>
      <w:r>
        <w:rPr>
          <w:rFonts w:hint="eastAsia" w:ascii="黑体" w:hAnsi="黑体" w:eastAsia="黑体" w:cs="黑体"/>
          <w:sz w:val="18"/>
          <w:szCs w:val="16"/>
        </w:rPr>
        <w:t>示例1：</w:t>
      </w:r>
      <w:r>
        <w:rPr>
          <w:rFonts w:hint="eastAsia"/>
          <w:sz w:val="18"/>
          <w:szCs w:val="16"/>
        </w:rPr>
        <w:t>为患者提供正在接受注射治疗患者的注射部位及注射技术评估。</w:t>
      </w:r>
    </w:p>
    <w:p w14:paraId="159F009F">
      <w:pPr>
        <w:pStyle w:val="186"/>
        <w:numPr>
          <w:ilvl w:val="0"/>
          <w:numId w:val="0"/>
        </w:numPr>
        <w:ind w:left="425" w:firstLine="360" w:firstLineChars="200"/>
        <w:rPr>
          <w:rFonts w:hAnsi="宋体" w:cs="宋体"/>
          <w:sz w:val="18"/>
          <w:szCs w:val="16"/>
        </w:rPr>
      </w:pPr>
      <w:r>
        <w:rPr>
          <w:rFonts w:hint="eastAsia" w:ascii="黑体" w:hAnsi="黑体" w:eastAsia="黑体" w:cs="黑体"/>
          <w:sz w:val="18"/>
          <w:szCs w:val="16"/>
        </w:rPr>
        <w:t>示例2：</w:t>
      </w:r>
      <w:r>
        <w:rPr>
          <w:rFonts w:hint="eastAsia" w:hAnsi="宋体" w:cs="宋体"/>
          <w:sz w:val="18"/>
          <w:szCs w:val="16"/>
        </w:rPr>
        <w:t>为糖尿病患者定期提供足部筛查和眼底筛查。</w:t>
      </w:r>
    </w:p>
    <w:p w14:paraId="0FE795DA">
      <w:pPr>
        <w:pStyle w:val="177"/>
        <w:ind w:left="0" w:hanging="5"/>
        <w:rPr>
          <w:rFonts w:hAnsi="宋体"/>
          <w:szCs w:val="21"/>
        </w:rPr>
      </w:pPr>
      <w:r>
        <w:rPr>
          <w:rFonts w:hint="eastAsia" w:hAnsi="宋体"/>
          <w:szCs w:val="21"/>
        </w:rPr>
        <w:t>能力评估包括：</w:t>
      </w:r>
    </w:p>
    <w:p w14:paraId="426C879D">
      <w:pPr>
        <w:pStyle w:val="186"/>
        <w:numPr>
          <w:ilvl w:val="0"/>
          <w:numId w:val="36"/>
        </w:numPr>
      </w:pPr>
      <w:r>
        <w:rPr>
          <w:rFonts w:hint="eastAsia"/>
        </w:rPr>
        <w:t>患者自我管理效能评估，包括自我管理的重要性、自信程度、心理状态等；</w:t>
      </w:r>
    </w:p>
    <w:p w14:paraId="589B6D72">
      <w:pPr>
        <w:pStyle w:val="186"/>
        <w:numPr>
          <w:ilvl w:val="0"/>
          <w:numId w:val="36"/>
        </w:numPr>
      </w:pPr>
      <w:r>
        <w:rPr>
          <w:rFonts w:hint="eastAsia"/>
        </w:rPr>
        <w:t>患者自我管理能力评估，包括自我监测、用药依从性、合理饮食、科学运动、规律睡眠、心理调适、突发事件处理等。</w:t>
      </w:r>
    </w:p>
    <w:p w14:paraId="5DC29F54">
      <w:pPr>
        <w:pStyle w:val="177"/>
        <w:ind w:left="0" w:hanging="5"/>
      </w:pPr>
      <w:r>
        <w:rPr>
          <w:rFonts w:hint="eastAsia"/>
        </w:rPr>
        <w:t>风险评估包括：</w:t>
      </w:r>
    </w:p>
    <w:p w14:paraId="0E674F75">
      <w:pPr>
        <w:pStyle w:val="186"/>
        <w:numPr>
          <w:ilvl w:val="0"/>
          <w:numId w:val="37"/>
        </w:numPr>
      </w:pPr>
      <w:r>
        <w:rPr>
          <w:rFonts w:hint="eastAsia"/>
        </w:rPr>
        <w:t>患者危急存在情况评估；</w:t>
      </w:r>
    </w:p>
    <w:p w14:paraId="2C5FEB3C">
      <w:pPr>
        <w:pStyle w:val="186"/>
        <w:numPr>
          <w:ilvl w:val="0"/>
          <w:numId w:val="37"/>
        </w:numPr>
      </w:pPr>
      <w:r>
        <w:rPr>
          <w:rFonts w:hint="eastAsia"/>
        </w:rPr>
        <w:t>患者疾病并发症风险评估，如心脑血管动脉粥样硬化性疾病，慢性肾脏病和足病、骨折等风险。</w:t>
      </w:r>
    </w:p>
    <w:p w14:paraId="76D02B52">
      <w:pPr>
        <w:pStyle w:val="46"/>
      </w:pPr>
      <w:r>
        <w:rPr>
          <w:rFonts w:hint="eastAsia"/>
        </w:rPr>
        <w:t>医疗服务</w:t>
      </w:r>
    </w:p>
    <w:p w14:paraId="2B1AD06B">
      <w:pPr>
        <w:pStyle w:val="177"/>
        <w:numPr>
          <w:ilvl w:val="3"/>
          <w:numId w:val="38"/>
        </w:numPr>
        <w:ind w:left="6" w:hanging="6"/>
        <w:rPr>
          <w:szCs w:val="21"/>
        </w:rPr>
      </w:pPr>
      <w:r>
        <w:rPr>
          <w:rFonts w:hint="eastAsia"/>
          <w:szCs w:val="21"/>
        </w:rPr>
        <w:t>为患者提供的医疗服务包括但不限于：</w:t>
      </w:r>
    </w:p>
    <w:p w14:paraId="3EBA5471">
      <w:pPr>
        <w:pStyle w:val="186"/>
        <w:numPr>
          <w:ilvl w:val="0"/>
          <w:numId w:val="39"/>
        </w:numPr>
      </w:pPr>
      <w:r>
        <w:rPr>
          <w:rFonts w:hint="eastAsia"/>
        </w:rPr>
        <w:t>体格检查、实验室检查、并发症筛查或治疗；</w:t>
      </w:r>
    </w:p>
    <w:p w14:paraId="0D46360A">
      <w:pPr>
        <w:pStyle w:val="186"/>
        <w:numPr>
          <w:ilvl w:val="0"/>
          <w:numId w:val="39"/>
        </w:numPr>
      </w:pPr>
      <w:r>
        <w:rPr>
          <w:rFonts w:hint="eastAsia"/>
        </w:rPr>
        <w:t>制定生活方式改进目标和管理方案；</w:t>
      </w:r>
    </w:p>
    <w:p w14:paraId="5993DFF1">
      <w:pPr>
        <w:pStyle w:val="186"/>
        <w:numPr>
          <w:ilvl w:val="0"/>
          <w:numId w:val="39"/>
        </w:numPr>
      </w:pPr>
      <w:r>
        <w:rPr>
          <w:rFonts w:hint="eastAsia"/>
        </w:rPr>
        <w:t>为符合转诊指征的患者提供双向转诊；</w:t>
      </w:r>
    </w:p>
    <w:p w14:paraId="1903173D">
      <w:pPr>
        <w:pStyle w:val="186"/>
        <w:numPr>
          <w:ilvl w:val="0"/>
          <w:numId w:val="39"/>
        </w:numPr>
        <w:rPr>
          <w:rFonts w:hAnsi="宋体"/>
          <w:szCs w:val="21"/>
        </w:rPr>
      </w:pPr>
      <w:r>
        <w:rPr>
          <w:rFonts w:hint="eastAsia"/>
        </w:rPr>
        <w:t>复诊；</w:t>
      </w:r>
    </w:p>
    <w:p w14:paraId="269F4E36">
      <w:pPr>
        <w:pStyle w:val="186"/>
        <w:numPr>
          <w:ilvl w:val="0"/>
          <w:numId w:val="39"/>
        </w:numPr>
      </w:pPr>
      <w:r>
        <w:rPr>
          <w:rFonts w:hint="eastAsia" w:hAnsi="宋体"/>
          <w:szCs w:val="21"/>
        </w:rPr>
        <w:t>特殊情况处理。</w:t>
      </w:r>
    </w:p>
    <w:p w14:paraId="4888394B">
      <w:pPr>
        <w:pStyle w:val="177"/>
        <w:numPr>
          <w:ilvl w:val="3"/>
          <w:numId w:val="38"/>
        </w:numPr>
        <w:ind w:left="6" w:hanging="6"/>
        <w:rPr>
          <w:rFonts w:hAnsi="宋体"/>
          <w:szCs w:val="21"/>
        </w:rPr>
      </w:pPr>
      <w:r>
        <w:rPr>
          <w:rFonts w:hint="eastAsia" w:hAnsi="宋体"/>
          <w:szCs w:val="21"/>
        </w:rPr>
        <w:t>制定生活方式改进目标和管理方案时，应与患者达成一致，并综合考虑下列因素：</w:t>
      </w:r>
    </w:p>
    <w:p w14:paraId="2D0ADD9F">
      <w:pPr>
        <w:pStyle w:val="186"/>
        <w:numPr>
          <w:ilvl w:val="0"/>
          <w:numId w:val="40"/>
        </w:numPr>
        <w:rPr>
          <w:rFonts w:hAnsi="宋体"/>
          <w:szCs w:val="21"/>
        </w:rPr>
      </w:pPr>
      <w:r>
        <w:rPr>
          <w:rFonts w:hint="eastAsia" w:hAnsi="宋体"/>
          <w:szCs w:val="21"/>
        </w:rPr>
        <w:t>患者综合评估结果；</w:t>
      </w:r>
    </w:p>
    <w:p w14:paraId="14E4DB68">
      <w:pPr>
        <w:pStyle w:val="186"/>
        <w:numPr>
          <w:ilvl w:val="0"/>
          <w:numId w:val="40"/>
        </w:numPr>
      </w:pPr>
      <w:r>
        <w:rPr>
          <w:rFonts w:hint="eastAsia"/>
        </w:rPr>
        <w:t>患者意愿。</w:t>
      </w:r>
    </w:p>
    <w:p w14:paraId="2AC1D290">
      <w:pPr>
        <w:pStyle w:val="177"/>
        <w:numPr>
          <w:ilvl w:val="3"/>
          <w:numId w:val="38"/>
        </w:numPr>
        <w:ind w:left="6" w:hanging="6"/>
        <w:rPr>
          <w:rFonts w:hAnsi="宋体"/>
          <w:szCs w:val="21"/>
        </w:rPr>
      </w:pPr>
      <w:r>
        <w:rPr>
          <w:rFonts w:hint="eastAsia"/>
        </w:rPr>
        <w:t>对于复诊患者，</w:t>
      </w:r>
      <w:r>
        <w:rPr>
          <w:rFonts w:hint="eastAsia" w:hAnsi="宋体"/>
          <w:szCs w:val="21"/>
        </w:rPr>
        <w:t>制定生活方式改进目标和管理方案时，还</w:t>
      </w:r>
      <w:r>
        <w:rPr>
          <w:rFonts w:hAnsi="宋体"/>
          <w:szCs w:val="21"/>
        </w:rPr>
        <w:t>应</w:t>
      </w:r>
      <w:r>
        <w:rPr>
          <w:rFonts w:hint="eastAsia" w:hAnsi="宋体"/>
          <w:szCs w:val="21"/>
        </w:rPr>
        <w:t>综合考虑下列因素：</w:t>
      </w:r>
    </w:p>
    <w:p w14:paraId="68B7B77A">
      <w:pPr>
        <w:pStyle w:val="186"/>
        <w:numPr>
          <w:ilvl w:val="0"/>
          <w:numId w:val="41"/>
        </w:numPr>
      </w:pPr>
      <w:r>
        <w:rPr>
          <w:rFonts w:hint="eastAsia"/>
        </w:rPr>
        <w:t>生活方式改进目标和管理方案达成情况；</w:t>
      </w:r>
    </w:p>
    <w:p w14:paraId="6B06A300">
      <w:pPr>
        <w:pStyle w:val="186"/>
        <w:numPr>
          <w:ilvl w:val="0"/>
          <w:numId w:val="41"/>
        </w:numPr>
      </w:pPr>
      <w:r>
        <w:rPr>
          <w:rFonts w:hint="eastAsia"/>
        </w:rPr>
        <w:t>远程管理服务过程中出现的疾病相关问题。</w:t>
      </w:r>
    </w:p>
    <w:p w14:paraId="78A8357A">
      <w:pPr>
        <w:pStyle w:val="46"/>
      </w:pPr>
      <w:r>
        <w:rPr>
          <w:rFonts w:hint="eastAsia"/>
        </w:rPr>
        <w:t>健康教育</w:t>
      </w:r>
    </w:p>
    <w:p w14:paraId="68187A89">
      <w:pPr>
        <w:pStyle w:val="177"/>
        <w:ind w:left="6" w:hanging="6"/>
        <w:rPr>
          <w:szCs w:val="21"/>
        </w:rPr>
      </w:pPr>
      <w:r>
        <w:rPr>
          <w:rFonts w:hint="eastAsia"/>
        </w:rPr>
        <w:t>管理团队应向患者提供</w:t>
      </w:r>
      <w:r>
        <w:t>健康</w:t>
      </w:r>
      <w:r>
        <w:rPr>
          <w:rFonts w:hint="eastAsia"/>
        </w:rPr>
        <w:t>教育，</w:t>
      </w:r>
      <w:r>
        <w:rPr>
          <w:rFonts w:hint="eastAsia" w:hAnsi="宋体"/>
          <w:szCs w:val="21"/>
        </w:rPr>
        <w:t>包括但不限于下列内容：</w:t>
      </w:r>
    </w:p>
    <w:p w14:paraId="0E21C54C">
      <w:pPr>
        <w:pStyle w:val="186"/>
        <w:numPr>
          <w:ilvl w:val="0"/>
          <w:numId w:val="42"/>
        </w:numPr>
      </w:pPr>
      <w:r>
        <w:rPr>
          <w:rFonts w:hint="eastAsia"/>
        </w:rPr>
        <w:t>慢性代谢性疾病及用药相关知识；</w:t>
      </w:r>
    </w:p>
    <w:p w14:paraId="409A9AD3">
      <w:pPr>
        <w:pStyle w:val="186"/>
        <w:numPr>
          <w:ilvl w:val="0"/>
          <w:numId w:val="42"/>
        </w:numPr>
      </w:pPr>
      <w:r>
        <w:rPr>
          <w:rFonts w:hint="eastAsia"/>
        </w:rPr>
        <w:t>慢性代谢性疾病健康管理的重要性；</w:t>
      </w:r>
    </w:p>
    <w:p w14:paraId="06325C8F">
      <w:pPr>
        <w:pStyle w:val="186"/>
        <w:numPr>
          <w:ilvl w:val="0"/>
          <w:numId w:val="42"/>
        </w:numPr>
      </w:pPr>
      <w:r>
        <w:rPr>
          <w:rFonts w:hint="eastAsia"/>
        </w:rPr>
        <w:t>心理状态和自信程度等因素对管理效果的影响；</w:t>
      </w:r>
    </w:p>
    <w:p w14:paraId="55158D80">
      <w:pPr>
        <w:pStyle w:val="186"/>
        <w:numPr>
          <w:ilvl w:val="0"/>
          <w:numId w:val="42"/>
        </w:numPr>
      </w:pPr>
      <w:r>
        <w:rPr>
          <w:rFonts w:hint="eastAsia"/>
        </w:rPr>
        <w:t>自我监测的做法；</w:t>
      </w:r>
    </w:p>
    <w:p w14:paraId="36E24024">
      <w:pPr>
        <w:pStyle w:val="186"/>
        <w:numPr>
          <w:ilvl w:val="0"/>
          <w:numId w:val="42"/>
        </w:numPr>
      </w:pPr>
      <w:r>
        <w:rPr>
          <w:rFonts w:hint="eastAsia"/>
        </w:rPr>
        <w:t>合理膳食、适当运动、改善睡眠和心理调适等相关知识；</w:t>
      </w:r>
    </w:p>
    <w:p w14:paraId="20C37A59">
      <w:pPr>
        <w:pStyle w:val="186"/>
        <w:numPr>
          <w:ilvl w:val="0"/>
          <w:numId w:val="42"/>
        </w:numPr>
      </w:pPr>
      <w:r>
        <w:rPr>
          <w:rFonts w:hint="eastAsia"/>
        </w:rPr>
        <w:t>风险及</w:t>
      </w:r>
      <w:r>
        <w:t>突发情况</w:t>
      </w:r>
      <w:r>
        <w:rPr>
          <w:rFonts w:hint="eastAsia"/>
        </w:rPr>
        <w:t>的处理方法。</w:t>
      </w:r>
    </w:p>
    <w:p w14:paraId="063976F0">
      <w:pPr>
        <w:pStyle w:val="177"/>
        <w:numPr>
          <w:ilvl w:val="3"/>
          <w:numId w:val="38"/>
        </w:numPr>
        <w:ind w:left="6" w:hanging="6"/>
        <w:rPr>
          <w:rFonts w:hAnsi="宋体"/>
          <w:szCs w:val="21"/>
        </w:rPr>
      </w:pPr>
      <w:r>
        <w:rPr>
          <w:rFonts w:hint="eastAsia" w:hAnsi="宋体"/>
          <w:szCs w:val="21"/>
        </w:rPr>
        <w:t>提供健康教育</w:t>
      </w:r>
      <w:r>
        <w:rPr>
          <w:rFonts w:hAnsi="宋体"/>
          <w:szCs w:val="21"/>
        </w:rPr>
        <w:t>时，应</w:t>
      </w:r>
      <w:r>
        <w:rPr>
          <w:rFonts w:hint="eastAsia" w:hAnsi="宋体"/>
          <w:szCs w:val="21"/>
        </w:rPr>
        <w:t>综合考虑下列因素：</w:t>
      </w:r>
    </w:p>
    <w:p w14:paraId="6594770E">
      <w:pPr>
        <w:pStyle w:val="186"/>
        <w:numPr>
          <w:ilvl w:val="0"/>
          <w:numId w:val="43"/>
        </w:numPr>
      </w:pPr>
      <w:r>
        <w:rPr>
          <w:rFonts w:hint="eastAsia"/>
        </w:rPr>
        <w:t>患者综合评估结果；</w:t>
      </w:r>
    </w:p>
    <w:p w14:paraId="0BA831D3">
      <w:pPr>
        <w:pStyle w:val="186"/>
        <w:numPr>
          <w:ilvl w:val="0"/>
          <w:numId w:val="43"/>
        </w:numPr>
      </w:pPr>
      <w:r>
        <w:rPr>
          <w:rFonts w:hint="eastAsia"/>
        </w:rPr>
        <w:t>生活方式改进目标和管理方案。</w:t>
      </w:r>
    </w:p>
    <w:p w14:paraId="4E8C280B">
      <w:pPr>
        <w:pStyle w:val="177"/>
        <w:numPr>
          <w:ilvl w:val="3"/>
          <w:numId w:val="38"/>
        </w:numPr>
        <w:ind w:left="6" w:hanging="6"/>
        <w:rPr>
          <w:rFonts w:hAnsi="宋体"/>
          <w:szCs w:val="21"/>
        </w:rPr>
      </w:pPr>
      <w:r>
        <w:rPr>
          <w:rFonts w:hint="eastAsia"/>
        </w:rPr>
        <w:t>对于复诊患者，</w:t>
      </w:r>
      <w:r>
        <w:rPr>
          <w:rFonts w:hint="eastAsia" w:hAnsi="宋体"/>
          <w:szCs w:val="21"/>
        </w:rPr>
        <w:t>提供健康教育</w:t>
      </w:r>
      <w:r>
        <w:rPr>
          <w:rFonts w:hAnsi="宋体"/>
          <w:szCs w:val="21"/>
        </w:rPr>
        <w:t>时，应</w:t>
      </w:r>
      <w:r>
        <w:rPr>
          <w:rFonts w:hint="eastAsia" w:hAnsi="宋体"/>
          <w:szCs w:val="21"/>
        </w:rPr>
        <w:t>综合考虑下列因素：</w:t>
      </w:r>
    </w:p>
    <w:p w14:paraId="71E91745">
      <w:pPr>
        <w:pStyle w:val="186"/>
        <w:numPr>
          <w:ilvl w:val="0"/>
          <w:numId w:val="44"/>
        </w:numPr>
      </w:pPr>
      <w:r>
        <w:rPr>
          <w:rFonts w:hint="eastAsia"/>
        </w:rPr>
        <w:t>生活方式改进目标和管理方案达成情况；</w:t>
      </w:r>
    </w:p>
    <w:p w14:paraId="162E93C7">
      <w:pPr>
        <w:pStyle w:val="186"/>
        <w:numPr>
          <w:ilvl w:val="0"/>
          <w:numId w:val="44"/>
        </w:numPr>
      </w:pPr>
      <w:r>
        <w:rPr>
          <w:rFonts w:hint="eastAsia"/>
        </w:rPr>
        <w:t>远程管理服务过程中出现的疾病相关问题。</w:t>
      </w:r>
    </w:p>
    <w:p w14:paraId="13E7E760">
      <w:pPr>
        <w:pStyle w:val="46"/>
      </w:pPr>
      <w:r>
        <w:rPr>
          <w:rFonts w:hint="eastAsia"/>
        </w:rPr>
        <w:t>远程管理服务</w:t>
      </w:r>
    </w:p>
    <w:p w14:paraId="42A41C8D">
      <w:pPr>
        <w:pStyle w:val="177"/>
        <w:numPr>
          <w:ilvl w:val="3"/>
          <w:numId w:val="45"/>
        </w:numPr>
        <w:ind w:left="6" w:hanging="6"/>
        <w:rPr>
          <w:rFonts w:hAnsi="宋体"/>
          <w:szCs w:val="21"/>
        </w:rPr>
      </w:pPr>
      <w:r>
        <w:rPr>
          <w:rFonts w:hint="eastAsia" w:hAnsi="宋体"/>
          <w:szCs w:val="21"/>
        </w:rPr>
        <w:t>宜提供远程医疗</w:t>
      </w:r>
      <w:r>
        <w:rPr>
          <w:rFonts w:hint="eastAsia"/>
          <w:szCs w:val="21"/>
        </w:rPr>
        <w:t>服务，内容包括</w:t>
      </w:r>
      <w:r>
        <w:rPr>
          <w:rFonts w:hint="eastAsia" w:hAnsi="宋体"/>
          <w:szCs w:val="21"/>
        </w:rPr>
        <w:t>：</w:t>
      </w:r>
    </w:p>
    <w:p w14:paraId="2CE81C6C">
      <w:pPr>
        <w:pStyle w:val="186"/>
        <w:numPr>
          <w:ilvl w:val="0"/>
          <w:numId w:val="46"/>
        </w:numPr>
      </w:pPr>
      <w:r>
        <w:rPr>
          <w:rFonts w:hint="eastAsia"/>
        </w:rPr>
        <w:t>在线问诊；</w:t>
      </w:r>
    </w:p>
    <w:p w14:paraId="5F9734D9">
      <w:pPr>
        <w:pStyle w:val="186"/>
        <w:numPr>
          <w:ilvl w:val="0"/>
          <w:numId w:val="46"/>
        </w:numPr>
      </w:pPr>
      <w:r>
        <w:rPr>
          <w:rFonts w:hint="eastAsia"/>
        </w:rPr>
        <w:t>生活方式改进目标管理方案沟通与调整等。</w:t>
      </w:r>
    </w:p>
    <w:p w14:paraId="46D34BF6">
      <w:pPr>
        <w:pStyle w:val="177"/>
        <w:numPr>
          <w:ilvl w:val="3"/>
          <w:numId w:val="45"/>
        </w:numPr>
        <w:ind w:left="0"/>
        <w:rPr>
          <w:rFonts w:hAnsi="宋体"/>
          <w:szCs w:val="21"/>
        </w:rPr>
      </w:pPr>
      <w:r>
        <w:rPr>
          <w:rFonts w:hint="eastAsia" w:hAnsi="宋体"/>
          <w:szCs w:val="21"/>
        </w:rPr>
        <w:t>远程医疗服务应由</w:t>
      </w:r>
      <w:r>
        <w:rPr>
          <w:rFonts w:hint="eastAsia"/>
          <w:szCs w:val="21"/>
        </w:rPr>
        <w:t>专科医师或全科医生</w:t>
      </w:r>
      <w:r>
        <w:rPr>
          <w:rFonts w:hint="eastAsia" w:hAnsi="宋体"/>
          <w:szCs w:val="21"/>
        </w:rPr>
        <w:t>提供。</w:t>
      </w:r>
    </w:p>
    <w:p w14:paraId="3316021F">
      <w:pPr>
        <w:pStyle w:val="177"/>
        <w:numPr>
          <w:ilvl w:val="3"/>
          <w:numId w:val="45"/>
        </w:numPr>
        <w:ind w:left="0"/>
        <w:rPr>
          <w:rFonts w:hAnsi="宋体"/>
          <w:szCs w:val="21"/>
        </w:rPr>
      </w:pPr>
      <w:r>
        <w:rPr>
          <w:rFonts w:hint="eastAsia" w:hAnsi="宋体"/>
          <w:szCs w:val="21"/>
        </w:rPr>
        <w:t>宜提供远程支持服务</w:t>
      </w:r>
      <w:r>
        <w:rPr>
          <w:rFonts w:hint="eastAsia"/>
          <w:szCs w:val="21"/>
        </w:rPr>
        <w:t>，内容包括</w:t>
      </w:r>
      <w:r>
        <w:rPr>
          <w:rFonts w:hint="eastAsia" w:hAnsi="宋体"/>
          <w:szCs w:val="21"/>
        </w:rPr>
        <w:t>：</w:t>
      </w:r>
    </w:p>
    <w:p w14:paraId="6E5C2C5C">
      <w:pPr>
        <w:pStyle w:val="186"/>
        <w:numPr>
          <w:ilvl w:val="0"/>
          <w:numId w:val="47"/>
        </w:numPr>
      </w:pPr>
      <w:r>
        <w:rPr>
          <w:rFonts w:hint="eastAsia"/>
        </w:rPr>
        <w:t>健康教育，包括5.5.1的内容；</w:t>
      </w:r>
    </w:p>
    <w:p w14:paraId="611EC21A">
      <w:pPr>
        <w:pStyle w:val="186"/>
        <w:numPr>
          <w:ilvl w:val="0"/>
          <w:numId w:val="47"/>
        </w:numPr>
      </w:pPr>
      <w:r>
        <w:rPr>
          <w:rFonts w:hint="eastAsia"/>
        </w:rPr>
        <w:t>患者自我管理支持，内容可包括：</w:t>
      </w:r>
    </w:p>
    <w:p w14:paraId="740942DF">
      <w:pPr>
        <w:pStyle w:val="114"/>
        <w:numPr>
          <w:ilvl w:val="0"/>
          <w:numId w:val="48"/>
        </w:numPr>
        <w:ind w:firstLine="17"/>
      </w:pPr>
      <w:r>
        <w:rPr>
          <w:rFonts w:hint="eastAsia"/>
        </w:rPr>
        <w:t>复诊</w:t>
      </w:r>
      <w:r>
        <w:t>提醒</w:t>
      </w:r>
      <w:r>
        <w:rPr>
          <w:rFonts w:hint="eastAsia"/>
        </w:rPr>
        <w:t>、预约，</w:t>
      </w:r>
      <w:r>
        <w:t>督促患者定期到医疗</w:t>
      </w:r>
      <w:r>
        <w:rPr>
          <w:rFonts w:hint="eastAsia"/>
        </w:rPr>
        <w:t>卫生</w:t>
      </w:r>
      <w:r>
        <w:t>机构就诊；</w:t>
      </w:r>
    </w:p>
    <w:p w14:paraId="225766A4">
      <w:pPr>
        <w:pStyle w:val="114"/>
        <w:numPr>
          <w:ilvl w:val="0"/>
          <w:numId w:val="48"/>
        </w:numPr>
        <w:ind w:firstLine="17"/>
      </w:pPr>
      <w:r>
        <w:t>提示患者完成相关检查；</w:t>
      </w:r>
    </w:p>
    <w:p w14:paraId="0E095E59">
      <w:pPr>
        <w:pStyle w:val="114"/>
        <w:numPr>
          <w:ilvl w:val="0"/>
          <w:numId w:val="48"/>
        </w:numPr>
        <w:ind w:firstLine="17"/>
      </w:pPr>
      <w:r>
        <w:t>患者出现高血糖、低血糖等突发情况时，指导患者进行紧急处理；</w:t>
      </w:r>
    </w:p>
    <w:p w14:paraId="18753BB9">
      <w:pPr>
        <w:pStyle w:val="114"/>
        <w:numPr>
          <w:ilvl w:val="0"/>
          <w:numId w:val="48"/>
        </w:numPr>
        <w:ind w:firstLine="17"/>
      </w:pPr>
      <w:r>
        <w:t>并发症处理过程中出现问题或异常事件时，提醒患者及时处理；</w:t>
      </w:r>
    </w:p>
    <w:p w14:paraId="6480F54E">
      <w:pPr>
        <w:pStyle w:val="114"/>
        <w:numPr>
          <w:ilvl w:val="0"/>
          <w:numId w:val="48"/>
        </w:numPr>
        <w:ind w:firstLine="17"/>
      </w:pPr>
      <w:r>
        <w:t>患者遇到特殊或紧急情况时，指导患者及时就诊</w:t>
      </w:r>
      <w:r>
        <w:rPr>
          <w:rFonts w:hint="eastAsia"/>
        </w:rPr>
        <w:t>。</w:t>
      </w:r>
    </w:p>
    <w:p w14:paraId="424FAE04">
      <w:pPr>
        <w:pStyle w:val="186"/>
        <w:numPr>
          <w:ilvl w:val="0"/>
          <w:numId w:val="47"/>
        </w:numPr>
      </w:pPr>
      <w:r>
        <w:rPr>
          <w:rFonts w:hint="eastAsia"/>
        </w:rPr>
        <w:t>将以上内容记录更新到健康档案内。</w:t>
      </w:r>
    </w:p>
    <w:p w14:paraId="05D3B2E3">
      <w:pPr>
        <w:pStyle w:val="177"/>
        <w:widowControl/>
        <w:ind w:left="6" w:hanging="6"/>
        <w:jc w:val="left"/>
        <w:rPr>
          <w:szCs w:val="21"/>
        </w:rPr>
      </w:pPr>
      <w:r>
        <w:rPr>
          <w:rFonts w:hint="eastAsia" w:hAnsi="宋体"/>
          <w:szCs w:val="21"/>
        </w:rPr>
        <w:t>远程支持服务</w:t>
      </w:r>
      <w:r>
        <w:rPr>
          <w:rFonts w:hint="eastAsia"/>
          <w:szCs w:val="21"/>
        </w:rPr>
        <w:t>可由健康照护师提供。</w:t>
      </w:r>
    </w:p>
    <w:p w14:paraId="2582635E">
      <w:pPr>
        <w:pStyle w:val="177"/>
        <w:ind w:left="0"/>
        <w:jc w:val="left"/>
        <w:rPr>
          <w:szCs w:val="21"/>
        </w:rPr>
      </w:pPr>
      <w:r>
        <w:rPr>
          <w:rFonts w:hint="eastAsia"/>
          <w:szCs w:val="21"/>
        </w:rPr>
        <w:t>宜依据患者的实时监测数据对患者自我管理行为做出智能化分析和反馈。</w:t>
      </w:r>
    </w:p>
    <w:p w14:paraId="162AC9C5">
      <w:pPr>
        <w:pStyle w:val="177"/>
        <w:numPr>
          <w:ilvl w:val="3"/>
          <w:numId w:val="45"/>
        </w:numPr>
        <w:ind w:left="6" w:hanging="6"/>
        <w:rPr>
          <w:rFonts w:hAnsi="宋体"/>
          <w:szCs w:val="21"/>
        </w:rPr>
      </w:pPr>
      <w:r>
        <w:rPr>
          <w:rFonts w:hint="eastAsia" w:hAnsi="宋体"/>
          <w:szCs w:val="21"/>
        </w:rPr>
        <w:t>可指导患者利用智能化自我监测设备，包括物联网设备、可穿戴设备、智能柜等向管理团队寻求帮助与支持。</w:t>
      </w:r>
    </w:p>
    <w:p w14:paraId="028B3C06">
      <w:pPr>
        <w:pStyle w:val="47"/>
        <w:numPr>
          <w:ilvl w:val="1"/>
          <w:numId w:val="38"/>
        </w:numPr>
        <w:spacing w:before="312" w:after="312"/>
        <w:rPr>
          <w:szCs w:val="21"/>
        </w:rPr>
      </w:pPr>
      <w:bookmarkStart w:id="116" w:name="_Toc23981"/>
      <w:bookmarkStart w:id="117" w:name="_Toc6663"/>
      <w:bookmarkStart w:id="118" w:name="_Toc29499"/>
      <w:r>
        <w:rPr>
          <w:rFonts w:hint="eastAsia"/>
          <w:szCs w:val="21"/>
        </w:rPr>
        <w:t>服务评价与改进</w:t>
      </w:r>
      <w:bookmarkEnd w:id="116"/>
      <w:bookmarkEnd w:id="117"/>
      <w:bookmarkEnd w:id="118"/>
    </w:p>
    <w:p w14:paraId="328A6129">
      <w:pPr>
        <w:pStyle w:val="46"/>
        <w:numPr>
          <w:ilvl w:val="2"/>
          <w:numId w:val="38"/>
        </w:numPr>
      </w:pPr>
      <w:r>
        <w:rPr>
          <w:rFonts w:hint="eastAsia"/>
        </w:rPr>
        <w:t>服务评价</w:t>
      </w:r>
    </w:p>
    <w:p w14:paraId="01BE3778">
      <w:pPr>
        <w:pStyle w:val="176"/>
        <w:numPr>
          <w:ilvl w:val="0"/>
          <w:numId w:val="0"/>
        </w:numPr>
        <w:ind w:firstLine="420" w:firstLineChars="200"/>
      </w:pPr>
      <w:r>
        <w:rPr>
          <w:rFonts w:hint="eastAsia" w:hAnsi="宋体"/>
          <w:szCs w:val="21"/>
        </w:rPr>
        <w:t>应定期整理、分析患者情况数据，</w:t>
      </w:r>
      <w:r>
        <w:rPr>
          <w:rFonts w:hint="eastAsia"/>
        </w:rPr>
        <w:t>对慢性代谢性疾病健康管理服务开展评价，评价内容包括但不限于：</w:t>
      </w:r>
    </w:p>
    <w:p w14:paraId="7962AB57">
      <w:pPr>
        <w:pStyle w:val="186"/>
        <w:numPr>
          <w:ilvl w:val="0"/>
          <w:numId w:val="49"/>
        </w:numPr>
      </w:pPr>
      <w:r>
        <w:rPr>
          <w:rFonts w:hint="eastAsia"/>
        </w:rPr>
        <w:t>健康档案建档率、电子健康档案建档率、健康档案使用率；</w:t>
      </w:r>
    </w:p>
    <w:p w14:paraId="59542403">
      <w:pPr>
        <w:pStyle w:val="186"/>
        <w:numPr>
          <w:ilvl w:val="0"/>
          <w:numId w:val="49"/>
        </w:numPr>
      </w:pPr>
      <w:r>
        <w:rPr>
          <w:rFonts w:hint="eastAsia"/>
        </w:rPr>
        <w:t>患者代谢指标的综合达标率情况；</w:t>
      </w:r>
    </w:p>
    <w:p w14:paraId="0BF67E28">
      <w:pPr>
        <w:pStyle w:val="186"/>
        <w:numPr>
          <w:ilvl w:val="0"/>
          <w:numId w:val="49"/>
        </w:numPr>
      </w:pPr>
      <w:r>
        <w:rPr>
          <w:rFonts w:hint="eastAsia"/>
        </w:rPr>
        <w:t>患者慢性并发症风险和相关指标；</w:t>
      </w:r>
    </w:p>
    <w:p w14:paraId="0A5269B3">
      <w:pPr>
        <w:pStyle w:val="186"/>
        <w:numPr>
          <w:ilvl w:val="0"/>
          <w:numId w:val="49"/>
        </w:numPr>
      </w:pPr>
      <w:r>
        <w:rPr>
          <w:rFonts w:hint="eastAsia"/>
        </w:rPr>
        <w:t>管理服务的记录情况；</w:t>
      </w:r>
    </w:p>
    <w:p w14:paraId="16ADAF1A">
      <w:pPr>
        <w:pStyle w:val="186"/>
        <w:numPr>
          <w:ilvl w:val="0"/>
          <w:numId w:val="49"/>
        </w:numPr>
      </w:pPr>
      <w:r>
        <w:rPr>
          <w:rFonts w:hint="eastAsia"/>
        </w:rPr>
        <w:t>远程管理服务的响应率、满意度。</w:t>
      </w:r>
    </w:p>
    <w:p w14:paraId="20233F54">
      <w:pPr>
        <w:pStyle w:val="46"/>
        <w:numPr>
          <w:ilvl w:val="2"/>
          <w:numId w:val="38"/>
        </w:numPr>
      </w:pPr>
      <w:r>
        <w:rPr>
          <w:rFonts w:hint="eastAsia"/>
        </w:rPr>
        <w:t>服务改进</w:t>
      </w:r>
    </w:p>
    <w:p w14:paraId="03414CEA">
      <w:pPr>
        <w:pStyle w:val="177"/>
        <w:numPr>
          <w:ilvl w:val="3"/>
          <w:numId w:val="45"/>
        </w:numPr>
        <w:ind w:left="6" w:hanging="6"/>
        <w:rPr>
          <w:rFonts w:hAnsi="宋体"/>
          <w:szCs w:val="21"/>
        </w:rPr>
      </w:pPr>
      <w:r>
        <w:rPr>
          <w:rFonts w:hint="eastAsia" w:hAnsi="宋体"/>
          <w:szCs w:val="21"/>
        </w:rPr>
        <w:t>根据服务评价结果对存在的问题进行分析，查找原因，并制定持续改进措施</w:t>
      </w:r>
      <w:r>
        <w:rPr>
          <w:rFonts w:hAnsi="宋体"/>
          <w:szCs w:val="21"/>
        </w:rPr>
        <w:t>。</w:t>
      </w:r>
    </w:p>
    <w:p w14:paraId="7B3066D9">
      <w:pPr>
        <w:pStyle w:val="177"/>
        <w:numPr>
          <w:ilvl w:val="3"/>
          <w:numId w:val="45"/>
        </w:numPr>
        <w:ind w:left="6" w:hanging="6"/>
        <w:rPr>
          <w:rFonts w:hAnsi="宋体"/>
          <w:szCs w:val="21"/>
        </w:rPr>
      </w:pPr>
      <w:r>
        <w:rPr>
          <w:rFonts w:hint="eastAsia" w:hAnsi="宋体"/>
          <w:szCs w:val="21"/>
        </w:rPr>
        <w:t>定期总结慢性代谢性疾病健康管理服务的实用技术和有效做法，并应用到后续工作中。</w:t>
      </w:r>
    </w:p>
    <w:p w14:paraId="0AE69BBB">
      <w:pPr>
        <w:pStyle w:val="177"/>
        <w:numPr>
          <w:ilvl w:val="255"/>
          <w:numId w:val="0"/>
        </w:numPr>
        <w:autoSpaceDE w:val="0"/>
        <w:autoSpaceDN w:val="0"/>
        <w:ind w:firstLine="420" w:firstLineChars="200"/>
        <w:rPr>
          <w:rFonts w:hAnsi="宋体"/>
          <w:szCs w:val="21"/>
        </w:rPr>
      </w:pPr>
    </w:p>
    <w:p w14:paraId="4BF119F1">
      <w:pPr>
        <w:numPr>
          <w:ilvl w:val="255"/>
          <w:numId w:val="0"/>
        </w:numPr>
        <w:autoSpaceDE w:val="0"/>
        <w:autoSpaceDN w:val="0"/>
        <w:ind w:firstLine="420" w:firstLineChars="200"/>
        <w:rPr>
          <w:rFonts w:hAnsi="宋体"/>
        </w:rPr>
      </w:pPr>
      <w:r>
        <w:rPr>
          <w:rFonts w:hint="eastAsia" w:hAnsi="宋体"/>
        </w:rPr>
        <w:br w:type="page"/>
      </w:r>
    </w:p>
    <w:p w14:paraId="7B7D178D">
      <w:pPr>
        <w:pStyle w:val="251"/>
        <w:numPr>
          <w:ilvl w:val="0"/>
          <w:numId w:val="50"/>
        </w:numPr>
        <w:tabs>
          <w:tab w:val="clear" w:pos="360"/>
        </w:tabs>
      </w:pPr>
      <w:bookmarkStart w:id="119" w:name="_Toc3941"/>
      <w:bookmarkEnd w:id="119"/>
    </w:p>
    <w:p w14:paraId="08FD76BC">
      <w:pPr>
        <w:pStyle w:val="48"/>
        <w:numPr>
          <w:ilvl w:val="255"/>
          <w:numId w:val="0"/>
        </w:numPr>
        <w:jc w:val="center"/>
        <w:rPr>
          <w:rFonts w:ascii="黑体" w:hAnsi="黑体" w:eastAsia="黑体"/>
        </w:rPr>
      </w:pPr>
      <w:r>
        <w:rPr>
          <w:rFonts w:hint="eastAsia" w:ascii="黑体" w:hAnsi="黑体" w:eastAsia="黑体"/>
        </w:rPr>
        <w:t>（资料性）</w:t>
      </w:r>
    </w:p>
    <w:p w14:paraId="7EC0BD2B">
      <w:pPr>
        <w:pStyle w:val="48"/>
        <w:numPr>
          <w:ilvl w:val="255"/>
          <w:numId w:val="0"/>
        </w:numPr>
        <w:jc w:val="center"/>
        <w:rPr>
          <w:rFonts w:ascii="黑体" w:hAnsi="黑体" w:eastAsia="黑体"/>
        </w:rPr>
      </w:pPr>
      <w:r>
        <w:rPr>
          <w:rFonts w:hint="eastAsia" w:ascii="黑体" w:hAnsi="黑体" w:eastAsia="黑体"/>
        </w:rPr>
        <w:t>慢性代谢性疾病健康管理服务流程图</w:t>
      </w:r>
    </w:p>
    <w:p w14:paraId="432627A3">
      <w:pPr>
        <w:pStyle w:val="48"/>
        <w:ind w:firstLine="0" w:firstLineChars="0"/>
        <w:jc w:val="center"/>
      </w:pPr>
    </w:p>
    <w:p w14:paraId="29CB6C5C">
      <w:pPr>
        <w:widowControl/>
        <w:spacing w:line="240" w:lineRule="auto"/>
        <w:ind w:firstLine="420" w:firstLineChars="200"/>
        <w:jc w:val="left"/>
        <w:rPr>
          <w:rFonts w:ascii="宋体" w:hAnsi="宋体" w:cs="宋体"/>
          <w:color w:val="000000"/>
          <w:kern w:val="0"/>
          <w:lang w:bidi="ar"/>
        </w:rPr>
      </w:pPr>
      <w:r>
        <w:rPr>
          <w:rFonts w:hint="eastAsia"/>
        </w:rPr>
        <w:t>慢性代谢性疾病健康管理</w:t>
      </w:r>
      <w:r>
        <w:rPr>
          <w:rFonts w:hint="eastAsia" w:ascii="宋体" w:hAnsi="宋体" w:cs="宋体"/>
          <w:color w:val="000000"/>
          <w:kern w:val="0"/>
          <w:lang w:bidi="ar"/>
        </w:rPr>
        <w:t>服务流程见图 A.1。</w:t>
      </w:r>
    </w:p>
    <w:p w14:paraId="7C08DE95">
      <w:pPr>
        <w:widowControl/>
        <w:spacing w:line="240" w:lineRule="auto"/>
        <w:ind w:firstLine="420" w:firstLineChars="200"/>
        <w:jc w:val="center"/>
      </w:pPr>
      <w:r>
        <w:rPr>
          <w:rFonts w:hint="eastAsia"/>
        </w:rPr>
        <w:drawing>
          <wp:inline distT="0" distB="0" distL="114300" distR="114300">
            <wp:extent cx="4216400" cy="4387850"/>
            <wp:effectExtent l="0" t="0" r="0" b="6350"/>
            <wp:docPr id="1" name="图片 1" descr="172249122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2491220519"/>
                    <pic:cNvPicPr>
                      <a:picLocks noChangeAspect="1"/>
                    </pic:cNvPicPr>
                  </pic:nvPicPr>
                  <pic:blipFill>
                    <a:blip r:embed="rId22"/>
                    <a:stretch>
                      <a:fillRect/>
                    </a:stretch>
                  </pic:blipFill>
                  <pic:spPr>
                    <a:xfrm>
                      <a:off x="0" y="0"/>
                      <a:ext cx="4216400" cy="4387850"/>
                    </a:xfrm>
                    <a:prstGeom prst="rect">
                      <a:avLst/>
                    </a:prstGeom>
                  </pic:spPr>
                </pic:pic>
              </a:graphicData>
            </a:graphic>
          </wp:inline>
        </w:drawing>
      </w:r>
    </w:p>
    <w:bookmarkEnd w:id="115"/>
    <w:p w14:paraId="7B50002C">
      <w:pPr>
        <w:jc w:val="center"/>
        <w:rPr>
          <w:rFonts w:ascii="黑体" w:hAnsi="黑体" w:eastAsia="黑体"/>
          <w:kern w:val="0"/>
        </w:rPr>
      </w:pPr>
      <w:bookmarkStart w:id="120" w:name="_Toc12467"/>
      <w:bookmarkEnd w:id="120"/>
      <w:bookmarkStart w:id="121" w:name="_Toc4599"/>
      <w:bookmarkEnd w:id="121"/>
      <w:bookmarkStart w:id="122" w:name="BookMark8"/>
      <w:r>
        <w:rPr>
          <w:rFonts w:hint="eastAsia" w:ascii="黑体" w:hAnsi="黑体" w:eastAsia="黑体"/>
          <w:kern w:val="0"/>
        </w:rPr>
        <w:t xml:space="preserve">图A.1  </w:t>
      </w:r>
      <w:r>
        <w:rPr>
          <w:rFonts w:ascii="黑体" w:hAnsi="黑体" w:eastAsia="黑体"/>
          <w:kern w:val="0"/>
        </w:rPr>
        <w:t>慢性代谢性疾病</w:t>
      </w:r>
      <w:r>
        <w:rPr>
          <w:rFonts w:hint="eastAsia" w:ascii="黑体" w:hAnsi="黑体" w:eastAsia="黑体"/>
          <w:kern w:val="0"/>
        </w:rPr>
        <w:t>健康</w:t>
      </w:r>
      <w:r>
        <w:rPr>
          <w:rFonts w:ascii="黑体" w:hAnsi="黑体" w:eastAsia="黑体"/>
          <w:kern w:val="0"/>
        </w:rPr>
        <w:t>管理</w:t>
      </w:r>
      <w:r>
        <w:rPr>
          <w:rFonts w:ascii="黑体" w:hAnsi="黑体" w:eastAsia="黑体"/>
          <w:kern w:val="0"/>
          <w:lang w:bidi="ar"/>
        </w:rPr>
        <w:t>服务流程图</w:t>
      </w:r>
    </w:p>
    <w:bookmarkEnd w:id="122"/>
    <w:p w14:paraId="4723968A">
      <w:pPr>
        <w:pStyle w:val="253"/>
      </w:pPr>
      <w:bookmarkStart w:id="123" w:name="_Toc26481"/>
      <w:bookmarkStart w:id="124" w:name="_Toc12319"/>
      <w:bookmarkStart w:id="125" w:name="_Toc9171"/>
      <w:bookmarkStart w:id="126" w:name="_Toc12769"/>
      <w:bookmarkStart w:id="127" w:name="_Toc22190"/>
      <w:bookmarkStart w:id="128" w:name="_Toc19278"/>
      <w:bookmarkStart w:id="129" w:name="_Toc25095"/>
      <w:bookmarkStart w:id="130" w:name="_Toc3367"/>
      <w:bookmarkStart w:id="131" w:name="_Toc26547"/>
      <w:r>
        <w:rPr>
          <w:rFonts w:hint="eastAsia"/>
        </w:rPr>
        <w:t xml:space="preserve">参 </w:t>
      </w:r>
      <w:r>
        <w:t xml:space="preserve"> </w:t>
      </w:r>
      <w:r>
        <w:rPr>
          <w:rFonts w:hint="eastAsia"/>
        </w:rPr>
        <w:t xml:space="preserve">考 </w:t>
      </w:r>
      <w:r>
        <w:t xml:space="preserve"> </w:t>
      </w:r>
      <w:r>
        <w:rPr>
          <w:rFonts w:hint="eastAsia"/>
        </w:rPr>
        <w:t xml:space="preserve">文 </w:t>
      </w:r>
      <w:r>
        <w:t xml:space="preserve"> </w:t>
      </w:r>
      <w:r>
        <w:rPr>
          <w:rFonts w:hint="eastAsia"/>
        </w:rPr>
        <w:t>献</w:t>
      </w:r>
      <w:bookmarkEnd w:id="123"/>
      <w:bookmarkEnd w:id="124"/>
      <w:bookmarkEnd w:id="125"/>
      <w:bookmarkEnd w:id="126"/>
      <w:bookmarkEnd w:id="127"/>
      <w:bookmarkEnd w:id="128"/>
      <w:bookmarkEnd w:id="129"/>
      <w:bookmarkEnd w:id="130"/>
      <w:bookmarkEnd w:id="131"/>
    </w:p>
    <w:p w14:paraId="3B52FE08">
      <w:pPr>
        <w:pStyle w:val="43"/>
        <w:ind w:firstLineChars="0"/>
        <w:rPr>
          <w:rFonts w:hAnsi="宋体"/>
        </w:rPr>
      </w:pPr>
    </w:p>
    <w:p w14:paraId="79E840D6">
      <w:pPr>
        <w:pStyle w:val="254"/>
        <w:pageBreakBefore w:val="0"/>
        <w:numPr>
          <w:ilvl w:val="0"/>
          <w:numId w:val="51"/>
        </w:numPr>
        <w:spacing w:before="0" w:after="0" w:line="240" w:lineRule="auto"/>
        <w:ind w:firstLineChars="200"/>
        <w:jc w:val="both"/>
        <w:rPr>
          <w:rFonts w:ascii="宋体" w:hAnsi="宋体" w:eastAsia="宋体"/>
        </w:rPr>
      </w:pPr>
      <w:bookmarkStart w:id="132" w:name="_Toc7795"/>
      <w:bookmarkStart w:id="133" w:name="_Toc16154"/>
      <w:r>
        <w:rPr>
          <w:rFonts w:hint="eastAsia" w:ascii="宋体" w:hAnsi="宋体" w:eastAsia="宋体"/>
        </w:rPr>
        <w:t>DB11/T 2118-2023社区卫生服务机构老年健康教育服务规范.</w:t>
      </w:r>
      <w:bookmarkEnd w:id="132"/>
      <w:bookmarkEnd w:id="133"/>
    </w:p>
    <w:p w14:paraId="5E0C39F7">
      <w:pPr>
        <w:pStyle w:val="48"/>
        <w:ind w:firstLine="0" w:firstLineChars="0"/>
        <w:jc w:val="center"/>
      </w:pPr>
      <w:r>
        <w:drawing>
          <wp:inline distT="0" distB="0" distL="0" distR="0">
            <wp:extent cx="1487170" cy="31813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487170" cy="318135"/>
                    </a:xfrm>
                    <a:prstGeom prst="rect">
                      <a:avLst/>
                    </a:prstGeom>
                    <a:noFill/>
                    <a:ln>
                      <a:noFill/>
                    </a:ln>
                  </pic:spPr>
                </pic:pic>
              </a:graphicData>
            </a:graphic>
          </wp:inline>
        </w:drawing>
      </w:r>
    </w:p>
    <w:sectPr>
      <w:headerReference r:id="rId17" w:type="default"/>
      <w:footerReference r:id="rId19" w:type="default"/>
      <w:headerReference r:id="rId18" w:type="even"/>
      <w:footerReference r:id="rId20" w:type="even"/>
      <w:pgSz w:w="11906" w:h="16838"/>
      <w:pgMar w:top="1418" w:right="1134" w:bottom="1134" w:left="1418"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ongti SC Black">
    <w:altName w:val="宋体"/>
    <w:panose1 w:val="00000000000000000000"/>
    <w:charset w:val="86"/>
    <w:family w:val="auto"/>
    <w:pitch w:val="default"/>
    <w:sig w:usb0="00000000" w:usb1="00000000" w:usb2="00000000" w:usb3="00000000" w:csb0="00040000" w:csb1="00000000"/>
  </w:font>
  <w:font w:name="黑体-简">
    <w:altName w:val="黑体"/>
    <w:panose1 w:val="00000000000000000000"/>
    <w:charset w:val="86"/>
    <w:family w:val="auto"/>
    <w:pitch w:val="default"/>
    <w:sig w:usb0="00000000" w:usb1="00000000" w:usb2="00000000" w:usb3="00000000" w:csb0="203E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C5B2E">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1A85">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3D211">
    <w:pPr>
      <w:pStyle w:val="7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2158">
    <w:pPr>
      <w:pStyle w:val="7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1743">
    <w:pPr>
      <w:pStyle w:val="72"/>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AB73A">
    <w:pPr>
      <w:pStyle w:val="7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B96EE">
    <w:pPr>
      <w:pStyle w:val="72"/>
    </w:pPr>
    <w:r>
      <w:fldChar w:fldCharType="begin"/>
    </w:r>
    <w:r>
      <w:instrText xml:space="preserve">PAGE   \* MERGEFORMAT</w:instrText>
    </w:r>
    <w:r>
      <w:fldChar w:fldCharType="separate"/>
    </w:r>
    <w:r>
      <w:rPr>
        <w:lang w:val="zh-CN"/>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0432B">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91AA6">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FD27">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F1633">
    <w:pPr>
      <w:pStyle w:val="80"/>
    </w:pPr>
    <w:r>
      <w:fldChar w:fldCharType="begin"/>
    </w:r>
    <w:r>
      <w:instrText xml:space="preserve"> STYLEREF  标准文件_文件编号  \* MERGEFORMAT </w:instrText>
    </w:r>
    <w:r>
      <w:fldChar w:fldCharType="separate"/>
    </w:r>
    <w:r>
      <w:t>DB11/T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903F">
    <w:pPr>
      <w:pStyle w:val="81"/>
    </w:pPr>
    <w:r>
      <w:fldChar w:fldCharType="begin"/>
    </w:r>
    <w:r>
      <w:instrText xml:space="preserve"> STYLEREF  标准文件_文件编号 \* MERGEFORMAT </w:instrText>
    </w:r>
    <w:r>
      <w:fldChar w:fldCharType="separate"/>
    </w:r>
    <w:r>
      <w:t>DB11/T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9E2F">
    <w:pPr>
      <w:pStyle w:val="80"/>
    </w:pPr>
    <w:r>
      <w:fldChar w:fldCharType="begin"/>
    </w:r>
    <w:r>
      <w:instrText xml:space="preserve"> STYLEREF  标准文件_文件编号  \* MERGEFORMAT </w:instrText>
    </w:r>
    <w:r>
      <w:fldChar w:fldCharType="separate"/>
    </w:r>
    <w:r>
      <w:t>DB11/T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320F6">
    <w:pPr>
      <w:pStyle w:val="81"/>
    </w:pPr>
    <w:r>
      <w:fldChar w:fldCharType="begin"/>
    </w:r>
    <w:r>
      <w:instrText xml:space="preserve"> STYLEREF  标准文件_文件编号 \* MERGEFORMAT </w:instrText>
    </w:r>
    <w:r>
      <w:fldChar w:fldCharType="separate"/>
    </w:r>
    <w:r>
      <w:t>DB11/T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F53EB">
    <w:pPr>
      <w:jc w:val="right"/>
    </w:pPr>
    <w:r>
      <w:t>DB11/</w:t>
    </w:r>
    <w:r>
      <w:rPr>
        <w:rFonts w:hint="eastAsia"/>
      </w:rPr>
      <w:t>T</w:t>
    </w:r>
    <w:r>
      <w:t xml:space="preserve"> XXXXX—XXXX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3C8AE">
    <w:pPr>
      <w:pStyle w:val="81"/>
    </w:pPr>
    <w:r>
      <w:fldChar w:fldCharType="begin"/>
    </w:r>
    <w:r>
      <w:instrText xml:space="preserve"> STYLEREF  标准文件_文件编号 \* MERGEFORMAT </w:instrText>
    </w:r>
    <w:r>
      <w:fldChar w:fldCharType="separate"/>
    </w:r>
    <w:r>
      <w:t>DB11/T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0A93F"/>
    <w:multiLevelType w:val="multilevel"/>
    <w:tmpl w:val="B3A0A93F"/>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0"/>
      <w:suff w:val="nothing"/>
      <w:lvlText w:val="%1.%2.%3　"/>
      <w:lvlJc w:val="left"/>
      <w:pPr>
        <w:ind w:left="2127"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11"/>
    <w:multiLevelType w:val="singleLevel"/>
    <w:tmpl w:val="00000011"/>
    <w:lvl w:ilvl="0" w:tentative="0">
      <w:start w:val="1"/>
      <w:numFmt w:val="decimal"/>
      <w:suff w:val="nothing"/>
      <w:lvlText w:val="[%1] "/>
      <w:lvlJc w:val="left"/>
      <w:pPr>
        <w:tabs>
          <w:tab w:val="left" w:pos="6"/>
        </w:tabs>
        <w:ind w:left="6" w:firstLine="420"/>
      </w:pPr>
      <w:rPr>
        <w:rFonts w:hint="default" w:ascii="宋体" w:hAnsi="宋体" w:eastAsia="黑体-简" w:cs="宋体"/>
      </w:rPr>
    </w:lvl>
  </w:abstractNum>
  <w:abstractNum w:abstractNumId="2">
    <w:nsid w:val="02837933"/>
    <w:multiLevelType w:val="multilevel"/>
    <w:tmpl w:val="02837933"/>
    <w:lvl w:ilvl="0" w:tentative="0">
      <w:start w:val="1"/>
      <w:numFmt w:val="decimal"/>
      <w:pStyle w:val="83"/>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71"/>
      <w:suff w:val="nothing"/>
      <w:lvlText w:val="%1%2.%3　"/>
      <w:lvlJc w:val="left"/>
      <w:pPr>
        <w:ind w:left="0" w:firstLine="0"/>
      </w:pPr>
    </w:lvl>
    <w:lvl w:ilvl="3" w:tentative="0">
      <w:start w:val="1"/>
      <w:numFmt w:val="decimal"/>
      <w:pStyle w:val="131"/>
      <w:suff w:val="nothing"/>
      <w:lvlText w:val="%1%2.%3.%4　"/>
      <w:lvlJc w:val="left"/>
      <w:pPr>
        <w:ind w:left="0" w:firstLine="0"/>
      </w:pPr>
    </w:lvl>
    <w:lvl w:ilvl="4" w:tentative="0">
      <w:start w:val="1"/>
      <w:numFmt w:val="decimal"/>
      <w:pStyle w:val="165"/>
      <w:suff w:val="nothing"/>
      <w:lvlText w:val="%1%2.%3.%4.%5　"/>
      <w:lvlJc w:val="left"/>
      <w:pPr>
        <w:ind w:left="0" w:firstLine="0"/>
      </w:pPr>
    </w:lvl>
    <w:lvl w:ilvl="5" w:tentative="0">
      <w:start w:val="1"/>
      <w:numFmt w:val="decimal"/>
      <w:pStyle w:val="167"/>
      <w:suff w:val="nothing"/>
      <w:lvlText w:val="%1%2.%3.%4.%5.%6　"/>
      <w:lvlJc w:val="left"/>
      <w:pPr>
        <w:ind w:left="0" w:firstLine="0"/>
      </w:pPr>
    </w:lvl>
    <w:lvl w:ilvl="6" w:tentative="0">
      <w:start w:val="1"/>
      <w:numFmt w:val="decimal"/>
      <w:pStyle w:val="17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9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107"/>
      <w:lvlText w:val="%1"/>
      <w:lvlJc w:val="left"/>
      <w:pPr>
        <w:ind w:left="425" w:hanging="425"/>
      </w:pPr>
      <w:rPr>
        <w:rFonts w:hint="eastAsia"/>
      </w:rPr>
    </w:lvl>
    <w:lvl w:ilvl="1" w:tentative="0">
      <w:start w:val="1"/>
      <w:numFmt w:val="decimal"/>
      <w:pStyle w:val="212"/>
      <w:suff w:val="nothing"/>
      <w:lvlText w:val="%10.%2 "/>
      <w:lvlJc w:val="left"/>
      <w:pPr>
        <w:ind w:left="0" w:firstLine="0"/>
      </w:pPr>
      <w:rPr>
        <w:rFonts w:hint="eastAsia" w:ascii="黑体" w:eastAsia="黑体" w:hAnsiTheme="minorHAnsi"/>
        <w:b w:val="0"/>
        <w:i w:val="0"/>
        <w:sz w:val="21"/>
      </w:rPr>
    </w:lvl>
    <w:lvl w:ilvl="2" w:tentative="0">
      <w:start w:val="1"/>
      <w:numFmt w:val="decimal"/>
      <w:pStyle w:val="213"/>
      <w:suff w:val="nothing"/>
      <w:lvlText w:val="%10.%2.%3 "/>
      <w:lvlJc w:val="left"/>
      <w:pPr>
        <w:ind w:left="0" w:firstLine="0"/>
      </w:pPr>
      <w:rPr>
        <w:rFonts w:hint="eastAsia" w:ascii="黑体" w:eastAsia="黑体" w:hAnsiTheme="minorHAnsi"/>
        <w:b w:val="0"/>
        <w:i w:val="0"/>
        <w:sz w:val="21"/>
      </w:rPr>
    </w:lvl>
    <w:lvl w:ilvl="3" w:tentative="0">
      <w:start w:val="1"/>
      <w:numFmt w:val="decimal"/>
      <w:pStyle w:val="214"/>
      <w:suff w:val="nothing"/>
      <w:lvlText w:val="%10.%2.%3.%4 "/>
      <w:lvlJc w:val="left"/>
      <w:pPr>
        <w:ind w:left="0" w:firstLine="0"/>
      </w:pPr>
      <w:rPr>
        <w:rFonts w:hint="eastAsia" w:ascii="黑体" w:eastAsia="黑体" w:hAnsiTheme="minorHAnsi"/>
        <w:b w:val="0"/>
        <w:i w:val="0"/>
        <w:sz w:val="21"/>
      </w:rPr>
    </w:lvl>
    <w:lvl w:ilvl="4" w:tentative="0">
      <w:start w:val="1"/>
      <w:numFmt w:val="decimal"/>
      <w:pStyle w:val="215"/>
      <w:suff w:val="nothing"/>
      <w:lvlText w:val="%10.%2.%3.%4.%5 "/>
      <w:lvlJc w:val="left"/>
      <w:pPr>
        <w:ind w:left="0" w:firstLine="0"/>
      </w:pPr>
      <w:rPr>
        <w:rFonts w:hint="eastAsia" w:ascii="黑体" w:eastAsia="黑体" w:hAnsiTheme="minorHAnsi"/>
        <w:b w:val="0"/>
        <w:i w:val="0"/>
        <w:sz w:val="21"/>
      </w:rPr>
    </w:lvl>
    <w:lvl w:ilvl="5" w:tentative="0">
      <w:start w:val="1"/>
      <w:numFmt w:val="decimal"/>
      <w:pStyle w:val="21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9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8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8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2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103"/>
      <w:suff w:val="nothing"/>
      <w:lvlText w:val="附 录(Annex) %1"/>
      <w:lvlJc w:val="left"/>
      <w:pPr>
        <w:ind w:left="0" w:firstLine="0"/>
      </w:pPr>
    </w:lvl>
    <w:lvl w:ilvl="1" w:tentative="0">
      <w:start w:val="1"/>
      <w:numFmt w:val="decimal"/>
      <w:pStyle w:val="42"/>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110"/>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tentative="0">
      <w:start w:val="1"/>
      <w:numFmt w:val="none"/>
      <w:pStyle w:val="14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9"/>
      <w:lvlText w:val=""/>
      <w:lvlJc w:val="left"/>
      <w:pPr>
        <w:ind w:left="851" w:hanging="431"/>
      </w:pPr>
      <w:rPr>
        <w:rFonts w:hint="default" w:ascii="Symbol" w:hAnsi="Symbol"/>
        <w:sz w:val="21"/>
      </w:rPr>
    </w:lvl>
    <w:lvl w:ilvl="2" w:tentative="0">
      <w:start w:val="1"/>
      <w:numFmt w:val="bullet"/>
      <w:pStyle w:val="18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1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86"/>
      <w:lvlText w:val="%1)"/>
      <w:lvlJc w:val="left"/>
      <w:pPr>
        <w:tabs>
          <w:tab w:val="left" w:pos="851"/>
        </w:tabs>
        <w:ind w:left="851" w:hanging="426"/>
      </w:pPr>
      <w:rPr>
        <w:rFonts w:hint="eastAsia" w:ascii="宋体" w:hAnsi="Times New Roman" w:eastAsia="宋体"/>
        <w:sz w:val="21"/>
      </w:rPr>
    </w:lvl>
    <w:lvl w:ilvl="1" w:tentative="0">
      <w:start w:val="1"/>
      <w:numFmt w:val="decimal"/>
      <w:pStyle w:val="122"/>
      <w:lvlText w:val="%2)"/>
      <w:lvlJc w:val="left"/>
      <w:pPr>
        <w:tabs>
          <w:tab w:val="left" w:pos="1276"/>
        </w:tabs>
        <w:ind w:left="1276" w:hanging="425"/>
      </w:pPr>
      <w:rPr>
        <w:rFonts w:hint="eastAsia" w:ascii="宋体" w:hAnsi="Times New Roman" w:eastAsia="宋体"/>
        <w:sz w:val="21"/>
      </w:rPr>
    </w:lvl>
    <w:lvl w:ilvl="2" w:tentative="0">
      <w:start w:val="1"/>
      <w:numFmt w:val="decimal"/>
      <w:pStyle w:val="13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10"/>
      <w:lvlText w:val="%1"/>
      <w:lvlJc w:val="left"/>
      <w:pPr>
        <w:ind w:left="420" w:hanging="420"/>
      </w:pPr>
      <w:rPr>
        <w:rFonts w:hint="eastAsia"/>
      </w:rPr>
    </w:lvl>
    <w:lvl w:ilvl="1" w:tentative="0">
      <w:start w:val="1"/>
      <w:numFmt w:val="decimal"/>
      <w:pStyle w:val="10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9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2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111"/>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49D9E1A"/>
    <w:multiLevelType w:val="multilevel"/>
    <w:tmpl w:val="549D9E1A"/>
    <w:lvl w:ilvl="0" w:tentative="0">
      <w:start w:val="0"/>
      <w:numFmt w:val="none"/>
      <w:pStyle w:val="260"/>
      <w:lvlText w:val=""/>
      <w:lvlJc w:val="left"/>
      <w:pPr>
        <w:tabs>
          <w:tab w:val="left" w:pos="303"/>
        </w:tabs>
        <w:ind w:left="-57" w:firstLine="57"/>
      </w:pPr>
      <w:rPr>
        <w:rFonts w:hint="eastAsia"/>
      </w:rPr>
    </w:lvl>
    <w:lvl w:ilvl="1" w:tentative="0">
      <w:start w:val="1"/>
      <w:numFmt w:val="bullet"/>
      <w:suff w:val="space"/>
      <w:lvlText w:val=""/>
      <w:lvlJc w:val="left"/>
      <w:pPr>
        <w:ind w:left="1207" w:hanging="413"/>
      </w:pPr>
      <w:rPr>
        <w:rFonts w:hint="default" w:ascii="Symbol" w:hAnsi="Symbol"/>
        <w:color w:val="auto"/>
      </w:rPr>
    </w:lvl>
    <w:lvl w:ilvl="2" w:tentative="0">
      <w:start w:val="1"/>
      <w:numFmt w:val="bullet"/>
      <w:lvlText w:val=""/>
      <w:lvlJc w:val="left"/>
      <w:pPr>
        <w:tabs>
          <w:tab w:val="left" w:pos="1621"/>
        </w:tabs>
        <w:ind w:left="1621" w:hanging="414"/>
      </w:pPr>
      <w:rPr>
        <w:rFonts w:hint="default" w:ascii="Symbol" w:hAnsi="Symbol"/>
        <w:color w:val="auto"/>
      </w:rPr>
    </w:lvl>
    <w:lvl w:ilvl="3" w:tentative="0">
      <w:start w:val="1"/>
      <w:numFmt w:val="decimal"/>
      <w:lvlText w:val="%4."/>
      <w:lvlJc w:val="left"/>
      <w:pPr>
        <w:tabs>
          <w:tab w:val="left" w:pos="2014"/>
        </w:tabs>
        <w:ind w:left="1827" w:hanging="528"/>
      </w:pPr>
      <w:rPr>
        <w:rFonts w:hint="eastAsia"/>
      </w:rPr>
    </w:lvl>
    <w:lvl w:ilvl="4" w:tentative="0">
      <w:start w:val="1"/>
      <w:numFmt w:val="lowerLetter"/>
      <w:lvlText w:val="%5)"/>
      <w:lvlJc w:val="left"/>
      <w:pPr>
        <w:tabs>
          <w:tab w:val="left" w:pos="2326"/>
        </w:tabs>
        <w:ind w:left="2139" w:hanging="528"/>
      </w:pPr>
      <w:rPr>
        <w:rFonts w:hint="eastAsia"/>
      </w:rPr>
    </w:lvl>
    <w:lvl w:ilvl="5" w:tentative="0">
      <w:start w:val="1"/>
      <w:numFmt w:val="lowerRoman"/>
      <w:lvlText w:val="%6."/>
      <w:lvlJc w:val="right"/>
      <w:pPr>
        <w:tabs>
          <w:tab w:val="left" w:pos="2638"/>
        </w:tabs>
        <w:ind w:left="2451" w:hanging="528"/>
      </w:pPr>
      <w:rPr>
        <w:rFonts w:hint="eastAsia"/>
      </w:rPr>
    </w:lvl>
    <w:lvl w:ilvl="6" w:tentative="0">
      <w:start w:val="1"/>
      <w:numFmt w:val="decimal"/>
      <w:lvlText w:val="%7."/>
      <w:lvlJc w:val="left"/>
      <w:pPr>
        <w:tabs>
          <w:tab w:val="left" w:pos="2950"/>
        </w:tabs>
        <w:ind w:left="2763" w:hanging="528"/>
      </w:pPr>
      <w:rPr>
        <w:rFonts w:hint="eastAsia"/>
      </w:rPr>
    </w:lvl>
    <w:lvl w:ilvl="7" w:tentative="0">
      <w:start w:val="1"/>
      <w:numFmt w:val="lowerLetter"/>
      <w:lvlText w:val="%8)"/>
      <w:lvlJc w:val="left"/>
      <w:pPr>
        <w:tabs>
          <w:tab w:val="left" w:pos="3262"/>
        </w:tabs>
        <w:ind w:left="3075" w:hanging="528"/>
      </w:pPr>
      <w:rPr>
        <w:rFonts w:hint="eastAsia"/>
      </w:rPr>
    </w:lvl>
    <w:lvl w:ilvl="8" w:tentative="0">
      <w:start w:val="1"/>
      <w:numFmt w:val="lowerRoman"/>
      <w:lvlText w:val="%9."/>
      <w:lvlJc w:val="right"/>
      <w:pPr>
        <w:tabs>
          <w:tab w:val="left" w:pos="3574"/>
        </w:tabs>
        <w:ind w:left="3387" w:hanging="528"/>
      </w:pPr>
      <w:rPr>
        <w:rFonts w:hint="eastAsia"/>
      </w:rPr>
    </w:lvl>
  </w:abstractNum>
  <w:abstractNum w:abstractNumId="21">
    <w:nsid w:val="557C2AF5"/>
    <w:multiLevelType w:val="multilevel"/>
    <w:tmpl w:val="557C2AF5"/>
    <w:lvl w:ilvl="0" w:tentative="0">
      <w:start w:val="1"/>
      <w:numFmt w:val="decimal"/>
      <w:pStyle w:val="12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11"/>
      <w:suff w:val="space"/>
      <w:lvlText w:val="%1"/>
      <w:lvlJc w:val="left"/>
      <w:pPr>
        <w:ind w:left="425" w:hanging="425"/>
      </w:pPr>
      <w:rPr>
        <w:rFonts w:hint="eastAsia"/>
      </w:rPr>
    </w:lvl>
    <w:lvl w:ilvl="1" w:tentative="0">
      <w:start w:val="1"/>
      <w:numFmt w:val="decimal"/>
      <w:pStyle w:val="9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2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8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2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20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suff w:val="nothing"/>
      <w:lvlText w:val="附录%1"/>
      <w:lvlJc w:val="left"/>
      <w:pPr>
        <w:ind w:left="0" w:firstLine="0"/>
      </w:pPr>
      <w:rPr>
        <w:rFonts w:hint="eastAsia" w:ascii="黑体" w:hAnsi="黑体" w:eastAsia="黑体"/>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20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1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8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49"/>
      <w:suff w:val="nothing"/>
      <w:lvlText w:val="%1"/>
      <w:lvlJc w:val="left"/>
      <w:pPr>
        <w:ind w:left="0" w:firstLine="0"/>
      </w:pPr>
      <w:rPr>
        <w:rFonts w:hint="eastAsia"/>
      </w:rPr>
    </w:lvl>
    <w:lvl w:ilvl="1" w:tentative="0">
      <w:start w:val="1"/>
      <w:numFmt w:val="decimal"/>
      <w:pStyle w:val="47"/>
      <w:suff w:val="nothing"/>
      <w:lvlText w:val="%1%2　"/>
      <w:lvlJc w:val="left"/>
      <w:pPr>
        <w:ind w:left="0" w:firstLine="0"/>
      </w:pPr>
      <w:rPr>
        <w:rFonts w:hint="eastAsia" w:ascii="黑体" w:eastAsia="黑体"/>
        <w:b w:val="0"/>
        <w:i w:val="0"/>
        <w:sz w:val="21"/>
      </w:rPr>
    </w:lvl>
    <w:lvl w:ilvl="2" w:tentative="0">
      <w:start w:val="1"/>
      <w:numFmt w:val="decimal"/>
      <w:pStyle w:val="46"/>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szCs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0"/>
      <w:suff w:val="nothing"/>
      <w:lvlText w:val="%1%2.%3.%4　"/>
      <w:lvlJc w:val="left"/>
      <w:pPr>
        <w:ind w:left="5529" w:firstLine="0"/>
      </w:pPr>
      <w:rPr>
        <w:rFonts w:hint="eastAsia" w:ascii="黑体" w:eastAsia="黑体"/>
        <w:b w:val="0"/>
        <w:i w:val="0"/>
        <w:sz w:val="21"/>
      </w:rPr>
    </w:lvl>
    <w:lvl w:ilvl="4" w:tentative="0">
      <w:start w:val="1"/>
      <w:numFmt w:val="decimal"/>
      <w:pStyle w:val="51"/>
      <w:suff w:val="nothing"/>
      <w:lvlText w:val="%1%2.%3.%4.%5　"/>
      <w:lvlJc w:val="left"/>
      <w:pPr>
        <w:ind w:left="993" w:firstLine="0"/>
      </w:pPr>
      <w:rPr>
        <w:rFonts w:hint="eastAsia" w:ascii="黑体" w:eastAsia="黑体"/>
        <w:b w:val="0"/>
        <w:i w:val="0"/>
        <w:sz w:val="21"/>
      </w:rPr>
    </w:lvl>
    <w:lvl w:ilvl="5" w:tentative="0">
      <w:start w:val="1"/>
      <w:numFmt w:val="decimal"/>
      <w:pStyle w:val="52"/>
      <w:suff w:val="nothing"/>
      <w:lvlText w:val="%1%2.%3.%4.%5.%6　"/>
      <w:lvlJc w:val="left"/>
      <w:pPr>
        <w:ind w:left="0" w:firstLine="0"/>
      </w:pPr>
      <w:rPr>
        <w:rFonts w:hint="eastAsia" w:ascii="黑体" w:eastAsia="黑体"/>
        <w:b w:val="0"/>
        <w:i w:val="0"/>
        <w:sz w:val="21"/>
      </w:rPr>
    </w:lvl>
    <w:lvl w:ilvl="6" w:tentative="0">
      <w:start w:val="1"/>
      <w:numFmt w:val="decimal"/>
      <w:pStyle w:val="5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9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2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5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C2D0E9E"/>
    <w:multiLevelType w:val="singleLevel"/>
    <w:tmpl w:val="7C2D0E9E"/>
    <w:lvl w:ilvl="0" w:tentative="0">
      <w:start w:val="1"/>
      <w:numFmt w:val="lowerLetter"/>
      <w:pStyle w:val="176"/>
      <w:suff w:val="space"/>
      <w:lvlText w:val="%1)"/>
      <w:lvlJc w:val="left"/>
    </w:lvl>
  </w:abstractNum>
  <w:num w:numId="1">
    <w:abstractNumId w:val="0"/>
  </w:num>
  <w:num w:numId="2">
    <w:abstractNumId w:val="12"/>
  </w:num>
  <w:num w:numId="3">
    <w:abstractNumId w:val="10"/>
  </w:num>
  <w:num w:numId="4">
    <w:abstractNumId w:val="31"/>
  </w:num>
  <w:num w:numId="5">
    <w:abstractNumId w:val="2"/>
  </w:num>
  <w:num w:numId="6">
    <w:abstractNumId w:val="7"/>
  </w:num>
  <w:num w:numId="7">
    <w:abstractNumId w:val="22"/>
  </w:num>
  <w:num w:numId="8">
    <w:abstractNumId w:val="16"/>
  </w:num>
  <w:num w:numId="9">
    <w:abstractNumId w:val="5"/>
  </w:num>
  <w:num w:numId="10">
    <w:abstractNumId w:val="11"/>
  </w:num>
  <w:num w:numId="11">
    <w:abstractNumId w:val="19"/>
  </w:num>
  <w:num w:numId="12">
    <w:abstractNumId w:val="29"/>
  </w:num>
  <w:num w:numId="13">
    <w:abstractNumId w:val="14"/>
  </w:num>
  <w:num w:numId="14">
    <w:abstractNumId w:val="15"/>
  </w:num>
  <w:num w:numId="15">
    <w:abstractNumId w:val="9"/>
  </w:num>
  <w:num w:numId="16">
    <w:abstractNumId w:val="23"/>
  </w:num>
  <w:num w:numId="17">
    <w:abstractNumId w:val="25"/>
  </w:num>
  <w:num w:numId="18">
    <w:abstractNumId w:val="21"/>
  </w:num>
  <w:num w:numId="19">
    <w:abstractNumId w:val="33"/>
  </w:num>
  <w:num w:numId="20">
    <w:abstractNumId w:val="18"/>
  </w:num>
  <w:num w:numId="21">
    <w:abstractNumId w:val="3"/>
  </w:num>
  <w:num w:numId="22">
    <w:abstractNumId w:val="13"/>
  </w:num>
  <w:num w:numId="23">
    <w:abstractNumId w:val="34"/>
  </w:num>
  <w:num w:numId="24">
    <w:abstractNumId w:val="35"/>
  </w:num>
  <w:num w:numId="25">
    <w:abstractNumId w:val="24"/>
  </w:num>
  <w:num w:numId="26">
    <w:abstractNumId w:val="8"/>
  </w:num>
  <w:num w:numId="27">
    <w:abstractNumId w:val="30"/>
  </w:num>
  <w:num w:numId="28">
    <w:abstractNumId w:val="32"/>
  </w:num>
  <w:num w:numId="29">
    <w:abstractNumId w:val="4"/>
  </w:num>
  <w:num w:numId="30">
    <w:abstractNumId w:val="6"/>
  </w:num>
  <w:num w:numId="31">
    <w:abstractNumId w:val="17"/>
  </w:num>
  <w:num w:numId="32">
    <w:abstractNumId w:val="28"/>
  </w:num>
  <w:num w:numId="33">
    <w:abstractNumId w:val="26"/>
  </w:num>
  <w:num w:numId="34">
    <w:abstractNumId w:val="2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trackRevisions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mMGMwNzI5YjAzOGQ3ZWU4MDU2ZWJiYTAzZTU0ZDkifQ=="/>
  </w:docVars>
  <w:rsids>
    <w:rsidRoot w:val="00E23E4D"/>
    <w:rsid w:val="0000040A"/>
    <w:rsid w:val="00000A94"/>
    <w:rsid w:val="00001972"/>
    <w:rsid w:val="00001D9A"/>
    <w:rsid w:val="00007B3A"/>
    <w:rsid w:val="000107E0"/>
    <w:rsid w:val="00011FDE"/>
    <w:rsid w:val="000120FB"/>
    <w:rsid w:val="0001239F"/>
    <w:rsid w:val="00012FFD"/>
    <w:rsid w:val="00014162"/>
    <w:rsid w:val="00014340"/>
    <w:rsid w:val="00016A9C"/>
    <w:rsid w:val="000172C3"/>
    <w:rsid w:val="00022184"/>
    <w:rsid w:val="00022762"/>
    <w:rsid w:val="000238E0"/>
    <w:rsid w:val="000249DB"/>
    <w:rsid w:val="0002595E"/>
    <w:rsid w:val="000303C3"/>
    <w:rsid w:val="00032C3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563"/>
    <w:rsid w:val="00077B64"/>
    <w:rsid w:val="00080A1C"/>
    <w:rsid w:val="00082317"/>
    <w:rsid w:val="00083D2C"/>
    <w:rsid w:val="00086AA1"/>
    <w:rsid w:val="00087A77"/>
    <w:rsid w:val="00090CA6"/>
    <w:rsid w:val="00090FF4"/>
    <w:rsid w:val="00092B8A"/>
    <w:rsid w:val="00092FB0"/>
    <w:rsid w:val="000934C5"/>
    <w:rsid w:val="00093D25"/>
    <w:rsid w:val="00093DAB"/>
    <w:rsid w:val="00094D73"/>
    <w:rsid w:val="00096D63"/>
    <w:rsid w:val="000A0B60"/>
    <w:rsid w:val="000A0EB8"/>
    <w:rsid w:val="000A1659"/>
    <w:rsid w:val="000A19FC"/>
    <w:rsid w:val="000A296B"/>
    <w:rsid w:val="000A7311"/>
    <w:rsid w:val="000B060F"/>
    <w:rsid w:val="000B1592"/>
    <w:rsid w:val="000B1FF2"/>
    <w:rsid w:val="000B3403"/>
    <w:rsid w:val="000B3CDA"/>
    <w:rsid w:val="000B6A0B"/>
    <w:rsid w:val="000C0F6C"/>
    <w:rsid w:val="000C11DB"/>
    <w:rsid w:val="000C1492"/>
    <w:rsid w:val="000C2FBD"/>
    <w:rsid w:val="000C376C"/>
    <w:rsid w:val="000C4B41"/>
    <w:rsid w:val="000C57D6"/>
    <w:rsid w:val="000C6362"/>
    <w:rsid w:val="000C7666"/>
    <w:rsid w:val="000D0A9C"/>
    <w:rsid w:val="000D1795"/>
    <w:rsid w:val="000D329A"/>
    <w:rsid w:val="000D4B9C"/>
    <w:rsid w:val="000D4EB6"/>
    <w:rsid w:val="000D753B"/>
    <w:rsid w:val="000E4C9E"/>
    <w:rsid w:val="000E6FD7"/>
    <w:rsid w:val="000F06E1"/>
    <w:rsid w:val="000F0907"/>
    <w:rsid w:val="000F0E3C"/>
    <w:rsid w:val="000F19D5"/>
    <w:rsid w:val="000F4999"/>
    <w:rsid w:val="000F4AEA"/>
    <w:rsid w:val="000F633F"/>
    <w:rsid w:val="000F67E9"/>
    <w:rsid w:val="00104926"/>
    <w:rsid w:val="0010791D"/>
    <w:rsid w:val="00113B1E"/>
    <w:rsid w:val="0011711C"/>
    <w:rsid w:val="0012059C"/>
    <w:rsid w:val="00121438"/>
    <w:rsid w:val="00124E4F"/>
    <w:rsid w:val="00124FC4"/>
    <w:rsid w:val="001260B7"/>
    <w:rsid w:val="001265CB"/>
    <w:rsid w:val="00131D45"/>
    <w:rsid w:val="001321C6"/>
    <w:rsid w:val="001325C4"/>
    <w:rsid w:val="00133010"/>
    <w:rsid w:val="001338EE"/>
    <w:rsid w:val="00133AAE"/>
    <w:rsid w:val="001350F5"/>
    <w:rsid w:val="00135323"/>
    <w:rsid w:val="00135364"/>
    <w:rsid w:val="001356C4"/>
    <w:rsid w:val="00141114"/>
    <w:rsid w:val="00142969"/>
    <w:rsid w:val="00142AB6"/>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061"/>
    <w:rsid w:val="00170804"/>
    <w:rsid w:val="001708E9"/>
    <w:rsid w:val="00170C6F"/>
    <w:rsid w:val="0017340B"/>
    <w:rsid w:val="00173FB1"/>
    <w:rsid w:val="00175FD3"/>
    <w:rsid w:val="00176DFD"/>
    <w:rsid w:val="0018385F"/>
    <w:rsid w:val="001852C9"/>
    <w:rsid w:val="00190087"/>
    <w:rsid w:val="001913C4"/>
    <w:rsid w:val="0019348F"/>
    <w:rsid w:val="00193A07"/>
    <w:rsid w:val="00194C95"/>
    <w:rsid w:val="00195C34"/>
    <w:rsid w:val="00195C39"/>
    <w:rsid w:val="00196EF5"/>
    <w:rsid w:val="001A1A53"/>
    <w:rsid w:val="001A234A"/>
    <w:rsid w:val="001A4CF3"/>
    <w:rsid w:val="001B06E8"/>
    <w:rsid w:val="001B34A5"/>
    <w:rsid w:val="001B71D0"/>
    <w:rsid w:val="001B71EE"/>
    <w:rsid w:val="001C04A8"/>
    <w:rsid w:val="001C17FE"/>
    <w:rsid w:val="001C2C03"/>
    <w:rsid w:val="001C42F7"/>
    <w:rsid w:val="001C49E5"/>
    <w:rsid w:val="001C680C"/>
    <w:rsid w:val="001C7FEA"/>
    <w:rsid w:val="001D0499"/>
    <w:rsid w:val="001D0BBE"/>
    <w:rsid w:val="001D0ED4"/>
    <w:rsid w:val="001D13DC"/>
    <w:rsid w:val="001D212F"/>
    <w:rsid w:val="001D29D7"/>
    <w:rsid w:val="001D2DE7"/>
    <w:rsid w:val="001D411C"/>
    <w:rsid w:val="001E0335"/>
    <w:rsid w:val="001E1B6A"/>
    <w:rsid w:val="001E2484"/>
    <w:rsid w:val="001E3492"/>
    <w:rsid w:val="001E3CC4"/>
    <w:rsid w:val="001E4882"/>
    <w:rsid w:val="001E5735"/>
    <w:rsid w:val="001E73AB"/>
    <w:rsid w:val="001F092D"/>
    <w:rsid w:val="001F143A"/>
    <w:rsid w:val="001F1605"/>
    <w:rsid w:val="001F1B1C"/>
    <w:rsid w:val="001F2508"/>
    <w:rsid w:val="001F4816"/>
    <w:rsid w:val="001F4EE9"/>
    <w:rsid w:val="001F69B4"/>
    <w:rsid w:val="001F6C32"/>
    <w:rsid w:val="001F77C7"/>
    <w:rsid w:val="00200183"/>
    <w:rsid w:val="00200333"/>
    <w:rsid w:val="0020107D"/>
    <w:rsid w:val="00202AA4"/>
    <w:rsid w:val="002031F7"/>
    <w:rsid w:val="002040E6"/>
    <w:rsid w:val="0020527B"/>
    <w:rsid w:val="00205F2C"/>
    <w:rsid w:val="00210B15"/>
    <w:rsid w:val="00211E39"/>
    <w:rsid w:val="00213C35"/>
    <w:rsid w:val="002142EA"/>
    <w:rsid w:val="00214FFF"/>
    <w:rsid w:val="002163E1"/>
    <w:rsid w:val="002204BB"/>
    <w:rsid w:val="00221B79"/>
    <w:rsid w:val="00221C6B"/>
    <w:rsid w:val="002253A1"/>
    <w:rsid w:val="00225CF8"/>
    <w:rsid w:val="00225E57"/>
    <w:rsid w:val="0022794E"/>
    <w:rsid w:val="00231C0F"/>
    <w:rsid w:val="00233B5D"/>
    <w:rsid w:val="00233D64"/>
    <w:rsid w:val="0023482A"/>
    <w:rsid w:val="002359CB"/>
    <w:rsid w:val="00235F22"/>
    <w:rsid w:val="0024073B"/>
    <w:rsid w:val="00242E95"/>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8CD"/>
    <w:rsid w:val="00264A0C"/>
    <w:rsid w:val="00266EEB"/>
    <w:rsid w:val="00267EF4"/>
    <w:rsid w:val="00270CB8"/>
    <w:rsid w:val="00272B08"/>
    <w:rsid w:val="00272DF4"/>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0A0"/>
    <w:rsid w:val="002A1260"/>
    <w:rsid w:val="002A1589"/>
    <w:rsid w:val="002A1608"/>
    <w:rsid w:val="002A25DC"/>
    <w:rsid w:val="002A25F5"/>
    <w:rsid w:val="002A3AAB"/>
    <w:rsid w:val="002A4CEA"/>
    <w:rsid w:val="002A5977"/>
    <w:rsid w:val="002A5A13"/>
    <w:rsid w:val="002A6DB7"/>
    <w:rsid w:val="002A757F"/>
    <w:rsid w:val="002A7F44"/>
    <w:rsid w:val="002B0C40"/>
    <w:rsid w:val="002B1446"/>
    <w:rsid w:val="002B1966"/>
    <w:rsid w:val="002B44B6"/>
    <w:rsid w:val="002B4508"/>
    <w:rsid w:val="002B5779"/>
    <w:rsid w:val="002B7332"/>
    <w:rsid w:val="002B7F51"/>
    <w:rsid w:val="002C0184"/>
    <w:rsid w:val="002C0322"/>
    <w:rsid w:val="002C09E7"/>
    <w:rsid w:val="002C1E06"/>
    <w:rsid w:val="002C1E1C"/>
    <w:rsid w:val="002C3F07"/>
    <w:rsid w:val="002C5278"/>
    <w:rsid w:val="002C7EBB"/>
    <w:rsid w:val="002C7F50"/>
    <w:rsid w:val="002D024D"/>
    <w:rsid w:val="002D06C1"/>
    <w:rsid w:val="002D42B5"/>
    <w:rsid w:val="002D4F1A"/>
    <w:rsid w:val="002D6EC6"/>
    <w:rsid w:val="002D79AC"/>
    <w:rsid w:val="002E039D"/>
    <w:rsid w:val="002E0864"/>
    <w:rsid w:val="002E4C93"/>
    <w:rsid w:val="002E4D5A"/>
    <w:rsid w:val="002E6161"/>
    <w:rsid w:val="002E6326"/>
    <w:rsid w:val="002F30E0"/>
    <w:rsid w:val="002F35E4"/>
    <w:rsid w:val="002F3730"/>
    <w:rsid w:val="002F38E1"/>
    <w:rsid w:val="002F7AF6"/>
    <w:rsid w:val="00300BCC"/>
    <w:rsid w:val="00300E59"/>
    <w:rsid w:val="00300E63"/>
    <w:rsid w:val="003016B3"/>
    <w:rsid w:val="0030193C"/>
    <w:rsid w:val="00302F5F"/>
    <w:rsid w:val="0030441D"/>
    <w:rsid w:val="00306063"/>
    <w:rsid w:val="00310482"/>
    <w:rsid w:val="00313B85"/>
    <w:rsid w:val="00317988"/>
    <w:rsid w:val="003221B4"/>
    <w:rsid w:val="0032258D"/>
    <w:rsid w:val="00322E62"/>
    <w:rsid w:val="003236DE"/>
    <w:rsid w:val="00324361"/>
    <w:rsid w:val="00324D13"/>
    <w:rsid w:val="00324D2A"/>
    <w:rsid w:val="00324EDD"/>
    <w:rsid w:val="0032602B"/>
    <w:rsid w:val="0033001E"/>
    <w:rsid w:val="00330080"/>
    <w:rsid w:val="003331E4"/>
    <w:rsid w:val="00336C64"/>
    <w:rsid w:val="00337162"/>
    <w:rsid w:val="0034194F"/>
    <w:rsid w:val="003429F8"/>
    <w:rsid w:val="00344605"/>
    <w:rsid w:val="0034503A"/>
    <w:rsid w:val="00345DCB"/>
    <w:rsid w:val="003474AA"/>
    <w:rsid w:val="00350D1D"/>
    <w:rsid w:val="00351668"/>
    <w:rsid w:val="00352C83"/>
    <w:rsid w:val="003540C2"/>
    <w:rsid w:val="003602EF"/>
    <w:rsid w:val="003615D2"/>
    <w:rsid w:val="00361EFA"/>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BCC"/>
    <w:rsid w:val="00382DE7"/>
    <w:rsid w:val="00384FFC"/>
    <w:rsid w:val="003872FC"/>
    <w:rsid w:val="00387ADC"/>
    <w:rsid w:val="00390020"/>
    <w:rsid w:val="003903D6"/>
    <w:rsid w:val="003906F5"/>
    <w:rsid w:val="00390EE6"/>
    <w:rsid w:val="0039118F"/>
    <w:rsid w:val="003914F9"/>
    <w:rsid w:val="00392AD7"/>
    <w:rsid w:val="003938B8"/>
    <w:rsid w:val="003938D9"/>
    <w:rsid w:val="00394376"/>
    <w:rsid w:val="00394391"/>
    <w:rsid w:val="003943FF"/>
    <w:rsid w:val="00395700"/>
    <w:rsid w:val="003967D1"/>
    <w:rsid w:val="003974EB"/>
    <w:rsid w:val="00397CC5"/>
    <w:rsid w:val="003A1582"/>
    <w:rsid w:val="003A3D7F"/>
    <w:rsid w:val="003A4077"/>
    <w:rsid w:val="003A4D06"/>
    <w:rsid w:val="003A50DB"/>
    <w:rsid w:val="003A50EA"/>
    <w:rsid w:val="003B09AD"/>
    <w:rsid w:val="003B1F18"/>
    <w:rsid w:val="003B2701"/>
    <w:rsid w:val="003B5BF0"/>
    <w:rsid w:val="003B60BF"/>
    <w:rsid w:val="003B6BE3"/>
    <w:rsid w:val="003C010C"/>
    <w:rsid w:val="003C0A6C"/>
    <w:rsid w:val="003C14F8"/>
    <w:rsid w:val="003C5A43"/>
    <w:rsid w:val="003D0519"/>
    <w:rsid w:val="003D0D16"/>
    <w:rsid w:val="003D0FF6"/>
    <w:rsid w:val="003D262C"/>
    <w:rsid w:val="003D3B61"/>
    <w:rsid w:val="003D46EB"/>
    <w:rsid w:val="003D6D61"/>
    <w:rsid w:val="003E091D"/>
    <w:rsid w:val="003E1C53"/>
    <w:rsid w:val="003E2A69"/>
    <w:rsid w:val="003E2D49"/>
    <w:rsid w:val="003E2FD4"/>
    <w:rsid w:val="003E49F6"/>
    <w:rsid w:val="003E660F"/>
    <w:rsid w:val="003F0841"/>
    <w:rsid w:val="003F09D6"/>
    <w:rsid w:val="003F23D3"/>
    <w:rsid w:val="003F3399"/>
    <w:rsid w:val="003F3F08"/>
    <w:rsid w:val="003F49F1"/>
    <w:rsid w:val="003F6272"/>
    <w:rsid w:val="00400E72"/>
    <w:rsid w:val="00401400"/>
    <w:rsid w:val="00401BB8"/>
    <w:rsid w:val="00404869"/>
    <w:rsid w:val="00405884"/>
    <w:rsid w:val="00407D39"/>
    <w:rsid w:val="0041477A"/>
    <w:rsid w:val="00415857"/>
    <w:rsid w:val="004167A3"/>
    <w:rsid w:val="004205E3"/>
    <w:rsid w:val="00432DAA"/>
    <w:rsid w:val="00434305"/>
    <w:rsid w:val="00435DF7"/>
    <w:rsid w:val="00436375"/>
    <w:rsid w:val="0044083F"/>
    <w:rsid w:val="00441AB0"/>
    <w:rsid w:val="00441AE7"/>
    <w:rsid w:val="00445574"/>
    <w:rsid w:val="004467FB"/>
    <w:rsid w:val="00450E8C"/>
    <w:rsid w:val="00452D6B"/>
    <w:rsid w:val="00454484"/>
    <w:rsid w:val="0045517B"/>
    <w:rsid w:val="00461F93"/>
    <w:rsid w:val="004622DA"/>
    <w:rsid w:val="00463B77"/>
    <w:rsid w:val="00463C7B"/>
    <w:rsid w:val="004644A6"/>
    <w:rsid w:val="004659BD"/>
    <w:rsid w:val="00470775"/>
    <w:rsid w:val="004746B1"/>
    <w:rsid w:val="0047583F"/>
    <w:rsid w:val="00475DE8"/>
    <w:rsid w:val="004775BB"/>
    <w:rsid w:val="00481C44"/>
    <w:rsid w:val="00483231"/>
    <w:rsid w:val="00484936"/>
    <w:rsid w:val="00485C89"/>
    <w:rsid w:val="00486BE3"/>
    <w:rsid w:val="004905E4"/>
    <w:rsid w:val="00490A89"/>
    <w:rsid w:val="00490AB4"/>
    <w:rsid w:val="00492F02"/>
    <w:rsid w:val="004939AE"/>
    <w:rsid w:val="004A0038"/>
    <w:rsid w:val="004A12DF"/>
    <w:rsid w:val="004A17E6"/>
    <w:rsid w:val="004A1BA8"/>
    <w:rsid w:val="004A4B57"/>
    <w:rsid w:val="004A623D"/>
    <w:rsid w:val="004A63FA"/>
    <w:rsid w:val="004B0272"/>
    <w:rsid w:val="004B2701"/>
    <w:rsid w:val="004B2E1B"/>
    <w:rsid w:val="004B3AA8"/>
    <w:rsid w:val="004B3E93"/>
    <w:rsid w:val="004B60A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574"/>
    <w:rsid w:val="004F0B0F"/>
    <w:rsid w:val="004F391A"/>
    <w:rsid w:val="004F3CFB"/>
    <w:rsid w:val="004F6456"/>
    <w:rsid w:val="004F696E"/>
    <w:rsid w:val="004F6C71"/>
    <w:rsid w:val="00501139"/>
    <w:rsid w:val="0050363E"/>
    <w:rsid w:val="005039BC"/>
    <w:rsid w:val="005043BB"/>
    <w:rsid w:val="00504A3D"/>
    <w:rsid w:val="00505767"/>
    <w:rsid w:val="005073F0"/>
    <w:rsid w:val="00510A7B"/>
    <w:rsid w:val="00510B49"/>
    <w:rsid w:val="00512F6E"/>
    <w:rsid w:val="00513038"/>
    <w:rsid w:val="00513F5B"/>
    <w:rsid w:val="00514174"/>
    <w:rsid w:val="00516088"/>
    <w:rsid w:val="00516B0B"/>
    <w:rsid w:val="00517506"/>
    <w:rsid w:val="0052026B"/>
    <w:rsid w:val="00520B55"/>
    <w:rsid w:val="00521364"/>
    <w:rsid w:val="005220EC"/>
    <w:rsid w:val="00523F95"/>
    <w:rsid w:val="00524D65"/>
    <w:rsid w:val="00525B16"/>
    <w:rsid w:val="00533D04"/>
    <w:rsid w:val="005346B9"/>
    <w:rsid w:val="00534804"/>
    <w:rsid w:val="00534AC7"/>
    <w:rsid w:val="00534BDF"/>
    <w:rsid w:val="005354EA"/>
    <w:rsid w:val="005356FA"/>
    <w:rsid w:val="0053585F"/>
    <w:rsid w:val="00535EC4"/>
    <w:rsid w:val="00535ED9"/>
    <w:rsid w:val="0053692B"/>
    <w:rsid w:val="00541853"/>
    <w:rsid w:val="00543BDA"/>
    <w:rsid w:val="005441CC"/>
    <w:rsid w:val="00544806"/>
    <w:rsid w:val="005479DA"/>
    <w:rsid w:val="00547BCC"/>
    <w:rsid w:val="0055013B"/>
    <w:rsid w:val="00551F6F"/>
    <w:rsid w:val="005549CB"/>
    <w:rsid w:val="00555044"/>
    <w:rsid w:val="00557B94"/>
    <w:rsid w:val="00561475"/>
    <w:rsid w:val="0056487B"/>
    <w:rsid w:val="00564FB9"/>
    <w:rsid w:val="00572209"/>
    <w:rsid w:val="00573D9E"/>
    <w:rsid w:val="0057432C"/>
    <w:rsid w:val="00576D80"/>
    <w:rsid w:val="005801E3"/>
    <w:rsid w:val="005805C5"/>
    <w:rsid w:val="00581802"/>
    <w:rsid w:val="005822B8"/>
    <w:rsid w:val="005836A8"/>
    <w:rsid w:val="0058409C"/>
    <w:rsid w:val="00584262"/>
    <w:rsid w:val="00586630"/>
    <w:rsid w:val="00587ADD"/>
    <w:rsid w:val="00591E27"/>
    <w:rsid w:val="00596160"/>
    <w:rsid w:val="005966E2"/>
    <w:rsid w:val="00597007"/>
    <w:rsid w:val="005A0966"/>
    <w:rsid w:val="005A09BD"/>
    <w:rsid w:val="005A0FB6"/>
    <w:rsid w:val="005A11B7"/>
    <w:rsid w:val="005A260B"/>
    <w:rsid w:val="005A4A1B"/>
    <w:rsid w:val="005A7830"/>
    <w:rsid w:val="005A7FCE"/>
    <w:rsid w:val="005B0F3F"/>
    <w:rsid w:val="005B4868"/>
    <w:rsid w:val="005B4903"/>
    <w:rsid w:val="005B51CE"/>
    <w:rsid w:val="005B5885"/>
    <w:rsid w:val="005B5CD7"/>
    <w:rsid w:val="005B6CF6"/>
    <w:rsid w:val="005B7422"/>
    <w:rsid w:val="005C1CE8"/>
    <w:rsid w:val="005C2310"/>
    <w:rsid w:val="005C29B8"/>
    <w:rsid w:val="005C5F21"/>
    <w:rsid w:val="005C7156"/>
    <w:rsid w:val="005C7652"/>
    <w:rsid w:val="005C7708"/>
    <w:rsid w:val="005D0393"/>
    <w:rsid w:val="005D0C75"/>
    <w:rsid w:val="005D199C"/>
    <w:rsid w:val="005D2087"/>
    <w:rsid w:val="005D4171"/>
    <w:rsid w:val="005D4BF0"/>
    <w:rsid w:val="005D6802"/>
    <w:rsid w:val="005D6A95"/>
    <w:rsid w:val="005D6B2C"/>
    <w:rsid w:val="005D6D9C"/>
    <w:rsid w:val="005E2335"/>
    <w:rsid w:val="005E34CA"/>
    <w:rsid w:val="005E3C18"/>
    <w:rsid w:val="005E6812"/>
    <w:rsid w:val="005E7881"/>
    <w:rsid w:val="005E78E0"/>
    <w:rsid w:val="005F05D7"/>
    <w:rsid w:val="005F0D9C"/>
    <w:rsid w:val="005F284E"/>
    <w:rsid w:val="005F4712"/>
    <w:rsid w:val="005F4C21"/>
    <w:rsid w:val="005F528B"/>
    <w:rsid w:val="005F7AEE"/>
    <w:rsid w:val="006015CE"/>
    <w:rsid w:val="00604784"/>
    <w:rsid w:val="00606419"/>
    <w:rsid w:val="00607D29"/>
    <w:rsid w:val="00612952"/>
    <w:rsid w:val="00614CC1"/>
    <w:rsid w:val="00615A9D"/>
    <w:rsid w:val="00617387"/>
    <w:rsid w:val="006205D6"/>
    <w:rsid w:val="00623603"/>
    <w:rsid w:val="006252D8"/>
    <w:rsid w:val="006259BC"/>
    <w:rsid w:val="0062636B"/>
    <w:rsid w:val="00632182"/>
    <w:rsid w:val="00632AE0"/>
    <w:rsid w:val="00633C17"/>
    <w:rsid w:val="00634D9E"/>
    <w:rsid w:val="00634F2B"/>
    <w:rsid w:val="00635EB0"/>
    <w:rsid w:val="00636E3E"/>
    <w:rsid w:val="006379F7"/>
    <w:rsid w:val="00637E4D"/>
    <w:rsid w:val="00640620"/>
    <w:rsid w:val="006411ED"/>
    <w:rsid w:val="00641A1F"/>
    <w:rsid w:val="00645904"/>
    <w:rsid w:val="00651ACB"/>
    <w:rsid w:val="00651C47"/>
    <w:rsid w:val="00652AB2"/>
    <w:rsid w:val="006535AD"/>
    <w:rsid w:val="00653713"/>
    <w:rsid w:val="00653FED"/>
    <w:rsid w:val="00654EC0"/>
    <w:rsid w:val="0065525B"/>
    <w:rsid w:val="00655D4F"/>
    <w:rsid w:val="0065672B"/>
    <w:rsid w:val="00656D29"/>
    <w:rsid w:val="00660B36"/>
    <w:rsid w:val="006640E5"/>
    <w:rsid w:val="006646F1"/>
    <w:rsid w:val="00664929"/>
    <w:rsid w:val="00664F62"/>
    <w:rsid w:val="006655E1"/>
    <w:rsid w:val="00672060"/>
    <w:rsid w:val="00672BFD"/>
    <w:rsid w:val="006770F4"/>
    <w:rsid w:val="00677A84"/>
    <w:rsid w:val="0068026D"/>
    <w:rsid w:val="006802C7"/>
    <w:rsid w:val="00680A27"/>
    <w:rsid w:val="006816A4"/>
    <w:rsid w:val="006819B8"/>
    <w:rsid w:val="006840A6"/>
    <w:rsid w:val="006850CD"/>
    <w:rsid w:val="00685850"/>
    <w:rsid w:val="00685AAB"/>
    <w:rsid w:val="00685B3D"/>
    <w:rsid w:val="00690E0B"/>
    <w:rsid w:val="00691BF1"/>
    <w:rsid w:val="00695D22"/>
    <w:rsid w:val="006A07AA"/>
    <w:rsid w:val="006A1F8B"/>
    <w:rsid w:val="006A25E5"/>
    <w:rsid w:val="006A2B46"/>
    <w:rsid w:val="006A336D"/>
    <w:rsid w:val="006A37B9"/>
    <w:rsid w:val="006A3EAE"/>
    <w:rsid w:val="006B0A2F"/>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C72"/>
    <w:rsid w:val="006D6593"/>
    <w:rsid w:val="006E23EA"/>
    <w:rsid w:val="006E7725"/>
    <w:rsid w:val="006E77AB"/>
    <w:rsid w:val="006F03A8"/>
    <w:rsid w:val="006F2ACA"/>
    <w:rsid w:val="006F2ADC"/>
    <w:rsid w:val="006F2BFE"/>
    <w:rsid w:val="006F31E9"/>
    <w:rsid w:val="006F6284"/>
    <w:rsid w:val="007002C5"/>
    <w:rsid w:val="00700B67"/>
    <w:rsid w:val="00700C07"/>
    <w:rsid w:val="00704135"/>
    <w:rsid w:val="00704387"/>
    <w:rsid w:val="007053AA"/>
    <w:rsid w:val="00707669"/>
    <w:rsid w:val="00710E57"/>
    <w:rsid w:val="00711CBA"/>
    <w:rsid w:val="00711FB5"/>
    <w:rsid w:val="007127A5"/>
    <w:rsid w:val="00712848"/>
    <w:rsid w:val="00712A01"/>
    <w:rsid w:val="00714F58"/>
    <w:rsid w:val="00722FBF"/>
    <w:rsid w:val="00722FC2"/>
    <w:rsid w:val="00724879"/>
    <w:rsid w:val="00724E1B"/>
    <w:rsid w:val="00725949"/>
    <w:rsid w:val="00727FA2"/>
    <w:rsid w:val="007322D9"/>
    <w:rsid w:val="00732BC0"/>
    <w:rsid w:val="00733B55"/>
    <w:rsid w:val="0073720F"/>
    <w:rsid w:val="00737796"/>
    <w:rsid w:val="0074116C"/>
    <w:rsid w:val="0074165C"/>
    <w:rsid w:val="007426AC"/>
    <w:rsid w:val="00742C35"/>
    <w:rsid w:val="007432CA"/>
    <w:rsid w:val="007439EB"/>
    <w:rsid w:val="00743CB4"/>
    <w:rsid w:val="00743F0A"/>
    <w:rsid w:val="007444E8"/>
    <w:rsid w:val="00744B01"/>
    <w:rsid w:val="0074548E"/>
    <w:rsid w:val="00745773"/>
    <w:rsid w:val="00746800"/>
    <w:rsid w:val="007501A8"/>
    <w:rsid w:val="00750D61"/>
    <w:rsid w:val="00750EE1"/>
    <w:rsid w:val="00752B4D"/>
    <w:rsid w:val="00755402"/>
    <w:rsid w:val="00756B26"/>
    <w:rsid w:val="00756EDF"/>
    <w:rsid w:val="007600E3"/>
    <w:rsid w:val="00760F37"/>
    <w:rsid w:val="00765C43"/>
    <w:rsid w:val="00765EFB"/>
    <w:rsid w:val="007671CA"/>
    <w:rsid w:val="00767C61"/>
    <w:rsid w:val="0077008A"/>
    <w:rsid w:val="0077143D"/>
    <w:rsid w:val="007720F6"/>
    <w:rsid w:val="00772D8C"/>
    <w:rsid w:val="00773C1F"/>
    <w:rsid w:val="00774DA4"/>
    <w:rsid w:val="00776599"/>
    <w:rsid w:val="00777D83"/>
    <w:rsid w:val="0078114B"/>
    <w:rsid w:val="00781DD2"/>
    <w:rsid w:val="00783ECF"/>
    <w:rsid w:val="0078413A"/>
    <w:rsid w:val="0079278F"/>
    <w:rsid w:val="007934CD"/>
    <w:rsid w:val="007954ED"/>
    <w:rsid w:val="007959E8"/>
    <w:rsid w:val="00795E9C"/>
    <w:rsid w:val="007A0521"/>
    <w:rsid w:val="007A0669"/>
    <w:rsid w:val="007A2E12"/>
    <w:rsid w:val="007A3475"/>
    <w:rsid w:val="007A41C8"/>
    <w:rsid w:val="007A54CE"/>
    <w:rsid w:val="007A6FD9"/>
    <w:rsid w:val="007A7FFA"/>
    <w:rsid w:val="007B04EB"/>
    <w:rsid w:val="007B0D4F"/>
    <w:rsid w:val="007B599A"/>
    <w:rsid w:val="007B5A3D"/>
    <w:rsid w:val="007B5B95"/>
    <w:rsid w:val="007B6744"/>
    <w:rsid w:val="007B68EA"/>
    <w:rsid w:val="007B7453"/>
    <w:rsid w:val="007C0859"/>
    <w:rsid w:val="007C1E8B"/>
    <w:rsid w:val="007C2D89"/>
    <w:rsid w:val="007C30C6"/>
    <w:rsid w:val="007C4593"/>
    <w:rsid w:val="007C5309"/>
    <w:rsid w:val="007C6069"/>
    <w:rsid w:val="007D06C4"/>
    <w:rsid w:val="007D1352"/>
    <w:rsid w:val="007D2508"/>
    <w:rsid w:val="007D346A"/>
    <w:rsid w:val="007D6518"/>
    <w:rsid w:val="007D76BD"/>
    <w:rsid w:val="007E0BF1"/>
    <w:rsid w:val="007F0ED8"/>
    <w:rsid w:val="007F0F63"/>
    <w:rsid w:val="007F52D8"/>
    <w:rsid w:val="007F65B6"/>
    <w:rsid w:val="007F75CE"/>
    <w:rsid w:val="00800FF7"/>
    <w:rsid w:val="008013A4"/>
    <w:rsid w:val="008027CE"/>
    <w:rsid w:val="00802F42"/>
    <w:rsid w:val="00804383"/>
    <w:rsid w:val="00804BB7"/>
    <w:rsid w:val="00804D41"/>
    <w:rsid w:val="00805B78"/>
    <w:rsid w:val="00807FF1"/>
    <w:rsid w:val="00810257"/>
    <w:rsid w:val="008104F5"/>
    <w:rsid w:val="00811072"/>
    <w:rsid w:val="008112A6"/>
    <w:rsid w:val="00811369"/>
    <w:rsid w:val="00815419"/>
    <w:rsid w:val="008163C8"/>
    <w:rsid w:val="008164A1"/>
    <w:rsid w:val="00817325"/>
    <w:rsid w:val="008209E6"/>
    <w:rsid w:val="00822423"/>
    <w:rsid w:val="00823303"/>
    <w:rsid w:val="008233B2"/>
    <w:rsid w:val="00823A9F"/>
    <w:rsid w:val="00823C85"/>
    <w:rsid w:val="00824D91"/>
    <w:rsid w:val="00825138"/>
    <w:rsid w:val="008269DD"/>
    <w:rsid w:val="00830621"/>
    <w:rsid w:val="0083116C"/>
    <w:rsid w:val="00832EB3"/>
    <w:rsid w:val="0083348C"/>
    <w:rsid w:val="00836A04"/>
    <w:rsid w:val="008373D3"/>
    <w:rsid w:val="00840617"/>
    <w:rsid w:val="00840F84"/>
    <w:rsid w:val="00842A47"/>
    <w:rsid w:val="00843C13"/>
    <w:rsid w:val="008454F8"/>
    <w:rsid w:val="0085173A"/>
    <w:rsid w:val="008546E3"/>
    <w:rsid w:val="00856316"/>
    <w:rsid w:val="00856F16"/>
    <w:rsid w:val="008603CE"/>
    <w:rsid w:val="008620FC"/>
    <w:rsid w:val="008627A5"/>
    <w:rsid w:val="00863E05"/>
    <w:rsid w:val="00865ACA"/>
    <w:rsid w:val="00865D28"/>
    <w:rsid w:val="00865F85"/>
    <w:rsid w:val="00867C10"/>
    <w:rsid w:val="00870439"/>
    <w:rsid w:val="00870DA1"/>
    <w:rsid w:val="008757AC"/>
    <w:rsid w:val="00877A7F"/>
    <w:rsid w:val="00881CBB"/>
    <w:rsid w:val="008821D2"/>
    <w:rsid w:val="00883F93"/>
    <w:rsid w:val="00884DB3"/>
    <w:rsid w:val="00885A9D"/>
    <w:rsid w:val="008864F6"/>
    <w:rsid w:val="0089023F"/>
    <w:rsid w:val="0089049D"/>
    <w:rsid w:val="008911FA"/>
    <w:rsid w:val="008915EC"/>
    <w:rsid w:val="008928C9"/>
    <w:rsid w:val="00892CD3"/>
    <w:rsid w:val="008930CB"/>
    <w:rsid w:val="008938DC"/>
    <w:rsid w:val="00893FD1"/>
    <w:rsid w:val="00894836"/>
    <w:rsid w:val="0089487C"/>
    <w:rsid w:val="00894D2D"/>
    <w:rsid w:val="00895172"/>
    <w:rsid w:val="00895680"/>
    <w:rsid w:val="00896DFF"/>
    <w:rsid w:val="0089762C"/>
    <w:rsid w:val="008A1893"/>
    <w:rsid w:val="008A3215"/>
    <w:rsid w:val="008A57E6"/>
    <w:rsid w:val="008A6F81"/>
    <w:rsid w:val="008A769A"/>
    <w:rsid w:val="008B0C9C"/>
    <w:rsid w:val="008B0F5C"/>
    <w:rsid w:val="008B166D"/>
    <w:rsid w:val="008B17F4"/>
    <w:rsid w:val="008B3615"/>
    <w:rsid w:val="008B4AC4"/>
    <w:rsid w:val="008B50C8"/>
    <w:rsid w:val="008B5281"/>
    <w:rsid w:val="008B7E05"/>
    <w:rsid w:val="008C0D26"/>
    <w:rsid w:val="008C1797"/>
    <w:rsid w:val="008C219C"/>
    <w:rsid w:val="008C3A2C"/>
    <w:rsid w:val="008C475E"/>
    <w:rsid w:val="008C5F97"/>
    <w:rsid w:val="008C619A"/>
    <w:rsid w:val="008D0CE8"/>
    <w:rsid w:val="008D2D1D"/>
    <w:rsid w:val="008D453D"/>
    <w:rsid w:val="008D53AD"/>
    <w:rsid w:val="008D562B"/>
    <w:rsid w:val="008D5733"/>
    <w:rsid w:val="008D622B"/>
    <w:rsid w:val="008D666C"/>
    <w:rsid w:val="008D6960"/>
    <w:rsid w:val="008D7B54"/>
    <w:rsid w:val="008E0C9D"/>
    <w:rsid w:val="008E10EC"/>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3A2"/>
    <w:rsid w:val="00902722"/>
    <w:rsid w:val="009027BC"/>
    <w:rsid w:val="009062E6"/>
    <w:rsid w:val="00911BE5"/>
    <w:rsid w:val="00913CA9"/>
    <w:rsid w:val="009145AE"/>
    <w:rsid w:val="009146CE"/>
    <w:rsid w:val="00914BF1"/>
    <w:rsid w:val="00914CA7"/>
    <w:rsid w:val="00915C3E"/>
    <w:rsid w:val="009161A8"/>
    <w:rsid w:val="00921EE6"/>
    <w:rsid w:val="009245F5"/>
    <w:rsid w:val="009249EC"/>
    <w:rsid w:val="009273B3"/>
    <w:rsid w:val="009305B5"/>
    <w:rsid w:val="00930B3D"/>
    <w:rsid w:val="00931A2D"/>
    <w:rsid w:val="009371C9"/>
    <w:rsid w:val="009429D5"/>
    <w:rsid w:val="00942BF1"/>
    <w:rsid w:val="00943053"/>
    <w:rsid w:val="00945180"/>
    <w:rsid w:val="00945428"/>
    <w:rsid w:val="00945972"/>
    <w:rsid w:val="0094607B"/>
    <w:rsid w:val="00953604"/>
    <w:rsid w:val="0095496B"/>
    <w:rsid w:val="00957AF5"/>
    <w:rsid w:val="00960545"/>
    <w:rsid w:val="009610DC"/>
    <w:rsid w:val="00961490"/>
    <w:rsid w:val="00962C37"/>
    <w:rsid w:val="0096381A"/>
    <w:rsid w:val="00965E04"/>
    <w:rsid w:val="009674AD"/>
    <w:rsid w:val="00970CDC"/>
    <w:rsid w:val="00974596"/>
    <w:rsid w:val="00974978"/>
    <w:rsid w:val="00977010"/>
    <w:rsid w:val="00977D02"/>
    <w:rsid w:val="009809BB"/>
    <w:rsid w:val="009817B6"/>
    <w:rsid w:val="0098364B"/>
    <w:rsid w:val="009910DB"/>
    <w:rsid w:val="009911AF"/>
    <w:rsid w:val="00991875"/>
    <w:rsid w:val="00991F92"/>
    <w:rsid w:val="009926FF"/>
    <w:rsid w:val="0099278A"/>
    <w:rsid w:val="00992985"/>
    <w:rsid w:val="00993889"/>
    <w:rsid w:val="00994207"/>
    <w:rsid w:val="0099551B"/>
    <w:rsid w:val="00997BF1"/>
    <w:rsid w:val="00997CE6"/>
    <w:rsid w:val="009A089C"/>
    <w:rsid w:val="009A095B"/>
    <w:rsid w:val="009A118E"/>
    <w:rsid w:val="009A21CD"/>
    <w:rsid w:val="009A278C"/>
    <w:rsid w:val="009A2BC2"/>
    <w:rsid w:val="009A42C1"/>
    <w:rsid w:val="009A5429"/>
    <w:rsid w:val="009A72AD"/>
    <w:rsid w:val="009B09E0"/>
    <w:rsid w:val="009B0BC5"/>
    <w:rsid w:val="009B1247"/>
    <w:rsid w:val="009B40D4"/>
    <w:rsid w:val="009B6029"/>
    <w:rsid w:val="009B6971"/>
    <w:rsid w:val="009C27F1"/>
    <w:rsid w:val="009C3152"/>
    <w:rsid w:val="009C4CFA"/>
    <w:rsid w:val="009C5070"/>
    <w:rsid w:val="009D112C"/>
    <w:rsid w:val="009D47FA"/>
    <w:rsid w:val="009D4C5B"/>
    <w:rsid w:val="009D50D2"/>
    <w:rsid w:val="009D57A4"/>
    <w:rsid w:val="009D6BCA"/>
    <w:rsid w:val="009D7A00"/>
    <w:rsid w:val="009E0F62"/>
    <w:rsid w:val="009E1891"/>
    <w:rsid w:val="009E3FE9"/>
    <w:rsid w:val="009E49D0"/>
    <w:rsid w:val="009E4A58"/>
    <w:rsid w:val="009E5A2D"/>
    <w:rsid w:val="009E5AB2"/>
    <w:rsid w:val="009E6219"/>
    <w:rsid w:val="009F03B3"/>
    <w:rsid w:val="00A0096C"/>
    <w:rsid w:val="00A01757"/>
    <w:rsid w:val="00A028C0"/>
    <w:rsid w:val="00A02BAE"/>
    <w:rsid w:val="00A0669D"/>
    <w:rsid w:val="00A06A6B"/>
    <w:rsid w:val="00A07E47"/>
    <w:rsid w:val="00A07F8C"/>
    <w:rsid w:val="00A103CF"/>
    <w:rsid w:val="00A129D0"/>
    <w:rsid w:val="00A12C33"/>
    <w:rsid w:val="00A138BA"/>
    <w:rsid w:val="00A14C8E"/>
    <w:rsid w:val="00A153D9"/>
    <w:rsid w:val="00A15B44"/>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9F6"/>
    <w:rsid w:val="00A55A84"/>
    <w:rsid w:val="00A55BD6"/>
    <w:rsid w:val="00A55D50"/>
    <w:rsid w:val="00A57142"/>
    <w:rsid w:val="00A639FB"/>
    <w:rsid w:val="00A648CD"/>
    <w:rsid w:val="00A6537A"/>
    <w:rsid w:val="00A67866"/>
    <w:rsid w:val="00A67A5B"/>
    <w:rsid w:val="00A70B07"/>
    <w:rsid w:val="00A723F8"/>
    <w:rsid w:val="00A76331"/>
    <w:rsid w:val="00A77CCB"/>
    <w:rsid w:val="00A83D8D"/>
    <w:rsid w:val="00A8446B"/>
    <w:rsid w:val="00A8473F"/>
    <w:rsid w:val="00A862D6"/>
    <w:rsid w:val="00A8715E"/>
    <w:rsid w:val="00A87408"/>
    <w:rsid w:val="00A91601"/>
    <w:rsid w:val="00A9295B"/>
    <w:rsid w:val="00A93B09"/>
    <w:rsid w:val="00A94247"/>
    <w:rsid w:val="00A952D7"/>
    <w:rsid w:val="00A963F7"/>
    <w:rsid w:val="00A96953"/>
    <w:rsid w:val="00A96AD8"/>
    <w:rsid w:val="00AA052C"/>
    <w:rsid w:val="00AA13D0"/>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3DFC"/>
    <w:rsid w:val="00AD4126"/>
    <w:rsid w:val="00AD421C"/>
    <w:rsid w:val="00AD4454"/>
    <w:rsid w:val="00AD44FA"/>
    <w:rsid w:val="00AD681B"/>
    <w:rsid w:val="00AE070A"/>
    <w:rsid w:val="00AE101C"/>
    <w:rsid w:val="00AE37E5"/>
    <w:rsid w:val="00AE5EB4"/>
    <w:rsid w:val="00AE6CEA"/>
    <w:rsid w:val="00AF0C18"/>
    <w:rsid w:val="00AF45A2"/>
    <w:rsid w:val="00AF47C5"/>
    <w:rsid w:val="00AF5398"/>
    <w:rsid w:val="00AF6BC2"/>
    <w:rsid w:val="00B049AF"/>
    <w:rsid w:val="00B07242"/>
    <w:rsid w:val="00B10534"/>
    <w:rsid w:val="00B113DB"/>
    <w:rsid w:val="00B11D8A"/>
    <w:rsid w:val="00B12981"/>
    <w:rsid w:val="00B147DD"/>
    <w:rsid w:val="00B156FD"/>
    <w:rsid w:val="00B217A9"/>
    <w:rsid w:val="00B21F61"/>
    <w:rsid w:val="00B261F1"/>
    <w:rsid w:val="00B265BC"/>
    <w:rsid w:val="00B26C29"/>
    <w:rsid w:val="00B30274"/>
    <w:rsid w:val="00B302A4"/>
    <w:rsid w:val="00B31FB1"/>
    <w:rsid w:val="00B33952"/>
    <w:rsid w:val="00B33C5E"/>
    <w:rsid w:val="00B341C7"/>
    <w:rsid w:val="00B342F4"/>
    <w:rsid w:val="00B34369"/>
    <w:rsid w:val="00B34DC2"/>
    <w:rsid w:val="00B378E5"/>
    <w:rsid w:val="00B4346D"/>
    <w:rsid w:val="00B440F4"/>
    <w:rsid w:val="00B447A5"/>
    <w:rsid w:val="00B4654C"/>
    <w:rsid w:val="00B470FB"/>
    <w:rsid w:val="00B47293"/>
    <w:rsid w:val="00B47A74"/>
    <w:rsid w:val="00B50E50"/>
    <w:rsid w:val="00B52120"/>
    <w:rsid w:val="00B538B9"/>
    <w:rsid w:val="00B54ABC"/>
    <w:rsid w:val="00B54DDE"/>
    <w:rsid w:val="00B55E1A"/>
    <w:rsid w:val="00B56FBE"/>
    <w:rsid w:val="00B60ACF"/>
    <w:rsid w:val="00B62285"/>
    <w:rsid w:val="00B62B58"/>
    <w:rsid w:val="00B65149"/>
    <w:rsid w:val="00B65E6F"/>
    <w:rsid w:val="00B66567"/>
    <w:rsid w:val="00B66F52"/>
    <w:rsid w:val="00B66FE5"/>
    <w:rsid w:val="00B72880"/>
    <w:rsid w:val="00B73D2C"/>
    <w:rsid w:val="00B758BF"/>
    <w:rsid w:val="00B77EC8"/>
    <w:rsid w:val="00B827A6"/>
    <w:rsid w:val="00B831CE"/>
    <w:rsid w:val="00B86677"/>
    <w:rsid w:val="00B87131"/>
    <w:rsid w:val="00B939B1"/>
    <w:rsid w:val="00B94DD6"/>
    <w:rsid w:val="00B96D40"/>
    <w:rsid w:val="00B97386"/>
    <w:rsid w:val="00BA0BEE"/>
    <w:rsid w:val="00BA263B"/>
    <w:rsid w:val="00BA3C37"/>
    <w:rsid w:val="00BA42B2"/>
    <w:rsid w:val="00BA58D4"/>
    <w:rsid w:val="00BA5B9E"/>
    <w:rsid w:val="00BA5E52"/>
    <w:rsid w:val="00BA7C9A"/>
    <w:rsid w:val="00BB1F01"/>
    <w:rsid w:val="00BB209E"/>
    <w:rsid w:val="00BB23B3"/>
    <w:rsid w:val="00BB5F8F"/>
    <w:rsid w:val="00BB657A"/>
    <w:rsid w:val="00BC1475"/>
    <w:rsid w:val="00BC1A4E"/>
    <w:rsid w:val="00BC5DC7"/>
    <w:rsid w:val="00BC6B8B"/>
    <w:rsid w:val="00BC73D8"/>
    <w:rsid w:val="00BC7CAB"/>
    <w:rsid w:val="00BD04FF"/>
    <w:rsid w:val="00BD4816"/>
    <w:rsid w:val="00BD52D7"/>
    <w:rsid w:val="00BD5AD2"/>
    <w:rsid w:val="00BE06EC"/>
    <w:rsid w:val="00BE22F3"/>
    <w:rsid w:val="00BE5B52"/>
    <w:rsid w:val="00BE7B8D"/>
    <w:rsid w:val="00BF0993"/>
    <w:rsid w:val="00BF10A9"/>
    <w:rsid w:val="00BF1703"/>
    <w:rsid w:val="00BF231C"/>
    <w:rsid w:val="00BF3049"/>
    <w:rsid w:val="00BF51E5"/>
    <w:rsid w:val="00BF74A6"/>
    <w:rsid w:val="00BF74BF"/>
    <w:rsid w:val="00C00EF2"/>
    <w:rsid w:val="00C013AD"/>
    <w:rsid w:val="00C04904"/>
    <w:rsid w:val="00C056B3"/>
    <w:rsid w:val="00C103E5"/>
    <w:rsid w:val="00C13319"/>
    <w:rsid w:val="00C13EE9"/>
    <w:rsid w:val="00C15D98"/>
    <w:rsid w:val="00C16821"/>
    <w:rsid w:val="00C2126D"/>
    <w:rsid w:val="00C21540"/>
    <w:rsid w:val="00C21906"/>
    <w:rsid w:val="00C21BFA"/>
    <w:rsid w:val="00C22148"/>
    <w:rsid w:val="00C2217F"/>
    <w:rsid w:val="00C23E61"/>
    <w:rsid w:val="00C24C8D"/>
    <w:rsid w:val="00C25086"/>
    <w:rsid w:val="00C25FE2"/>
    <w:rsid w:val="00C26B53"/>
    <w:rsid w:val="00C279B2"/>
    <w:rsid w:val="00C32946"/>
    <w:rsid w:val="00C33E50"/>
    <w:rsid w:val="00C34C20"/>
    <w:rsid w:val="00C35A3E"/>
    <w:rsid w:val="00C42130"/>
    <w:rsid w:val="00C423A4"/>
    <w:rsid w:val="00C44BF5"/>
    <w:rsid w:val="00C46B1F"/>
    <w:rsid w:val="00C521D6"/>
    <w:rsid w:val="00C52EEA"/>
    <w:rsid w:val="00C55232"/>
    <w:rsid w:val="00C553A4"/>
    <w:rsid w:val="00C55A06"/>
    <w:rsid w:val="00C55D03"/>
    <w:rsid w:val="00C57FA7"/>
    <w:rsid w:val="00C601BC"/>
    <w:rsid w:val="00C6329F"/>
    <w:rsid w:val="00C63340"/>
    <w:rsid w:val="00C643F9"/>
    <w:rsid w:val="00C64E95"/>
    <w:rsid w:val="00C66120"/>
    <w:rsid w:val="00C71372"/>
    <w:rsid w:val="00C72410"/>
    <w:rsid w:val="00C7287F"/>
    <w:rsid w:val="00C80CB8"/>
    <w:rsid w:val="00C819F8"/>
    <w:rsid w:val="00C8248C"/>
    <w:rsid w:val="00C84E33"/>
    <w:rsid w:val="00C86D6F"/>
    <w:rsid w:val="00C905FC"/>
    <w:rsid w:val="00C924A1"/>
    <w:rsid w:val="00C925E8"/>
    <w:rsid w:val="00C92D03"/>
    <w:rsid w:val="00C9319C"/>
    <w:rsid w:val="00C9435D"/>
    <w:rsid w:val="00C94CAE"/>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53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667"/>
    <w:rsid w:val="00CF2947"/>
    <w:rsid w:val="00CF316B"/>
    <w:rsid w:val="00CF5658"/>
    <w:rsid w:val="00CF686F"/>
    <w:rsid w:val="00CF6E60"/>
    <w:rsid w:val="00CF7BCA"/>
    <w:rsid w:val="00D008FD"/>
    <w:rsid w:val="00D01B32"/>
    <w:rsid w:val="00D01C76"/>
    <w:rsid w:val="00D02DD7"/>
    <w:rsid w:val="00D0321C"/>
    <w:rsid w:val="00D035EC"/>
    <w:rsid w:val="00D04A4C"/>
    <w:rsid w:val="00D06AB1"/>
    <w:rsid w:val="00D06D35"/>
    <w:rsid w:val="00D072ED"/>
    <w:rsid w:val="00D07A16"/>
    <w:rsid w:val="00D1067E"/>
    <w:rsid w:val="00D10F50"/>
    <w:rsid w:val="00D11272"/>
    <w:rsid w:val="00D126F5"/>
    <w:rsid w:val="00D13644"/>
    <w:rsid w:val="00D1489E"/>
    <w:rsid w:val="00D1740D"/>
    <w:rsid w:val="00D20737"/>
    <w:rsid w:val="00D21E81"/>
    <w:rsid w:val="00D223DE"/>
    <w:rsid w:val="00D22EDF"/>
    <w:rsid w:val="00D24AC4"/>
    <w:rsid w:val="00D25E37"/>
    <w:rsid w:val="00D26162"/>
    <w:rsid w:val="00D2661A"/>
    <w:rsid w:val="00D27582"/>
    <w:rsid w:val="00D27EC4"/>
    <w:rsid w:val="00D32719"/>
    <w:rsid w:val="00D33333"/>
    <w:rsid w:val="00D33457"/>
    <w:rsid w:val="00D352A2"/>
    <w:rsid w:val="00D4162B"/>
    <w:rsid w:val="00D443A2"/>
    <w:rsid w:val="00D4514F"/>
    <w:rsid w:val="00D451E2"/>
    <w:rsid w:val="00D45E89"/>
    <w:rsid w:val="00D45E8D"/>
    <w:rsid w:val="00D466AE"/>
    <w:rsid w:val="00D4734F"/>
    <w:rsid w:val="00D51BF3"/>
    <w:rsid w:val="00D54FFE"/>
    <w:rsid w:val="00D556C5"/>
    <w:rsid w:val="00D632F6"/>
    <w:rsid w:val="00D65004"/>
    <w:rsid w:val="00D66846"/>
    <w:rsid w:val="00D675FB"/>
    <w:rsid w:val="00D71F25"/>
    <w:rsid w:val="00D72A9C"/>
    <w:rsid w:val="00D77031"/>
    <w:rsid w:val="00D77A01"/>
    <w:rsid w:val="00D8042A"/>
    <w:rsid w:val="00D84941"/>
    <w:rsid w:val="00D84FA1"/>
    <w:rsid w:val="00D851F0"/>
    <w:rsid w:val="00D85E6C"/>
    <w:rsid w:val="00D86DB7"/>
    <w:rsid w:val="00D926D0"/>
    <w:rsid w:val="00D93030"/>
    <w:rsid w:val="00D933A6"/>
    <w:rsid w:val="00D9494E"/>
    <w:rsid w:val="00D94A64"/>
    <w:rsid w:val="00D950E1"/>
    <w:rsid w:val="00D952A6"/>
    <w:rsid w:val="00D97F99"/>
    <w:rsid w:val="00DA1E08"/>
    <w:rsid w:val="00DA24F8"/>
    <w:rsid w:val="00DA28E8"/>
    <w:rsid w:val="00DA38D3"/>
    <w:rsid w:val="00DA3932"/>
    <w:rsid w:val="00DA3AFC"/>
    <w:rsid w:val="00DA64F8"/>
    <w:rsid w:val="00DA6C15"/>
    <w:rsid w:val="00DA76EF"/>
    <w:rsid w:val="00DB0258"/>
    <w:rsid w:val="00DB38EE"/>
    <w:rsid w:val="00DB498B"/>
    <w:rsid w:val="00DB66CA"/>
    <w:rsid w:val="00DB6BCA"/>
    <w:rsid w:val="00DB73F7"/>
    <w:rsid w:val="00DB7F61"/>
    <w:rsid w:val="00DC0321"/>
    <w:rsid w:val="00DC3067"/>
    <w:rsid w:val="00DC370B"/>
    <w:rsid w:val="00DC4F9E"/>
    <w:rsid w:val="00DC5B90"/>
    <w:rsid w:val="00DD00FF"/>
    <w:rsid w:val="00DD0619"/>
    <w:rsid w:val="00DD07FB"/>
    <w:rsid w:val="00DD0C50"/>
    <w:rsid w:val="00DD25C6"/>
    <w:rsid w:val="00DD4FE5"/>
    <w:rsid w:val="00DD54B0"/>
    <w:rsid w:val="00DD57EE"/>
    <w:rsid w:val="00DD6BCC"/>
    <w:rsid w:val="00DE0A4B"/>
    <w:rsid w:val="00DE2410"/>
    <w:rsid w:val="00DE2939"/>
    <w:rsid w:val="00DE51C5"/>
    <w:rsid w:val="00DE6E81"/>
    <w:rsid w:val="00DE703F"/>
    <w:rsid w:val="00DE7595"/>
    <w:rsid w:val="00DF1961"/>
    <w:rsid w:val="00DF292F"/>
    <w:rsid w:val="00DF3CC0"/>
    <w:rsid w:val="00DF44DE"/>
    <w:rsid w:val="00DF5F11"/>
    <w:rsid w:val="00E0023B"/>
    <w:rsid w:val="00E01138"/>
    <w:rsid w:val="00E02DFB"/>
    <w:rsid w:val="00E030F9"/>
    <w:rsid w:val="00E0311A"/>
    <w:rsid w:val="00E03138"/>
    <w:rsid w:val="00E06404"/>
    <w:rsid w:val="00E11A85"/>
    <w:rsid w:val="00E12019"/>
    <w:rsid w:val="00E12495"/>
    <w:rsid w:val="00E15CCD"/>
    <w:rsid w:val="00E202EF"/>
    <w:rsid w:val="00E210B5"/>
    <w:rsid w:val="00E23D99"/>
    <w:rsid w:val="00E23E4D"/>
    <w:rsid w:val="00E2552F"/>
    <w:rsid w:val="00E3137A"/>
    <w:rsid w:val="00E32CCF"/>
    <w:rsid w:val="00E34A98"/>
    <w:rsid w:val="00E35D1E"/>
    <w:rsid w:val="00E364F9"/>
    <w:rsid w:val="00E365FA"/>
    <w:rsid w:val="00E36789"/>
    <w:rsid w:val="00E37997"/>
    <w:rsid w:val="00E42D2F"/>
    <w:rsid w:val="00E44A83"/>
    <w:rsid w:val="00E5010A"/>
    <w:rsid w:val="00E502C1"/>
    <w:rsid w:val="00E502DD"/>
    <w:rsid w:val="00E50D3A"/>
    <w:rsid w:val="00E51387"/>
    <w:rsid w:val="00E51E68"/>
    <w:rsid w:val="00E52EFD"/>
    <w:rsid w:val="00E5408A"/>
    <w:rsid w:val="00E55057"/>
    <w:rsid w:val="00E55955"/>
    <w:rsid w:val="00E56800"/>
    <w:rsid w:val="00E60C63"/>
    <w:rsid w:val="00E62FF9"/>
    <w:rsid w:val="00E635D6"/>
    <w:rsid w:val="00E639BC"/>
    <w:rsid w:val="00E664CC"/>
    <w:rsid w:val="00E70388"/>
    <w:rsid w:val="00E70F92"/>
    <w:rsid w:val="00E71AEC"/>
    <w:rsid w:val="00E72F0C"/>
    <w:rsid w:val="00E73AA7"/>
    <w:rsid w:val="00E74C54"/>
    <w:rsid w:val="00E77A03"/>
    <w:rsid w:val="00E81768"/>
    <w:rsid w:val="00E822E8"/>
    <w:rsid w:val="00E82554"/>
    <w:rsid w:val="00E82606"/>
    <w:rsid w:val="00E846C8"/>
    <w:rsid w:val="00E84957"/>
    <w:rsid w:val="00E84A55"/>
    <w:rsid w:val="00E85BFF"/>
    <w:rsid w:val="00E87D0E"/>
    <w:rsid w:val="00E90391"/>
    <w:rsid w:val="00E906C2"/>
    <w:rsid w:val="00E9311F"/>
    <w:rsid w:val="00E934D1"/>
    <w:rsid w:val="00E94AF0"/>
    <w:rsid w:val="00E95717"/>
    <w:rsid w:val="00E95D13"/>
    <w:rsid w:val="00E95DD3"/>
    <w:rsid w:val="00E969D5"/>
    <w:rsid w:val="00E97A0C"/>
    <w:rsid w:val="00EA34BB"/>
    <w:rsid w:val="00EA58D1"/>
    <w:rsid w:val="00EA61BC"/>
    <w:rsid w:val="00EA62FF"/>
    <w:rsid w:val="00EA64A1"/>
    <w:rsid w:val="00EA681A"/>
    <w:rsid w:val="00EA735B"/>
    <w:rsid w:val="00EB17DE"/>
    <w:rsid w:val="00EB1E69"/>
    <w:rsid w:val="00EB2086"/>
    <w:rsid w:val="00EB3D5A"/>
    <w:rsid w:val="00EB5EDF"/>
    <w:rsid w:val="00EB60FE"/>
    <w:rsid w:val="00EB74DB"/>
    <w:rsid w:val="00EC3AD2"/>
    <w:rsid w:val="00EC5359"/>
    <w:rsid w:val="00EC562A"/>
    <w:rsid w:val="00EC61F3"/>
    <w:rsid w:val="00ED067A"/>
    <w:rsid w:val="00ED2B50"/>
    <w:rsid w:val="00ED410E"/>
    <w:rsid w:val="00ED42EE"/>
    <w:rsid w:val="00ED7EE5"/>
    <w:rsid w:val="00EE001A"/>
    <w:rsid w:val="00EE0350"/>
    <w:rsid w:val="00EE0719"/>
    <w:rsid w:val="00EE0795"/>
    <w:rsid w:val="00EE0E80"/>
    <w:rsid w:val="00EE135C"/>
    <w:rsid w:val="00EE54A6"/>
    <w:rsid w:val="00EE613F"/>
    <w:rsid w:val="00EE7295"/>
    <w:rsid w:val="00EE7869"/>
    <w:rsid w:val="00EE794B"/>
    <w:rsid w:val="00EF054A"/>
    <w:rsid w:val="00EF2C54"/>
    <w:rsid w:val="00EF3235"/>
    <w:rsid w:val="00EF66A7"/>
    <w:rsid w:val="00EF7E72"/>
    <w:rsid w:val="00F03814"/>
    <w:rsid w:val="00F041C8"/>
    <w:rsid w:val="00F06D37"/>
    <w:rsid w:val="00F07B9D"/>
    <w:rsid w:val="00F11586"/>
    <w:rsid w:val="00F1183B"/>
    <w:rsid w:val="00F11C9F"/>
    <w:rsid w:val="00F12263"/>
    <w:rsid w:val="00F1409D"/>
    <w:rsid w:val="00F14214"/>
    <w:rsid w:val="00F1513D"/>
    <w:rsid w:val="00F157A9"/>
    <w:rsid w:val="00F17552"/>
    <w:rsid w:val="00F24F6C"/>
    <w:rsid w:val="00F25BB6"/>
    <w:rsid w:val="00F26B7E"/>
    <w:rsid w:val="00F2779E"/>
    <w:rsid w:val="00F27A3B"/>
    <w:rsid w:val="00F27C1B"/>
    <w:rsid w:val="00F33817"/>
    <w:rsid w:val="00F40168"/>
    <w:rsid w:val="00F40DC3"/>
    <w:rsid w:val="00F420D5"/>
    <w:rsid w:val="00F4267F"/>
    <w:rsid w:val="00F451EA"/>
    <w:rsid w:val="00F45447"/>
    <w:rsid w:val="00F456C6"/>
    <w:rsid w:val="00F4577B"/>
    <w:rsid w:val="00F46496"/>
    <w:rsid w:val="00F474D0"/>
    <w:rsid w:val="00F50179"/>
    <w:rsid w:val="00F515EE"/>
    <w:rsid w:val="00F56511"/>
    <w:rsid w:val="00F60EAE"/>
    <w:rsid w:val="00F6194E"/>
    <w:rsid w:val="00F623AC"/>
    <w:rsid w:val="00F62A03"/>
    <w:rsid w:val="00F6412A"/>
    <w:rsid w:val="00F65893"/>
    <w:rsid w:val="00F66A4A"/>
    <w:rsid w:val="00F66B4D"/>
    <w:rsid w:val="00F71AB6"/>
    <w:rsid w:val="00F71E22"/>
    <w:rsid w:val="00F72142"/>
    <w:rsid w:val="00F72AE7"/>
    <w:rsid w:val="00F81141"/>
    <w:rsid w:val="00F814AE"/>
    <w:rsid w:val="00F82468"/>
    <w:rsid w:val="00F833BA"/>
    <w:rsid w:val="00F84FD0"/>
    <w:rsid w:val="00F859A8"/>
    <w:rsid w:val="00F86D87"/>
    <w:rsid w:val="00F87D53"/>
    <w:rsid w:val="00F900F4"/>
    <w:rsid w:val="00F9108B"/>
    <w:rsid w:val="00F91349"/>
    <w:rsid w:val="00F93A8A"/>
    <w:rsid w:val="00F95248"/>
    <w:rsid w:val="00F956A9"/>
    <w:rsid w:val="00F95B4D"/>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698D"/>
    <w:rsid w:val="00FD00E6"/>
    <w:rsid w:val="00FD09A1"/>
    <w:rsid w:val="00FD2A7C"/>
    <w:rsid w:val="00FD59EB"/>
    <w:rsid w:val="00FD5FCA"/>
    <w:rsid w:val="00FD7299"/>
    <w:rsid w:val="00FE1084"/>
    <w:rsid w:val="00FE1FBE"/>
    <w:rsid w:val="00FE3901"/>
    <w:rsid w:val="00FE39D3"/>
    <w:rsid w:val="00FE4BCE"/>
    <w:rsid w:val="00FE54AE"/>
    <w:rsid w:val="00FE576A"/>
    <w:rsid w:val="00FE628D"/>
    <w:rsid w:val="00FE7E79"/>
    <w:rsid w:val="00FF212C"/>
    <w:rsid w:val="00FF26F1"/>
    <w:rsid w:val="00FF392F"/>
    <w:rsid w:val="00FF3E7D"/>
    <w:rsid w:val="00FF4F80"/>
    <w:rsid w:val="00FF5B99"/>
    <w:rsid w:val="00FF730C"/>
    <w:rsid w:val="00FF73F4"/>
    <w:rsid w:val="00FF7CE4"/>
    <w:rsid w:val="00FF7E39"/>
    <w:rsid w:val="01300E1F"/>
    <w:rsid w:val="01970BC3"/>
    <w:rsid w:val="01D73757"/>
    <w:rsid w:val="02704AC1"/>
    <w:rsid w:val="027A738C"/>
    <w:rsid w:val="028B18FB"/>
    <w:rsid w:val="02AF7331"/>
    <w:rsid w:val="02F45588"/>
    <w:rsid w:val="031C69F7"/>
    <w:rsid w:val="031F4F41"/>
    <w:rsid w:val="035839DA"/>
    <w:rsid w:val="03802AE2"/>
    <w:rsid w:val="0391682D"/>
    <w:rsid w:val="03B92802"/>
    <w:rsid w:val="03FB071C"/>
    <w:rsid w:val="05900FD6"/>
    <w:rsid w:val="063C5EC9"/>
    <w:rsid w:val="06690339"/>
    <w:rsid w:val="070E2AFA"/>
    <w:rsid w:val="07BF37BA"/>
    <w:rsid w:val="07D4164E"/>
    <w:rsid w:val="07D63618"/>
    <w:rsid w:val="08007A98"/>
    <w:rsid w:val="08302847"/>
    <w:rsid w:val="08951D53"/>
    <w:rsid w:val="08BB6A26"/>
    <w:rsid w:val="090A296D"/>
    <w:rsid w:val="09727863"/>
    <w:rsid w:val="0976698E"/>
    <w:rsid w:val="09BE229D"/>
    <w:rsid w:val="09EA5109"/>
    <w:rsid w:val="09FA4CA5"/>
    <w:rsid w:val="0A114D1A"/>
    <w:rsid w:val="0A402FCB"/>
    <w:rsid w:val="0A6558BE"/>
    <w:rsid w:val="0AA963FE"/>
    <w:rsid w:val="0AAA37AF"/>
    <w:rsid w:val="0B277754"/>
    <w:rsid w:val="0B8B296C"/>
    <w:rsid w:val="0C650D4E"/>
    <w:rsid w:val="0C7728F5"/>
    <w:rsid w:val="0C8F089C"/>
    <w:rsid w:val="0CC53C5B"/>
    <w:rsid w:val="0CE042A4"/>
    <w:rsid w:val="0CF05D56"/>
    <w:rsid w:val="0D005893"/>
    <w:rsid w:val="0D270472"/>
    <w:rsid w:val="0D9B509C"/>
    <w:rsid w:val="0DAF15FD"/>
    <w:rsid w:val="0E0C3185"/>
    <w:rsid w:val="0E736B11"/>
    <w:rsid w:val="0EF16AC9"/>
    <w:rsid w:val="0F001D7D"/>
    <w:rsid w:val="0F040A6B"/>
    <w:rsid w:val="0F4B669A"/>
    <w:rsid w:val="0F601A19"/>
    <w:rsid w:val="0FB6788B"/>
    <w:rsid w:val="10011008"/>
    <w:rsid w:val="10394744"/>
    <w:rsid w:val="10521CAA"/>
    <w:rsid w:val="10CF355A"/>
    <w:rsid w:val="10E43559"/>
    <w:rsid w:val="10FB7C4C"/>
    <w:rsid w:val="11565325"/>
    <w:rsid w:val="116779EF"/>
    <w:rsid w:val="117E335D"/>
    <w:rsid w:val="118714DF"/>
    <w:rsid w:val="11BE6092"/>
    <w:rsid w:val="11F56D91"/>
    <w:rsid w:val="122B1E8F"/>
    <w:rsid w:val="12931AEE"/>
    <w:rsid w:val="12EF3EDA"/>
    <w:rsid w:val="131B1EBE"/>
    <w:rsid w:val="13925EE6"/>
    <w:rsid w:val="14027543"/>
    <w:rsid w:val="140A7CD5"/>
    <w:rsid w:val="14411E19"/>
    <w:rsid w:val="144B2A19"/>
    <w:rsid w:val="14817833"/>
    <w:rsid w:val="1497412F"/>
    <w:rsid w:val="14BE16BC"/>
    <w:rsid w:val="151B3655"/>
    <w:rsid w:val="15373100"/>
    <w:rsid w:val="15633AF5"/>
    <w:rsid w:val="15DC5F72"/>
    <w:rsid w:val="15E05A9A"/>
    <w:rsid w:val="163A205D"/>
    <w:rsid w:val="166149F5"/>
    <w:rsid w:val="16650510"/>
    <w:rsid w:val="16D9376D"/>
    <w:rsid w:val="172506BE"/>
    <w:rsid w:val="172A34A0"/>
    <w:rsid w:val="179D6EFD"/>
    <w:rsid w:val="18626802"/>
    <w:rsid w:val="188B49A5"/>
    <w:rsid w:val="18981FD5"/>
    <w:rsid w:val="19432D27"/>
    <w:rsid w:val="1A5C0094"/>
    <w:rsid w:val="1A7A5348"/>
    <w:rsid w:val="1A95241B"/>
    <w:rsid w:val="1AEF4888"/>
    <w:rsid w:val="1B157147"/>
    <w:rsid w:val="1B445528"/>
    <w:rsid w:val="1B9C202B"/>
    <w:rsid w:val="1BC62401"/>
    <w:rsid w:val="1C0B5356"/>
    <w:rsid w:val="1C0D7332"/>
    <w:rsid w:val="1CEB4B27"/>
    <w:rsid w:val="1D4666F2"/>
    <w:rsid w:val="1D774AFE"/>
    <w:rsid w:val="1DC064A5"/>
    <w:rsid w:val="1DDA3611"/>
    <w:rsid w:val="1E7D42C2"/>
    <w:rsid w:val="1F5570C1"/>
    <w:rsid w:val="1F6B41EE"/>
    <w:rsid w:val="1F7C289F"/>
    <w:rsid w:val="200A09E3"/>
    <w:rsid w:val="202873A6"/>
    <w:rsid w:val="202F346E"/>
    <w:rsid w:val="20951028"/>
    <w:rsid w:val="20E00C0C"/>
    <w:rsid w:val="20E029BA"/>
    <w:rsid w:val="20E07706"/>
    <w:rsid w:val="20EE03F2"/>
    <w:rsid w:val="20F603D0"/>
    <w:rsid w:val="214967B1"/>
    <w:rsid w:val="215D28F3"/>
    <w:rsid w:val="21695BA3"/>
    <w:rsid w:val="224267B7"/>
    <w:rsid w:val="22B365D8"/>
    <w:rsid w:val="22B67E76"/>
    <w:rsid w:val="231021AD"/>
    <w:rsid w:val="23292558"/>
    <w:rsid w:val="23814ECB"/>
    <w:rsid w:val="239F6B5C"/>
    <w:rsid w:val="23AB3BDD"/>
    <w:rsid w:val="23B64CEA"/>
    <w:rsid w:val="241B440B"/>
    <w:rsid w:val="24C22B02"/>
    <w:rsid w:val="256619E3"/>
    <w:rsid w:val="25786666"/>
    <w:rsid w:val="25B54415"/>
    <w:rsid w:val="26320949"/>
    <w:rsid w:val="26330312"/>
    <w:rsid w:val="266D632D"/>
    <w:rsid w:val="27230687"/>
    <w:rsid w:val="274F678B"/>
    <w:rsid w:val="28154772"/>
    <w:rsid w:val="28704AD6"/>
    <w:rsid w:val="28B9352C"/>
    <w:rsid w:val="28FC35F0"/>
    <w:rsid w:val="29260E59"/>
    <w:rsid w:val="295C2E68"/>
    <w:rsid w:val="29657F00"/>
    <w:rsid w:val="29AE47C4"/>
    <w:rsid w:val="2A9E2F2C"/>
    <w:rsid w:val="2AD76BDC"/>
    <w:rsid w:val="2BC30788"/>
    <w:rsid w:val="2BE75544"/>
    <w:rsid w:val="2C0A7FC6"/>
    <w:rsid w:val="2C561807"/>
    <w:rsid w:val="2C567BB3"/>
    <w:rsid w:val="2C8114F5"/>
    <w:rsid w:val="2C9C0E63"/>
    <w:rsid w:val="2CAE6848"/>
    <w:rsid w:val="2CC94C4A"/>
    <w:rsid w:val="2CEA6B50"/>
    <w:rsid w:val="2CF9552F"/>
    <w:rsid w:val="2D0B5263"/>
    <w:rsid w:val="2D1E06AF"/>
    <w:rsid w:val="2D813B19"/>
    <w:rsid w:val="2D870D8D"/>
    <w:rsid w:val="2D957A25"/>
    <w:rsid w:val="2DB256DE"/>
    <w:rsid w:val="2DF03C10"/>
    <w:rsid w:val="2DF66ED3"/>
    <w:rsid w:val="2EE93605"/>
    <w:rsid w:val="2F20249B"/>
    <w:rsid w:val="2F69783B"/>
    <w:rsid w:val="2F793A1F"/>
    <w:rsid w:val="2FFA5B1F"/>
    <w:rsid w:val="301B3A0F"/>
    <w:rsid w:val="30C3032E"/>
    <w:rsid w:val="30C40245"/>
    <w:rsid w:val="31826398"/>
    <w:rsid w:val="31AA0FA5"/>
    <w:rsid w:val="31BB2DB3"/>
    <w:rsid w:val="322A618B"/>
    <w:rsid w:val="32AC6BA0"/>
    <w:rsid w:val="32BD7B0D"/>
    <w:rsid w:val="32FF361A"/>
    <w:rsid w:val="33040A07"/>
    <w:rsid w:val="33441DAF"/>
    <w:rsid w:val="338E1563"/>
    <w:rsid w:val="33AB4B19"/>
    <w:rsid w:val="33AF4B9A"/>
    <w:rsid w:val="33E92007"/>
    <w:rsid w:val="33EA3DCF"/>
    <w:rsid w:val="33EB7A7E"/>
    <w:rsid w:val="346534AA"/>
    <w:rsid w:val="34CF0E6D"/>
    <w:rsid w:val="34E24AFB"/>
    <w:rsid w:val="35C81F43"/>
    <w:rsid w:val="35D05A62"/>
    <w:rsid w:val="35D2691D"/>
    <w:rsid w:val="36013060"/>
    <w:rsid w:val="36BA5AAB"/>
    <w:rsid w:val="36DF374E"/>
    <w:rsid w:val="371870F5"/>
    <w:rsid w:val="371B480A"/>
    <w:rsid w:val="37B6496D"/>
    <w:rsid w:val="37C90163"/>
    <w:rsid w:val="381C0324"/>
    <w:rsid w:val="387225AA"/>
    <w:rsid w:val="38D16C01"/>
    <w:rsid w:val="393022D9"/>
    <w:rsid w:val="397D279F"/>
    <w:rsid w:val="399565E0"/>
    <w:rsid w:val="39DC5FBD"/>
    <w:rsid w:val="39F21106"/>
    <w:rsid w:val="3A086DB2"/>
    <w:rsid w:val="3A8521B0"/>
    <w:rsid w:val="3AD53CE3"/>
    <w:rsid w:val="3B303A19"/>
    <w:rsid w:val="3BD53828"/>
    <w:rsid w:val="3C090BBF"/>
    <w:rsid w:val="3C256FD3"/>
    <w:rsid w:val="3C347A91"/>
    <w:rsid w:val="3C654B20"/>
    <w:rsid w:val="3C7426C8"/>
    <w:rsid w:val="3C7A6136"/>
    <w:rsid w:val="3CC044ED"/>
    <w:rsid w:val="3CF02D4D"/>
    <w:rsid w:val="3E525981"/>
    <w:rsid w:val="3E572BC5"/>
    <w:rsid w:val="3EBE2135"/>
    <w:rsid w:val="3EBF1A09"/>
    <w:rsid w:val="3EC940F0"/>
    <w:rsid w:val="3F283A52"/>
    <w:rsid w:val="3F7137B6"/>
    <w:rsid w:val="3F8213B4"/>
    <w:rsid w:val="3FA7E438"/>
    <w:rsid w:val="3FFC45D5"/>
    <w:rsid w:val="402609BF"/>
    <w:rsid w:val="403C77B5"/>
    <w:rsid w:val="40623A2D"/>
    <w:rsid w:val="40BE5940"/>
    <w:rsid w:val="40C93922"/>
    <w:rsid w:val="40CF2427"/>
    <w:rsid w:val="40E61294"/>
    <w:rsid w:val="40F51626"/>
    <w:rsid w:val="41211A3B"/>
    <w:rsid w:val="412F4B71"/>
    <w:rsid w:val="41EF1B14"/>
    <w:rsid w:val="420E1B56"/>
    <w:rsid w:val="42224789"/>
    <w:rsid w:val="42CB2F93"/>
    <w:rsid w:val="42D73EA2"/>
    <w:rsid w:val="43565924"/>
    <w:rsid w:val="43794DA4"/>
    <w:rsid w:val="43B60B9D"/>
    <w:rsid w:val="4495671A"/>
    <w:rsid w:val="45036AF3"/>
    <w:rsid w:val="450D4629"/>
    <w:rsid w:val="46643AF1"/>
    <w:rsid w:val="46993939"/>
    <w:rsid w:val="46CF1188"/>
    <w:rsid w:val="46D92B01"/>
    <w:rsid w:val="4721384C"/>
    <w:rsid w:val="47E0136E"/>
    <w:rsid w:val="482B4A06"/>
    <w:rsid w:val="4867383D"/>
    <w:rsid w:val="48A56114"/>
    <w:rsid w:val="48EB642B"/>
    <w:rsid w:val="49344461"/>
    <w:rsid w:val="4963758B"/>
    <w:rsid w:val="496B2EB9"/>
    <w:rsid w:val="49B74DF7"/>
    <w:rsid w:val="49C95CAD"/>
    <w:rsid w:val="4A7F4E6E"/>
    <w:rsid w:val="4AE27323"/>
    <w:rsid w:val="4B206F4A"/>
    <w:rsid w:val="4B3A7D12"/>
    <w:rsid w:val="4BA01D21"/>
    <w:rsid w:val="4BBB3E47"/>
    <w:rsid w:val="4BC73382"/>
    <w:rsid w:val="4BED2802"/>
    <w:rsid w:val="4C435AFD"/>
    <w:rsid w:val="4C51283A"/>
    <w:rsid w:val="4C7E1155"/>
    <w:rsid w:val="4CB52193"/>
    <w:rsid w:val="4CD001EF"/>
    <w:rsid w:val="4D0F7107"/>
    <w:rsid w:val="4DCD147E"/>
    <w:rsid w:val="4E3157B9"/>
    <w:rsid w:val="4E5466E1"/>
    <w:rsid w:val="4E807A6E"/>
    <w:rsid w:val="4E9B7D9D"/>
    <w:rsid w:val="4F2307E8"/>
    <w:rsid w:val="4F38383D"/>
    <w:rsid w:val="4F5A1A06"/>
    <w:rsid w:val="4FCD042A"/>
    <w:rsid w:val="4FE6773D"/>
    <w:rsid w:val="50CC6933"/>
    <w:rsid w:val="50E43246"/>
    <w:rsid w:val="51087240"/>
    <w:rsid w:val="52575654"/>
    <w:rsid w:val="52A86F2C"/>
    <w:rsid w:val="52C138B7"/>
    <w:rsid w:val="52F7621E"/>
    <w:rsid w:val="53267C4A"/>
    <w:rsid w:val="538A5A7B"/>
    <w:rsid w:val="53B926FC"/>
    <w:rsid w:val="54025A44"/>
    <w:rsid w:val="54A7235F"/>
    <w:rsid w:val="54BE47E5"/>
    <w:rsid w:val="55125F07"/>
    <w:rsid w:val="551D09B7"/>
    <w:rsid w:val="556A6EF7"/>
    <w:rsid w:val="56102F78"/>
    <w:rsid w:val="56582B78"/>
    <w:rsid w:val="568B2BAE"/>
    <w:rsid w:val="56BB77BF"/>
    <w:rsid w:val="56D9771D"/>
    <w:rsid w:val="57854F10"/>
    <w:rsid w:val="57903AA7"/>
    <w:rsid w:val="579B0E0D"/>
    <w:rsid w:val="579B5EA8"/>
    <w:rsid w:val="58047E04"/>
    <w:rsid w:val="581149FF"/>
    <w:rsid w:val="58454742"/>
    <w:rsid w:val="58670CF0"/>
    <w:rsid w:val="5888204E"/>
    <w:rsid w:val="58AD3F73"/>
    <w:rsid w:val="59501639"/>
    <w:rsid w:val="599E3F78"/>
    <w:rsid w:val="59A04C8D"/>
    <w:rsid w:val="59D11B45"/>
    <w:rsid w:val="5A295B67"/>
    <w:rsid w:val="5B162F19"/>
    <w:rsid w:val="5B48305A"/>
    <w:rsid w:val="5B8F2A37"/>
    <w:rsid w:val="5BCE7A03"/>
    <w:rsid w:val="5BD005E4"/>
    <w:rsid w:val="5BD43223"/>
    <w:rsid w:val="5C08232A"/>
    <w:rsid w:val="5C0C58DA"/>
    <w:rsid w:val="5C1B76C7"/>
    <w:rsid w:val="5C1C5927"/>
    <w:rsid w:val="5C4F14A7"/>
    <w:rsid w:val="5C7659A5"/>
    <w:rsid w:val="5CAE15E3"/>
    <w:rsid w:val="5CD52594"/>
    <w:rsid w:val="5CDF7BAC"/>
    <w:rsid w:val="5D306204"/>
    <w:rsid w:val="5DA04028"/>
    <w:rsid w:val="5E5336AC"/>
    <w:rsid w:val="5E801C13"/>
    <w:rsid w:val="5EC4084D"/>
    <w:rsid w:val="601B4DC9"/>
    <w:rsid w:val="608D150F"/>
    <w:rsid w:val="60F7553B"/>
    <w:rsid w:val="62345292"/>
    <w:rsid w:val="62595BF0"/>
    <w:rsid w:val="62B066E4"/>
    <w:rsid w:val="62D77324"/>
    <w:rsid w:val="633A1AB8"/>
    <w:rsid w:val="634F07DE"/>
    <w:rsid w:val="63520F1A"/>
    <w:rsid w:val="63DD351E"/>
    <w:rsid w:val="64030466"/>
    <w:rsid w:val="647B3B8D"/>
    <w:rsid w:val="64A20777"/>
    <w:rsid w:val="65604D87"/>
    <w:rsid w:val="65791C10"/>
    <w:rsid w:val="65AF3618"/>
    <w:rsid w:val="65B85280"/>
    <w:rsid w:val="65DA6FA5"/>
    <w:rsid w:val="662621EA"/>
    <w:rsid w:val="664732D5"/>
    <w:rsid w:val="66B04310"/>
    <w:rsid w:val="66DB1051"/>
    <w:rsid w:val="675D60DF"/>
    <w:rsid w:val="67A83914"/>
    <w:rsid w:val="67C63CAD"/>
    <w:rsid w:val="68157452"/>
    <w:rsid w:val="68662D72"/>
    <w:rsid w:val="68EF0FB9"/>
    <w:rsid w:val="6955560B"/>
    <w:rsid w:val="69F10627"/>
    <w:rsid w:val="69F52425"/>
    <w:rsid w:val="6A225324"/>
    <w:rsid w:val="6A5F4DB6"/>
    <w:rsid w:val="6AA0292B"/>
    <w:rsid w:val="6AAF0A00"/>
    <w:rsid w:val="6AE929E4"/>
    <w:rsid w:val="6AEF623E"/>
    <w:rsid w:val="6B786EC7"/>
    <w:rsid w:val="6B8A2C73"/>
    <w:rsid w:val="6BAE47EA"/>
    <w:rsid w:val="6C000CB5"/>
    <w:rsid w:val="6C540873"/>
    <w:rsid w:val="6C5D5EAE"/>
    <w:rsid w:val="6C702411"/>
    <w:rsid w:val="6D1E080D"/>
    <w:rsid w:val="6DB12FE9"/>
    <w:rsid w:val="6E145A05"/>
    <w:rsid w:val="6E863BA7"/>
    <w:rsid w:val="6EAB7730"/>
    <w:rsid w:val="6EB553FF"/>
    <w:rsid w:val="6EB644CA"/>
    <w:rsid w:val="701B50A1"/>
    <w:rsid w:val="70AE3508"/>
    <w:rsid w:val="714C1B10"/>
    <w:rsid w:val="71882F06"/>
    <w:rsid w:val="721E46BD"/>
    <w:rsid w:val="7255254A"/>
    <w:rsid w:val="72ED13C7"/>
    <w:rsid w:val="731A4E85"/>
    <w:rsid w:val="7355410F"/>
    <w:rsid w:val="73B40E35"/>
    <w:rsid w:val="74125C61"/>
    <w:rsid w:val="748A30CF"/>
    <w:rsid w:val="75A950DB"/>
    <w:rsid w:val="75C55B12"/>
    <w:rsid w:val="76286F0E"/>
    <w:rsid w:val="7630676D"/>
    <w:rsid w:val="764322BB"/>
    <w:rsid w:val="76C07DEC"/>
    <w:rsid w:val="76CD198A"/>
    <w:rsid w:val="76D71EA4"/>
    <w:rsid w:val="77482736"/>
    <w:rsid w:val="776E05AD"/>
    <w:rsid w:val="791D122B"/>
    <w:rsid w:val="797C5134"/>
    <w:rsid w:val="79FB66AE"/>
    <w:rsid w:val="7A427BA1"/>
    <w:rsid w:val="7A490B6D"/>
    <w:rsid w:val="7AA01048"/>
    <w:rsid w:val="7AF46B57"/>
    <w:rsid w:val="7C043085"/>
    <w:rsid w:val="7C3E1BE4"/>
    <w:rsid w:val="7C7B6A55"/>
    <w:rsid w:val="7CF63BB3"/>
    <w:rsid w:val="7DAE2D99"/>
    <w:rsid w:val="7DC02FEC"/>
    <w:rsid w:val="7E4B683A"/>
    <w:rsid w:val="7EAF7F2C"/>
    <w:rsid w:val="7EF02C87"/>
    <w:rsid w:val="7F0B7D77"/>
    <w:rsid w:val="7F741BB7"/>
    <w:rsid w:val="7F7B56E3"/>
    <w:rsid w:val="7FFEB497"/>
    <w:rsid w:val="FEAFE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5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6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6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62"/>
    <w:autoRedefine/>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48"/>
    <w:autoRedefine/>
    <w:unhideWhenUsed/>
    <w:qFormat/>
    <w:uiPriority w:val="99"/>
    <w:pPr>
      <w:jc w:val="left"/>
    </w:pPr>
  </w:style>
  <w:style w:type="paragraph" w:styleId="14">
    <w:name w:val="Body Text"/>
    <w:basedOn w:val="1"/>
    <w:link w:val="104"/>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Plain Text"/>
    <w:basedOn w:val="1"/>
    <w:autoRedefine/>
    <w:qFormat/>
    <w:uiPriority w:val="0"/>
    <w:rPr>
      <w:rFonts w:ascii="宋体" w:hAnsi="Courier New" w:cs="Courier New"/>
    </w:rPr>
  </w:style>
  <w:style w:type="paragraph" w:styleId="18">
    <w:name w:val="Balloon Text"/>
    <w:basedOn w:val="1"/>
    <w:link w:val="65"/>
    <w:autoRedefine/>
    <w:semiHidden/>
    <w:unhideWhenUsed/>
    <w:qFormat/>
    <w:uiPriority w:val="99"/>
    <w:rPr>
      <w:sz w:val="18"/>
      <w:szCs w:val="18"/>
    </w:rPr>
  </w:style>
  <w:style w:type="paragraph" w:styleId="19">
    <w:name w:val="footer"/>
    <w:basedOn w:val="1"/>
    <w:link w:val="6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63"/>
    <w:autoRedefine/>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15"/>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autoRedefine/>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Normal (Web)"/>
    <w:basedOn w:val="1"/>
    <w:autoRedefine/>
    <w:qFormat/>
    <w:uiPriority w:val="0"/>
    <w:pPr>
      <w:spacing w:before="100" w:beforeAutospacing="1" w:after="100" w:afterAutospacing="1"/>
      <w:jc w:val="left"/>
    </w:pPr>
    <w:rPr>
      <w:kern w:val="0"/>
      <w:sz w:val="24"/>
    </w:rPr>
  </w:style>
  <w:style w:type="paragraph" w:styleId="28">
    <w:name w:val="Title"/>
    <w:basedOn w:val="1"/>
    <w:link w:val="68"/>
    <w:autoRedefine/>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49"/>
    <w:autoRedefine/>
    <w:semiHidden/>
    <w:unhideWhenUsed/>
    <w:qFormat/>
    <w:uiPriority w:val="99"/>
    <w:rPr>
      <w:b/>
      <w:bCs/>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22"/>
    <w:rPr>
      <w:b/>
      <w:bCs/>
    </w:rPr>
  </w:style>
  <w:style w:type="character" w:styleId="34">
    <w:name w:val="page number"/>
    <w:autoRedefine/>
    <w:qFormat/>
    <w:uiPriority w:val="0"/>
    <w:rPr>
      <w:rFonts w:ascii="宋体" w:hAnsi="Times New Roman" w:eastAsia="宋体"/>
      <w:sz w:val="18"/>
    </w:rPr>
  </w:style>
  <w:style w:type="character" w:styleId="35">
    <w:name w:val="FollowedHyperlink"/>
    <w:basedOn w:val="32"/>
    <w:autoRedefine/>
    <w:semiHidden/>
    <w:unhideWhenUsed/>
    <w:qFormat/>
    <w:uiPriority w:val="99"/>
    <w:rPr>
      <w:color w:val="000000"/>
      <w:u w:val="none"/>
    </w:rPr>
  </w:style>
  <w:style w:type="character" w:styleId="36">
    <w:name w:val="Emphasis"/>
    <w:autoRedefine/>
    <w:qFormat/>
    <w:uiPriority w:val="20"/>
    <w:rPr>
      <w:i/>
      <w:iCs/>
    </w:rPr>
  </w:style>
  <w:style w:type="character" w:styleId="37">
    <w:name w:val="Hyperlink"/>
    <w:autoRedefine/>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2"/>
    <w:autoRedefine/>
    <w:semiHidden/>
    <w:unhideWhenUsed/>
    <w:qFormat/>
    <w:uiPriority w:val="99"/>
    <w:rPr>
      <w:sz w:val="21"/>
      <w:szCs w:val="21"/>
    </w:rPr>
  </w:style>
  <w:style w:type="character" w:styleId="39">
    <w:name w:val="footnote reference"/>
    <w:autoRedefine/>
    <w:semiHidden/>
    <w:qFormat/>
    <w:uiPriority w:val="0"/>
    <w:rPr>
      <w:rFonts w:ascii="宋体" w:hAnsi="宋体" w:eastAsia="宋体" w:cs="Times New Roman"/>
      <w:spacing w:val="0"/>
      <w:sz w:val="18"/>
      <w:vertAlign w:val="superscript"/>
    </w:rPr>
  </w:style>
  <w:style w:type="paragraph" w:customStyle="1" w:styleId="40">
    <w:name w:val="二级无"/>
    <w:basedOn w:val="1"/>
    <w:autoRedefine/>
    <w:qFormat/>
    <w:uiPriority w:val="0"/>
    <w:pPr>
      <w:numPr>
        <w:ilvl w:val="2"/>
        <w:numId w:val="1"/>
      </w:numPr>
      <w:ind w:left="0"/>
    </w:pPr>
    <w:rPr>
      <w:rFonts w:ascii="宋体" w:hAnsi="宋体"/>
    </w:rPr>
  </w:style>
  <w:style w:type="paragraph" w:customStyle="1" w:styleId="41">
    <w:name w:val="二级条标题"/>
    <w:basedOn w:val="42"/>
    <w:next w:val="43"/>
    <w:link w:val="45"/>
    <w:autoRedefine/>
    <w:qFormat/>
    <w:uiPriority w:val="0"/>
    <w:pPr>
      <w:numPr>
        <w:ilvl w:val="2"/>
        <w:numId w:val="2"/>
      </w:numPr>
      <w:spacing w:before="50" w:after="50"/>
      <w:outlineLvl w:val="3"/>
    </w:pPr>
  </w:style>
  <w:style w:type="paragraph" w:customStyle="1" w:styleId="42">
    <w:name w:val="一级条标题"/>
    <w:next w:val="43"/>
    <w:autoRedefine/>
    <w:qFormat/>
    <w:uiPriority w:val="0"/>
    <w:pPr>
      <w:numPr>
        <w:ilvl w:val="1"/>
        <w:numId w:val="3"/>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43">
    <w:name w:val="段"/>
    <w:link w:val="242"/>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44">
    <w:name w:val="章标题"/>
    <w:next w:val="43"/>
    <w:autoRedefine/>
    <w:qFormat/>
    <w:uiPriority w:val="0"/>
    <w:pPr>
      <w:spacing w:before="312" w:beforeLines="100" w:after="312" w:afterLines="100"/>
      <w:jc w:val="both"/>
      <w:outlineLvl w:val="1"/>
    </w:pPr>
    <w:rPr>
      <w:rFonts w:ascii="黑体" w:hAnsi="Calibri" w:eastAsia="黑体" w:cs="Times New Roman"/>
      <w:sz w:val="21"/>
      <w:lang w:val="en-US" w:eastAsia="zh-CN" w:bidi="ar-SA"/>
    </w:rPr>
  </w:style>
  <w:style w:type="character" w:customStyle="1" w:styleId="45">
    <w:name w:val="二级条标题 Char"/>
    <w:link w:val="41"/>
    <w:autoRedefine/>
    <w:qFormat/>
    <w:uiPriority w:val="0"/>
    <w:rPr>
      <w:rFonts w:ascii="黑体" w:hAnsi="Calibri" w:eastAsia="黑体"/>
      <w:sz w:val="21"/>
      <w:szCs w:val="21"/>
    </w:rPr>
  </w:style>
  <w:style w:type="paragraph" w:customStyle="1" w:styleId="46">
    <w:name w:val="标准文件_一级条标题"/>
    <w:basedOn w:val="47"/>
    <w:next w:val="48"/>
    <w:autoRedefine/>
    <w:qFormat/>
    <w:uiPriority w:val="0"/>
    <w:pPr>
      <w:numPr>
        <w:ilvl w:val="2"/>
      </w:numPr>
      <w:spacing w:before="50" w:beforeLines="50" w:after="50" w:afterLines="50"/>
      <w:outlineLvl w:val="1"/>
    </w:pPr>
    <w:rPr>
      <w:rFonts w:hAnsi="黑体"/>
    </w:rPr>
  </w:style>
  <w:style w:type="paragraph" w:customStyle="1" w:styleId="47">
    <w:name w:val="标准文件_章标题"/>
    <w:next w:val="48"/>
    <w:autoRedefine/>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8">
    <w:name w:val="标准文件_段"/>
    <w:link w:val="19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
    <w:name w:val="前言标题"/>
    <w:next w:val="1"/>
    <w:autoRedefine/>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0">
    <w:name w:val="标准文件_二级条标题"/>
    <w:next w:val="48"/>
    <w:link w:val="259"/>
    <w:autoRedefine/>
    <w:qFormat/>
    <w:uiPriority w:val="0"/>
    <w:pPr>
      <w:widowControl w:val="0"/>
      <w:numPr>
        <w:ilvl w:val="3"/>
        <w:numId w:val="4"/>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51">
    <w:name w:val="标准文件_三级条标题"/>
    <w:basedOn w:val="50"/>
    <w:next w:val="48"/>
    <w:autoRedefine/>
    <w:qFormat/>
    <w:uiPriority w:val="0"/>
    <w:pPr>
      <w:widowControl/>
      <w:numPr>
        <w:ilvl w:val="4"/>
      </w:numPr>
      <w:ind w:left="0"/>
      <w:outlineLvl w:val="3"/>
    </w:pPr>
  </w:style>
  <w:style w:type="paragraph" w:customStyle="1" w:styleId="52">
    <w:name w:val="标准文件_四级条标题"/>
    <w:next w:val="48"/>
    <w:autoRedefine/>
    <w:qFormat/>
    <w:uiPriority w:val="0"/>
    <w:pPr>
      <w:widowControl w:val="0"/>
      <w:numPr>
        <w:ilvl w:val="5"/>
        <w:numId w:val="4"/>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53">
    <w:name w:val="标准文件_五级条标题"/>
    <w:next w:val="48"/>
    <w:autoRedefine/>
    <w:qFormat/>
    <w:uiPriority w:val="0"/>
    <w:pPr>
      <w:widowControl w:val="0"/>
      <w:numPr>
        <w:ilvl w:val="6"/>
        <w:numId w:val="4"/>
      </w:numPr>
      <w:spacing w:before="50" w:beforeLines="50" w:after="50" w:afterLines="50"/>
      <w:jc w:val="both"/>
      <w:outlineLvl w:val="5"/>
    </w:pPr>
    <w:rPr>
      <w:rFonts w:ascii="黑体" w:hAnsi="Times New Roman" w:eastAsia="黑体" w:cs="Times New Roman"/>
      <w:sz w:val="21"/>
      <w:lang w:val="en-US" w:eastAsia="zh-CN" w:bidi="ar-SA"/>
    </w:rPr>
  </w:style>
  <w:style w:type="character" w:customStyle="1" w:styleId="54">
    <w:name w:val="标题 1 字符"/>
    <w:link w:val="2"/>
    <w:autoRedefine/>
    <w:qFormat/>
    <w:uiPriority w:val="0"/>
    <w:rPr>
      <w:rFonts w:ascii="Times New Roman" w:hAnsi="Times New Roman" w:eastAsia="宋体" w:cs="Times New Roman"/>
      <w:b/>
      <w:bCs/>
      <w:kern w:val="44"/>
      <w:sz w:val="44"/>
      <w:szCs w:val="44"/>
    </w:rPr>
  </w:style>
  <w:style w:type="character" w:customStyle="1" w:styleId="55">
    <w:name w:val="标题 2 字符"/>
    <w:link w:val="3"/>
    <w:autoRedefine/>
    <w:qFormat/>
    <w:uiPriority w:val="0"/>
    <w:rPr>
      <w:rFonts w:ascii="Arial" w:hAnsi="Arial" w:eastAsia="黑体" w:cs="Times New Roman"/>
      <w:b/>
      <w:bCs/>
      <w:sz w:val="32"/>
      <w:szCs w:val="32"/>
    </w:rPr>
  </w:style>
  <w:style w:type="character" w:customStyle="1" w:styleId="56">
    <w:name w:val="标题 3 字符"/>
    <w:link w:val="4"/>
    <w:autoRedefine/>
    <w:qFormat/>
    <w:uiPriority w:val="0"/>
    <w:rPr>
      <w:rFonts w:ascii="Times New Roman" w:hAnsi="Times New Roman" w:eastAsia="宋体" w:cs="Times New Roman"/>
      <w:b/>
      <w:bCs/>
      <w:sz w:val="32"/>
      <w:szCs w:val="32"/>
    </w:rPr>
  </w:style>
  <w:style w:type="character" w:customStyle="1" w:styleId="57">
    <w:name w:val="标题 4 字符"/>
    <w:link w:val="5"/>
    <w:autoRedefine/>
    <w:qFormat/>
    <w:uiPriority w:val="0"/>
    <w:rPr>
      <w:rFonts w:ascii="Arial" w:hAnsi="Arial" w:eastAsia="黑体" w:cs="Times New Roman"/>
      <w:b/>
      <w:bCs/>
      <w:sz w:val="28"/>
      <w:szCs w:val="28"/>
    </w:rPr>
  </w:style>
  <w:style w:type="character" w:customStyle="1" w:styleId="58">
    <w:name w:val="标题 5 字符"/>
    <w:link w:val="6"/>
    <w:autoRedefine/>
    <w:qFormat/>
    <w:uiPriority w:val="0"/>
    <w:rPr>
      <w:rFonts w:ascii="Times New Roman" w:hAnsi="Times New Roman" w:eastAsia="宋体" w:cs="Times New Roman"/>
      <w:b/>
      <w:bCs/>
      <w:sz w:val="28"/>
      <w:szCs w:val="28"/>
    </w:rPr>
  </w:style>
  <w:style w:type="character" w:customStyle="1" w:styleId="59">
    <w:name w:val="标题 6 字符"/>
    <w:link w:val="7"/>
    <w:autoRedefine/>
    <w:qFormat/>
    <w:uiPriority w:val="0"/>
    <w:rPr>
      <w:rFonts w:ascii="Arial" w:hAnsi="Arial" w:eastAsia="黑体" w:cs="Times New Roman"/>
      <w:b/>
      <w:bCs/>
      <w:sz w:val="24"/>
      <w:szCs w:val="24"/>
    </w:rPr>
  </w:style>
  <w:style w:type="character" w:customStyle="1" w:styleId="60">
    <w:name w:val="标题 7 字符"/>
    <w:link w:val="8"/>
    <w:autoRedefine/>
    <w:qFormat/>
    <w:uiPriority w:val="0"/>
    <w:rPr>
      <w:rFonts w:ascii="Times New Roman" w:hAnsi="Times New Roman" w:eastAsia="宋体" w:cs="Times New Roman"/>
      <w:b/>
      <w:bCs/>
      <w:sz w:val="24"/>
      <w:szCs w:val="24"/>
    </w:rPr>
  </w:style>
  <w:style w:type="character" w:customStyle="1" w:styleId="61">
    <w:name w:val="标题 8 字符"/>
    <w:link w:val="9"/>
    <w:autoRedefine/>
    <w:qFormat/>
    <w:uiPriority w:val="0"/>
    <w:rPr>
      <w:rFonts w:ascii="Arial" w:hAnsi="Arial" w:eastAsia="黑体" w:cs="Times New Roman"/>
      <w:sz w:val="24"/>
      <w:szCs w:val="24"/>
    </w:rPr>
  </w:style>
  <w:style w:type="character" w:customStyle="1" w:styleId="62">
    <w:name w:val="标题 9 字符"/>
    <w:link w:val="10"/>
    <w:autoRedefine/>
    <w:qFormat/>
    <w:uiPriority w:val="0"/>
    <w:rPr>
      <w:rFonts w:ascii="Arial" w:hAnsi="Arial" w:eastAsia="黑体" w:cs="Times New Roman"/>
      <w:szCs w:val="21"/>
    </w:rPr>
  </w:style>
  <w:style w:type="character" w:customStyle="1" w:styleId="63">
    <w:name w:val="页眉 字符"/>
    <w:link w:val="20"/>
    <w:autoRedefine/>
    <w:qFormat/>
    <w:uiPriority w:val="99"/>
    <w:rPr>
      <w:rFonts w:ascii="Times New Roman" w:hAnsi="Times New Roman" w:eastAsia="宋体" w:cs="Times New Roman"/>
      <w:sz w:val="18"/>
      <w:szCs w:val="18"/>
    </w:rPr>
  </w:style>
  <w:style w:type="character" w:customStyle="1" w:styleId="64">
    <w:name w:val="页脚 字符"/>
    <w:link w:val="19"/>
    <w:autoRedefine/>
    <w:qFormat/>
    <w:uiPriority w:val="99"/>
    <w:rPr>
      <w:rFonts w:ascii="宋体" w:hAnsi="Times New Roman" w:eastAsia="宋体" w:cs="Times New Roman"/>
      <w:sz w:val="18"/>
      <w:szCs w:val="18"/>
    </w:rPr>
  </w:style>
  <w:style w:type="character" w:customStyle="1" w:styleId="65">
    <w:name w:val="批注框文本 字符"/>
    <w:link w:val="18"/>
    <w:autoRedefine/>
    <w:semiHidden/>
    <w:qFormat/>
    <w:uiPriority w:val="99"/>
    <w:rPr>
      <w:sz w:val="18"/>
      <w:szCs w:val="18"/>
    </w:rPr>
  </w:style>
  <w:style w:type="paragraph" w:styleId="66">
    <w:name w:val="Quote"/>
    <w:basedOn w:val="1"/>
    <w:next w:val="1"/>
    <w:link w:val="67"/>
    <w:autoRedefine/>
    <w:qFormat/>
    <w:uiPriority w:val="29"/>
    <w:rPr>
      <w:i/>
      <w:iCs/>
      <w:color w:val="000000"/>
    </w:rPr>
  </w:style>
  <w:style w:type="character" w:customStyle="1" w:styleId="67">
    <w:name w:val="引用 字符"/>
    <w:link w:val="66"/>
    <w:autoRedefine/>
    <w:qFormat/>
    <w:uiPriority w:val="29"/>
    <w:rPr>
      <w:i/>
      <w:iCs/>
      <w:color w:val="000000"/>
    </w:rPr>
  </w:style>
  <w:style w:type="character" w:customStyle="1" w:styleId="68">
    <w:name w:val="标题 字符"/>
    <w:link w:val="28"/>
    <w:autoRedefine/>
    <w:qFormat/>
    <w:uiPriority w:val="0"/>
    <w:rPr>
      <w:rFonts w:ascii="Arial" w:hAnsi="Arial" w:eastAsia="宋体" w:cs="Arial"/>
      <w:b/>
      <w:bCs/>
      <w:sz w:val="32"/>
      <w:szCs w:val="32"/>
    </w:rPr>
  </w:style>
  <w:style w:type="paragraph" w:customStyle="1" w:styleId="6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7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7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73">
    <w:name w:val="标准书眉一"/>
    <w:autoRedefine/>
    <w:qFormat/>
    <w:uiPriority w:val="0"/>
    <w:pPr>
      <w:jc w:val="both"/>
    </w:pPr>
    <w:rPr>
      <w:rFonts w:ascii="Times New Roman" w:hAnsi="Times New Roman" w:eastAsia="宋体" w:cs="Times New Roman"/>
      <w:lang w:val="en-US" w:eastAsia="zh-CN" w:bidi="ar-SA"/>
    </w:rPr>
  </w:style>
  <w:style w:type="paragraph" w:customStyle="1" w:styleId="74">
    <w:name w:val="标准文件_ICS"/>
    <w:basedOn w:val="1"/>
    <w:autoRedefine/>
    <w:qFormat/>
    <w:uiPriority w:val="0"/>
    <w:pPr>
      <w:spacing w:line="0" w:lineRule="atLeast"/>
    </w:pPr>
    <w:rPr>
      <w:rFonts w:ascii="黑体" w:hAnsi="宋体" w:eastAsia="黑体"/>
    </w:rPr>
  </w:style>
  <w:style w:type="paragraph" w:customStyle="1" w:styleId="75">
    <w:name w:val="标准文件_标准正文"/>
    <w:basedOn w:val="1"/>
    <w:next w:val="48"/>
    <w:autoRedefine/>
    <w:qFormat/>
    <w:uiPriority w:val="0"/>
    <w:pPr>
      <w:snapToGrid w:val="0"/>
      <w:ind w:firstLine="200" w:firstLineChars="200"/>
    </w:pPr>
    <w:rPr>
      <w:kern w:val="0"/>
    </w:rPr>
  </w:style>
  <w:style w:type="paragraph" w:customStyle="1" w:styleId="76">
    <w:name w:val="标准文件_版本"/>
    <w:basedOn w:val="75"/>
    <w:autoRedefine/>
    <w:qFormat/>
    <w:uiPriority w:val="0"/>
    <w:pPr>
      <w:adjustRightInd/>
      <w:snapToGrid/>
      <w:ind w:firstLine="0" w:firstLineChars="0"/>
    </w:pPr>
    <w:rPr>
      <w:rFonts w:ascii="宋体" w:hAnsi="宋体"/>
      <w:kern w:val="2"/>
    </w:rPr>
  </w:style>
  <w:style w:type="paragraph" w:customStyle="1" w:styleId="77">
    <w:name w:val="标准文件_标准部门"/>
    <w:basedOn w:val="1"/>
    <w:autoRedefine/>
    <w:qFormat/>
    <w:uiPriority w:val="0"/>
    <w:pPr>
      <w:jc w:val="center"/>
    </w:pPr>
    <w:rPr>
      <w:rFonts w:ascii="黑体" w:eastAsia="黑体"/>
      <w:kern w:val="0"/>
      <w:sz w:val="44"/>
    </w:rPr>
  </w:style>
  <w:style w:type="paragraph" w:customStyle="1" w:styleId="78">
    <w:name w:val="标准文件_标准代替"/>
    <w:basedOn w:val="1"/>
    <w:next w:val="1"/>
    <w:autoRedefine/>
    <w:qFormat/>
    <w:uiPriority w:val="0"/>
    <w:pPr>
      <w:spacing w:line="310" w:lineRule="exact"/>
      <w:jc w:val="right"/>
    </w:pPr>
    <w:rPr>
      <w:rFonts w:ascii="宋体" w:hAnsi="宋体"/>
      <w:kern w:val="0"/>
    </w:rPr>
  </w:style>
  <w:style w:type="paragraph" w:customStyle="1" w:styleId="79">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80">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1">
    <w:name w:val="标准文件_页眉偶数页"/>
    <w:basedOn w:val="80"/>
    <w:next w:val="1"/>
    <w:autoRedefine/>
    <w:qFormat/>
    <w:uiPriority w:val="0"/>
    <w:pPr>
      <w:jc w:val="left"/>
    </w:pPr>
  </w:style>
  <w:style w:type="paragraph" w:customStyle="1" w:styleId="82">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83">
    <w:name w:val="标准文件_参考文献条目"/>
    <w:autoRedefine/>
    <w:qFormat/>
    <w:uiPriority w:val="0"/>
    <w:pPr>
      <w:numPr>
        <w:ilvl w:val="0"/>
        <w:numId w:val="5"/>
      </w:numPr>
    </w:pPr>
    <w:rPr>
      <w:rFonts w:ascii="宋体" w:hAnsi="Times New Roman" w:eastAsia="宋体" w:cs="Times New Roman"/>
      <w:lang w:val="en-US" w:eastAsia="zh-CN" w:bidi="ar-SA"/>
    </w:rPr>
  </w:style>
  <w:style w:type="character" w:customStyle="1" w:styleId="84">
    <w:name w:val="标准文件_发布"/>
    <w:autoRedefine/>
    <w:qFormat/>
    <w:uiPriority w:val="0"/>
    <w:rPr>
      <w:rFonts w:ascii="黑体" w:eastAsia="黑体"/>
      <w:spacing w:val="0"/>
      <w:w w:val="100"/>
      <w:position w:val="3"/>
      <w:sz w:val="28"/>
    </w:rPr>
  </w:style>
  <w:style w:type="paragraph" w:customStyle="1" w:styleId="85">
    <w:name w:val="标准文件_方框数字列项"/>
    <w:basedOn w:val="48"/>
    <w:autoRedefine/>
    <w:qFormat/>
    <w:uiPriority w:val="0"/>
    <w:pPr>
      <w:numPr>
        <w:ilvl w:val="0"/>
        <w:numId w:val="6"/>
      </w:numPr>
      <w:ind w:firstLine="0" w:firstLineChars="0"/>
    </w:pPr>
  </w:style>
  <w:style w:type="paragraph" w:customStyle="1" w:styleId="86">
    <w:name w:val="标准文件_封面标准编号"/>
    <w:basedOn w:val="1"/>
    <w:next w:val="78"/>
    <w:autoRedefine/>
    <w:qFormat/>
    <w:uiPriority w:val="0"/>
    <w:pPr>
      <w:spacing w:line="310" w:lineRule="exact"/>
      <w:jc w:val="right"/>
    </w:pPr>
    <w:rPr>
      <w:rFonts w:ascii="黑体" w:eastAsia="黑体"/>
      <w:kern w:val="0"/>
      <w:sz w:val="28"/>
    </w:rPr>
  </w:style>
  <w:style w:type="paragraph" w:customStyle="1" w:styleId="87">
    <w:name w:val="标准文件_封面标准分类号"/>
    <w:basedOn w:val="1"/>
    <w:autoRedefine/>
    <w:qFormat/>
    <w:uiPriority w:val="0"/>
    <w:rPr>
      <w:rFonts w:ascii="黑体" w:eastAsia="黑体"/>
      <w:b/>
      <w:kern w:val="0"/>
      <w:sz w:val="28"/>
    </w:rPr>
  </w:style>
  <w:style w:type="paragraph" w:customStyle="1" w:styleId="88">
    <w:name w:val="标准文件_封面标准名称"/>
    <w:basedOn w:val="1"/>
    <w:autoRedefine/>
    <w:qFormat/>
    <w:uiPriority w:val="0"/>
    <w:pPr>
      <w:spacing w:line="240" w:lineRule="auto"/>
      <w:jc w:val="center"/>
    </w:pPr>
    <w:rPr>
      <w:rFonts w:ascii="黑体" w:eastAsia="黑体"/>
      <w:kern w:val="0"/>
      <w:sz w:val="52"/>
    </w:rPr>
  </w:style>
  <w:style w:type="paragraph" w:customStyle="1" w:styleId="89">
    <w:name w:val="标准文件_封面标准英文名称"/>
    <w:basedOn w:val="1"/>
    <w:autoRedefine/>
    <w:qFormat/>
    <w:uiPriority w:val="0"/>
    <w:pPr>
      <w:spacing w:line="240" w:lineRule="auto"/>
      <w:jc w:val="center"/>
    </w:pPr>
    <w:rPr>
      <w:rFonts w:ascii="黑体" w:eastAsia="黑体"/>
      <w:b/>
      <w:sz w:val="28"/>
    </w:rPr>
  </w:style>
  <w:style w:type="paragraph" w:customStyle="1" w:styleId="90">
    <w:name w:val="标准文件_封面发布日期"/>
    <w:basedOn w:val="1"/>
    <w:autoRedefine/>
    <w:qFormat/>
    <w:uiPriority w:val="0"/>
    <w:pPr>
      <w:spacing w:line="310" w:lineRule="exact"/>
    </w:pPr>
    <w:rPr>
      <w:rFonts w:ascii="黑体" w:eastAsia="黑体"/>
      <w:kern w:val="0"/>
      <w:sz w:val="28"/>
    </w:rPr>
  </w:style>
  <w:style w:type="paragraph" w:customStyle="1" w:styleId="91">
    <w:name w:val="标准文件_封面密级"/>
    <w:basedOn w:val="1"/>
    <w:autoRedefine/>
    <w:qFormat/>
    <w:uiPriority w:val="0"/>
    <w:rPr>
      <w:rFonts w:eastAsia="黑体"/>
      <w:sz w:val="32"/>
    </w:rPr>
  </w:style>
  <w:style w:type="paragraph" w:customStyle="1" w:styleId="92">
    <w:name w:val="标准文件_封面实施日期"/>
    <w:basedOn w:val="1"/>
    <w:autoRedefine/>
    <w:qFormat/>
    <w:uiPriority w:val="0"/>
    <w:pPr>
      <w:spacing w:line="310" w:lineRule="exact"/>
      <w:jc w:val="right"/>
    </w:pPr>
    <w:rPr>
      <w:rFonts w:ascii="黑体" w:eastAsia="黑体"/>
      <w:sz w:val="28"/>
    </w:rPr>
  </w:style>
  <w:style w:type="paragraph" w:customStyle="1" w:styleId="93">
    <w:name w:val="标准文件_封面抬头"/>
    <w:basedOn w:val="48"/>
    <w:autoRedefine/>
    <w:qFormat/>
    <w:uiPriority w:val="0"/>
    <w:pPr>
      <w:adjustRightInd w:val="0"/>
      <w:spacing w:line="800" w:lineRule="exact"/>
      <w:ind w:firstLine="0" w:firstLineChars="0"/>
      <w:jc w:val="distribute"/>
    </w:pPr>
    <w:rPr>
      <w:rFonts w:ascii="黑体" w:eastAsia="黑体"/>
      <w:b/>
      <w:sz w:val="64"/>
    </w:rPr>
  </w:style>
  <w:style w:type="paragraph" w:customStyle="1" w:styleId="94">
    <w:name w:val="标准文件_附录标识"/>
    <w:next w:val="48"/>
    <w:autoRedefine/>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95">
    <w:name w:val="标准文件_附录表标题"/>
    <w:next w:val="48"/>
    <w:autoRedefine/>
    <w:qFormat/>
    <w:uiPriority w:val="0"/>
    <w:pPr>
      <w:numPr>
        <w:ilvl w:val="1"/>
        <w:numId w:val="7"/>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6">
    <w:name w:val="标准文件_附录一级条标题"/>
    <w:next w:val="48"/>
    <w:autoRedefine/>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97">
    <w:name w:val="标准文件_附录二级条标题"/>
    <w:basedOn w:val="96"/>
    <w:next w:val="48"/>
    <w:autoRedefine/>
    <w:qFormat/>
    <w:uiPriority w:val="0"/>
    <w:pPr>
      <w:widowControl/>
      <w:wordWrap w:val="0"/>
      <w:overflowPunct w:val="0"/>
      <w:autoSpaceDE w:val="0"/>
      <w:autoSpaceDN w:val="0"/>
      <w:textAlignment w:val="baseline"/>
      <w:outlineLvl w:val="3"/>
    </w:pPr>
  </w:style>
  <w:style w:type="paragraph" w:customStyle="1" w:styleId="98">
    <w:name w:val="标准文件_附录公式"/>
    <w:basedOn w:val="75"/>
    <w:next w:val="7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9">
    <w:name w:val="标准文件_附录三级条标题"/>
    <w:next w:val="48"/>
    <w:autoRedefine/>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00">
    <w:name w:val="标准文件_附录四级条标题"/>
    <w:next w:val="48"/>
    <w:autoRedefine/>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01">
    <w:name w:val="标准文件_附录图标题"/>
    <w:next w:val="48"/>
    <w:autoRedefine/>
    <w:qFormat/>
    <w:uiPriority w:val="0"/>
    <w:pPr>
      <w:numPr>
        <w:ilvl w:val="1"/>
        <w:numId w:val="8"/>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102">
    <w:name w:val="标准文件_附录五级条标题"/>
    <w:next w:val="48"/>
    <w:autoRedefine/>
    <w:qFormat/>
    <w:uiPriority w:val="0"/>
    <w:pPr>
      <w:widowControl w:val="0"/>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03">
    <w:name w:val="标准文件_附录英文标识"/>
    <w:next w:val="14"/>
    <w:autoRedefine/>
    <w:qFormat/>
    <w:uiPriority w:val="0"/>
    <w:pPr>
      <w:numPr>
        <w:ilvl w:val="0"/>
        <w:numId w:val="3"/>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4">
    <w:name w:val="正文文本 字符"/>
    <w:link w:val="14"/>
    <w:autoRedefine/>
    <w:qFormat/>
    <w:uiPriority w:val="0"/>
    <w:rPr>
      <w:rFonts w:ascii="Times New Roman" w:hAnsi="Times New Roman" w:eastAsia="宋体" w:cs="Times New Roman"/>
      <w:szCs w:val="20"/>
    </w:rPr>
  </w:style>
  <w:style w:type="paragraph" w:customStyle="1" w:styleId="105">
    <w:name w:val="标准文件_附录章标题"/>
    <w:next w:val="4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标准文件_公式后的破折号"/>
    <w:basedOn w:val="48"/>
    <w:next w:val="48"/>
    <w:autoRedefine/>
    <w:qFormat/>
    <w:uiPriority w:val="0"/>
    <w:pPr>
      <w:ind w:left="488" w:leftChars="200" w:hanging="289" w:hangingChars="290"/>
    </w:pPr>
  </w:style>
  <w:style w:type="paragraph" w:customStyle="1" w:styleId="107">
    <w:name w:val="标准文件_前言、引言标题"/>
    <w:next w:val="1"/>
    <w:autoRedefine/>
    <w:qFormat/>
    <w:uiPriority w:val="0"/>
    <w:pPr>
      <w:numPr>
        <w:ilvl w:val="0"/>
        <w:numId w:val="9"/>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08">
    <w:name w:val="标准文件_目次、标准名称标题"/>
    <w:basedOn w:val="107"/>
    <w:next w:val="48"/>
    <w:autoRedefine/>
    <w:qFormat/>
    <w:uiPriority w:val="0"/>
    <w:pPr>
      <w:spacing w:line="460" w:lineRule="exact"/>
    </w:pPr>
  </w:style>
  <w:style w:type="paragraph" w:customStyle="1" w:styleId="109">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110">
    <w:name w:val="标准文件_破折号列项"/>
    <w:autoRedefine/>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11">
    <w:name w:val="标准文件_破折号列项（二级）"/>
    <w:basedOn w:val="110"/>
    <w:autoRedefine/>
    <w:qFormat/>
    <w:uiPriority w:val="0"/>
    <w:pPr>
      <w:numPr>
        <w:numId w:val="11"/>
      </w:numPr>
      <w:ind w:left="0" w:firstLine="200"/>
    </w:pPr>
  </w:style>
  <w:style w:type="character" w:customStyle="1" w:styleId="112">
    <w:name w:val="不明显参考1"/>
    <w:autoRedefine/>
    <w:qFormat/>
    <w:uiPriority w:val="31"/>
    <w:rPr>
      <w:smallCaps/>
      <w:color w:val="C0504D"/>
      <w:u w:val="single"/>
    </w:rPr>
  </w:style>
  <w:style w:type="paragraph" w:customStyle="1" w:styleId="113">
    <w:name w:val="标准文件_示例后续"/>
    <w:basedOn w:val="1"/>
    <w:autoRedefine/>
    <w:qFormat/>
    <w:uiPriority w:val="0"/>
    <w:pPr>
      <w:adjustRightInd/>
      <w:spacing w:line="240" w:lineRule="auto"/>
      <w:ind w:firstLine="200" w:firstLineChars="200"/>
    </w:pPr>
    <w:rPr>
      <w:sz w:val="18"/>
      <w:szCs w:val="24"/>
    </w:rPr>
  </w:style>
  <w:style w:type="paragraph" w:customStyle="1" w:styleId="114">
    <w:name w:val="标准文件_数字编号列项"/>
    <w:autoRedefine/>
    <w:qFormat/>
    <w:uiPriority w:val="0"/>
    <w:pPr>
      <w:numPr>
        <w:ilvl w:val="0"/>
        <w:numId w:val="12"/>
      </w:numPr>
      <w:jc w:val="both"/>
    </w:pPr>
    <w:rPr>
      <w:rFonts w:ascii="宋体" w:hAnsi="宋体" w:eastAsia="宋体" w:cs="Times New Roman"/>
      <w:sz w:val="21"/>
      <w:lang w:val="en-US" w:eastAsia="zh-CN" w:bidi="ar-SA"/>
    </w:rPr>
  </w:style>
  <w:style w:type="character" w:customStyle="1" w:styleId="115">
    <w:name w:val="脚注文本 字符"/>
    <w:link w:val="23"/>
    <w:autoRedefine/>
    <w:semiHidden/>
    <w:qFormat/>
    <w:uiPriority w:val="0"/>
    <w:rPr>
      <w:rFonts w:ascii="宋体" w:hAnsi="Times New Roman" w:eastAsia="宋体" w:cs="Times New Roman"/>
      <w:sz w:val="18"/>
      <w:szCs w:val="18"/>
    </w:rPr>
  </w:style>
  <w:style w:type="paragraph" w:customStyle="1" w:styleId="116">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17">
    <w:name w:val="标准文件_图表脚注"/>
    <w:basedOn w:val="1"/>
    <w:next w:val="48"/>
    <w:autoRedefine/>
    <w:qFormat/>
    <w:uiPriority w:val="0"/>
    <w:pPr>
      <w:numPr>
        <w:ilvl w:val="0"/>
        <w:numId w:val="13"/>
      </w:numPr>
      <w:spacing w:line="240" w:lineRule="auto"/>
      <w:jc w:val="left"/>
    </w:pPr>
    <w:rPr>
      <w:rFonts w:ascii="宋体" w:hAnsi="宋体"/>
      <w:sz w:val="18"/>
    </w:rPr>
  </w:style>
  <w:style w:type="character" w:customStyle="1" w:styleId="118">
    <w:name w:val="标准文件_图表脚注内容"/>
    <w:autoRedefine/>
    <w:qFormat/>
    <w:uiPriority w:val="0"/>
    <w:rPr>
      <w:rFonts w:ascii="宋体" w:hAnsi="宋体" w:eastAsia="宋体" w:cs="Times New Roman"/>
      <w:spacing w:val="0"/>
      <w:sz w:val="18"/>
      <w:vertAlign w:val="superscript"/>
    </w:rPr>
  </w:style>
  <w:style w:type="paragraph" w:customStyle="1" w:styleId="119">
    <w:name w:val="标准文件_一致程度"/>
    <w:basedOn w:val="1"/>
    <w:autoRedefine/>
    <w:qFormat/>
    <w:uiPriority w:val="0"/>
    <w:pPr>
      <w:spacing w:line="440" w:lineRule="exact"/>
      <w:jc w:val="center"/>
    </w:pPr>
    <w:rPr>
      <w:sz w:val="28"/>
    </w:rPr>
  </w:style>
  <w:style w:type="paragraph" w:customStyle="1" w:styleId="12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1">
    <w:name w:val="标准文件_英文图表脚注"/>
    <w:basedOn w:val="75"/>
    <w:autoRedefine/>
    <w:qFormat/>
    <w:uiPriority w:val="0"/>
    <w:pPr>
      <w:widowControl/>
      <w:adjustRightInd/>
      <w:snapToGrid/>
      <w:spacing w:line="240" w:lineRule="auto"/>
      <w:ind w:left="79" w:hanging="79" w:hangingChars="80"/>
    </w:pPr>
    <w:rPr>
      <w:rFonts w:ascii="宋体" w:hAnsi="宋体"/>
    </w:rPr>
  </w:style>
  <w:style w:type="paragraph" w:customStyle="1" w:styleId="122">
    <w:name w:val="标准文件_数字编号列项（二级）"/>
    <w:autoRedefine/>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23">
    <w:name w:val="标准文件_英文注："/>
    <w:basedOn w:val="1"/>
    <w:next w:val="48"/>
    <w:autoRedefine/>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24">
    <w:name w:val="标准文件_英文注×："/>
    <w:basedOn w:val="1"/>
    <w:autoRedefine/>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25">
    <w:name w:val="标准文件_正文表标题"/>
    <w:next w:val="48"/>
    <w:autoRedefine/>
    <w:qFormat/>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6">
    <w:name w:val="标准文件_正文公式"/>
    <w:basedOn w:val="1"/>
    <w:next w:val="75"/>
    <w:autoRedefine/>
    <w:qFormat/>
    <w:uiPriority w:val="0"/>
    <w:pPr>
      <w:tabs>
        <w:tab w:val="center" w:pos="4678"/>
        <w:tab w:val="right" w:leader="middleDot" w:pos="9356"/>
      </w:tabs>
      <w:spacing w:line="240" w:lineRule="auto"/>
    </w:pPr>
    <w:rPr>
      <w:rFonts w:ascii="宋体" w:hAnsi="宋体"/>
    </w:rPr>
  </w:style>
  <w:style w:type="paragraph" w:customStyle="1" w:styleId="127">
    <w:name w:val="标准文件_正文图标题"/>
    <w:next w:val="48"/>
    <w:autoRedefine/>
    <w:qFormat/>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28">
    <w:name w:val="标准文件_正文英文表标题"/>
    <w:next w:val="4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9">
    <w:name w:val="标准文件_正文英文图标题"/>
    <w:next w:val="48"/>
    <w:autoRedefine/>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30">
    <w:name w:val="标准文件_编号列项（三级）"/>
    <w:autoRedefine/>
    <w:qFormat/>
    <w:uiPriority w:val="0"/>
    <w:pPr>
      <w:numPr>
        <w:ilvl w:val="2"/>
        <w:numId w:val="14"/>
      </w:numPr>
    </w:pPr>
    <w:rPr>
      <w:rFonts w:ascii="宋体" w:hAnsi="Times New Roman" w:eastAsia="宋体" w:cs="Times New Roman"/>
      <w:sz w:val="21"/>
      <w:lang w:val="en-US" w:eastAsia="zh-CN" w:bidi="ar-SA"/>
    </w:rPr>
  </w:style>
  <w:style w:type="paragraph" w:customStyle="1" w:styleId="131">
    <w:name w:val="二级无标题条"/>
    <w:basedOn w:val="1"/>
    <w:autoRedefine/>
    <w:qFormat/>
    <w:uiPriority w:val="0"/>
    <w:pPr>
      <w:numPr>
        <w:ilvl w:val="3"/>
        <w:numId w:val="21"/>
      </w:numPr>
      <w:adjustRightInd/>
      <w:spacing w:line="240" w:lineRule="auto"/>
    </w:pPr>
    <w:rPr>
      <w:rFonts w:ascii="宋体" w:hAnsi="宋体"/>
      <w:szCs w:val="24"/>
    </w:rPr>
  </w:style>
  <w:style w:type="paragraph" w:customStyle="1" w:styleId="132">
    <w:name w:val="发布部门"/>
    <w:next w:val="4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4">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40">
    <w:name w:val="封面正文"/>
    <w:autoRedefine/>
    <w:qFormat/>
    <w:uiPriority w:val="0"/>
    <w:pPr>
      <w:jc w:val="both"/>
    </w:pPr>
    <w:rPr>
      <w:rFonts w:ascii="Times New Roman" w:hAnsi="Times New Roman" w:eastAsia="宋体" w:cs="Times New Roman"/>
      <w:lang w:val="en-US" w:eastAsia="zh-CN" w:bidi="ar-SA"/>
    </w:rPr>
  </w:style>
  <w:style w:type="paragraph" w:customStyle="1" w:styleId="141">
    <w:name w:val="附录二级无标题条"/>
    <w:basedOn w:val="1"/>
    <w:next w:val="4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42">
    <w:name w:val="附录三级无标题条"/>
    <w:basedOn w:val="141"/>
    <w:next w:val="48"/>
    <w:autoRedefine/>
    <w:qFormat/>
    <w:uiPriority w:val="0"/>
    <w:pPr>
      <w:outlineLvl w:val="4"/>
    </w:pPr>
  </w:style>
  <w:style w:type="paragraph" w:customStyle="1" w:styleId="143">
    <w:name w:val="附录四级无标题条"/>
    <w:basedOn w:val="142"/>
    <w:next w:val="48"/>
    <w:autoRedefine/>
    <w:qFormat/>
    <w:uiPriority w:val="0"/>
    <w:pPr>
      <w:outlineLvl w:val="5"/>
    </w:pPr>
  </w:style>
  <w:style w:type="paragraph" w:customStyle="1" w:styleId="144">
    <w:name w:val="附录图"/>
    <w:next w:val="48"/>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5">
    <w:name w:val="标准文件_一级项"/>
    <w:autoRedefine/>
    <w:qFormat/>
    <w:uiPriority w:val="0"/>
    <w:pPr>
      <w:numPr>
        <w:ilvl w:val="0"/>
        <w:numId w:val="22"/>
      </w:numPr>
    </w:pPr>
    <w:rPr>
      <w:rFonts w:ascii="宋体" w:hAnsi="Times New Roman" w:eastAsia="宋体" w:cs="Times New Roman"/>
      <w:sz w:val="21"/>
      <w:lang w:val="en-US" w:eastAsia="zh-CN" w:bidi="ar-SA"/>
    </w:rPr>
  </w:style>
  <w:style w:type="paragraph" w:customStyle="1" w:styleId="146">
    <w:name w:val="附录五级无标题条"/>
    <w:basedOn w:val="143"/>
    <w:next w:val="48"/>
    <w:autoRedefine/>
    <w:qFormat/>
    <w:uiPriority w:val="0"/>
    <w:pPr>
      <w:outlineLvl w:val="6"/>
    </w:pPr>
  </w:style>
  <w:style w:type="paragraph" w:customStyle="1" w:styleId="147">
    <w:name w:val="附录性质"/>
    <w:basedOn w:val="1"/>
    <w:autoRedefine/>
    <w:qFormat/>
    <w:uiPriority w:val="0"/>
    <w:pPr>
      <w:widowControl/>
      <w:adjustRightInd/>
      <w:jc w:val="center"/>
    </w:pPr>
    <w:rPr>
      <w:rFonts w:ascii="黑体" w:eastAsia="黑体"/>
    </w:rPr>
  </w:style>
  <w:style w:type="paragraph" w:customStyle="1" w:styleId="148">
    <w:name w:val="附录一级无标题条"/>
    <w:basedOn w:val="105"/>
    <w:next w:val="48"/>
    <w:autoRedefine/>
    <w:qFormat/>
    <w:uiPriority w:val="0"/>
    <w:pPr>
      <w:autoSpaceDN w:val="0"/>
      <w:outlineLvl w:val="2"/>
    </w:pPr>
    <w:rPr>
      <w:rFonts w:ascii="宋体" w:hAnsi="宋体" w:eastAsia="宋体"/>
    </w:rPr>
  </w:style>
  <w:style w:type="character" w:customStyle="1" w:styleId="149">
    <w:name w:val="个人答复风格"/>
    <w:autoRedefine/>
    <w:qFormat/>
    <w:uiPriority w:val="0"/>
    <w:rPr>
      <w:rFonts w:ascii="Arial" w:hAnsi="Arial" w:eastAsia="宋体" w:cs="Arial"/>
      <w:color w:val="auto"/>
      <w:spacing w:val="0"/>
      <w:sz w:val="20"/>
    </w:rPr>
  </w:style>
  <w:style w:type="character" w:customStyle="1" w:styleId="150">
    <w:name w:val="个人撰写风格"/>
    <w:autoRedefine/>
    <w:qFormat/>
    <w:uiPriority w:val="0"/>
    <w:rPr>
      <w:rFonts w:ascii="Arial" w:hAnsi="Arial" w:eastAsia="宋体" w:cs="Arial"/>
      <w:color w:val="auto"/>
      <w:spacing w:val="0"/>
      <w:sz w:val="20"/>
    </w:rPr>
  </w:style>
  <w:style w:type="paragraph" w:customStyle="1" w:styleId="15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52">
    <w:name w:val="列项——"/>
    <w:autoRedefine/>
    <w:qFormat/>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53">
    <w:name w:val="列项·"/>
    <w:basedOn w:val="48"/>
    <w:autoRedefine/>
    <w:qFormat/>
    <w:uiPriority w:val="0"/>
    <w:pPr>
      <w:tabs>
        <w:tab w:val="left" w:pos="840"/>
      </w:tabs>
    </w:pPr>
  </w:style>
  <w:style w:type="paragraph" w:customStyle="1" w:styleId="15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5">
    <w:name w:val="目录 21"/>
    <w:basedOn w:val="1"/>
    <w:next w:val="1"/>
    <w:autoRedefine/>
    <w:semiHidden/>
    <w:qFormat/>
    <w:uiPriority w:val="0"/>
    <w:pPr>
      <w:adjustRightInd/>
      <w:spacing w:line="240" w:lineRule="auto"/>
      <w:jc w:val="left"/>
    </w:pPr>
    <w:rPr>
      <w:bCs/>
      <w:iCs/>
    </w:rPr>
  </w:style>
  <w:style w:type="paragraph" w:customStyle="1" w:styleId="156">
    <w:name w:val="目录 31"/>
    <w:basedOn w:val="1"/>
    <w:next w:val="1"/>
    <w:autoRedefine/>
    <w:semiHidden/>
    <w:qFormat/>
    <w:uiPriority w:val="0"/>
    <w:pPr>
      <w:spacing w:line="240" w:lineRule="auto"/>
    </w:pPr>
    <w:rPr>
      <w:rFonts w:ascii="宋体" w:hAnsi="宋体"/>
      <w:iCs/>
    </w:rPr>
  </w:style>
  <w:style w:type="paragraph" w:customStyle="1" w:styleId="157">
    <w:name w:val="目录 41"/>
    <w:basedOn w:val="1"/>
    <w:next w:val="1"/>
    <w:autoRedefine/>
    <w:semiHidden/>
    <w:qFormat/>
    <w:uiPriority w:val="0"/>
    <w:pPr>
      <w:adjustRightInd/>
      <w:spacing w:line="240" w:lineRule="auto"/>
      <w:jc w:val="left"/>
    </w:pPr>
  </w:style>
  <w:style w:type="paragraph" w:customStyle="1" w:styleId="158">
    <w:name w:val="目录 51"/>
    <w:basedOn w:val="1"/>
    <w:next w:val="1"/>
    <w:autoRedefine/>
    <w:semiHidden/>
    <w:qFormat/>
    <w:uiPriority w:val="0"/>
    <w:pPr>
      <w:spacing w:line="240" w:lineRule="auto"/>
    </w:pPr>
    <w:rPr>
      <w:rFonts w:ascii="宋体" w:hAnsi="宋体"/>
    </w:rPr>
  </w:style>
  <w:style w:type="paragraph" w:customStyle="1" w:styleId="159">
    <w:name w:val="目录 61"/>
    <w:basedOn w:val="1"/>
    <w:next w:val="1"/>
    <w:autoRedefine/>
    <w:semiHidden/>
    <w:qFormat/>
    <w:uiPriority w:val="0"/>
    <w:pPr>
      <w:adjustRightInd/>
      <w:spacing w:line="240" w:lineRule="auto"/>
      <w:jc w:val="left"/>
    </w:pPr>
  </w:style>
  <w:style w:type="paragraph" w:customStyle="1" w:styleId="160">
    <w:name w:val="目录 71"/>
    <w:basedOn w:val="159"/>
    <w:autoRedefine/>
    <w:semiHidden/>
    <w:qFormat/>
    <w:uiPriority w:val="0"/>
    <w:pPr>
      <w:ind w:left="1260"/>
    </w:pPr>
  </w:style>
  <w:style w:type="paragraph" w:customStyle="1" w:styleId="161">
    <w:name w:val="目录 81"/>
    <w:basedOn w:val="160"/>
    <w:autoRedefine/>
    <w:semiHidden/>
    <w:qFormat/>
    <w:uiPriority w:val="0"/>
    <w:pPr>
      <w:ind w:left="1470"/>
    </w:pPr>
  </w:style>
  <w:style w:type="paragraph" w:customStyle="1" w:styleId="162">
    <w:name w:val="目录 91"/>
    <w:basedOn w:val="161"/>
    <w:autoRedefine/>
    <w:semiHidden/>
    <w:qFormat/>
    <w:uiPriority w:val="0"/>
    <w:pPr>
      <w:ind w:left="1680"/>
    </w:pPr>
  </w:style>
  <w:style w:type="paragraph" w:customStyle="1" w:styleId="16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64">
    <w:name w:val="其他发布部门"/>
    <w:basedOn w:val="132"/>
    <w:autoRedefine/>
    <w:qFormat/>
    <w:uiPriority w:val="0"/>
    <w:pPr>
      <w:framePr w:wrap="around"/>
      <w:spacing w:line="0" w:lineRule="atLeast"/>
    </w:pPr>
    <w:rPr>
      <w:rFonts w:ascii="黑体" w:eastAsia="黑体"/>
      <w:b w:val="0"/>
    </w:rPr>
  </w:style>
  <w:style w:type="paragraph" w:customStyle="1" w:styleId="165">
    <w:name w:val="三级无标题条"/>
    <w:basedOn w:val="1"/>
    <w:autoRedefine/>
    <w:qFormat/>
    <w:uiPriority w:val="0"/>
    <w:pPr>
      <w:numPr>
        <w:ilvl w:val="4"/>
        <w:numId w:val="21"/>
      </w:numPr>
      <w:adjustRightInd/>
      <w:spacing w:line="240" w:lineRule="auto"/>
    </w:pPr>
    <w:rPr>
      <w:rFonts w:ascii="宋体" w:hAnsi="宋体"/>
      <w:szCs w:val="24"/>
    </w:rPr>
  </w:style>
  <w:style w:type="paragraph" w:customStyle="1" w:styleId="166">
    <w:name w:val="实施日期"/>
    <w:basedOn w:val="133"/>
    <w:autoRedefine/>
    <w:qFormat/>
    <w:uiPriority w:val="0"/>
    <w:pPr>
      <w:framePr w:hSpace="0" w:wrap="around" w:xAlign="right"/>
      <w:jc w:val="right"/>
    </w:pPr>
  </w:style>
  <w:style w:type="paragraph" w:customStyle="1" w:styleId="167">
    <w:name w:val="四级无标题条"/>
    <w:basedOn w:val="1"/>
    <w:autoRedefine/>
    <w:qFormat/>
    <w:uiPriority w:val="0"/>
    <w:pPr>
      <w:numPr>
        <w:ilvl w:val="5"/>
        <w:numId w:val="21"/>
      </w:numPr>
      <w:adjustRightInd/>
      <w:spacing w:line="240" w:lineRule="auto"/>
    </w:pPr>
    <w:rPr>
      <w:rFonts w:ascii="宋体" w:hAnsi="宋体"/>
      <w:szCs w:val="24"/>
    </w:rPr>
  </w:style>
  <w:style w:type="paragraph" w:customStyle="1" w:styleId="16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9">
    <w:name w:val="无标题条"/>
    <w:next w:val="48"/>
    <w:autoRedefine/>
    <w:qFormat/>
    <w:uiPriority w:val="0"/>
    <w:pPr>
      <w:jc w:val="both"/>
    </w:pPr>
    <w:rPr>
      <w:rFonts w:ascii="宋体" w:hAnsi="宋体" w:eastAsia="宋体" w:cs="Times New Roman"/>
      <w:sz w:val="21"/>
      <w:lang w:val="en-US" w:eastAsia="zh-CN" w:bidi="ar-SA"/>
    </w:rPr>
  </w:style>
  <w:style w:type="paragraph" w:customStyle="1" w:styleId="170">
    <w:name w:val="五级无标题条"/>
    <w:basedOn w:val="1"/>
    <w:autoRedefine/>
    <w:qFormat/>
    <w:uiPriority w:val="0"/>
    <w:pPr>
      <w:numPr>
        <w:ilvl w:val="6"/>
        <w:numId w:val="21"/>
      </w:numPr>
      <w:adjustRightInd/>
    </w:pPr>
    <w:rPr>
      <w:szCs w:val="24"/>
    </w:rPr>
  </w:style>
  <w:style w:type="paragraph" w:customStyle="1" w:styleId="171">
    <w:name w:val="一级无标题条"/>
    <w:basedOn w:val="1"/>
    <w:autoRedefine/>
    <w:qFormat/>
    <w:uiPriority w:val="0"/>
    <w:pPr>
      <w:numPr>
        <w:ilvl w:val="2"/>
        <w:numId w:val="21"/>
      </w:numPr>
      <w:adjustRightInd/>
      <w:spacing w:before="10" w:after="10" w:line="240" w:lineRule="auto"/>
    </w:pPr>
    <w:rPr>
      <w:rFonts w:ascii="宋体" w:hAnsi="宋体"/>
      <w:szCs w:val="24"/>
    </w:rPr>
  </w:style>
  <w:style w:type="paragraph" w:customStyle="1" w:styleId="172">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3">
    <w:name w:val="注×:后续"/>
    <w:basedOn w:val="172"/>
    <w:autoRedefine/>
    <w:qFormat/>
    <w:uiPriority w:val="0"/>
    <w:pPr>
      <w:ind w:left="1406" w:leftChars="0" w:hanging="499" w:firstLineChars="0"/>
    </w:pPr>
  </w:style>
  <w:style w:type="paragraph" w:customStyle="1" w:styleId="174">
    <w:name w:val="标准文件_一级无标题"/>
    <w:basedOn w:val="46"/>
    <w:autoRedefine/>
    <w:qFormat/>
    <w:uiPriority w:val="0"/>
    <w:pPr>
      <w:spacing w:before="0" w:beforeLines="0" w:after="0" w:afterLines="0"/>
      <w:outlineLvl w:val="9"/>
    </w:pPr>
    <w:rPr>
      <w:rFonts w:ascii="宋体" w:eastAsia="宋体"/>
    </w:rPr>
  </w:style>
  <w:style w:type="paragraph" w:customStyle="1" w:styleId="175">
    <w:name w:val="标准文件_五级无标题"/>
    <w:basedOn w:val="53"/>
    <w:autoRedefine/>
    <w:qFormat/>
    <w:uiPriority w:val="0"/>
    <w:pPr>
      <w:spacing w:before="0" w:beforeLines="0" w:after="0" w:afterLines="0"/>
      <w:outlineLvl w:val="9"/>
    </w:pPr>
    <w:rPr>
      <w:rFonts w:ascii="宋体" w:eastAsia="宋体"/>
    </w:rPr>
  </w:style>
  <w:style w:type="paragraph" w:customStyle="1" w:styleId="176">
    <w:name w:val="标准文件_三级无标题"/>
    <w:basedOn w:val="51"/>
    <w:autoRedefine/>
    <w:qFormat/>
    <w:uiPriority w:val="0"/>
    <w:pPr>
      <w:numPr>
        <w:ilvl w:val="0"/>
        <w:numId w:val="24"/>
      </w:numPr>
      <w:spacing w:before="0" w:beforeLines="0" w:after="0" w:afterLines="0"/>
      <w:ind w:firstLine="424" w:firstLineChars="202"/>
      <w:outlineLvl w:val="9"/>
    </w:pPr>
    <w:rPr>
      <w:rFonts w:ascii="宋体" w:eastAsia="宋体"/>
    </w:rPr>
  </w:style>
  <w:style w:type="paragraph" w:customStyle="1" w:styleId="177">
    <w:name w:val="标准文件_二级无标题"/>
    <w:basedOn w:val="50"/>
    <w:autoRedefine/>
    <w:qFormat/>
    <w:uiPriority w:val="0"/>
    <w:pPr>
      <w:spacing w:before="0" w:beforeLines="0" w:after="0" w:afterLines="0"/>
      <w:ind w:left="5529"/>
      <w:outlineLvl w:val="9"/>
    </w:pPr>
    <w:rPr>
      <w:rFonts w:ascii="宋体" w:eastAsia="宋体"/>
    </w:rPr>
  </w:style>
  <w:style w:type="paragraph" w:customStyle="1" w:styleId="178">
    <w:name w:val="标准_四级无标题"/>
    <w:basedOn w:val="52"/>
    <w:next w:val="48"/>
    <w:autoRedefine/>
    <w:qFormat/>
    <w:uiPriority w:val="0"/>
    <w:rPr>
      <w:rFonts w:eastAsia="宋体"/>
    </w:rPr>
  </w:style>
  <w:style w:type="paragraph" w:customStyle="1" w:styleId="179">
    <w:name w:val="标准文件_四级无标题"/>
    <w:basedOn w:val="52"/>
    <w:autoRedefine/>
    <w:qFormat/>
    <w:uiPriority w:val="0"/>
    <w:pPr>
      <w:spacing w:before="0" w:beforeLines="0" w:after="0" w:afterLines="0"/>
      <w:outlineLvl w:val="9"/>
    </w:pPr>
    <w:rPr>
      <w:rFonts w:ascii="宋体" w:hAnsi="黑体" w:eastAsia="宋体"/>
      <w:szCs w:val="52"/>
    </w:rPr>
  </w:style>
  <w:style w:type="paragraph" w:customStyle="1" w:styleId="180">
    <w:name w:val="标准文件_大写罗马数字编号列项"/>
    <w:basedOn w:val="48"/>
    <w:autoRedefine/>
    <w:qFormat/>
    <w:uiPriority w:val="0"/>
    <w:pPr>
      <w:numPr>
        <w:ilvl w:val="0"/>
        <w:numId w:val="25"/>
      </w:numPr>
      <w:ind w:firstLine="0" w:firstLineChars="0"/>
    </w:pPr>
    <w:rPr>
      <w:rFonts w:ascii="Times New Roman" w:cs="Arial"/>
      <w:szCs w:val="28"/>
    </w:rPr>
  </w:style>
  <w:style w:type="paragraph" w:customStyle="1" w:styleId="181">
    <w:name w:val="标准文件_小写罗马数字编号列项"/>
    <w:basedOn w:val="48"/>
    <w:autoRedefine/>
    <w:qFormat/>
    <w:uiPriority w:val="0"/>
    <w:pPr>
      <w:numPr>
        <w:ilvl w:val="0"/>
        <w:numId w:val="26"/>
      </w:numPr>
      <w:ind w:firstLine="0" w:firstLineChars="0"/>
    </w:pPr>
    <w:rPr>
      <w:rFonts w:cs="Arial"/>
      <w:szCs w:val="28"/>
    </w:rPr>
  </w:style>
  <w:style w:type="paragraph" w:customStyle="1" w:styleId="182">
    <w:name w:val="标准文件_附录标题"/>
    <w:basedOn w:val="94"/>
    <w:autoRedefine/>
    <w:qFormat/>
    <w:uiPriority w:val="0"/>
    <w:pPr>
      <w:spacing w:after="280"/>
      <w:outlineLvl w:val="9"/>
    </w:pPr>
  </w:style>
  <w:style w:type="paragraph" w:customStyle="1" w:styleId="183">
    <w:name w:val="标准文件_二级项"/>
    <w:autoRedefine/>
    <w:qFormat/>
    <w:uiPriority w:val="0"/>
    <w:rPr>
      <w:rFonts w:ascii="宋体" w:hAnsi="Times New Roman" w:eastAsia="宋体" w:cs="Times New Roman"/>
      <w:sz w:val="21"/>
      <w:lang w:val="en-US" w:eastAsia="zh-CN" w:bidi="ar-SA"/>
    </w:rPr>
  </w:style>
  <w:style w:type="paragraph" w:customStyle="1" w:styleId="184">
    <w:name w:val="标准文件_三级项"/>
    <w:basedOn w:val="1"/>
    <w:autoRedefine/>
    <w:qFormat/>
    <w:uiPriority w:val="0"/>
    <w:pPr>
      <w:numPr>
        <w:ilvl w:val="2"/>
        <w:numId w:val="22"/>
      </w:numPr>
      <w:spacing w:line="536870612" w:lineRule="auto"/>
    </w:pPr>
    <w:rPr>
      <w:rFonts w:ascii="Times New Roman" w:hAnsi="Times New Roman"/>
    </w:rPr>
  </w:style>
  <w:style w:type="paragraph" w:customStyle="1" w:styleId="185">
    <w:name w:val="图表脚注说明"/>
    <w:basedOn w:val="1"/>
    <w:next w:val="48"/>
    <w:autoRedefine/>
    <w:qFormat/>
    <w:uiPriority w:val="0"/>
    <w:pPr>
      <w:numPr>
        <w:ilvl w:val="0"/>
        <w:numId w:val="27"/>
      </w:numPr>
      <w:adjustRightInd/>
      <w:spacing w:line="240" w:lineRule="auto"/>
      <w:ind w:left="783"/>
    </w:pPr>
    <w:rPr>
      <w:rFonts w:ascii="宋体" w:hAnsi="Times New Roman"/>
      <w:sz w:val="18"/>
      <w:szCs w:val="18"/>
    </w:rPr>
  </w:style>
  <w:style w:type="paragraph" w:customStyle="1" w:styleId="186">
    <w:name w:val="标准文件_字母编号列项（一级）"/>
    <w:autoRedefine/>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87">
    <w:name w:val="标准文件_索引字母"/>
    <w:next w:val="48"/>
    <w:autoRedefine/>
    <w:qFormat/>
    <w:uiPriority w:val="0"/>
    <w:pPr>
      <w:jc w:val="center"/>
    </w:pPr>
    <w:rPr>
      <w:rFonts w:ascii="宋体" w:hAnsi="宋体" w:eastAsia="Times New Roman" w:cs="Times New Roman"/>
      <w:b/>
      <w:kern w:val="2"/>
      <w:sz w:val="21"/>
      <w:lang w:val="en-US" w:eastAsia="zh-CN" w:bidi="ar-SA"/>
    </w:rPr>
  </w:style>
  <w:style w:type="paragraph" w:customStyle="1" w:styleId="188">
    <w:name w:val="标准文件_附录前"/>
    <w:next w:val="4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9">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90">
    <w:name w:val="标准文件_表格"/>
    <w:basedOn w:val="48"/>
    <w:autoRedefine/>
    <w:qFormat/>
    <w:uiPriority w:val="0"/>
    <w:pPr>
      <w:ind w:firstLine="0" w:firstLineChars="0"/>
      <w:jc w:val="center"/>
    </w:pPr>
    <w:rPr>
      <w:sz w:val="18"/>
    </w:rPr>
  </w:style>
  <w:style w:type="paragraph" w:customStyle="1" w:styleId="191">
    <w:name w:val="标准文件_注："/>
    <w:next w:val="48"/>
    <w:autoRedefine/>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192">
    <w:name w:val="标准文件_注×："/>
    <w:autoRedefine/>
    <w:qFormat/>
    <w:uiPriority w:val="0"/>
    <w:pPr>
      <w:widowControl w:val="0"/>
      <w:numPr>
        <w:ilvl w:val="0"/>
        <w:numId w:val="29"/>
      </w:numPr>
      <w:autoSpaceDE w:val="0"/>
      <w:autoSpaceDN w:val="0"/>
      <w:jc w:val="both"/>
    </w:pPr>
    <w:rPr>
      <w:rFonts w:ascii="宋体" w:hAnsi="Times New Roman" w:eastAsia="宋体" w:cs="Times New Roman"/>
      <w:sz w:val="18"/>
      <w:szCs w:val="18"/>
      <w:lang w:val="en-US" w:eastAsia="zh-CN" w:bidi="ar-SA"/>
    </w:rPr>
  </w:style>
  <w:style w:type="paragraph" w:customStyle="1" w:styleId="193">
    <w:name w:val="标准文件_示例："/>
    <w:next w:val="194"/>
    <w:autoRedefine/>
    <w:qFormat/>
    <w:uiPriority w:val="0"/>
    <w:pPr>
      <w:widowControl w:val="0"/>
      <w:numPr>
        <w:ilvl w:val="0"/>
        <w:numId w:val="30"/>
      </w:numPr>
      <w:jc w:val="both"/>
    </w:pPr>
    <w:rPr>
      <w:rFonts w:ascii="宋体" w:hAnsi="Times New Roman" w:eastAsia="宋体" w:cs="Times New Roman"/>
      <w:sz w:val="18"/>
      <w:szCs w:val="18"/>
      <w:lang w:val="en-US" w:eastAsia="zh-CN" w:bidi="ar-SA"/>
    </w:rPr>
  </w:style>
  <w:style w:type="paragraph" w:customStyle="1" w:styleId="194">
    <w:name w:val="标准文件_示例内容"/>
    <w:basedOn w:val="48"/>
    <w:autoRedefine/>
    <w:qFormat/>
    <w:uiPriority w:val="0"/>
    <w:pPr>
      <w:ind w:firstLine="420"/>
    </w:pPr>
    <w:rPr>
      <w:sz w:val="18"/>
    </w:rPr>
  </w:style>
  <w:style w:type="paragraph" w:customStyle="1" w:styleId="195">
    <w:name w:val="标准文件_示例×："/>
    <w:basedOn w:val="1"/>
    <w:next w:val="194"/>
    <w:autoRedefine/>
    <w:qFormat/>
    <w:uiPriority w:val="0"/>
    <w:pPr>
      <w:widowControl/>
      <w:numPr>
        <w:ilvl w:val="0"/>
        <w:numId w:val="31"/>
      </w:numPr>
      <w:adjustRightInd/>
      <w:spacing w:line="240" w:lineRule="auto"/>
    </w:pPr>
    <w:rPr>
      <w:rFonts w:ascii="宋体" w:hAnsi="Times New Roman"/>
      <w:kern w:val="0"/>
      <w:sz w:val="18"/>
      <w:szCs w:val="18"/>
    </w:rPr>
  </w:style>
  <w:style w:type="character" w:customStyle="1" w:styleId="196">
    <w:name w:val="标准文件_段 Char"/>
    <w:link w:val="48"/>
    <w:autoRedefine/>
    <w:qFormat/>
    <w:uiPriority w:val="0"/>
    <w:rPr>
      <w:rFonts w:ascii="宋体" w:hAnsi="Times New Roman"/>
      <w:sz w:val="21"/>
    </w:rPr>
  </w:style>
  <w:style w:type="paragraph" w:customStyle="1" w:styleId="197">
    <w:name w:val="标准文件_表格续"/>
    <w:basedOn w:val="48"/>
    <w:next w:val="48"/>
    <w:autoRedefine/>
    <w:qFormat/>
    <w:uiPriority w:val="0"/>
    <w:pPr>
      <w:jc w:val="center"/>
    </w:pPr>
    <w:rPr>
      <w:rFonts w:ascii="黑体" w:hAnsi="黑体" w:eastAsia="黑体"/>
    </w:rPr>
  </w:style>
  <w:style w:type="character" w:styleId="198">
    <w:name w:val="Placeholder Text"/>
    <w:basedOn w:val="32"/>
    <w:autoRedefine/>
    <w:semiHidden/>
    <w:qFormat/>
    <w:uiPriority w:val="99"/>
    <w:rPr>
      <w:color w:val="808080"/>
    </w:rPr>
  </w:style>
  <w:style w:type="paragraph" w:customStyle="1" w:styleId="199">
    <w:name w:val="标准文件_二级项2"/>
    <w:basedOn w:val="48"/>
    <w:autoRedefine/>
    <w:qFormat/>
    <w:uiPriority w:val="0"/>
    <w:pPr>
      <w:numPr>
        <w:ilvl w:val="1"/>
        <w:numId w:val="22"/>
      </w:numPr>
      <w:ind w:left="1271" w:hanging="420" w:firstLineChars="0"/>
    </w:pPr>
  </w:style>
  <w:style w:type="paragraph" w:customStyle="1" w:styleId="200">
    <w:name w:val="标准文件_三级项2"/>
    <w:basedOn w:val="48"/>
    <w:autoRedefine/>
    <w:qFormat/>
    <w:uiPriority w:val="0"/>
    <w:pPr>
      <w:numPr>
        <w:ilvl w:val="0"/>
        <w:numId w:val="32"/>
      </w:numPr>
      <w:spacing w:line="300" w:lineRule="exact"/>
      <w:ind w:left="1276" w:hanging="425" w:firstLineChars="0"/>
    </w:pPr>
    <w:rPr>
      <w:rFonts w:ascii="Times New Roman"/>
    </w:rPr>
  </w:style>
  <w:style w:type="paragraph" w:customStyle="1" w:styleId="201">
    <w:name w:val="标准文件_一级项2"/>
    <w:basedOn w:val="48"/>
    <w:autoRedefine/>
    <w:qFormat/>
    <w:uiPriority w:val="0"/>
    <w:pPr>
      <w:numPr>
        <w:ilvl w:val="0"/>
        <w:numId w:val="33"/>
      </w:numPr>
      <w:spacing w:line="300" w:lineRule="exact"/>
      <w:ind w:left="1271" w:hanging="420" w:firstLineChars="0"/>
    </w:pPr>
    <w:rPr>
      <w:rFonts w:ascii="Times New Roman"/>
    </w:rPr>
  </w:style>
  <w:style w:type="paragraph" w:customStyle="1" w:styleId="202">
    <w:name w:val="标准文件_提示"/>
    <w:basedOn w:val="48"/>
    <w:next w:val="48"/>
    <w:autoRedefine/>
    <w:qFormat/>
    <w:uiPriority w:val="0"/>
    <w:pPr>
      <w:ind w:firstLine="420"/>
    </w:pPr>
    <w:rPr>
      <w:rFonts w:ascii="黑体" w:eastAsia="黑体"/>
    </w:rPr>
  </w:style>
  <w:style w:type="character" w:customStyle="1" w:styleId="203">
    <w:name w:val="标准文件_来源"/>
    <w:basedOn w:val="32"/>
    <w:autoRedefine/>
    <w:qFormat/>
    <w:uiPriority w:val="1"/>
    <w:rPr>
      <w:rFonts w:eastAsia="宋体"/>
      <w:sz w:val="21"/>
    </w:rPr>
  </w:style>
  <w:style w:type="paragraph" w:customStyle="1" w:styleId="204">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5">
    <w:name w:val="其他发布日期"/>
    <w:basedOn w:val="133"/>
    <w:autoRedefine/>
    <w:qFormat/>
    <w:uiPriority w:val="0"/>
    <w:pPr>
      <w:framePr w:w="3997" w:h="471" w:hRule="exact" w:hSpace="0" w:vSpace="181" w:wrap="around" w:vAnchor="page" w:hAnchor="page" w:x="1419" w:y="14097"/>
    </w:pPr>
  </w:style>
  <w:style w:type="paragraph" w:customStyle="1" w:styleId="206">
    <w:name w:val="其他实施日期"/>
    <w:basedOn w:val="166"/>
    <w:autoRedefine/>
    <w:qFormat/>
    <w:uiPriority w:val="0"/>
    <w:pPr>
      <w:framePr w:w="3997" w:h="471" w:hRule="exact" w:vSpace="181" w:wrap="around" w:vAnchor="page" w:hAnchor="page" w:x="7089" w:y="14097"/>
    </w:pPr>
  </w:style>
  <w:style w:type="paragraph" w:customStyle="1" w:styleId="207">
    <w:name w:val="标准文件_文件编号"/>
    <w:basedOn w:val="48"/>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8">
    <w:name w:val="标准文件_替换文件编号"/>
    <w:basedOn w:val="207"/>
    <w:autoRedefine/>
    <w:qFormat/>
    <w:uiPriority w:val="0"/>
    <w:pPr>
      <w:framePr w:wrap="around"/>
      <w:spacing w:before="57"/>
    </w:pPr>
    <w:rPr>
      <w:sz w:val="21"/>
    </w:rPr>
  </w:style>
  <w:style w:type="paragraph" w:customStyle="1" w:styleId="209">
    <w:name w:val="标准文件_文件名称"/>
    <w:basedOn w:val="48"/>
    <w:next w:val="48"/>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10">
    <w:name w:val="标准文件_附录图标号"/>
    <w:basedOn w:val="48"/>
    <w:next w:val="48"/>
    <w:autoRedefine/>
    <w:qFormat/>
    <w:uiPriority w:val="0"/>
    <w:pPr>
      <w:numPr>
        <w:ilvl w:val="0"/>
        <w:numId w:val="8"/>
      </w:numPr>
      <w:spacing w:line="14" w:lineRule="exact"/>
      <w:ind w:firstLine="0" w:firstLineChars="0"/>
      <w:jc w:val="center"/>
    </w:pPr>
    <w:rPr>
      <w:rFonts w:ascii="黑体" w:hAnsi="黑体" w:eastAsia="黑体"/>
      <w:vanish/>
      <w:sz w:val="2"/>
      <w:szCs w:val="21"/>
    </w:rPr>
  </w:style>
  <w:style w:type="paragraph" w:customStyle="1" w:styleId="211">
    <w:name w:val="标准文件_附录表标号"/>
    <w:basedOn w:val="48"/>
    <w:next w:val="48"/>
    <w:autoRedefine/>
    <w:qFormat/>
    <w:uiPriority w:val="0"/>
    <w:pPr>
      <w:numPr>
        <w:ilvl w:val="0"/>
        <w:numId w:val="7"/>
      </w:numPr>
      <w:spacing w:line="14" w:lineRule="exact"/>
      <w:ind w:firstLine="0" w:firstLineChars="0"/>
      <w:jc w:val="center"/>
    </w:pPr>
    <w:rPr>
      <w:rFonts w:eastAsia="黑体"/>
      <w:vanish/>
      <w:sz w:val="2"/>
    </w:rPr>
  </w:style>
  <w:style w:type="paragraph" w:customStyle="1" w:styleId="212">
    <w:name w:val="标准文件_引言一级条标题"/>
    <w:basedOn w:val="48"/>
    <w:next w:val="48"/>
    <w:autoRedefine/>
    <w:qFormat/>
    <w:uiPriority w:val="0"/>
    <w:pPr>
      <w:numPr>
        <w:ilvl w:val="1"/>
        <w:numId w:val="9"/>
      </w:numPr>
      <w:spacing w:before="50" w:beforeLines="50" w:after="50" w:afterLines="50"/>
      <w:ind w:firstLineChars="0"/>
    </w:pPr>
    <w:rPr>
      <w:rFonts w:ascii="黑体" w:eastAsia="黑体"/>
    </w:rPr>
  </w:style>
  <w:style w:type="paragraph" w:customStyle="1" w:styleId="213">
    <w:name w:val="标准文件_引言二级条标题"/>
    <w:basedOn w:val="48"/>
    <w:next w:val="48"/>
    <w:autoRedefine/>
    <w:qFormat/>
    <w:uiPriority w:val="0"/>
    <w:pPr>
      <w:numPr>
        <w:ilvl w:val="2"/>
        <w:numId w:val="9"/>
      </w:numPr>
      <w:spacing w:before="50" w:beforeLines="50" w:after="50" w:afterLines="50"/>
      <w:ind w:firstLineChars="0"/>
    </w:pPr>
    <w:rPr>
      <w:rFonts w:ascii="黑体" w:eastAsia="黑体"/>
    </w:rPr>
  </w:style>
  <w:style w:type="paragraph" w:customStyle="1" w:styleId="214">
    <w:name w:val="标准文件_引言三级条标题"/>
    <w:basedOn w:val="48"/>
    <w:next w:val="48"/>
    <w:autoRedefine/>
    <w:qFormat/>
    <w:uiPriority w:val="0"/>
    <w:pPr>
      <w:numPr>
        <w:ilvl w:val="3"/>
        <w:numId w:val="9"/>
      </w:numPr>
      <w:spacing w:before="50" w:beforeLines="50" w:after="50" w:afterLines="50"/>
      <w:ind w:firstLineChars="0"/>
    </w:pPr>
    <w:rPr>
      <w:rFonts w:ascii="黑体" w:eastAsia="黑体"/>
    </w:rPr>
  </w:style>
  <w:style w:type="paragraph" w:customStyle="1" w:styleId="215">
    <w:name w:val="标准文件_引言四级条标题"/>
    <w:basedOn w:val="48"/>
    <w:next w:val="48"/>
    <w:autoRedefine/>
    <w:qFormat/>
    <w:uiPriority w:val="0"/>
    <w:pPr>
      <w:numPr>
        <w:ilvl w:val="4"/>
        <w:numId w:val="9"/>
      </w:numPr>
      <w:spacing w:before="50" w:beforeLines="50" w:after="50" w:afterLines="50"/>
      <w:ind w:firstLineChars="0"/>
    </w:pPr>
    <w:rPr>
      <w:rFonts w:ascii="黑体" w:eastAsia="黑体"/>
    </w:rPr>
  </w:style>
  <w:style w:type="paragraph" w:customStyle="1" w:styleId="216">
    <w:name w:val="标准文件_引言五级条标题"/>
    <w:basedOn w:val="48"/>
    <w:next w:val="48"/>
    <w:autoRedefine/>
    <w:qFormat/>
    <w:uiPriority w:val="0"/>
    <w:pPr>
      <w:numPr>
        <w:ilvl w:val="5"/>
        <w:numId w:val="9"/>
      </w:numPr>
      <w:spacing w:before="50" w:beforeLines="50" w:after="50" w:afterLines="50"/>
      <w:ind w:firstLineChars="0"/>
    </w:pPr>
    <w:rPr>
      <w:rFonts w:ascii="黑体" w:eastAsia="黑体"/>
    </w:rPr>
  </w:style>
  <w:style w:type="paragraph" w:customStyle="1" w:styleId="217">
    <w:name w:val="标准文件_注后"/>
    <w:basedOn w:val="48"/>
    <w:autoRedefine/>
    <w:qFormat/>
    <w:uiPriority w:val="0"/>
    <w:pPr>
      <w:ind w:left="811" w:firstLine="0" w:firstLineChars="0"/>
    </w:pPr>
    <w:rPr>
      <w:sz w:val="18"/>
    </w:rPr>
  </w:style>
  <w:style w:type="paragraph" w:customStyle="1" w:styleId="218">
    <w:name w:val="标准文件_注X后"/>
    <w:basedOn w:val="48"/>
    <w:autoRedefine/>
    <w:qFormat/>
    <w:uiPriority w:val="0"/>
    <w:pPr>
      <w:ind w:left="811" w:firstLine="0" w:firstLineChars="0"/>
    </w:pPr>
    <w:rPr>
      <w:sz w:val="18"/>
    </w:rPr>
  </w:style>
  <w:style w:type="paragraph" w:customStyle="1" w:styleId="219">
    <w:name w:val="标准文件_示例后"/>
    <w:basedOn w:val="48"/>
    <w:autoRedefine/>
    <w:qFormat/>
    <w:uiPriority w:val="0"/>
    <w:pPr>
      <w:ind w:left="964" w:firstLine="0" w:firstLineChars="0"/>
    </w:pPr>
    <w:rPr>
      <w:sz w:val="18"/>
    </w:rPr>
  </w:style>
  <w:style w:type="paragraph" w:customStyle="1" w:styleId="220">
    <w:name w:val="标准文件_示例X后"/>
    <w:basedOn w:val="48"/>
    <w:link w:val="221"/>
    <w:autoRedefine/>
    <w:qFormat/>
    <w:uiPriority w:val="0"/>
    <w:pPr>
      <w:ind w:left="1049" w:firstLine="0" w:firstLineChars="0"/>
    </w:pPr>
    <w:rPr>
      <w:sz w:val="18"/>
    </w:rPr>
  </w:style>
  <w:style w:type="character" w:customStyle="1" w:styleId="221">
    <w:name w:val="标准文件_示例X后 字符"/>
    <w:basedOn w:val="196"/>
    <w:link w:val="220"/>
    <w:autoRedefine/>
    <w:qFormat/>
    <w:uiPriority w:val="0"/>
    <w:rPr>
      <w:rFonts w:ascii="宋体" w:hAnsi="Times New Roman"/>
      <w:sz w:val="18"/>
    </w:rPr>
  </w:style>
  <w:style w:type="paragraph" w:customStyle="1" w:styleId="222">
    <w:name w:val="标准文件_索引项"/>
    <w:basedOn w:val="48"/>
    <w:next w:val="48"/>
    <w:autoRedefine/>
    <w:qFormat/>
    <w:uiPriority w:val="0"/>
    <w:pPr>
      <w:tabs>
        <w:tab w:val="right" w:leader="dot" w:pos="9356"/>
      </w:tabs>
      <w:ind w:left="210" w:hanging="210" w:firstLineChars="0"/>
      <w:jc w:val="left"/>
    </w:pPr>
  </w:style>
  <w:style w:type="paragraph" w:customStyle="1" w:styleId="223">
    <w:name w:val="标准文件_附录一级无标题"/>
    <w:basedOn w:val="96"/>
    <w:autoRedefine/>
    <w:qFormat/>
    <w:uiPriority w:val="0"/>
    <w:pPr>
      <w:spacing w:before="0" w:beforeLines="0" w:after="0" w:afterLines="0" w:line="276" w:lineRule="auto"/>
      <w:outlineLvl w:val="9"/>
    </w:pPr>
    <w:rPr>
      <w:rFonts w:ascii="宋体" w:eastAsia="宋体"/>
    </w:rPr>
  </w:style>
  <w:style w:type="paragraph" w:customStyle="1" w:styleId="224">
    <w:name w:val="标准文件_附录二级无标题"/>
    <w:basedOn w:val="97"/>
    <w:autoRedefine/>
    <w:qFormat/>
    <w:uiPriority w:val="0"/>
    <w:pPr>
      <w:spacing w:before="0" w:beforeLines="0" w:after="0" w:afterLines="0" w:line="276" w:lineRule="auto"/>
      <w:outlineLvl w:val="9"/>
    </w:pPr>
    <w:rPr>
      <w:rFonts w:ascii="宋体" w:eastAsia="宋体"/>
    </w:rPr>
  </w:style>
  <w:style w:type="paragraph" w:customStyle="1" w:styleId="225">
    <w:name w:val="标准文件_附录三级无标题"/>
    <w:basedOn w:val="99"/>
    <w:autoRedefine/>
    <w:qFormat/>
    <w:uiPriority w:val="0"/>
    <w:pPr>
      <w:spacing w:before="0" w:beforeLines="0" w:after="0" w:afterLines="0" w:line="276" w:lineRule="auto"/>
      <w:outlineLvl w:val="9"/>
    </w:pPr>
    <w:rPr>
      <w:rFonts w:ascii="宋体" w:eastAsia="宋体"/>
    </w:rPr>
  </w:style>
  <w:style w:type="paragraph" w:customStyle="1" w:styleId="226">
    <w:name w:val="标准文件_附录四级无标题"/>
    <w:basedOn w:val="100"/>
    <w:autoRedefine/>
    <w:qFormat/>
    <w:uiPriority w:val="0"/>
    <w:pPr>
      <w:spacing w:before="0" w:beforeLines="0" w:after="0" w:afterLines="0" w:line="276" w:lineRule="auto"/>
      <w:outlineLvl w:val="9"/>
    </w:pPr>
    <w:rPr>
      <w:rFonts w:ascii="宋体" w:eastAsia="宋体"/>
    </w:rPr>
  </w:style>
  <w:style w:type="paragraph" w:customStyle="1" w:styleId="227">
    <w:name w:val="标准文件_附录五级无标题"/>
    <w:basedOn w:val="102"/>
    <w:autoRedefine/>
    <w:qFormat/>
    <w:uiPriority w:val="0"/>
    <w:pPr>
      <w:spacing w:before="0" w:beforeLines="0" w:after="0" w:afterLines="0" w:line="276" w:lineRule="auto"/>
      <w:outlineLvl w:val="9"/>
    </w:pPr>
    <w:rPr>
      <w:rFonts w:ascii="宋体" w:eastAsia="宋体"/>
    </w:rPr>
  </w:style>
  <w:style w:type="paragraph" w:customStyle="1" w:styleId="228">
    <w:name w:val="标准文件_引言一级无标题"/>
    <w:basedOn w:val="212"/>
    <w:next w:val="48"/>
    <w:autoRedefine/>
    <w:qFormat/>
    <w:uiPriority w:val="0"/>
    <w:pPr>
      <w:spacing w:before="0" w:beforeLines="0" w:after="0" w:afterLines="0" w:line="276" w:lineRule="auto"/>
    </w:pPr>
    <w:rPr>
      <w:rFonts w:ascii="宋体" w:eastAsia="宋体"/>
    </w:rPr>
  </w:style>
  <w:style w:type="paragraph" w:customStyle="1" w:styleId="229">
    <w:name w:val="标准文件_引言二级无标题"/>
    <w:basedOn w:val="213"/>
    <w:next w:val="48"/>
    <w:autoRedefine/>
    <w:qFormat/>
    <w:uiPriority w:val="0"/>
    <w:pPr>
      <w:spacing w:before="0" w:beforeLines="0" w:after="0" w:afterLines="0" w:line="276" w:lineRule="auto"/>
    </w:pPr>
    <w:rPr>
      <w:rFonts w:ascii="宋体" w:eastAsia="宋体"/>
    </w:rPr>
  </w:style>
  <w:style w:type="paragraph" w:customStyle="1" w:styleId="230">
    <w:name w:val="标准文件_引言三级无标题"/>
    <w:basedOn w:val="214"/>
    <w:next w:val="48"/>
    <w:autoRedefine/>
    <w:qFormat/>
    <w:uiPriority w:val="0"/>
    <w:pPr>
      <w:spacing w:before="0" w:beforeLines="0" w:after="0" w:afterLines="0" w:line="276" w:lineRule="auto"/>
    </w:pPr>
    <w:rPr>
      <w:rFonts w:ascii="宋体" w:eastAsia="宋体"/>
    </w:rPr>
  </w:style>
  <w:style w:type="paragraph" w:customStyle="1" w:styleId="231">
    <w:name w:val="标准文件_引言四级无标题"/>
    <w:basedOn w:val="215"/>
    <w:next w:val="48"/>
    <w:autoRedefine/>
    <w:qFormat/>
    <w:uiPriority w:val="0"/>
    <w:pPr>
      <w:spacing w:before="0" w:beforeLines="0" w:after="0" w:afterLines="0" w:line="276" w:lineRule="auto"/>
    </w:pPr>
    <w:rPr>
      <w:rFonts w:ascii="宋体" w:eastAsia="宋体"/>
    </w:rPr>
  </w:style>
  <w:style w:type="paragraph" w:customStyle="1" w:styleId="232">
    <w:name w:val="标准文件_引言五级无标题"/>
    <w:basedOn w:val="216"/>
    <w:next w:val="48"/>
    <w:autoRedefine/>
    <w:qFormat/>
    <w:uiPriority w:val="0"/>
    <w:pPr>
      <w:spacing w:before="0" w:beforeLines="0" w:after="0" w:afterLines="0" w:line="276" w:lineRule="auto"/>
    </w:pPr>
    <w:rPr>
      <w:rFonts w:ascii="宋体" w:eastAsia="宋体"/>
    </w:rPr>
  </w:style>
  <w:style w:type="paragraph" w:customStyle="1" w:styleId="233">
    <w:name w:val="标准文件_索引标题"/>
    <w:basedOn w:val="82"/>
    <w:next w:val="48"/>
    <w:autoRedefine/>
    <w:qFormat/>
    <w:uiPriority w:val="0"/>
    <w:rPr>
      <w:rFonts w:hAnsi="黑体"/>
    </w:rPr>
  </w:style>
  <w:style w:type="paragraph" w:customStyle="1" w:styleId="234">
    <w:name w:val="标准文件_脚注内容"/>
    <w:basedOn w:val="48"/>
    <w:autoRedefine/>
    <w:qFormat/>
    <w:uiPriority w:val="0"/>
    <w:pPr>
      <w:ind w:left="400" w:leftChars="200" w:hanging="200" w:hangingChars="200"/>
    </w:pPr>
    <w:rPr>
      <w:sz w:val="15"/>
    </w:rPr>
  </w:style>
  <w:style w:type="paragraph" w:customStyle="1" w:styleId="235">
    <w:name w:val="标准文件_术语条一"/>
    <w:basedOn w:val="174"/>
    <w:next w:val="48"/>
    <w:autoRedefine/>
    <w:qFormat/>
    <w:uiPriority w:val="0"/>
  </w:style>
  <w:style w:type="paragraph" w:customStyle="1" w:styleId="236">
    <w:name w:val="标准文件_术语条二"/>
    <w:basedOn w:val="177"/>
    <w:next w:val="48"/>
    <w:autoRedefine/>
    <w:qFormat/>
    <w:uiPriority w:val="0"/>
  </w:style>
  <w:style w:type="paragraph" w:customStyle="1" w:styleId="237">
    <w:name w:val="标准文件_术语条三"/>
    <w:basedOn w:val="176"/>
    <w:next w:val="48"/>
    <w:autoRedefine/>
    <w:qFormat/>
    <w:uiPriority w:val="0"/>
  </w:style>
  <w:style w:type="paragraph" w:customStyle="1" w:styleId="238">
    <w:name w:val="标准文件_术语条四"/>
    <w:basedOn w:val="179"/>
    <w:next w:val="48"/>
    <w:autoRedefine/>
    <w:qFormat/>
    <w:uiPriority w:val="0"/>
  </w:style>
  <w:style w:type="paragraph" w:customStyle="1" w:styleId="239">
    <w:name w:val="标准文件_术语条五"/>
    <w:basedOn w:val="175"/>
    <w:next w:val="48"/>
    <w:autoRedefine/>
    <w:qFormat/>
    <w:uiPriority w:val="0"/>
  </w:style>
  <w:style w:type="paragraph" w:customStyle="1" w:styleId="24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1">
    <w:name w:val="发布"/>
    <w:basedOn w:val="32"/>
    <w:autoRedefine/>
    <w:qFormat/>
    <w:uiPriority w:val="0"/>
    <w:rPr>
      <w:rFonts w:ascii="黑体" w:eastAsia="黑体"/>
      <w:spacing w:val="85"/>
      <w:w w:val="100"/>
      <w:position w:val="3"/>
      <w:sz w:val="28"/>
      <w:szCs w:val="28"/>
    </w:rPr>
  </w:style>
  <w:style w:type="character" w:customStyle="1" w:styleId="242">
    <w:name w:val="段 Char"/>
    <w:link w:val="43"/>
    <w:autoRedefine/>
    <w:qFormat/>
    <w:uiPriority w:val="0"/>
    <w:rPr>
      <w:rFonts w:ascii="宋体"/>
      <w:sz w:val="21"/>
    </w:rPr>
  </w:style>
  <w:style w:type="paragraph" w:customStyle="1" w:styleId="243">
    <w:name w:val="正文图标题"/>
    <w:next w:val="43"/>
    <w:autoRedefine/>
    <w:qFormat/>
    <w:uiPriority w:val="0"/>
    <w:pPr>
      <w:spacing w:before="156" w:beforeLines="50" w:after="156" w:afterLines="50"/>
      <w:jc w:val="center"/>
    </w:pPr>
    <w:rPr>
      <w:rFonts w:ascii="黑体" w:hAnsi="Calibri" w:eastAsia="黑体" w:cs="Times New Roman"/>
      <w:sz w:val="21"/>
      <w:lang w:val="en-US" w:eastAsia="zh-CN" w:bidi="ar-SA"/>
    </w:rPr>
  </w:style>
  <w:style w:type="paragraph" w:customStyle="1" w:styleId="244">
    <w:name w:val="附录章标题"/>
    <w:next w:val="43"/>
    <w:autoRedefine/>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Calibri" w:eastAsia="黑体" w:cs="Times New Roman"/>
      <w:kern w:val="21"/>
      <w:sz w:val="21"/>
      <w:lang w:val="en-US" w:eastAsia="zh-CN" w:bidi="ar-SA"/>
    </w:rPr>
  </w:style>
  <w:style w:type="paragraph" w:customStyle="1" w:styleId="245">
    <w:name w:val="注：（正文）"/>
    <w:basedOn w:val="1"/>
    <w:next w:val="43"/>
    <w:autoRedefine/>
    <w:qFormat/>
    <w:uiPriority w:val="0"/>
    <w:pPr>
      <w:autoSpaceDE w:val="0"/>
      <w:autoSpaceDN w:val="0"/>
      <w:adjustRightInd/>
      <w:spacing w:line="240" w:lineRule="auto"/>
    </w:pPr>
    <w:rPr>
      <w:rFonts w:ascii="宋体"/>
      <w:kern w:val="0"/>
      <w:sz w:val="18"/>
      <w:szCs w:val="18"/>
    </w:rPr>
  </w:style>
  <w:style w:type="paragraph" w:customStyle="1" w:styleId="246">
    <w:name w:val="标准书眉_奇数页"/>
    <w:next w:val="1"/>
    <w:autoRedefine/>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247">
    <w:name w:val="a"/>
    <w:basedOn w:val="1"/>
    <w:autoRedefine/>
    <w:qFormat/>
    <w:uiPriority w:val="0"/>
    <w:pPr>
      <w:widowControl/>
      <w:adjustRightInd/>
      <w:spacing w:before="100" w:beforeAutospacing="1" w:after="100" w:afterAutospacing="1" w:line="240" w:lineRule="auto"/>
      <w:jc w:val="left"/>
    </w:pPr>
    <w:rPr>
      <w:rFonts w:ascii="宋体" w:hAnsi="宋体"/>
      <w:kern w:val="0"/>
      <w:sz w:val="24"/>
      <w:szCs w:val="24"/>
    </w:rPr>
  </w:style>
  <w:style w:type="character" w:customStyle="1" w:styleId="248">
    <w:name w:val="批注文字 字符"/>
    <w:basedOn w:val="32"/>
    <w:link w:val="13"/>
    <w:autoRedefine/>
    <w:qFormat/>
    <w:uiPriority w:val="99"/>
    <w:rPr>
      <w:rFonts w:ascii="Calibri" w:hAnsi="Calibri"/>
      <w:kern w:val="2"/>
      <w:sz w:val="21"/>
      <w:szCs w:val="21"/>
    </w:rPr>
  </w:style>
  <w:style w:type="character" w:customStyle="1" w:styleId="249">
    <w:name w:val="批注主题 字符"/>
    <w:basedOn w:val="248"/>
    <w:link w:val="29"/>
    <w:autoRedefine/>
    <w:semiHidden/>
    <w:qFormat/>
    <w:uiPriority w:val="99"/>
    <w:rPr>
      <w:rFonts w:ascii="Calibri" w:hAnsi="Calibri"/>
      <w:b/>
      <w:bCs/>
      <w:kern w:val="2"/>
      <w:sz w:val="21"/>
      <w:szCs w:val="21"/>
    </w:rPr>
  </w:style>
  <w:style w:type="paragraph" w:customStyle="1" w:styleId="250">
    <w:name w:val="Table Paragraph"/>
    <w:basedOn w:val="1"/>
    <w:autoRedefine/>
    <w:qFormat/>
    <w:uiPriority w:val="1"/>
    <w:pPr>
      <w:adjustRightInd/>
      <w:spacing w:line="240" w:lineRule="auto"/>
    </w:pPr>
    <w:rPr>
      <w:rFonts w:ascii="Times New Roman" w:hAnsi="Times New Roman" w:eastAsia="Times New Roman"/>
      <w:szCs w:val="24"/>
    </w:rPr>
  </w:style>
  <w:style w:type="paragraph" w:customStyle="1" w:styleId="251">
    <w:name w:val="附录标识"/>
    <w:basedOn w:val="1"/>
    <w:next w:val="43"/>
    <w:autoRedefine/>
    <w:qFormat/>
    <w:uiPriority w:val="0"/>
    <w:pPr>
      <w:keepNext/>
      <w:pageBreakBefore/>
      <w:widowControl/>
      <w:shd w:val="clear" w:color="FFFFFF" w:fill="FFFFFF"/>
      <w:tabs>
        <w:tab w:val="left" w:pos="360"/>
        <w:tab w:val="left" w:pos="6405"/>
      </w:tabs>
      <w:adjustRightInd/>
      <w:spacing w:before="640" w:line="240" w:lineRule="auto"/>
      <w:jc w:val="center"/>
      <w:outlineLvl w:val="0"/>
    </w:pPr>
    <w:rPr>
      <w:rFonts w:ascii="Songti SC Black" w:hAnsi="Songti SC Black" w:eastAsia="Songti SC Black"/>
      <w:kern w:val="0"/>
      <w:szCs w:val="20"/>
    </w:rPr>
  </w:style>
  <w:style w:type="paragraph" w:customStyle="1" w:styleId="252">
    <w:name w:val="修订1"/>
    <w:autoRedefine/>
    <w:hidden/>
    <w:semiHidden/>
    <w:qFormat/>
    <w:uiPriority w:val="99"/>
    <w:rPr>
      <w:rFonts w:ascii="Calibri" w:hAnsi="Calibri" w:eastAsia="宋体" w:cs="Times New Roman"/>
      <w:kern w:val="2"/>
      <w:sz w:val="21"/>
      <w:szCs w:val="21"/>
      <w:lang w:val="en-US" w:eastAsia="zh-CN" w:bidi="ar-SA"/>
    </w:rPr>
  </w:style>
  <w:style w:type="paragraph" w:customStyle="1" w:styleId="253">
    <w:name w:val="参考文献、索引标题"/>
    <w:basedOn w:val="1"/>
    <w:next w:val="43"/>
    <w:autoRedefine/>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254">
    <w:name w:val="参考文献"/>
    <w:basedOn w:val="1"/>
    <w:next w:val="43"/>
    <w:autoRedefine/>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255">
    <w:name w:val="修订2"/>
    <w:autoRedefine/>
    <w:hidden/>
    <w:semiHidden/>
    <w:qFormat/>
    <w:uiPriority w:val="99"/>
    <w:rPr>
      <w:rFonts w:ascii="Calibri" w:hAnsi="Calibri" w:eastAsia="宋体" w:cs="Times New Roman"/>
      <w:kern w:val="2"/>
      <w:sz w:val="21"/>
      <w:szCs w:val="21"/>
      <w:lang w:val="en-US" w:eastAsia="zh-CN" w:bidi="ar-SA"/>
    </w:rPr>
  </w:style>
  <w:style w:type="paragraph" w:customStyle="1" w:styleId="256">
    <w:name w:val="修订3"/>
    <w:autoRedefine/>
    <w:hidden/>
    <w:semiHidden/>
    <w:qFormat/>
    <w:uiPriority w:val="99"/>
    <w:rPr>
      <w:rFonts w:ascii="Calibri" w:hAnsi="Calibri" w:eastAsia="宋体" w:cs="Times New Roman"/>
      <w:kern w:val="2"/>
      <w:sz w:val="21"/>
      <w:szCs w:val="21"/>
      <w:lang w:val="en-US" w:eastAsia="zh-CN" w:bidi="ar-SA"/>
    </w:rPr>
  </w:style>
  <w:style w:type="paragraph" w:customStyle="1" w:styleId="257">
    <w:name w:val="终结线"/>
    <w:basedOn w:val="1"/>
    <w:autoRedefine/>
    <w:qFormat/>
    <w:uiPriority w:val="0"/>
    <w:pPr>
      <w:framePr w:hSpace="181" w:vSpace="181" w:wrap="around" w:vAnchor="text" w:hAnchor="margin" w:xAlign="center" w:y="285"/>
    </w:pPr>
  </w:style>
  <w:style w:type="paragraph" w:customStyle="1" w:styleId="258">
    <w:name w:val="正文1"/>
    <w:autoRedefine/>
    <w:qFormat/>
    <w:uiPriority w:val="0"/>
    <w:pPr>
      <w:jc w:val="both"/>
    </w:pPr>
    <w:rPr>
      <w:rFonts w:ascii="宋体" w:hAnsi="宋体" w:eastAsia="宋体" w:cs="宋体"/>
      <w:kern w:val="2"/>
      <w:sz w:val="21"/>
      <w:szCs w:val="21"/>
      <w:lang w:val="en-US" w:eastAsia="zh-CN" w:bidi="ar-SA"/>
    </w:rPr>
  </w:style>
  <w:style w:type="character" w:customStyle="1" w:styleId="259">
    <w:name w:val="标准文件_二级条标题 Char"/>
    <w:link w:val="50"/>
    <w:autoRedefine/>
    <w:qFormat/>
    <w:uiPriority w:val="0"/>
    <w:rPr>
      <w:rFonts w:ascii="黑体" w:eastAsia="黑体"/>
      <w:sz w:val="21"/>
    </w:rPr>
  </w:style>
  <w:style w:type="paragraph" w:customStyle="1" w:styleId="260">
    <w:name w:val="示例×："/>
    <w:basedOn w:val="44"/>
    <w:autoRedefine/>
    <w:qFormat/>
    <w:uiPriority w:val="0"/>
    <w:pPr>
      <w:numPr>
        <w:ilvl w:val="0"/>
        <w:numId w:val="34"/>
      </w:numPr>
      <w:spacing w:before="0" w:beforeLines="0" w:after="0" w:afterLines="0"/>
      <w:outlineLvl w:val="9"/>
    </w:pPr>
    <w:rPr>
      <w:rFonts w:ascii="宋体" w:hAnsi="Times New Roman" w:eastAsia="宋体"/>
      <w:sz w:val="18"/>
      <w:szCs w:val="18"/>
    </w:rPr>
  </w:style>
  <w:style w:type="paragraph" w:styleId="261">
    <w:name w:val="List Paragraph"/>
    <w:basedOn w:val="1"/>
    <w:qFormat/>
    <w:uiPriority w:val="99"/>
    <w:pPr>
      <w:ind w:firstLine="420" w:firstLineChars="200"/>
    </w:pPr>
  </w:style>
  <w:style w:type="character" w:customStyle="1" w:styleId="262">
    <w:name w:val="mh-abstract-text"/>
    <w:basedOn w:val="32"/>
    <w:qFormat/>
    <w:uiPriority w:val="0"/>
  </w:style>
  <w:style w:type="paragraph" w:customStyle="1" w:styleId="263">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1037D34E3F4B7887BCD71D06667379"/>
        <w:style w:val=""/>
        <w:category>
          <w:name w:val="常规"/>
          <w:gallery w:val="placeholder"/>
        </w:category>
        <w:types>
          <w:type w:val="bbPlcHdr"/>
        </w:types>
        <w:behaviors>
          <w:behavior w:val="content"/>
        </w:behaviors>
        <w:description w:val=""/>
        <w:guid w:val="{1F7D80A6-C3C5-42B1-A05C-9A46C3445CB9}"/>
      </w:docPartPr>
      <w:docPartBody>
        <w:p w14:paraId="612DEF44">
          <w:pPr>
            <w:pStyle w:val="5"/>
          </w:pPr>
          <w:r>
            <w:rPr>
              <w:rStyle w:val="4"/>
              <w:rFonts w:hint="eastAsia"/>
            </w:rPr>
            <w:t>单击或点击此处输入文字。</w:t>
          </w:r>
        </w:p>
      </w:docPartBody>
    </w:docPart>
    <w:docPart>
      <w:docPartPr>
        <w:name w:val="FC877944798D4E99A869B18FC2160789"/>
        <w:style w:val=""/>
        <w:category>
          <w:name w:val="常规"/>
          <w:gallery w:val="placeholder"/>
        </w:category>
        <w:types>
          <w:type w:val="bbPlcHdr"/>
        </w:types>
        <w:behaviors>
          <w:behavior w:val="content"/>
        </w:behaviors>
        <w:description w:val=""/>
        <w:guid w:val="{900E0C9C-32B9-4A6B-95D7-B86E19DD9BF5}"/>
      </w:docPartPr>
      <w:docPartBody>
        <w:p w14:paraId="77FD13A1">
          <w:pPr>
            <w:pStyle w:val="6"/>
          </w:pPr>
          <w:r>
            <w:rPr>
              <w:rStyle w:val="4"/>
              <w:rFonts w:hint="eastAsia"/>
            </w:rPr>
            <w:t>选择一项。</w:t>
          </w:r>
        </w:p>
      </w:docPartBody>
    </w:docPart>
    <w:docPart>
      <w:docPartPr>
        <w:name w:val="6B1F9B7584D84A5B9939E0FD57525835"/>
        <w:style w:val=""/>
        <w:category>
          <w:name w:val="常规"/>
          <w:gallery w:val="placeholder"/>
        </w:category>
        <w:types>
          <w:type w:val="bbPlcHdr"/>
        </w:types>
        <w:behaviors>
          <w:behavior w:val="content"/>
        </w:behaviors>
        <w:description w:val=""/>
        <w:guid w:val="{22886FB4-3B53-4247-9358-390F52CC3FC8}"/>
      </w:docPartPr>
      <w:docPartBody>
        <w:p w14:paraId="0494422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5C"/>
    <w:rsid w:val="000408E6"/>
    <w:rsid w:val="000D0317"/>
    <w:rsid w:val="000E4978"/>
    <w:rsid w:val="000E6817"/>
    <w:rsid w:val="00106610"/>
    <w:rsid w:val="00120E1D"/>
    <w:rsid w:val="00291704"/>
    <w:rsid w:val="002A2F5B"/>
    <w:rsid w:val="00356BFC"/>
    <w:rsid w:val="003C39A9"/>
    <w:rsid w:val="003E2A54"/>
    <w:rsid w:val="004508D3"/>
    <w:rsid w:val="004A1382"/>
    <w:rsid w:val="00544CE7"/>
    <w:rsid w:val="005D3819"/>
    <w:rsid w:val="006471F9"/>
    <w:rsid w:val="00674484"/>
    <w:rsid w:val="006904A7"/>
    <w:rsid w:val="007201CF"/>
    <w:rsid w:val="0073203C"/>
    <w:rsid w:val="00762474"/>
    <w:rsid w:val="00791EED"/>
    <w:rsid w:val="007A107A"/>
    <w:rsid w:val="00802E57"/>
    <w:rsid w:val="00837CBC"/>
    <w:rsid w:val="00845964"/>
    <w:rsid w:val="00851BB7"/>
    <w:rsid w:val="00897885"/>
    <w:rsid w:val="008A77F6"/>
    <w:rsid w:val="008B2038"/>
    <w:rsid w:val="008D291E"/>
    <w:rsid w:val="008D29AC"/>
    <w:rsid w:val="008D3162"/>
    <w:rsid w:val="008E045C"/>
    <w:rsid w:val="008F4166"/>
    <w:rsid w:val="009218C1"/>
    <w:rsid w:val="00A236BC"/>
    <w:rsid w:val="00A767D8"/>
    <w:rsid w:val="00AE306B"/>
    <w:rsid w:val="00B16DBD"/>
    <w:rsid w:val="00B45FDE"/>
    <w:rsid w:val="00BD27FB"/>
    <w:rsid w:val="00C261DE"/>
    <w:rsid w:val="00C373E8"/>
    <w:rsid w:val="00C415EA"/>
    <w:rsid w:val="00C5580F"/>
    <w:rsid w:val="00C575B5"/>
    <w:rsid w:val="00C71161"/>
    <w:rsid w:val="00D722E4"/>
    <w:rsid w:val="00DB7F61"/>
    <w:rsid w:val="00E01C1C"/>
    <w:rsid w:val="00E12ABA"/>
    <w:rsid w:val="00E15E54"/>
    <w:rsid w:val="00E560E7"/>
    <w:rsid w:val="00EF177F"/>
    <w:rsid w:val="00F9115A"/>
    <w:rsid w:val="00FB2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441037D34E3F4B7887BCD71D0666737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C877944798D4E99A869B18FC216078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B1F9B7584D84A5B9939E0FD5752583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10</Pages>
  <Words>2803</Words>
  <Characters>2971</Characters>
  <Lines>8</Lines>
  <Paragraphs>7</Paragraphs>
  <TotalTime>38</TotalTime>
  <ScaleCrop>false</ScaleCrop>
  <LinksUpToDate>false</LinksUpToDate>
  <CharactersWithSpaces>3027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2024-07-29T12:53:00Z</dcterms:created>
  <dc:creator>ysy</dc:creator>
  <cp:lastModifiedBy>123</cp:lastModifiedBy>
  <cp:lastPrinted>2022-07-28T23:27:00Z</cp:lastPrinted>
  <dcterms:modified xsi:type="dcterms:W3CDTF">2024-08-01T05:50:05Z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2052-12.1.0.17147</vt:lpwstr>
  </property>
  <property fmtid="{D5CDD505-2E9C-101B-9397-08002B2CF9AE}" pid="16" name="ICV">
    <vt:lpwstr>9EED999AC85946558973A870306805B6_13</vt:lpwstr>
  </property>
</Properties>
</file>