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EA4F0">
      <w:pPr>
        <w:rPr>
          <w:rFonts w:hint="default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附录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10</w:t>
      </w:r>
    </w:p>
    <w:p w14:paraId="752F98C2">
      <w:pPr>
        <w:spacing w:line="259" w:lineRule="auto"/>
        <w:rPr>
          <w:rFonts w:ascii="Calibri" w:hAnsi="Calibri"/>
          <w:color w:val="auto"/>
          <w:szCs w:val="22"/>
          <w:highlight w:val="none"/>
          <w:lang w:bidi="ar"/>
        </w:rPr>
      </w:pPr>
    </w:p>
    <w:p w14:paraId="65D94311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  <w:lang w:eastAsia="zh-CN"/>
        </w:rPr>
        <w:t>安徽省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</w:rPr>
        <w:t>职业卫生技术服务机构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2"/>
          <w:kern w:val="0"/>
          <w:sz w:val="36"/>
          <w:szCs w:val="36"/>
          <w:highlight w:val="none"/>
        </w:rPr>
        <w:t>资质认可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</w:rPr>
        <w:t>申请</w:t>
      </w:r>
    </w:p>
    <w:p w14:paraId="7128F08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highlight w:val="none"/>
        </w:rPr>
        <w:t>不予许可决定书</w:t>
      </w:r>
    </w:p>
    <w:bookmarkEnd w:id="0"/>
    <w:p w14:paraId="345265CF">
      <w:pPr>
        <w:widowControl/>
        <w:spacing w:beforeAutospacing="1" w:afterAutospacing="1" w:line="480" w:lineRule="atLeast"/>
        <w:ind w:firstLine="280" w:firstLineChars="100"/>
        <w:jc w:val="right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eastAsia="zh-CN"/>
        </w:rPr>
        <w:t>皖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）卫职技不许字（   ）第    号</w:t>
      </w:r>
    </w:p>
    <w:p w14:paraId="17D799C5">
      <w:pPr>
        <w:spacing w:line="560" w:lineRule="exact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（申请人名称）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700F6E43">
      <w:pPr>
        <w:widowControl/>
        <w:spacing w:beforeAutospacing="1" w:afterAutospacing="1" w:line="560" w:lineRule="exact"/>
        <w:ind w:firstLine="420"/>
        <w:jc w:val="left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你单位于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日提出的职业卫生技术服务机构资质□认可、□变更、□增加业务范围、□延续、□遗失补办申请，因存在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问题，不符合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。根据</w:t>
      </w:r>
      <w:r>
        <w:rPr>
          <w:rFonts w:ascii="Times New Roman" w:hAnsi="Times New Roman" w:eastAsia="仿宋_GB2312"/>
          <w:color w:val="auto"/>
          <w:sz w:val="32"/>
          <w:szCs w:val="22"/>
          <w:highlight w:val="none"/>
        </w:rPr>
        <w:fldChar w:fldCharType="begin"/>
      </w:r>
      <w:r>
        <w:rPr>
          <w:rFonts w:ascii="Times New Roman" w:hAnsi="Times New Roman" w:eastAsia="仿宋_GB2312"/>
          <w:color w:val="auto"/>
          <w:sz w:val="32"/>
          <w:szCs w:val="22"/>
          <w:highlight w:val="none"/>
        </w:rPr>
        <w:instrText xml:space="preserve"> HYPERLINK "http://localhost:8080/nhfpc/ea/javascript:void(0);" </w:instrText>
      </w:r>
      <w:r>
        <w:rPr>
          <w:rFonts w:ascii="Times New Roman" w:hAnsi="Times New Roman" w:eastAsia="仿宋_GB2312"/>
          <w:color w:val="auto"/>
          <w:sz w:val="32"/>
          <w:szCs w:val="22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《中华人民共和国行政许可法》第三十八条第二款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的规定，本机关决定不予许可。</w:t>
      </w:r>
    </w:p>
    <w:p w14:paraId="36E5E929">
      <w:pPr>
        <w:widowControl/>
        <w:spacing w:beforeAutospacing="1" w:afterAutospacing="1" w:line="560" w:lineRule="exact"/>
        <w:ind w:firstLine="420"/>
        <w:jc w:val="left"/>
        <w:rPr>
          <w:rFonts w:ascii="仿宋_GB2312" w:hAnsi="仿宋_GB2312" w:eastAsia="仿宋_GB2312" w:cs="仿宋_GB2312"/>
          <w:color w:val="auto"/>
          <w:spacing w:val="12"/>
          <w:kern w:val="0"/>
          <w:sz w:val="26"/>
          <w:szCs w:val="26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申请单位如不服本决定，可自收到本决定书之日起60日内向安徽省人民政府申请行政复议，或在6个月内向人民法院提起行政诉讼。</w:t>
      </w:r>
    </w:p>
    <w:p w14:paraId="0EE5FC98">
      <w:pPr>
        <w:widowControl/>
        <w:spacing w:beforeAutospacing="1" w:afterAutospacing="1" w:line="560" w:lineRule="exact"/>
        <w:ind w:firstLine="420"/>
        <w:jc w:val="center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日</w:t>
      </w:r>
    </w:p>
    <w:p w14:paraId="50FCBE2D">
      <w:pPr>
        <w:widowControl/>
        <w:spacing w:beforeAutospacing="1" w:afterAutospacing="1"/>
        <w:ind w:firstLine="420"/>
        <w:jc w:val="left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225A7C59"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5DE596C">
      <w:pPr>
        <w:rPr>
          <w:rFonts w:ascii="Times New Roman" w:hAnsi="Times New Roman" w:eastAsia="黑体"/>
          <w:color w:val="auto"/>
          <w:szCs w:val="22"/>
          <w:highlight w:val="none"/>
          <w:shd w:val="clear" w:color="auto" w:fill="FFFFFF"/>
          <w:lang w:bidi="ar"/>
        </w:rPr>
      </w:pPr>
    </w:p>
    <w:p w14:paraId="3D0C7B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ZmEzZDM0MGQ5NzE3MjA4MjY4MmNkOWY5ODJhYWMifQ=="/>
  </w:docVars>
  <w:rsids>
    <w:rsidRoot w:val="27EE69CA"/>
    <w:rsid w:val="27EE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Times New Roman"/>
      <w:b/>
      <w:bCs/>
      <w:kern w:val="0"/>
      <w:sz w:val="36"/>
      <w:szCs w:val="36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2024-08-01T05:38:00Z</dcterms:created>
  <dc:creator>MYQ</dc:creator>
  <cp:lastModifiedBy>MYQ</cp:lastModifiedBy>
  <dcterms:modified xsi:type="dcterms:W3CDTF">2024-08-01T05:39:07Z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95AFA69BC3F042CC9EAA52C29F5B54CB_11</vt:lpwstr>
  </property>
</Properties>
</file>