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B79D3">
      <w:pPr>
        <w:keepNext/>
        <w:keepLines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附录5</w:t>
      </w:r>
    </w:p>
    <w:p w14:paraId="3FF92D7E">
      <w:pPr>
        <w:keepNext/>
        <w:keepLines/>
        <w:rPr>
          <w:rFonts w:ascii="Times New Roman" w:hAnsi="Times New Roman" w:eastAsia="黑体"/>
          <w:b/>
          <w:bCs/>
          <w:color w:val="auto"/>
          <w:spacing w:val="12"/>
          <w:sz w:val="32"/>
          <w:szCs w:val="32"/>
          <w:highlight w:val="none"/>
          <w:shd w:val="clear" w:color="auto" w:fill="FFFFFF"/>
          <w:lang w:bidi="ar"/>
        </w:rPr>
      </w:pPr>
    </w:p>
    <w:p w14:paraId="66B9D6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安徽省职业卫生技术服务机构资质认可申请材料</w:t>
      </w:r>
    </w:p>
    <w:p w14:paraId="38E69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补正通知单</w:t>
      </w:r>
      <w:bookmarkEnd w:id="0"/>
    </w:p>
    <w:p w14:paraId="5D83C596">
      <w:pPr>
        <w:widowControl/>
        <w:spacing w:line="480" w:lineRule="atLeast"/>
        <w:jc w:val="right"/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</w:rPr>
      </w:pPr>
    </w:p>
    <w:p w14:paraId="6452F0E2">
      <w:pPr>
        <w:widowControl/>
        <w:spacing w:line="480" w:lineRule="atLeast"/>
        <w:jc w:val="right"/>
        <w:rPr>
          <w:rFonts w:ascii="仿宋_GB2312" w:hAnsi="仿宋_GB2312" w:eastAsia="仿宋_GB2312" w:cs="仿宋_GB2312"/>
          <w:color w:val="auto"/>
          <w:spacing w:val="12"/>
          <w:kern w:val="0"/>
          <w:sz w:val="24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2"/>
          <w:highlight w:val="none"/>
        </w:rPr>
        <w:t>（皖）卫职技补正字（  ）第  号</w:t>
      </w:r>
    </w:p>
    <w:p w14:paraId="04833AE2"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（申请人名称）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4D6778F7">
      <w:pPr>
        <w:widowControl/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你单位于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提出的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职业卫生技术服务机构资质□认可、□变更、□增加业务范围、□延续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遗失补办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申请材料收悉。经审查，申请材料不齐全或者不符合法定形式。根据</w:t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fldChar w:fldCharType="begin"/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instrText xml:space="preserve"> HYPERLINK "http://localhost:8080/nhfpc/ea/javascript:void(0);" </w:instrText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《中华人民共和国行政许可法》第三十二条第一款第（四）项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的规定，请你单位补齐补正以下内容：</w:t>
      </w:r>
    </w:p>
    <w:p w14:paraId="652AB40C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8B26B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7C1CEE6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183FB16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37BB997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E30579D">
      <w:pPr>
        <w:widowControl/>
        <w:spacing w:line="480" w:lineRule="exact"/>
        <w:ind w:firstLine="560" w:firstLineChars="200"/>
        <w:jc w:val="left"/>
        <w:rPr>
          <w:rFonts w:ascii="仿宋_GB2312" w:hAnsi="仿宋_GB2312" w:eastAsia="仿宋_GB2312" w:cs="仿宋_GB2312"/>
          <w:color w:val="auto"/>
          <w:spacing w:val="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特此通知。 </w:t>
      </w:r>
      <w:r>
        <w:rPr>
          <w:rFonts w:hint="eastAsia" w:ascii="仿宋_GB2312" w:hAnsi="仿宋_GB2312" w:eastAsia="仿宋_GB2312" w:cs="仿宋_GB2312"/>
          <w:color w:val="auto"/>
          <w:spacing w:val="12"/>
          <w:kern w:val="0"/>
          <w:sz w:val="32"/>
          <w:szCs w:val="32"/>
          <w:highlight w:val="none"/>
        </w:rPr>
        <w:t xml:space="preserve">                                     </w:t>
      </w:r>
    </w:p>
    <w:p w14:paraId="0AF90495">
      <w:pPr>
        <w:spacing w:line="480" w:lineRule="exact"/>
        <w:ind w:left="7862" w:leftChars="304" w:hanging="7224" w:hangingChars="2100"/>
        <w:jc w:val="righ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highlight w:val="non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33814B0D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AD188D3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3A085A0">
      <w:pPr>
        <w:spacing w:line="48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C1F09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65D86FD5"/>
    <w:rsid w:val="65D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2024-08-01T04:01:00Z</dcterms:created>
  <dc:creator>MYQ</dc:creator>
  <cp:lastModifiedBy>MYQ</cp:lastModifiedBy>
  <dcterms:modified xsi:type="dcterms:W3CDTF">2024-08-01T04:01:56Z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BF16F593BF324540B1483C42BFEF3055_11</vt:lpwstr>
  </property>
</Properties>
</file>