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贯标管理模块</w:t>
      </w:r>
      <w:bookmarkStart w:id="0" w:name="_GoBack"/>
      <w:bookmarkEnd w:id="0"/>
      <w:r>
        <w:rPr>
          <w:rFonts w:hint="eastAsia" w:ascii="宋体" w:hAnsi="宋体" w:eastAsia="宋体" w:cs="宋体"/>
          <w:sz w:val="28"/>
          <w:szCs w:val="28"/>
          <w:lang w:val="en-US" w:eastAsia="zh-CN"/>
        </w:rPr>
        <w:t>用户操作手册V1.0</w:t>
      </w:r>
    </w:p>
    <w:p>
      <w:pPr>
        <w:spacing w:line="360" w:lineRule="auto"/>
        <w:jc w:val="center"/>
        <w:rPr>
          <w:rFonts w:hint="default" w:ascii="宋体" w:hAnsi="宋体" w:eastAsia="宋体" w:cs="宋体"/>
          <w:sz w:val="28"/>
          <w:szCs w:val="28"/>
          <w:lang w:val="en-US" w:eastAsia="zh-CN"/>
        </w:rPr>
      </w:pPr>
    </w:p>
    <w:p>
      <w:pPr>
        <w:pStyle w:val="2"/>
        <w:numPr>
          <w:ilvl w:val="0"/>
          <w:numId w:val="1"/>
        </w:numPr>
        <w:bidi w:val="0"/>
        <w:spacing w:line="360" w:lineRule="auto"/>
        <w:rPr>
          <w:rFonts w:hint="eastAsia" w:ascii="宋体" w:hAnsi="宋体" w:eastAsia="宋体" w:cs="宋体"/>
          <w:sz w:val="28"/>
          <w:szCs w:val="28"/>
        </w:rPr>
      </w:pPr>
      <w:r>
        <w:rPr>
          <w:rFonts w:hint="eastAsia" w:ascii="宋体" w:hAnsi="宋体" w:eastAsia="宋体" w:cs="宋体"/>
          <w:sz w:val="28"/>
          <w:szCs w:val="28"/>
          <w:lang w:val="en-US" w:eastAsia="zh-CN"/>
        </w:rPr>
        <w:t>登录方式</w:t>
      </w:r>
    </w:p>
    <w:p>
      <w:pPr>
        <w:pStyle w:val="7"/>
        <w:spacing w:line="360" w:lineRule="auto"/>
        <w:ind w:firstLine="0" w:firstLineChars="0"/>
        <w:jc w:val="left"/>
        <w:rPr>
          <w:rFonts w:hint="eastAsia" w:ascii="宋体" w:hAnsi="宋体" w:eastAsia="宋体" w:cs="宋体"/>
          <w:sz w:val="24"/>
          <w:szCs w:val="24"/>
          <w:lang w:eastAsia="zh-Hans"/>
        </w:rPr>
      </w:pPr>
      <w:r>
        <w:rPr>
          <w:rFonts w:hint="eastAsia" w:ascii="宋体" w:hAnsi="宋体" w:eastAsia="宋体" w:cs="宋体"/>
          <w:sz w:val="24"/>
          <w:szCs w:val="24"/>
          <w:lang w:eastAsia="zh-Hans"/>
        </w:rPr>
        <w:t>第一步：打开</w:t>
      </w:r>
      <w:r>
        <w:rPr>
          <w:rFonts w:hint="eastAsia" w:ascii="宋体" w:hAnsi="宋体" w:eastAsia="宋体" w:cs="宋体"/>
          <w:sz w:val="24"/>
          <w:szCs w:val="24"/>
          <w:lang w:val="en-US" w:eastAsia="zh-CN"/>
        </w:rPr>
        <w:t>浏览</w:t>
      </w:r>
      <w:r>
        <w:rPr>
          <w:rFonts w:hint="eastAsia" w:ascii="宋体" w:hAnsi="宋体" w:eastAsia="宋体" w:cs="宋体"/>
          <w:sz w:val="24"/>
          <w:szCs w:val="24"/>
          <w:lang w:eastAsia="zh-Hans"/>
        </w:rPr>
        <w:t>器，输入访问网址：</w:t>
      </w:r>
    </w:p>
    <w:p>
      <w:pPr>
        <w:pStyle w:val="7"/>
        <w:spacing w:line="360" w:lineRule="auto"/>
        <w:ind w:firstLine="0" w:firstLineChars="0"/>
        <w:jc w:val="left"/>
        <w:rPr>
          <w:rFonts w:hint="eastAsia" w:ascii="宋体" w:hAnsi="宋体" w:eastAsia="宋体" w:cs="宋体"/>
          <w:sz w:val="24"/>
          <w:szCs w:val="24"/>
          <w:lang w:eastAsia="zh-Hans"/>
        </w:rPr>
      </w:pPr>
      <w:r>
        <w:rPr>
          <w:rFonts w:hint="eastAsia" w:ascii="宋体" w:hAnsi="宋体" w:eastAsia="宋体" w:cs="宋体"/>
          <w:sz w:val="24"/>
          <w:szCs w:val="24"/>
          <w:lang w:eastAsia="zh-Hans"/>
        </w:rPr>
        <w:fldChar w:fldCharType="begin"/>
      </w:r>
      <w:r>
        <w:rPr>
          <w:rFonts w:hint="eastAsia" w:ascii="宋体" w:hAnsi="宋体" w:eastAsia="宋体" w:cs="宋体"/>
          <w:sz w:val="24"/>
          <w:szCs w:val="24"/>
          <w:lang w:eastAsia="zh-Hans"/>
        </w:rPr>
        <w:instrText xml:space="preserve"> HYPERLINK "https://ybj.hainan.gov.cn/hallEnter/#/Index" </w:instrText>
      </w:r>
      <w:r>
        <w:rPr>
          <w:rFonts w:hint="eastAsia" w:ascii="宋体" w:hAnsi="宋体" w:eastAsia="宋体" w:cs="宋体"/>
          <w:sz w:val="24"/>
          <w:szCs w:val="24"/>
          <w:lang w:eastAsia="zh-Hans"/>
        </w:rPr>
        <w:fldChar w:fldCharType="separate"/>
      </w:r>
      <w:r>
        <w:rPr>
          <w:rFonts w:hint="eastAsia" w:ascii="宋体" w:hAnsi="宋体" w:eastAsia="宋体" w:cs="宋体"/>
          <w:sz w:val="24"/>
          <w:szCs w:val="24"/>
          <w:lang w:eastAsia="zh-Hans"/>
        </w:rPr>
        <w:t>https://ybj.hainan.gov.cn/hallEnter/#/Index</w:t>
      </w:r>
      <w:r>
        <w:rPr>
          <w:rFonts w:hint="eastAsia" w:ascii="宋体" w:hAnsi="宋体" w:eastAsia="宋体" w:cs="宋体"/>
          <w:sz w:val="24"/>
          <w:szCs w:val="24"/>
          <w:lang w:eastAsia="zh-Hans"/>
        </w:rPr>
        <w:fldChar w:fldCharType="end"/>
      </w:r>
    </w:p>
    <w:p>
      <w:pPr>
        <w:pStyle w:val="7"/>
        <w:spacing w:line="360" w:lineRule="auto"/>
        <w:ind w:left="0" w:leftChars="0" w:firstLine="0" w:firstLineChars="0"/>
        <w:jc w:val="left"/>
        <w:rPr>
          <w:rFonts w:hint="eastAsia" w:ascii="宋体" w:hAnsi="宋体" w:eastAsia="宋体" w:cs="宋体"/>
          <w:sz w:val="28"/>
          <w:szCs w:val="28"/>
          <w:lang w:eastAsia="zh-Hans"/>
        </w:rPr>
      </w:pPr>
      <w:r>
        <w:rPr>
          <w:rFonts w:hint="eastAsia" w:ascii="宋体" w:hAnsi="宋体" w:eastAsia="宋体" w:cs="宋体"/>
          <w:sz w:val="24"/>
          <w:szCs w:val="24"/>
          <w:lang w:eastAsia="zh-Hans"/>
        </w:rPr>
        <w:t>第二步：单位登录，输入账户密码，点击登录，进入下步：</w:t>
      </w:r>
      <w:r>
        <w:rPr>
          <w:rFonts w:hint="eastAsia" w:ascii="宋体" w:hAnsi="宋体" w:eastAsia="宋体" w:cs="宋体"/>
          <w:sz w:val="28"/>
          <w:szCs w:val="28"/>
        </w:rPr>
        <w:drawing>
          <wp:inline distT="0" distB="0" distL="114300" distR="114300">
            <wp:extent cx="5279390" cy="2998470"/>
            <wp:effectExtent l="0" t="0" r="8890"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279390" cy="2998470"/>
                    </a:xfrm>
                    <a:prstGeom prst="rect">
                      <a:avLst/>
                    </a:prstGeom>
                    <a:noFill/>
                    <a:ln>
                      <a:noFill/>
                    </a:ln>
                  </pic:spPr>
                </pic:pic>
              </a:graphicData>
            </a:graphic>
          </wp:inline>
        </w:drawing>
      </w:r>
    </w:p>
    <w:p>
      <w:pPr>
        <w:pStyle w:val="7"/>
        <w:spacing w:line="360" w:lineRule="auto"/>
        <w:ind w:left="0" w:leftChars="0" w:firstLine="0" w:firstLineChars="0"/>
        <w:jc w:val="left"/>
        <w:rPr>
          <w:rFonts w:hint="eastAsia" w:ascii="宋体" w:hAnsi="宋体" w:eastAsia="宋体" w:cs="宋体"/>
          <w:sz w:val="24"/>
          <w:szCs w:val="24"/>
          <w:lang w:eastAsia="zh-Hans"/>
        </w:rPr>
      </w:pPr>
      <w:r>
        <w:rPr>
          <w:rFonts w:hint="eastAsia" w:ascii="宋体" w:hAnsi="宋体" w:eastAsia="宋体" w:cs="宋体"/>
          <w:sz w:val="24"/>
          <w:szCs w:val="24"/>
          <w:lang w:eastAsia="zh-Hans"/>
        </w:rPr>
        <w:t>第三步：账户登录成功，点击“进入单位网厅”，如下图</w:t>
      </w:r>
    </w:p>
    <w:p>
      <w:pPr>
        <w:pStyle w:val="7"/>
        <w:spacing w:line="360" w:lineRule="auto"/>
        <w:ind w:firstLine="0" w:firstLineChars="0"/>
        <w:rPr>
          <w:rFonts w:ascii="宋体" w:hAnsi="宋体" w:eastAsia="宋体" w:cs="宋体"/>
          <w:sz w:val="24"/>
          <w:szCs w:val="24"/>
          <w:lang w:eastAsia="zh-Hans"/>
        </w:rPr>
      </w:pPr>
      <w:r>
        <w:drawing>
          <wp:inline distT="0" distB="0" distL="114300" distR="114300">
            <wp:extent cx="5273675" cy="2863850"/>
            <wp:effectExtent l="0" t="0" r="14605"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5273675" cy="2863850"/>
                    </a:xfrm>
                    <a:prstGeom prst="rect">
                      <a:avLst/>
                    </a:prstGeom>
                    <a:noFill/>
                    <a:ln w="9525">
                      <a:noFill/>
                    </a:ln>
                  </pic:spPr>
                </pic:pic>
              </a:graphicData>
            </a:graphic>
          </wp:inline>
        </w:drawing>
      </w:r>
    </w:p>
    <w:p>
      <w:pPr>
        <w:pStyle w:val="7"/>
        <w:spacing w:line="360" w:lineRule="auto"/>
        <w:ind w:firstLine="0" w:firstLineChars="0"/>
        <w:jc w:val="left"/>
      </w:pPr>
    </w:p>
    <w:p>
      <w:pPr>
        <w:pStyle w:val="7"/>
        <w:spacing w:line="360" w:lineRule="auto"/>
        <w:ind w:left="0" w:leftChars="0" w:firstLine="0" w:firstLineChars="0"/>
        <w:jc w:val="left"/>
      </w:pPr>
      <w:r>
        <w:rPr>
          <w:rFonts w:hint="eastAsia" w:ascii="宋体" w:hAnsi="宋体" w:eastAsia="宋体" w:cs="宋体"/>
          <w:sz w:val="24"/>
          <w:szCs w:val="24"/>
          <w:lang w:eastAsia="zh-Hans"/>
        </w:rPr>
        <w:t>第四步：点击“招采企业服务”，点击招采系统图片，进入招采系统。（前提是角色已认证过）</w:t>
      </w:r>
      <w:r>
        <w:drawing>
          <wp:inline distT="0" distB="0" distL="114300" distR="114300">
            <wp:extent cx="5270500" cy="3472180"/>
            <wp:effectExtent l="0" t="0" r="2540" b="254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6"/>
                    <a:stretch>
                      <a:fillRect/>
                    </a:stretch>
                  </pic:blipFill>
                  <pic:spPr>
                    <a:xfrm>
                      <a:off x="0" y="0"/>
                      <a:ext cx="5270500" cy="3472180"/>
                    </a:xfrm>
                    <a:prstGeom prst="rect">
                      <a:avLst/>
                    </a:prstGeom>
                    <a:noFill/>
                    <a:ln w="9525">
                      <a:noFill/>
                    </a:ln>
                  </pic:spPr>
                </pic:pic>
              </a:graphicData>
            </a:graphic>
          </wp:inline>
        </w:drawing>
      </w:r>
    </w:p>
    <w:p>
      <w:pPr>
        <w:pStyle w:val="7"/>
        <w:spacing w:line="360" w:lineRule="auto"/>
        <w:ind w:left="0" w:leftChars="0" w:firstLine="0"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第五步：点击贯标管理，进入贯标管理板块</w:t>
      </w:r>
    </w:p>
    <w:p>
      <w:pPr>
        <w:pStyle w:val="7"/>
        <w:spacing w:line="360" w:lineRule="auto"/>
        <w:ind w:firstLine="0" w:firstLineChars="0"/>
        <w:jc w:val="left"/>
      </w:pPr>
      <w:r>
        <w:rPr>
          <w:rFonts w:hint="eastAsia" w:ascii="宋体" w:hAnsi="宋体" w:eastAsia="宋体" w:cs="宋体"/>
          <w:sz w:val="28"/>
          <w:szCs w:val="28"/>
          <w:lang w:val="en-US" w:eastAsia="zh-CN"/>
        </w:rPr>
        <w:drawing>
          <wp:inline distT="0" distB="0" distL="114300" distR="114300">
            <wp:extent cx="5264150" cy="3660140"/>
            <wp:effectExtent l="0" t="0" r="8890" b="12700"/>
            <wp:docPr id="2" name="图片 2" descr="C:/Users/admin/Desktop/a2969ee9d66928617992cd848f53326.pnga2969ee9d66928617992cd848f5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a2969ee9d66928617992cd848f53326.pnga2969ee9d66928617992cd848f53326"/>
                    <pic:cNvPicPr>
                      <a:picLocks noChangeAspect="1"/>
                    </pic:cNvPicPr>
                  </pic:nvPicPr>
                  <pic:blipFill>
                    <a:blip r:embed="rId7"/>
                    <a:srcRect l="273" r="273"/>
                    <a:stretch>
                      <a:fillRect/>
                    </a:stretch>
                  </pic:blipFill>
                  <pic:spPr>
                    <a:xfrm>
                      <a:off x="0" y="0"/>
                      <a:ext cx="5264150" cy="3660140"/>
                    </a:xfrm>
                    <a:prstGeom prst="rect">
                      <a:avLst/>
                    </a:prstGeom>
                    <a:ln>
                      <a:noFill/>
                    </a:ln>
                  </pic:spPr>
                </pic:pic>
              </a:graphicData>
            </a:graphic>
          </wp:inline>
        </w:drawing>
      </w:r>
    </w:p>
    <w:p>
      <w:pPr>
        <w:pStyle w:val="7"/>
        <w:spacing w:line="360" w:lineRule="auto"/>
        <w:ind w:firstLine="0" w:firstLineChars="0"/>
        <w:rPr>
          <w:rFonts w:hint="eastAsia" w:ascii="宋体" w:hAnsi="宋体" w:eastAsia="宋体" w:cs="宋体"/>
          <w:sz w:val="28"/>
          <w:szCs w:val="28"/>
        </w:rPr>
      </w:pPr>
    </w:p>
    <w:p>
      <w:pPr>
        <w:pStyle w:val="2"/>
        <w:numPr>
          <w:ilvl w:val="0"/>
          <w:numId w:val="1"/>
        </w:numPr>
        <w:bidi w:val="0"/>
        <w:spacing w:line="360" w:lineRule="auto"/>
        <w:rPr>
          <w:rFonts w:hint="eastAsia" w:ascii="宋体" w:hAnsi="宋体" w:eastAsia="宋体" w:cs="宋体"/>
          <w:sz w:val="28"/>
          <w:szCs w:val="28"/>
          <w:lang w:val="en-US" w:eastAsia="zh-Hans"/>
        </w:rPr>
      </w:pPr>
      <w:r>
        <w:rPr>
          <w:rFonts w:hint="eastAsia" w:ascii="宋体" w:hAnsi="宋体" w:eastAsia="宋体" w:cs="宋体"/>
          <w:sz w:val="28"/>
          <w:szCs w:val="28"/>
          <w:lang w:val="en-US" w:eastAsia="zh-Hans"/>
        </w:rPr>
        <w:t>子账户建立</w:t>
      </w:r>
      <w:r>
        <w:rPr>
          <w:rFonts w:hint="eastAsia" w:ascii="宋体" w:hAnsi="宋体" w:eastAsia="宋体" w:cs="宋体"/>
          <w:sz w:val="28"/>
          <w:szCs w:val="28"/>
          <w:lang w:val="en-US" w:eastAsia="zh-CN"/>
        </w:rPr>
        <w:t>及权限赋予</w:t>
      </w:r>
    </w:p>
    <w:p>
      <w:pPr>
        <w:pStyle w:val="7"/>
        <w:spacing w:line="360" w:lineRule="auto"/>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eastAsia="zh-Hans"/>
        </w:rPr>
        <w:t>第一步：利用单位主账户进行登录，进入单位网厅界面，如下图</w:t>
      </w:r>
      <w:r>
        <w:rPr>
          <w:rFonts w:hint="eastAsia" w:ascii="宋体" w:hAnsi="宋体" w:eastAsia="宋体" w:cs="宋体"/>
          <w:sz w:val="24"/>
          <w:szCs w:val="24"/>
          <w:lang w:eastAsia="zh-CN"/>
        </w:rPr>
        <w:t>：</w:t>
      </w:r>
    </w:p>
    <w:p>
      <w:pPr>
        <w:pStyle w:val="7"/>
        <w:spacing w:line="360" w:lineRule="auto"/>
        <w:ind w:firstLine="0" w:firstLineChars="0"/>
      </w:pPr>
      <w:r>
        <w:drawing>
          <wp:inline distT="0" distB="0" distL="114300" distR="114300">
            <wp:extent cx="5267325" cy="2547620"/>
            <wp:effectExtent l="0" t="0" r="5715" b="1270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8"/>
                    <a:stretch>
                      <a:fillRect/>
                    </a:stretch>
                  </pic:blipFill>
                  <pic:spPr>
                    <a:xfrm>
                      <a:off x="0" y="0"/>
                      <a:ext cx="5267325" cy="2547620"/>
                    </a:xfrm>
                    <a:prstGeom prst="rect">
                      <a:avLst/>
                    </a:prstGeom>
                    <a:noFill/>
                    <a:ln w="9525">
                      <a:noFill/>
                    </a:ln>
                  </pic:spPr>
                </pic:pic>
              </a:graphicData>
            </a:graphic>
          </wp:inline>
        </w:drawing>
      </w:r>
    </w:p>
    <w:p>
      <w:pPr>
        <w:pStyle w:val="7"/>
        <w:spacing w:line="360" w:lineRule="auto"/>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eastAsia="zh-Hans"/>
        </w:rPr>
        <w:t>第二步：在界面上依次点击，“单位管理”“单位经办人”“新增经办人”，进行注册</w:t>
      </w:r>
      <w:r>
        <w:rPr>
          <w:rFonts w:hint="eastAsia" w:ascii="宋体" w:hAnsi="宋体" w:eastAsia="宋体" w:cs="宋体"/>
          <w:sz w:val="24"/>
          <w:szCs w:val="24"/>
          <w:lang w:eastAsia="zh-CN"/>
        </w:rPr>
        <w:t>，</w:t>
      </w:r>
      <w:r>
        <w:rPr>
          <w:rFonts w:hint="eastAsia" w:ascii="宋体" w:hAnsi="宋体" w:eastAsia="宋体" w:cs="宋体"/>
          <w:sz w:val="24"/>
          <w:szCs w:val="24"/>
          <w:lang w:eastAsia="zh-Hans"/>
        </w:rPr>
        <w:t>如下图</w:t>
      </w:r>
      <w:r>
        <w:rPr>
          <w:rFonts w:hint="eastAsia" w:ascii="宋体" w:hAnsi="宋体" w:eastAsia="宋体" w:cs="宋体"/>
          <w:sz w:val="24"/>
          <w:szCs w:val="24"/>
          <w:lang w:eastAsia="zh-CN"/>
        </w:rPr>
        <w:t>：</w:t>
      </w:r>
    </w:p>
    <w:p>
      <w:pPr>
        <w:pStyle w:val="7"/>
        <w:spacing w:line="360" w:lineRule="auto"/>
        <w:ind w:firstLine="0" w:firstLineChars="0"/>
      </w:pPr>
      <w:r>
        <w:drawing>
          <wp:inline distT="0" distB="0" distL="114300" distR="114300">
            <wp:extent cx="5267960" cy="3200400"/>
            <wp:effectExtent l="0" t="0" r="5080" b="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9"/>
                    <a:stretch>
                      <a:fillRect/>
                    </a:stretch>
                  </pic:blipFill>
                  <pic:spPr>
                    <a:xfrm>
                      <a:off x="0" y="0"/>
                      <a:ext cx="5267960" cy="3200400"/>
                    </a:xfrm>
                    <a:prstGeom prst="rect">
                      <a:avLst/>
                    </a:prstGeom>
                    <a:noFill/>
                    <a:ln w="9525">
                      <a:noFill/>
                    </a:ln>
                  </pic:spPr>
                </pic:pic>
              </a:graphicData>
            </a:graphic>
          </wp:inline>
        </w:drawing>
      </w:r>
    </w:p>
    <w:p>
      <w:pPr>
        <w:pStyle w:val="7"/>
        <w:spacing w:line="360" w:lineRule="auto"/>
        <w:ind w:firstLine="0" w:firstLineChars="0"/>
        <w:rPr>
          <w:rFonts w:ascii="宋体" w:hAnsi="宋体" w:eastAsia="宋体" w:cs="宋体"/>
          <w:b/>
          <w:bCs/>
          <w:color w:val="FF0000"/>
          <w:sz w:val="24"/>
          <w:szCs w:val="24"/>
          <w:lang w:eastAsia="zh-Hans"/>
        </w:rPr>
      </w:pPr>
      <w:r>
        <w:rPr>
          <w:rFonts w:hint="eastAsia" w:ascii="宋体" w:hAnsi="宋体" w:eastAsia="宋体" w:cs="宋体"/>
          <w:b/>
          <w:bCs/>
          <w:color w:val="FF0000"/>
          <w:sz w:val="24"/>
          <w:szCs w:val="24"/>
          <w:lang w:eastAsia="zh-Hans"/>
        </w:rPr>
        <w:t>注意：新增经办人后，一定需要经办人先登录系统进去一下</w:t>
      </w:r>
      <w:r>
        <w:rPr>
          <w:rFonts w:ascii="宋体" w:hAnsi="宋体" w:eastAsia="宋体" w:cs="宋体"/>
          <w:b/>
          <w:bCs/>
          <w:color w:val="FF0000"/>
          <w:sz w:val="24"/>
          <w:szCs w:val="24"/>
          <w:lang w:eastAsia="zh-Hans"/>
        </w:rPr>
        <w:t>，</w:t>
      </w:r>
      <w:r>
        <w:rPr>
          <w:rFonts w:hint="eastAsia" w:ascii="宋体" w:hAnsi="宋体" w:eastAsia="宋体" w:cs="宋体"/>
          <w:b/>
          <w:bCs/>
          <w:color w:val="FF0000"/>
          <w:sz w:val="24"/>
          <w:szCs w:val="24"/>
          <w:lang w:eastAsia="zh-Hans"/>
        </w:rPr>
        <w:t>必须点进去</w:t>
      </w:r>
      <w:r>
        <w:rPr>
          <w:rFonts w:ascii="宋体" w:hAnsi="宋体" w:eastAsia="宋体" w:cs="宋体"/>
          <w:b/>
          <w:bCs/>
          <w:color w:val="FF0000"/>
          <w:sz w:val="24"/>
          <w:szCs w:val="24"/>
          <w:lang w:eastAsia="zh-Hans"/>
        </w:rPr>
        <w:t>，</w:t>
      </w:r>
      <w:r>
        <w:rPr>
          <w:rFonts w:hint="eastAsia" w:ascii="宋体" w:hAnsi="宋体" w:eastAsia="宋体" w:cs="宋体"/>
          <w:b/>
          <w:bCs/>
          <w:color w:val="FF0000"/>
          <w:sz w:val="24"/>
          <w:szCs w:val="24"/>
          <w:lang w:eastAsia="zh-Hans"/>
        </w:rPr>
        <w:t>然后退出</w:t>
      </w:r>
      <w:r>
        <w:rPr>
          <w:rFonts w:ascii="宋体" w:hAnsi="宋体" w:eastAsia="宋体" w:cs="宋体"/>
          <w:b/>
          <w:bCs/>
          <w:color w:val="FF0000"/>
          <w:sz w:val="24"/>
          <w:szCs w:val="24"/>
          <w:lang w:eastAsia="zh-Hans"/>
        </w:rPr>
        <w:t>，</w:t>
      </w:r>
      <w:r>
        <w:rPr>
          <w:rFonts w:hint="eastAsia" w:ascii="宋体" w:hAnsi="宋体" w:eastAsia="宋体" w:cs="宋体"/>
          <w:b/>
          <w:bCs/>
          <w:color w:val="FF0000"/>
          <w:sz w:val="24"/>
          <w:szCs w:val="24"/>
          <w:lang w:eastAsia="zh-Hans"/>
        </w:rPr>
        <w:t>重新用单位账户登录</w:t>
      </w:r>
      <w:r>
        <w:rPr>
          <w:rFonts w:ascii="宋体" w:hAnsi="宋体" w:eastAsia="宋体" w:cs="宋体"/>
          <w:b/>
          <w:bCs/>
          <w:color w:val="FF0000"/>
          <w:sz w:val="24"/>
          <w:szCs w:val="24"/>
          <w:lang w:eastAsia="zh-Hans"/>
        </w:rPr>
        <w:t>，</w:t>
      </w:r>
      <w:r>
        <w:rPr>
          <w:rFonts w:hint="eastAsia" w:ascii="宋体" w:hAnsi="宋体" w:eastAsia="宋体" w:cs="宋体"/>
          <w:b/>
          <w:bCs/>
          <w:color w:val="FF0000"/>
          <w:sz w:val="24"/>
          <w:szCs w:val="24"/>
          <w:lang w:eastAsia="zh-Hans"/>
        </w:rPr>
        <w:t>这样用户基础设置里才会看到</w:t>
      </w:r>
    </w:p>
    <w:p>
      <w:pPr>
        <w:pStyle w:val="7"/>
        <w:spacing w:line="360" w:lineRule="auto"/>
        <w:ind w:firstLine="0" w:firstLineChars="0"/>
        <w:rPr>
          <w:lang w:eastAsia="zh-Hans"/>
        </w:rPr>
      </w:pPr>
      <w:r>
        <w:drawing>
          <wp:inline distT="0" distB="0" distL="114300" distR="114300">
            <wp:extent cx="5271135" cy="2692400"/>
            <wp:effectExtent l="0" t="0" r="1905" b="508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0"/>
                    <a:stretch>
                      <a:fillRect/>
                    </a:stretch>
                  </pic:blipFill>
                  <pic:spPr>
                    <a:xfrm>
                      <a:off x="0" y="0"/>
                      <a:ext cx="5271135" cy="2692400"/>
                    </a:xfrm>
                    <a:prstGeom prst="rect">
                      <a:avLst/>
                    </a:prstGeom>
                    <a:noFill/>
                    <a:ln w="9525">
                      <a:noFill/>
                    </a:ln>
                  </pic:spPr>
                </pic:pic>
              </a:graphicData>
            </a:graphic>
          </wp:inline>
        </w:drawing>
      </w:r>
    </w:p>
    <w:p>
      <w:pPr>
        <w:pStyle w:val="7"/>
        <w:spacing w:line="360" w:lineRule="auto"/>
        <w:ind w:left="0" w:leftChars="0" w:firstLine="0" w:firstLineChars="0"/>
        <w:jc w:val="left"/>
        <w:rPr>
          <w:rFonts w:hint="eastAsia" w:ascii="宋体" w:hAnsi="宋体" w:eastAsia="宋体" w:cs="宋体"/>
          <w:sz w:val="24"/>
          <w:szCs w:val="24"/>
          <w:lang w:eastAsia="zh-Hans"/>
        </w:rPr>
      </w:pPr>
      <w:r>
        <w:rPr>
          <w:rFonts w:hint="eastAsia" w:ascii="宋体" w:hAnsi="宋体" w:eastAsia="宋体" w:cs="宋体"/>
          <w:sz w:val="24"/>
          <w:szCs w:val="24"/>
          <w:lang w:eastAsia="zh-Hans"/>
        </w:rPr>
        <w:t>第三步：注册好后，进入招采系统首页，进入“用户基础设置”，如下图</w:t>
      </w:r>
    </w:p>
    <w:p>
      <w:pPr>
        <w:pStyle w:val="7"/>
        <w:spacing w:line="360" w:lineRule="auto"/>
        <w:ind w:firstLine="0" w:firstLineChars="0"/>
      </w:pPr>
      <w:r>
        <w:drawing>
          <wp:inline distT="0" distB="0" distL="114300" distR="114300">
            <wp:extent cx="5259705" cy="2560320"/>
            <wp:effectExtent l="0" t="0" r="13335"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1"/>
                    <a:stretch>
                      <a:fillRect/>
                    </a:stretch>
                  </pic:blipFill>
                  <pic:spPr>
                    <a:xfrm>
                      <a:off x="0" y="0"/>
                      <a:ext cx="5259705" cy="2560320"/>
                    </a:xfrm>
                    <a:prstGeom prst="rect">
                      <a:avLst/>
                    </a:prstGeom>
                    <a:noFill/>
                    <a:ln w="9525">
                      <a:noFill/>
                    </a:ln>
                  </pic:spPr>
                </pic:pic>
              </a:graphicData>
            </a:graphic>
          </wp:inline>
        </w:drawing>
      </w:r>
    </w:p>
    <w:p>
      <w:pPr>
        <w:pStyle w:val="7"/>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Hans" w:bidi="ar-SA"/>
        </w:rPr>
        <w:t>第四步：点击“用户基础管理”，进入“账号角色管理“，点击“添加角色”，如下图</w:t>
      </w:r>
      <w:r>
        <w:rPr>
          <w:rFonts w:hint="eastAsia" w:ascii="宋体" w:hAnsi="宋体" w:eastAsia="宋体" w:cs="宋体"/>
          <w:kern w:val="2"/>
          <w:sz w:val="24"/>
          <w:szCs w:val="24"/>
          <w:lang w:val="en-US" w:eastAsia="zh-CN" w:bidi="ar-SA"/>
        </w:rPr>
        <w:t>：</w:t>
      </w:r>
    </w:p>
    <w:p>
      <w:pPr>
        <w:pStyle w:val="7"/>
        <w:spacing w:line="360" w:lineRule="auto"/>
        <w:ind w:firstLine="0" w:firstLineChars="0"/>
      </w:pPr>
      <w:r>
        <w:drawing>
          <wp:inline distT="0" distB="0" distL="114300" distR="114300">
            <wp:extent cx="5259070" cy="2206625"/>
            <wp:effectExtent l="0" t="0" r="13970" b="317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12"/>
                    <a:stretch>
                      <a:fillRect/>
                    </a:stretch>
                  </pic:blipFill>
                  <pic:spPr>
                    <a:xfrm>
                      <a:off x="0" y="0"/>
                      <a:ext cx="5259070" cy="2206625"/>
                    </a:xfrm>
                    <a:prstGeom prst="rect">
                      <a:avLst/>
                    </a:prstGeom>
                    <a:noFill/>
                    <a:ln w="9525">
                      <a:noFill/>
                    </a:ln>
                  </pic:spPr>
                </pic:pic>
              </a:graphicData>
            </a:graphic>
          </wp:inline>
        </w:drawing>
      </w:r>
    </w:p>
    <w:p>
      <w:pPr>
        <w:pStyle w:val="7"/>
        <w:spacing w:line="360" w:lineRule="auto"/>
        <w:ind w:left="0" w:leftChars="0" w:firstLine="0"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eastAsia="zh-Hans"/>
        </w:rPr>
        <w:t>第五步：自定义填写角色名称，展开菜单，进行勾选，全部选择完成后，点击“保存”</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如下图：</w:t>
      </w:r>
    </w:p>
    <w:p>
      <w:pPr>
        <w:pStyle w:val="7"/>
        <w:spacing w:line="360" w:lineRule="auto"/>
        <w:ind w:firstLine="0" w:firstLineChars="0"/>
        <w:rPr>
          <w:rFonts w:ascii="宋体" w:hAnsi="宋体" w:eastAsia="宋体" w:cs="宋体"/>
          <w:sz w:val="24"/>
          <w:szCs w:val="24"/>
          <w:lang w:eastAsia="zh-Hans"/>
        </w:rPr>
      </w:pPr>
      <w:r>
        <w:drawing>
          <wp:inline distT="0" distB="0" distL="114300" distR="114300">
            <wp:extent cx="5264150" cy="2563495"/>
            <wp:effectExtent l="0" t="0" r="8890" b="1206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13"/>
                    <a:stretch>
                      <a:fillRect/>
                    </a:stretch>
                  </pic:blipFill>
                  <pic:spPr>
                    <a:xfrm>
                      <a:off x="0" y="0"/>
                      <a:ext cx="5264150" cy="2563495"/>
                    </a:xfrm>
                    <a:prstGeom prst="rect">
                      <a:avLst/>
                    </a:prstGeom>
                    <a:noFill/>
                    <a:ln w="9525">
                      <a:noFill/>
                    </a:ln>
                  </pic:spPr>
                </pic:pic>
              </a:graphicData>
            </a:graphic>
          </wp:inline>
        </w:drawing>
      </w:r>
    </w:p>
    <w:p>
      <w:pPr>
        <w:pStyle w:val="7"/>
        <w:spacing w:line="360" w:lineRule="auto"/>
        <w:ind w:left="0" w:leftChars="0" w:firstLine="0" w:firstLineChars="0"/>
        <w:jc w:val="left"/>
        <w:rPr>
          <w:rFonts w:hint="eastAsia" w:ascii="宋体" w:hAnsi="宋体" w:eastAsia="宋体" w:cs="宋体"/>
          <w:sz w:val="24"/>
          <w:szCs w:val="24"/>
          <w:lang w:eastAsia="zh-Hans"/>
        </w:rPr>
      </w:pPr>
      <w:r>
        <w:rPr>
          <w:rFonts w:hint="eastAsia" w:ascii="宋体" w:hAnsi="宋体" w:eastAsia="宋体" w:cs="宋体"/>
          <w:sz w:val="24"/>
          <w:szCs w:val="24"/>
          <w:lang w:eastAsia="zh-Hans"/>
        </w:rPr>
        <w:t>第六步：去账号管理里，点击“修改”</w:t>
      </w:r>
    </w:p>
    <w:p>
      <w:pPr>
        <w:pStyle w:val="7"/>
        <w:spacing w:line="360" w:lineRule="auto"/>
        <w:ind w:firstLine="0" w:firstLineChars="0"/>
      </w:pPr>
      <w:r>
        <w:drawing>
          <wp:inline distT="0" distB="0" distL="114300" distR="114300">
            <wp:extent cx="5273040" cy="2243455"/>
            <wp:effectExtent l="0" t="0" r="0" b="1206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14"/>
                    <a:stretch>
                      <a:fillRect/>
                    </a:stretch>
                  </pic:blipFill>
                  <pic:spPr>
                    <a:xfrm>
                      <a:off x="0" y="0"/>
                      <a:ext cx="5273040" cy="2243455"/>
                    </a:xfrm>
                    <a:prstGeom prst="rect">
                      <a:avLst/>
                    </a:prstGeom>
                    <a:noFill/>
                    <a:ln w="9525">
                      <a:noFill/>
                    </a:ln>
                  </pic:spPr>
                </pic:pic>
              </a:graphicData>
            </a:graphic>
          </wp:inline>
        </w:drawing>
      </w:r>
    </w:p>
    <w:p>
      <w:pPr>
        <w:pStyle w:val="7"/>
        <w:spacing w:line="360" w:lineRule="auto"/>
        <w:ind w:left="0" w:leftChars="0" w:firstLine="0" w:firstLineChars="0"/>
        <w:jc w:val="left"/>
        <w:rPr>
          <w:rFonts w:hint="eastAsia" w:ascii="宋体" w:hAnsi="宋体" w:eastAsia="宋体" w:cs="宋体"/>
          <w:sz w:val="24"/>
          <w:szCs w:val="24"/>
          <w:lang w:eastAsia="zh-Hans"/>
        </w:rPr>
      </w:pPr>
      <w:r>
        <w:rPr>
          <w:rFonts w:hint="eastAsia" w:ascii="宋体" w:hAnsi="宋体" w:eastAsia="宋体" w:cs="宋体"/>
          <w:sz w:val="24"/>
          <w:szCs w:val="24"/>
          <w:lang w:eastAsia="zh-Hans"/>
        </w:rPr>
        <w:t>第七步：绑定对应的角色名称，如下图：</w:t>
      </w:r>
    </w:p>
    <w:p>
      <w:pPr>
        <w:pStyle w:val="7"/>
        <w:spacing w:line="360" w:lineRule="auto"/>
        <w:ind w:firstLine="0" w:firstLineChars="0"/>
      </w:pPr>
      <w:r>
        <w:drawing>
          <wp:inline distT="0" distB="0" distL="114300" distR="114300">
            <wp:extent cx="5260340" cy="2449830"/>
            <wp:effectExtent l="0" t="0" r="12700" b="381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15"/>
                    <a:stretch>
                      <a:fillRect/>
                    </a:stretch>
                  </pic:blipFill>
                  <pic:spPr>
                    <a:xfrm>
                      <a:off x="0" y="0"/>
                      <a:ext cx="5260340" cy="2449830"/>
                    </a:xfrm>
                    <a:prstGeom prst="rect">
                      <a:avLst/>
                    </a:prstGeom>
                    <a:noFill/>
                    <a:ln w="9525">
                      <a:noFill/>
                    </a:ln>
                  </pic:spPr>
                </pic:pic>
              </a:graphicData>
            </a:graphic>
          </wp:inline>
        </w:drawing>
      </w:r>
    </w:p>
    <w:p>
      <w:pPr>
        <w:pStyle w:val="7"/>
        <w:spacing w:line="360" w:lineRule="auto"/>
        <w:ind w:left="0" w:leftChars="0" w:firstLine="0" w:firstLineChars="0"/>
        <w:jc w:val="left"/>
        <w:rPr>
          <w:rFonts w:hint="eastAsia" w:ascii="宋体" w:hAnsi="宋体" w:eastAsia="宋体" w:cs="宋体"/>
          <w:sz w:val="24"/>
          <w:szCs w:val="24"/>
          <w:lang w:eastAsia="zh-Hans"/>
        </w:rPr>
      </w:pPr>
      <w:r>
        <w:rPr>
          <w:rFonts w:hint="eastAsia" w:ascii="宋体" w:hAnsi="宋体" w:eastAsia="宋体" w:cs="宋体"/>
          <w:sz w:val="24"/>
          <w:szCs w:val="24"/>
          <w:lang w:eastAsia="zh-Hans"/>
        </w:rPr>
        <w:t>第八步：成功建立，可以用子账户进入系统，正常使用。不再会出现下图问题：</w:t>
      </w:r>
    </w:p>
    <w:p>
      <w:pPr>
        <w:pStyle w:val="7"/>
        <w:spacing w:line="360" w:lineRule="auto"/>
        <w:ind w:firstLine="0" w:firstLineChars="0"/>
        <w:rPr>
          <w:rFonts w:hint="eastAsia"/>
        </w:rPr>
      </w:pPr>
      <w:r>
        <w:drawing>
          <wp:inline distT="0" distB="0" distL="114300" distR="114300">
            <wp:extent cx="5273675" cy="2421255"/>
            <wp:effectExtent l="0" t="0" r="14605" b="190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16"/>
                    <a:stretch>
                      <a:fillRect/>
                    </a:stretch>
                  </pic:blipFill>
                  <pic:spPr>
                    <a:xfrm>
                      <a:off x="0" y="0"/>
                      <a:ext cx="5273675" cy="2421255"/>
                    </a:xfrm>
                    <a:prstGeom prst="rect">
                      <a:avLst/>
                    </a:prstGeom>
                    <a:noFill/>
                    <a:ln w="9525">
                      <a:noFill/>
                    </a:ln>
                  </pic:spPr>
                </pic:pic>
              </a:graphicData>
            </a:graphic>
          </wp:inline>
        </w:drawing>
      </w:r>
    </w:p>
    <w:p>
      <w:pPr>
        <w:pStyle w:val="2"/>
        <w:numPr>
          <w:ilvl w:val="0"/>
          <w:numId w:val="1"/>
        </w:numPr>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医保目录最新信息查询</w:t>
      </w:r>
    </w:p>
    <w:p>
      <w:pPr>
        <w:ind w:firstLine="480" w:firstLineChars="200"/>
        <w:jc w:val="left"/>
        <w:rPr>
          <w:rFonts w:hint="default"/>
          <w:lang w:val="en-US" w:eastAsia="zh-CN"/>
        </w:rPr>
      </w:pPr>
      <w:r>
        <w:rPr>
          <w:rFonts w:hint="eastAsia" w:ascii="宋体" w:hAnsi="宋体" w:eastAsia="宋体" w:cs="宋体"/>
          <w:kern w:val="2"/>
          <w:sz w:val="24"/>
          <w:szCs w:val="24"/>
          <w:lang w:val="en-US" w:eastAsia="zh-CN" w:bidi="ar-SA"/>
        </w:rPr>
        <w:t>点击医保目录最新信息查询下的子菜单可根据对应的条件查询对应的国家动态维护平台</w:t>
      </w:r>
      <w:r>
        <w:rPr>
          <w:rFonts w:hint="eastAsia" w:ascii="宋体" w:hAnsi="宋体" w:eastAsia="宋体" w:cs="宋体"/>
          <w:color w:val="0000FF"/>
          <w:kern w:val="2"/>
          <w:sz w:val="24"/>
          <w:szCs w:val="24"/>
          <w:lang w:val="en-US" w:eastAsia="zh-CN" w:bidi="ar-SA"/>
        </w:rPr>
        <w:t>最新且有效的医保编码，如查不到，说明编码是无效的</w:t>
      </w:r>
      <w:r>
        <w:rPr>
          <w:rFonts w:hint="eastAsia" w:ascii="宋体" w:hAnsi="宋体" w:eastAsia="宋体" w:cs="宋体"/>
          <w:kern w:val="2"/>
          <w:sz w:val="24"/>
          <w:szCs w:val="24"/>
          <w:lang w:val="en-US" w:eastAsia="zh-CN" w:bidi="ar-SA"/>
        </w:rPr>
        <w:t>，如下图：</w:t>
      </w:r>
      <w:r>
        <w:rPr>
          <w:rFonts w:hint="default"/>
          <w:lang w:val="en-US" w:eastAsia="zh-CN"/>
        </w:rPr>
        <w:drawing>
          <wp:inline distT="0" distB="0" distL="114300" distR="114300">
            <wp:extent cx="5272405" cy="2093595"/>
            <wp:effectExtent l="0" t="0" r="635" b="9525"/>
            <wp:docPr id="3" name="图片 3" descr="172051173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0511731242"/>
                    <pic:cNvPicPr>
                      <a:picLocks noChangeAspect="1"/>
                    </pic:cNvPicPr>
                  </pic:nvPicPr>
                  <pic:blipFill>
                    <a:blip r:embed="rId17"/>
                    <a:stretch>
                      <a:fillRect/>
                    </a:stretch>
                  </pic:blipFill>
                  <pic:spPr>
                    <a:xfrm>
                      <a:off x="0" y="0"/>
                      <a:ext cx="5272405" cy="2093595"/>
                    </a:xfrm>
                    <a:prstGeom prst="rect">
                      <a:avLst/>
                    </a:prstGeom>
                  </pic:spPr>
                </pic:pic>
              </a:graphicData>
            </a:graphic>
          </wp:inline>
        </w:drawing>
      </w:r>
    </w:p>
    <w:p>
      <w:pPr>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药品基本库信息查询界面</w:t>
      </w:r>
    </w:p>
    <w:p>
      <w:pPr>
        <w:jc w:val="left"/>
      </w:pPr>
      <w:r>
        <w:drawing>
          <wp:inline distT="0" distB="0" distL="114300" distR="114300">
            <wp:extent cx="5270500" cy="2604770"/>
            <wp:effectExtent l="0" t="0" r="254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5270500" cy="2604770"/>
                    </a:xfrm>
                    <a:prstGeom prst="rect">
                      <a:avLst/>
                    </a:prstGeom>
                    <a:noFill/>
                    <a:ln>
                      <a:noFill/>
                    </a:ln>
                  </pic:spPr>
                </pic:pic>
              </a:graphicData>
            </a:graphic>
          </wp:inline>
        </w:drawing>
      </w:r>
    </w:p>
    <w:p>
      <w:pPr>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中药基本库查询界面</w:t>
      </w:r>
    </w:p>
    <w:p>
      <w:pPr>
        <w:jc w:val="left"/>
        <w:rPr>
          <w:rFonts w:hint="eastAsia" w:eastAsiaTheme="minorEastAsia"/>
          <w:lang w:val="en-US" w:eastAsia="zh-CN"/>
        </w:rPr>
      </w:pPr>
      <w:r>
        <w:rPr>
          <w:rFonts w:hint="eastAsia" w:eastAsiaTheme="minorEastAsia"/>
          <w:lang w:val="en-US" w:eastAsia="zh-CN"/>
        </w:rPr>
        <w:drawing>
          <wp:inline distT="0" distB="0" distL="114300" distR="114300">
            <wp:extent cx="5264785" cy="2196465"/>
            <wp:effectExtent l="0" t="0" r="8255" b="13335"/>
            <wp:docPr id="7" name="图片 7" descr="172051321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20513216178"/>
                    <pic:cNvPicPr>
                      <a:picLocks noChangeAspect="1"/>
                    </pic:cNvPicPr>
                  </pic:nvPicPr>
                  <pic:blipFill>
                    <a:blip r:embed="rId19"/>
                    <a:stretch>
                      <a:fillRect/>
                    </a:stretch>
                  </pic:blipFill>
                  <pic:spPr>
                    <a:xfrm>
                      <a:off x="0" y="0"/>
                      <a:ext cx="5264785" cy="2196465"/>
                    </a:xfrm>
                    <a:prstGeom prst="rect">
                      <a:avLst/>
                    </a:prstGeom>
                  </pic:spPr>
                </pic:pic>
              </a:graphicData>
            </a:graphic>
          </wp:inline>
        </w:drawing>
      </w:r>
    </w:p>
    <w:p>
      <w:pPr>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耗材基本库信息查询界面</w:t>
      </w:r>
    </w:p>
    <w:p>
      <w:pPr>
        <w:jc w:val="left"/>
        <w:rPr>
          <w:rFonts w:hint="eastAsia" w:eastAsiaTheme="minorEastAsia"/>
          <w:lang w:val="en-US" w:eastAsia="zh-CN"/>
        </w:rPr>
      </w:pPr>
      <w:r>
        <w:rPr>
          <w:rFonts w:hint="eastAsia" w:eastAsiaTheme="minorEastAsia"/>
          <w:lang w:val="en-US" w:eastAsia="zh-CN"/>
        </w:rPr>
        <w:drawing>
          <wp:inline distT="0" distB="0" distL="114300" distR="114300">
            <wp:extent cx="5269230" cy="2300605"/>
            <wp:effectExtent l="0" t="0" r="3810" b="635"/>
            <wp:docPr id="8" name="图片 8" descr="172051325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0513253760"/>
                    <pic:cNvPicPr>
                      <a:picLocks noChangeAspect="1"/>
                    </pic:cNvPicPr>
                  </pic:nvPicPr>
                  <pic:blipFill>
                    <a:blip r:embed="rId20"/>
                    <a:stretch>
                      <a:fillRect/>
                    </a:stretch>
                  </pic:blipFill>
                  <pic:spPr>
                    <a:xfrm>
                      <a:off x="0" y="0"/>
                      <a:ext cx="5269230" cy="2300605"/>
                    </a:xfrm>
                    <a:prstGeom prst="rect">
                      <a:avLst/>
                    </a:prstGeom>
                  </pic:spPr>
                </pic:pic>
              </a:graphicData>
            </a:graphic>
          </wp:inline>
        </w:drawing>
      </w:r>
    </w:p>
    <w:p>
      <w:pPr>
        <w:pStyle w:val="2"/>
        <w:numPr>
          <w:ilvl w:val="0"/>
          <w:numId w:val="1"/>
        </w:numPr>
        <w:bidi w:val="0"/>
        <w:spacing w:line="360" w:lineRule="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医保目录版本查询</w:t>
      </w:r>
    </w:p>
    <w:p>
      <w:pPr>
        <w:ind w:firstLine="480" w:firstLineChars="200"/>
        <w:rPr>
          <w:rFonts w:hint="default"/>
          <w:lang w:val="en-US" w:eastAsia="zh-CN"/>
        </w:rPr>
      </w:pPr>
      <w:r>
        <w:rPr>
          <w:rFonts w:hint="eastAsia" w:ascii="宋体" w:hAnsi="宋体" w:eastAsia="宋体" w:cs="宋体"/>
          <w:kern w:val="2"/>
          <w:sz w:val="24"/>
          <w:szCs w:val="24"/>
          <w:lang w:val="en-US" w:eastAsia="zh-CN" w:bidi="ar-SA"/>
        </w:rPr>
        <w:t>点击医保目录版本查询下的子菜单可根据对应的条件查询对应的医保编码</w:t>
      </w:r>
      <w:r>
        <w:rPr>
          <w:rFonts w:hint="eastAsia" w:ascii="宋体" w:hAnsi="宋体" w:eastAsia="宋体" w:cs="宋体"/>
          <w:color w:val="0000FF"/>
          <w:kern w:val="2"/>
          <w:sz w:val="24"/>
          <w:szCs w:val="24"/>
          <w:lang w:val="en-US" w:eastAsia="zh-CN" w:bidi="ar-SA"/>
        </w:rPr>
        <w:t>各历史版本</w:t>
      </w:r>
      <w:r>
        <w:rPr>
          <w:rFonts w:hint="eastAsia" w:ascii="宋体" w:hAnsi="宋体" w:eastAsia="宋体" w:cs="宋体"/>
          <w:kern w:val="2"/>
          <w:sz w:val="24"/>
          <w:szCs w:val="24"/>
          <w:lang w:val="en-US" w:eastAsia="zh-CN" w:bidi="ar-SA"/>
        </w:rPr>
        <w:t>信息，如下图：</w:t>
      </w:r>
    </w:p>
    <w:p>
      <w:r>
        <w:drawing>
          <wp:inline distT="0" distB="0" distL="114300" distR="114300">
            <wp:extent cx="5272405" cy="2664460"/>
            <wp:effectExtent l="0" t="0" r="635"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5272405" cy="2664460"/>
                    </a:xfrm>
                    <a:prstGeom prst="rect">
                      <a:avLst/>
                    </a:prstGeom>
                    <a:noFill/>
                    <a:ln>
                      <a:noFill/>
                    </a:ln>
                  </pic:spPr>
                </pic:pic>
              </a:graphicData>
            </a:graphic>
          </wp:inline>
        </w:drawing>
      </w:r>
    </w:p>
    <w:p>
      <w:pP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国家药品基本库信息查询界面</w:t>
      </w:r>
    </w:p>
    <w:p>
      <w:pPr>
        <w:rPr>
          <w:rFonts w:hint="eastAsia" w:eastAsiaTheme="minorEastAsia"/>
          <w:lang w:val="en-US" w:eastAsia="zh-CN"/>
        </w:rPr>
      </w:pPr>
      <w:r>
        <w:rPr>
          <w:rFonts w:hint="eastAsia" w:eastAsiaTheme="minorEastAsia"/>
          <w:lang w:val="en-US" w:eastAsia="zh-CN"/>
        </w:rPr>
        <w:drawing>
          <wp:inline distT="0" distB="0" distL="114300" distR="114300">
            <wp:extent cx="5263515" cy="2499360"/>
            <wp:effectExtent l="0" t="0" r="9525" b="0"/>
            <wp:docPr id="12" name="图片 12" descr="172051407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20514078387"/>
                    <pic:cNvPicPr>
                      <a:picLocks noChangeAspect="1"/>
                    </pic:cNvPicPr>
                  </pic:nvPicPr>
                  <pic:blipFill>
                    <a:blip r:embed="rId22"/>
                    <a:stretch>
                      <a:fillRect/>
                    </a:stretch>
                  </pic:blipFill>
                  <pic:spPr>
                    <a:xfrm>
                      <a:off x="0" y="0"/>
                      <a:ext cx="5263515" cy="2499360"/>
                    </a:xfrm>
                    <a:prstGeom prst="rect">
                      <a:avLst/>
                    </a:prstGeom>
                  </pic:spPr>
                </pic:pic>
              </a:graphicData>
            </a:graphic>
          </wp:inline>
        </w:drawing>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国家中药基本库信息查询界面</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5262880" cy="2864485"/>
            <wp:effectExtent l="0" t="0" r="10160" b="635"/>
            <wp:docPr id="17" name="图片 17" descr="172057155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20571558139"/>
                    <pic:cNvPicPr>
                      <a:picLocks noChangeAspect="1"/>
                    </pic:cNvPicPr>
                  </pic:nvPicPr>
                  <pic:blipFill>
                    <a:blip r:embed="rId23"/>
                    <a:stretch>
                      <a:fillRect/>
                    </a:stretch>
                  </pic:blipFill>
                  <pic:spPr>
                    <a:xfrm>
                      <a:off x="0" y="0"/>
                      <a:ext cx="5262880" cy="2864485"/>
                    </a:xfrm>
                    <a:prstGeom prst="rect">
                      <a:avLst/>
                    </a:prstGeom>
                  </pic:spPr>
                </pic:pic>
              </a:graphicData>
            </a:graphic>
          </wp:inline>
        </w:drawing>
      </w:r>
    </w:p>
    <w:p>
      <w:pPr>
        <w:jc w:val="left"/>
        <w:rPr>
          <w:rFonts w:hint="eastAsia" w:eastAsiaTheme="minorEastAsia"/>
          <w:lang w:val="en-US" w:eastAsia="zh-CN"/>
        </w:rPr>
      </w:pPr>
      <w:r>
        <w:rPr>
          <w:rFonts w:hint="eastAsia" w:ascii="宋体" w:hAnsi="宋体" w:eastAsia="宋体" w:cs="宋体"/>
          <w:kern w:val="2"/>
          <w:sz w:val="24"/>
          <w:szCs w:val="24"/>
          <w:lang w:val="en-US" w:eastAsia="zh-CN" w:bidi="ar-SA"/>
        </w:rPr>
        <w:t>国家耗材基本库信息查询界面</w:t>
      </w:r>
      <w:r>
        <w:rPr>
          <w:rFonts w:hint="eastAsia" w:eastAsiaTheme="minorEastAsia"/>
          <w:lang w:val="en-US" w:eastAsia="zh-CN"/>
        </w:rPr>
        <w:drawing>
          <wp:inline distT="0" distB="0" distL="114300" distR="114300">
            <wp:extent cx="5266055" cy="2547620"/>
            <wp:effectExtent l="0" t="0" r="6985" b="12700"/>
            <wp:docPr id="13" name="图片 13" descr="172051421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20514219848"/>
                    <pic:cNvPicPr>
                      <a:picLocks noChangeAspect="1"/>
                    </pic:cNvPicPr>
                  </pic:nvPicPr>
                  <pic:blipFill>
                    <a:blip r:embed="rId24"/>
                    <a:stretch>
                      <a:fillRect/>
                    </a:stretch>
                  </pic:blipFill>
                  <pic:spPr>
                    <a:xfrm>
                      <a:off x="0" y="0"/>
                      <a:ext cx="5266055" cy="2547620"/>
                    </a:xfrm>
                    <a:prstGeom prst="rect">
                      <a:avLst/>
                    </a:prstGeom>
                  </pic:spPr>
                </pic:pic>
              </a:graphicData>
            </a:graphic>
          </wp:inline>
        </w:drawing>
      </w:r>
    </w:p>
    <w:p>
      <w:pPr>
        <w:pStyle w:val="2"/>
        <w:numPr>
          <w:ilvl w:val="0"/>
          <w:numId w:val="1"/>
        </w:numPr>
        <w:bidi w:val="0"/>
        <w:spacing w:line="360" w:lineRule="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贯标反馈问题管理</w:t>
      </w:r>
    </w:p>
    <w:p>
      <w:pPr>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点击贯标反馈问题管理下的西药中成药、耗材、中药饮片、中药颗粒和医疗服务项目贯标申请菜单后，再次点击“新增”进入对应的需求申请界面，如下图：</w:t>
      </w:r>
    </w:p>
    <w:p>
      <w:pPr>
        <w:spacing w:line="360" w:lineRule="auto"/>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71770" cy="3505835"/>
            <wp:effectExtent l="0" t="0" r="1270" b="14605"/>
            <wp:docPr id="1" name="图片 1" descr="d44638064eca3bc0f54789191f05c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44638064eca3bc0f54789191f05c0f"/>
                    <pic:cNvPicPr>
                      <a:picLocks noChangeAspect="1"/>
                    </pic:cNvPicPr>
                  </pic:nvPicPr>
                  <pic:blipFill>
                    <a:blip r:embed="rId25"/>
                    <a:stretch>
                      <a:fillRect/>
                    </a:stretch>
                  </pic:blipFill>
                  <pic:spPr>
                    <a:xfrm>
                      <a:off x="0" y="0"/>
                      <a:ext cx="5271770" cy="3505835"/>
                    </a:xfrm>
                    <a:prstGeom prst="rect">
                      <a:avLst/>
                    </a:prstGeom>
                  </pic:spPr>
                </pic:pic>
              </a:graphicData>
            </a:graphic>
          </wp:inline>
        </w:drawing>
      </w:r>
    </w:p>
    <w:p>
      <w:pPr>
        <w:jc w:val="left"/>
        <w:rPr>
          <w:rFonts w:hint="default"/>
          <w:b/>
          <w:bCs/>
          <w:sz w:val="28"/>
          <w:szCs w:val="36"/>
          <w:lang w:val="en-US" w:eastAsia="zh-CN"/>
        </w:rPr>
      </w:pPr>
      <w:r>
        <w:rPr>
          <w:rFonts w:hint="eastAsia" w:ascii="宋体" w:hAnsi="宋体" w:eastAsia="宋体" w:cs="宋体"/>
          <w:kern w:val="2"/>
          <w:sz w:val="24"/>
          <w:szCs w:val="24"/>
          <w:lang w:val="en-US" w:eastAsia="zh-CN" w:bidi="ar-SA"/>
        </w:rPr>
        <w:t>西药中成药申请界面及说明</w:t>
      </w:r>
      <w:r>
        <w:rPr>
          <w:rFonts w:hint="default"/>
          <w:b/>
          <w:bCs/>
          <w:sz w:val="28"/>
          <w:szCs w:val="36"/>
          <w:lang w:val="en-US" w:eastAsia="zh-CN"/>
        </w:rPr>
        <w:drawing>
          <wp:inline distT="0" distB="0" distL="114300" distR="114300">
            <wp:extent cx="5272405" cy="4005580"/>
            <wp:effectExtent l="0" t="0" r="635" b="2540"/>
            <wp:docPr id="10" name="图片 10" descr="西药中成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西药中成药"/>
                    <pic:cNvPicPr>
                      <a:picLocks noChangeAspect="1"/>
                    </pic:cNvPicPr>
                  </pic:nvPicPr>
                  <pic:blipFill>
                    <a:blip r:embed="rId26"/>
                    <a:stretch>
                      <a:fillRect/>
                    </a:stretch>
                  </pic:blipFill>
                  <pic:spPr>
                    <a:xfrm>
                      <a:off x="0" y="0"/>
                      <a:ext cx="5272405" cy="4005580"/>
                    </a:xfrm>
                    <a:prstGeom prst="rect">
                      <a:avLst/>
                    </a:prstGeom>
                  </pic:spPr>
                </pic:pic>
              </a:graphicData>
            </a:graphic>
          </wp:inline>
        </w:drawing>
      </w:r>
    </w:p>
    <w:p>
      <w:pPr>
        <w:jc w:val="left"/>
        <w:rPr>
          <w:rFonts w:hint="default"/>
          <w:b/>
          <w:bCs/>
          <w:sz w:val="28"/>
          <w:szCs w:val="36"/>
          <w:lang w:val="en-US" w:eastAsia="zh-CN"/>
        </w:rPr>
      </w:pPr>
      <w:r>
        <w:rPr>
          <w:rFonts w:hint="eastAsia" w:ascii="宋体" w:hAnsi="宋体" w:eastAsia="宋体" w:cs="宋体"/>
          <w:kern w:val="2"/>
          <w:sz w:val="24"/>
          <w:szCs w:val="24"/>
          <w:lang w:val="en-US" w:eastAsia="zh-CN" w:bidi="ar-SA"/>
        </w:rPr>
        <w:t>耗材申请界面及说明</w:t>
      </w:r>
      <w:r>
        <w:rPr>
          <w:rFonts w:hint="default"/>
          <w:b/>
          <w:bCs/>
          <w:sz w:val="28"/>
          <w:szCs w:val="36"/>
          <w:lang w:val="en-US" w:eastAsia="zh-CN"/>
        </w:rPr>
        <w:drawing>
          <wp:inline distT="0" distB="0" distL="114300" distR="114300">
            <wp:extent cx="5262880" cy="3898900"/>
            <wp:effectExtent l="0" t="0" r="10160" b="2540"/>
            <wp:docPr id="11" name="图片 11" descr="耗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耗材"/>
                    <pic:cNvPicPr>
                      <a:picLocks noChangeAspect="1"/>
                    </pic:cNvPicPr>
                  </pic:nvPicPr>
                  <pic:blipFill>
                    <a:blip r:embed="rId27"/>
                    <a:stretch>
                      <a:fillRect/>
                    </a:stretch>
                  </pic:blipFill>
                  <pic:spPr>
                    <a:xfrm>
                      <a:off x="0" y="0"/>
                      <a:ext cx="5262880" cy="3898900"/>
                    </a:xfrm>
                    <a:prstGeom prst="rect">
                      <a:avLst/>
                    </a:prstGeom>
                  </pic:spPr>
                </pic:pic>
              </a:graphicData>
            </a:graphic>
          </wp:inline>
        </w:drawing>
      </w:r>
      <w:r>
        <w:rPr>
          <w:rFonts w:hint="eastAsia" w:ascii="宋体" w:hAnsi="宋体" w:eastAsia="宋体" w:cs="宋体"/>
          <w:kern w:val="2"/>
          <w:sz w:val="24"/>
          <w:szCs w:val="24"/>
          <w:lang w:val="en-US" w:eastAsia="zh-CN" w:bidi="ar-SA"/>
        </w:rPr>
        <w:t>中药饮片申请界面及说明</w:t>
      </w:r>
      <w:r>
        <w:rPr>
          <w:rFonts w:hint="default"/>
          <w:b/>
          <w:bCs/>
          <w:sz w:val="28"/>
          <w:szCs w:val="36"/>
          <w:lang w:val="en-US" w:eastAsia="zh-CN"/>
        </w:rPr>
        <w:drawing>
          <wp:inline distT="0" distB="0" distL="114300" distR="114300">
            <wp:extent cx="5265420" cy="4304665"/>
            <wp:effectExtent l="0" t="0" r="7620" b="8255"/>
            <wp:docPr id="14" name="图片 14" descr="中药饮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中药饮片"/>
                    <pic:cNvPicPr>
                      <a:picLocks noChangeAspect="1"/>
                    </pic:cNvPicPr>
                  </pic:nvPicPr>
                  <pic:blipFill>
                    <a:blip r:embed="rId28"/>
                    <a:stretch>
                      <a:fillRect/>
                    </a:stretch>
                  </pic:blipFill>
                  <pic:spPr>
                    <a:xfrm>
                      <a:off x="0" y="0"/>
                      <a:ext cx="5265420" cy="4304665"/>
                    </a:xfrm>
                    <a:prstGeom prst="rect">
                      <a:avLst/>
                    </a:prstGeom>
                  </pic:spPr>
                </pic:pic>
              </a:graphicData>
            </a:graphic>
          </wp:inline>
        </w:drawing>
      </w:r>
    </w:p>
    <w:p>
      <w:pPr>
        <w:jc w:val="left"/>
        <w:rPr>
          <w:rFonts w:hint="default"/>
          <w:b/>
          <w:bCs/>
          <w:sz w:val="28"/>
          <w:szCs w:val="36"/>
          <w:lang w:val="en-US" w:eastAsia="zh-CN"/>
        </w:rPr>
      </w:pPr>
      <w:r>
        <w:rPr>
          <w:rFonts w:hint="eastAsia" w:ascii="宋体" w:hAnsi="宋体" w:eastAsia="宋体" w:cs="宋体"/>
          <w:kern w:val="2"/>
          <w:sz w:val="24"/>
          <w:szCs w:val="24"/>
          <w:lang w:val="en-US" w:eastAsia="zh-CN" w:bidi="ar-SA"/>
        </w:rPr>
        <w:t>中药颗粒申请界面及说明</w:t>
      </w:r>
      <w:r>
        <w:rPr>
          <w:rFonts w:hint="default"/>
          <w:b/>
          <w:bCs/>
          <w:sz w:val="28"/>
          <w:szCs w:val="36"/>
          <w:lang w:val="en-US" w:eastAsia="zh-CN"/>
        </w:rPr>
        <w:drawing>
          <wp:inline distT="0" distB="0" distL="114300" distR="114300">
            <wp:extent cx="5269230" cy="3717290"/>
            <wp:effectExtent l="0" t="0" r="3810" b="1270"/>
            <wp:docPr id="15" name="图片 15" descr="中药颗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中药颗粒"/>
                    <pic:cNvPicPr>
                      <a:picLocks noChangeAspect="1"/>
                    </pic:cNvPicPr>
                  </pic:nvPicPr>
                  <pic:blipFill>
                    <a:blip r:embed="rId29"/>
                    <a:stretch>
                      <a:fillRect/>
                    </a:stretch>
                  </pic:blipFill>
                  <pic:spPr>
                    <a:xfrm>
                      <a:off x="0" y="0"/>
                      <a:ext cx="5269230" cy="371729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C83BF2"/>
    <w:multiLevelType w:val="multilevel"/>
    <w:tmpl w:val="CDC83BF2"/>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NjMzg2ZDViMDg2ZGQ1YjljZTE3NjVlYjg4ZTVhZmMifQ=="/>
  </w:docVars>
  <w:rsids>
    <w:rsidRoot w:val="00000000"/>
    <w:rsid w:val="06BB2083"/>
    <w:rsid w:val="07AA637F"/>
    <w:rsid w:val="0EEC4620"/>
    <w:rsid w:val="0F767555"/>
    <w:rsid w:val="13AE3426"/>
    <w:rsid w:val="160E2C62"/>
    <w:rsid w:val="19B23DF6"/>
    <w:rsid w:val="1F2C6680"/>
    <w:rsid w:val="20C718F8"/>
    <w:rsid w:val="21A54496"/>
    <w:rsid w:val="23447030"/>
    <w:rsid w:val="23BA1190"/>
    <w:rsid w:val="25663FC4"/>
    <w:rsid w:val="27B900A8"/>
    <w:rsid w:val="31624E22"/>
    <w:rsid w:val="332949C3"/>
    <w:rsid w:val="39FA3DA9"/>
    <w:rsid w:val="3BBB530B"/>
    <w:rsid w:val="41B75F61"/>
    <w:rsid w:val="41C54C1A"/>
    <w:rsid w:val="41C67312"/>
    <w:rsid w:val="422776DA"/>
    <w:rsid w:val="43281F13"/>
    <w:rsid w:val="467625F7"/>
    <w:rsid w:val="46CE1038"/>
    <w:rsid w:val="4ACF1226"/>
    <w:rsid w:val="50DD7308"/>
    <w:rsid w:val="54332F56"/>
    <w:rsid w:val="54C016BC"/>
    <w:rsid w:val="566E2970"/>
    <w:rsid w:val="567D6874"/>
    <w:rsid w:val="57415259"/>
    <w:rsid w:val="5C0F7473"/>
    <w:rsid w:val="5E0B036F"/>
    <w:rsid w:val="605E0C2A"/>
    <w:rsid w:val="64373C6C"/>
    <w:rsid w:val="64B23E8E"/>
    <w:rsid w:val="69FA3E05"/>
    <w:rsid w:val="6D417909"/>
    <w:rsid w:val="727147ED"/>
    <w:rsid w:val="73223D39"/>
    <w:rsid w:val="73F957F0"/>
    <w:rsid w:val="777E2AB0"/>
    <w:rsid w:val="7C137A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Lines="0" w:beforeAutospacing="0" w:afterLines="0" w:afterAutospacing="0" w:line="360" w:lineRule="auto"/>
      <w:outlineLvl w:val="0"/>
    </w:pPr>
    <w:rPr>
      <w:b/>
      <w:kern w:val="44"/>
      <w:sz w:val="24"/>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character" w:styleId="5">
    <w:name w:val="Strong"/>
    <w:basedOn w:val="4"/>
    <w:autoRedefine/>
    <w:qFormat/>
    <w:uiPriority w:val="0"/>
    <w:rPr>
      <w:b/>
    </w:rPr>
  </w:style>
  <w:style w:type="character" w:styleId="6">
    <w:name w:val="Hyperlink"/>
    <w:autoRedefine/>
    <w:qFormat/>
    <w:uiPriority w:val="0"/>
    <w:rPr>
      <w:color w:val="0563C1"/>
      <w:u w:val="single"/>
    </w:rPr>
  </w:style>
  <w:style w:type="paragraph" w:customStyle="1" w:styleId="7">
    <w:name w:val="列表段落1"/>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761</Words>
  <Characters>803</Characters>
  <Lines>0</Lines>
  <Paragraphs>0</Paragraphs>
  <TotalTime>0</TotalTime>
  <ScaleCrop>false</ScaleCrop>
  <LinksUpToDate>false</LinksUpToDate>
  <CharactersWithSpaces>806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2024-05-30T07:30:00Z</dcterms:created>
  <dc:creator>admin</dc:creator>
  <cp:lastModifiedBy>阿布</cp:lastModifiedBy>
  <dcterms:modified xsi:type="dcterms:W3CDTF">2024-07-27T13:02:24Z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7EE7E66F69B54B318D788E1E0F260681_13</vt:lpwstr>
  </property>
</Properties>
</file>