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614D8" w14:textId="77777777" w:rsidR="003132EB" w:rsidRDefault="00CF70A2">
      <w:pPr>
        <w:pStyle w:val="affffff1"/>
        <w:framePr w:wrap="around"/>
      </w:pPr>
      <w:r>
        <w:rPr>
          <w:rFonts w:ascii="Times New Roman"/>
        </w:rPr>
        <w:t>ICS</w:t>
      </w:r>
      <w:r>
        <w:rPr>
          <w:rFonts w:ascii="MS Mincho" w:eastAsia="MS Mincho" w:hAnsi="MS Mincho" w:cs="MS Mincho" w:hint="eastAsia"/>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rPr>
        <w:t>35.240.80</w:t>
      </w:r>
      <w:r>
        <w:fldChar w:fldCharType="end"/>
      </w:r>
      <w:bookmarkEnd w:id="0"/>
    </w:p>
    <w:bookmarkStart w:id="1" w:name="WXFLH"/>
    <w:p w14:paraId="1B6A7FC2" w14:textId="77777777" w:rsidR="003132EB" w:rsidRDefault="00CF70A2">
      <w:pPr>
        <w:pStyle w:val="affffff1"/>
        <w:framePr w:wrap="around"/>
      </w:pPr>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CCS C07</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3132EB" w14:paraId="14CE80E0" w14:textId="77777777">
        <w:tc>
          <w:tcPr>
            <w:tcW w:w="9854" w:type="dxa"/>
            <w:tcBorders>
              <w:top w:val="nil"/>
              <w:left w:val="nil"/>
              <w:bottom w:val="nil"/>
              <w:right w:val="nil"/>
            </w:tcBorders>
            <w:shd w:val="clear" w:color="auto" w:fill="auto"/>
          </w:tcPr>
          <w:p w14:paraId="5FB3EE6C" w14:textId="77777777" w:rsidR="003132EB" w:rsidRDefault="00491F78">
            <w:pPr>
              <w:pStyle w:val="affffff1"/>
              <w:framePr w:wrap="around"/>
            </w:pPr>
            <w:r>
              <w:pict w14:anchorId="20D629D3">
                <v:rect id="BAH" o:spid="_x0000_s2063" style="position:absolute;margin-left:-5.25pt;margin-top:0;width:68.25pt;height:15.6pt;z-index:-251652096;mso-width-relative:page;mso-height-relative:page" stroked="f"/>
              </w:pict>
            </w:r>
            <w:r w:rsidR="00CF70A2">
              <w:fldChar w:fldCharType="begin">
                <w:ffData>
                  <w:name w:val="BAH"/>
                  <w:enabled/>
                  <w:calcOnExit w:val="0"/>
                  <w:textInput/>
                </w:ffData>
              </w:fldChar>
            </w:r>
            <w:bookmarkStart w:id="2" w:name="BAH"/>
            <w:r w:rsidR="00CF70A2">
              <w:instrText xml:space="preserve"> FORMTEXT </w:instrText>
            </w:r>
            <w:r w:rsidR="00CF70A2">
              <w:fldChar w:fldCharType="separate"/>
            </w:r>
            <w:r w:rsidR="00CF70A2">
              <w:t>     </w:t>
            </w:r>
            <w:r w:rsidR="00CF70A2">
              <w:fldChar w:fldCharType="end"/>
            </w:r>
            <w:bookmarkEnd w:id="2"/>
          </w:p>
        </w:tc>
      </w:tr>
    </w:tbl>
    <w:p w14:paraId="5132CA78" w14:textId="77777777" w:rsidR="003132EB" w:rsidRDefault="00CF70A2">
      <w:pPr>
        <w:pStyle w:val="afffff4"/>
        <w:framePr w:wrap="around"/>
      </w:pPr>
      <w:r>
        <w:t>DB</w:t>
      </w:r>
      <w:bookmarkStart w:id="3" w:name="c3"/>
      <w:r>
        <w:fldChar w:fldCharType="begin">
          <w:ffData>
            <w:name w:val="c3"/>
            <w:enabled/>
            <w:calcOnExit w:val="0"/>
            <w:entryMacro w:val="ShowHelp16"/>
            <w:textInput>
              <w:maxLength w:val="2"/>
            </w:textInput>
          </w:ffData>
        </w:fldChar>
      </w:r>
      <w:r>
        <w:instrText xml:space="preserve"> FORMTEXT </w:instrText>
      </w:r>
      <w:r>
        <w:fldChar w:fldCharType="separate"/>
      </w:r>
      <w:r>
        <w:rPr>
          <w:rFonts w:hint="eastAsia"/>
        </w:rPr>
        <w:t>34</w:t>
      </w:r>
      <w:r>
        <w:fldChar w:fldCharType="end"/>
      </w:r>
      <w:bookmarkEnd w:id="3"/>
    </w:p>
    <w:bookmarkStart w:id="4" w:name="c4"/>
    <w:p w14:paraId="248E472B" w14:textId="77777777" w:rsidR="003132EB" w:rsidRDefault="00CF70A2">
      <w:pPr>
        <w:pStyle w:val="afffff5"/>
        <w:framePr w:wrap="around"/>
      </w:pPr>
      <w:r>
        <w:fldChar w:fldCharType="begin">
          <w:ffData>
            <w:name w:val="c4"/>
            <w:enabled/>
            <w:calcOnExit w:val="0"/>
            <w:entryMacro w:val="showhelp12"/>
            <w:textInput/>
          </w:ffData>
        </w:fldChar>
      </w:r>
      <w:r>
        <w:instrText xml:space="preserve"> FORMTEXT </w:instrText>
      </w:r>
      <w:r>
        <w:fldChar w:fldCharType="separate"/>
      </w:r>
      <w:r>
        <w:rPr>
          <w:rFonts w:hint="eastAsia"/>
        </w:rPr>
        <w:t>安徽省</w:t>
      </w:r>
      <w:r>
        <w:fldChar w:fldCharType="end"/>
      </w:r>
      <w:bookmarkEnd w:id="4"/>
      <w:r>
        <w:rPr>
          <w:rFonts w:hint="eastAsia"/>
        </w:rPr>
        <w:t>地方标准</w:t>
      </w:r>
    </w:p>
    <w:p w14:paraId="014D13D7" w14:textId="77777777" w:rsidR="003132EB" w:rsidRDefault="00CF70A2">
      <w:pPr>
        <w:pStyle w:val="20"/>
        <w:framePr w:wrap="around"/>
        <w:rPr>
          <w:rFonts w:hAnsi="黑体"/>
        </w:rPr>
      </w:pPr>
      <w:r>
        <w:rPr>
          <w:rFonts w:ascii="Times New Roman"/>
        </w:rPr>
        <w:t xml:space="preserve">DB </w:t>
      </w:r>
      <w:bookmarkStart w:id="5" w:name="StdNo0"/>
      <w:r>
        <w:rPr>
          <w:rFonts w:hAnsi="黑体"/>
        </w:rPr>
        <w:fldChar w:fldCharType="begin">
          <w:ffData>
            <w:name w:val="StdNo0"/>
            <w:enabled/>
            <w:calcOnExit w:val="0"/>
            <w:textInput>
              <w:default w:val="XX"/>
              <w:maxLength w:val="2"/>
            </w:textInput>
          </w:ffData>
        </w:fldChar>
      </w:r>
      <w:r>
        <w:rPr>
          <w:rFonts w:hAnsi="黑体"/>
        </w:rPr>
        <w:instrText xml:space="preserve"> FORMTEXT </w:instrText>
      </w:r>
      <w:r>
        <w:rPr>
          <w:rFonts w:hAnsi="黑体"/>
        </w:rPr>
      </w:r>
      <w:r>
        <w:rPr>
          <w:rFonts w:hAnsi="黑体"/>
        </w:rPr>
        <w:fldChar w:fldCharType="separate"/>
      </w:r>
      <w:r>
        <w:rPr>
          <w:rFonts w:hAnsi="黑体" w:hint="eastAsia"/>
        </w:rPr>
        <w:t>34</w:t>
      </w:r>
      <w:r>
        <w:rPr>
          <w:rFonts w:hAnsi="黑体"/>
        </w:rPr>
        <w:fldChar w:fldCharType="end"/>
      </w:r>
      <w:bookmarkEnd w:id="5"/>
      <w:r>
        <w:rPr>
          <w:rFonts w:hAnsi="黑体"/>
        </w:rPr>
        <w:t xml:space="preserve">/ </w:t>
      </w:r>
      <w:bookmarkStart w:id="6"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r>
      <w:r>
        <w:rPr>
          <w:rFonts w:hAnsi="黑体"/>
        </w:rPr>
        <w:fldChar w:fldCharType="separate"/>
      </w:r>
      <w:r>
        <w:rPr>
          <w:rFonts w:hAnsi="黑体"/>
        </w:rPr>
        <w:t>XXXXX</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r>
      <w:r>
        <w:rPr>
          <w:rFonts w:hAnsi="黑体"/>
        </w:rPr>
        <w:fldChar w:fldCharType="separate"/>
      </w:r>
      <w:r>
        <w:rPr>
          <w:rFonts w:hAnsi="黑体"/>
        </w:rPr>
        <w:t>XXXX</w:t>
      </w:r>
      <w:r>
        <w:rPr>
          <w:rFonts w:hAnsi="黑体"/>
        </w:rP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3132EB" w14:paraId="4159D35A" w14:textId="77777777">
        <w:tc>
          <w:tcPr>
            <w:tcW w:w="9356" w:type="dxa"/>
            <w:tcBorders>
              <w:top w:val="nil"/>
              <w:left w:val="nil"/>
              <w:bottom w:val="nil"/>
              <w:right w:val="nil"/>
            </w:tcBorders>
            <w:shd w:val="clear" w:color="auto" w:fill="auto"/>
          </w:tcPr>
          <w:p w14:paraId="04FEE312" w14:textId="77777777" w:rsidR="003132EB" w:rsidRDefault="00491F78">
            <w:pPr>
              <w:pStyle w:val="affff2"/>
              <w:framePr w:wrap="around"/>
            </w:pPr>
            <w:bookmarkStart w:id="8" w:name="DT"/>
            <w:r>
              <w:pict w14:anchorId="530F4B35">
                <v:rect id="DT" o:spid="_x0000_s2060" style="position:absolute;left:0;text-align:left;margin-left:372.8pt;margin-top:2.7pt;width:90pt;height:18pt;z-index:-251655168;mso-width-relative:page;mso-height-relative:page" stroked="f"/>
              </w:pict>
            </w:r>
            <w:r w:rsidR="00CF70A2">
              <w:fldChar w:fldCharType="begin">
                <w:ffData>
                  <w:name w:val="DT"/>
                  <w:enabled/>
                  <w:calcOnExit w:val="0"/>
                  <w:entryMacro w:val="ShowHelp4"/>
                  <w:textInput/>
                </w:ffData>
              </w:fldChar>
            </w:r>
            <w:r w:rsidR="00CF70A2">
              <w:instrText xml:space="preserve"> FORMTEXT </w:instrText>
            </w:r>
            <w:r w:rsidR="00CF70A2">
              <w:fldChar w:fldCharType="separate"/>
            </w:r>
            <w:r w:rsidR="00CF70A2">
              <w:t>     </w:t>
            </w:r>
            <w:r w:rsidR="00CF70A2">
              <w:fldChar w:fldCharType="end"/>
            </w:r>
            <w:bookmarkEnd w:id="8"/>
          </w:p>
        </w:tc>
      </w:tr>
    </w:tbl>
    <w:p w14:paraId="2E0DF04E" w14:textId="77777777" w:rsidR="003132EB" w:rsidRDefault="003132EB">
      <w:pPr>
        <w:pStyle w:val="20"/>
        <w:framePr w:wrap="around"/>
        <w:rPr>
          <w:rFonts w:hAnsi="黑体"/>
        </w:rPr>
      </w:pPr>
    </w:p>
    <w:p w14:paraId="67C8BB4C" w14:textId="77777777" w:rsidR="003132EB" w:rsidRDefault="003132EB">
      <w:pPr>
        <w:pStyle w:val="20"/>
        <w:framePr w:wrap="around"/>
        <w:rPr>
          <w:rFonts w:hAnsi="黑体"/>
        </w:rPr>
      </w:pPr>
    </w:p>
    <w:bookmarkStart w:id="9" w:name="StdName"/>
    <w:p w14:paraId="1AC64015" w14:textId="77777777" w:rsidR="003132EB" w:rsidRDefault="00CF70A2">
      <w:pPr>
        <w:pStyle w:val="affff3"/>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区域医疗智慧急救协同平台建设指南</w:t>
      </w:r>
      <w:r>
        <w:fldChar w:fldCharType="end"/>
      </w:r>
      <w:bookmarkEnd w:id="9"/>
    </w:p>
    <w:bookmarkStart w:id="10" w:name="StdEnglishName"/>
    <w:p w14:paraId="42952791" w14:textId="77777777" w:rsidR="003132EB" w:rsidRDefault="00CF70A2">
      <w:pPr>
        <w:pStyle w:val="affff4"/>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t>Guideline for the construction of</w:t>
      </w:r>
      <w:r>
        <w:rPr>
          <w:rFonts w:hint="eastAsia"/>
        </w:rPr>
        <w:t xml:space="preserve"> </w:t>
      </w:r>
      <w:r>
        <w:t>regional medical smart emergency coordination platform</w:t>
      </w:r>
      <w:r>
        <w:fldChar w:fldCharType="end"/>
      </w:r>
      <w:bookmarkEnd w:id="10"/>
    </w:p>
    <w:bookmarkStart w:id="11" w:name="YZBS"/>
    <w:p w14:paraId="6F1BB985" w14:textId="77777777" w:rsidR="003132EB" w:rsidRDefault="00CF70A2">
      <w:pPr>
        <w:pStyle w:val="affff5"/>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t>     </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3132EB" w14:paraId="107D486A" w14:textId="77777777">
        <w:tc>
          <w:tcPr>
            <w:tcW w:w="9855" w:type="dxa"/>
            <w:tcBorders>
              <w:top w:val="nil"/>
              <w:left w:val="nil"/>
              <w:bottom w:val="nil"/>
              <w:right w:val="nil"/>
            </w:tcBorders>
            <w:shd w:val="clear" w:color="auto" w:fill="auto"/>
          </w:tcPr>
          <w:p w14:paraId="15A906F9" w14:textId="77777777" w:rsidR="003132EB" w:rsidRDefault="00491F78">
            <w:pPr>
              <w:pStyle w:val="affff6"/>
              <w:framePr w:wrap="around"/>
            </w:pPr>
            <w:r>
              <w:pict w14:anchorId="0CC51C01">
                <v:rect id="RQ" o:spid="_x0000_s2062" style="position:absolute;left:0;text-align:left;margin-left:173.3pt;margin-top:45.15pt;width:150pt;height:20pt;z-index:-251653120;mso-width-relative:page;mso-height-relative:page" stroked="f">
                  <w10:anchorlock/>
                </v:rect>
              </w:pict>
            </w:r>
            <w:r>
              <w:pict w14:anchorId="00D00D7C">
                <v:rect id="LB" o:spid="_x0000_s2061" style="position:absolute;left:0;text-align:left;margin-left:193.3pt;margin-top:20.15pt;width:100pt;height:24pt;z-index:-251654144;mso-width-relative:page;mso-height-relative:page" stroked="f"/>
              </w:pict>
            </w:r>
            <w:r w:rsidR="00CF70A2">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rsidR="00CF70A2">
              <w:instrText xml:space="preserve"> FORMDROPDOWN </w:instrText>
            </w:r>
            <w:r>
              <w:fldChar w:fldCharType="separate"/>
            </w:r>
            <w:r w:rsidR="00CF70A2">
              <w:fldChar w:fldCharType="end"/>
            </w:r>
            <w:bookmarkEnd w:id="12"/>
          </w:p>
        </w:tc>
      </w:tr>
      <w:bookmarkStart w:id="13" w:name="WCRQ"/>
      <w:tr w:rsidR="003132EB" w14:paraId="5CD34BB9" w14:textId="77777777">
        <w:tc>
          <w:tcPr>
            <w:tcW w:w="9855" w:type="dxa"/>
            <w:tcBorders>
              <w:top w:val="nil"/>
              <w:left w:val="nil"/>
              <w:bottom w:val="nil"/>
              <w:right w:val="nil"/>
            </w:tcBorders>
            <w:shd w:val="clear" w:color="auto" w:fill="auto"/>
          </w:tcPr>
          <w:p w14:paraId="314FC8B3" w14:textId="77777777" w:rsidR="003132EB" w:rsidRDefault="00CF70A2">
            <w:pPr>
              <w:pStyle w:val="affff7"/>
              <w:framePr w:wrap="around"/>
            </w:pPr>
            <w:r>
              <w:fldChar w:fldCharType="begin">
                <w:ffData>
                  <w:name w:val="WCRQ"/>
                  <w:enabled/>
                  <w:calcOnExit w:val="0"/>
                  <w:textInput/>
                </w:ffData>
              </w:fldChar>
            </w:r>
            <w:r>
              <w:instrText xml:space="preserve"> FORMTEXT </w:instrText>
            </w:r>
            <w:r>
              <w:fldChar w:fldCharType="separate"/>
            </w:r>
            <w:r>
              <w:t>  </w:t>
            </w:r>
            <w:r>
              <w:rPr>
                <w:rFonts w:hint="eastAsia"/>
              </w:rPr>
              <w:t>2024-5-8</w:t>
            </w:r>
            <w:r>
              <w:t>   </w:t>
            </w:r>
            <w:r>
              <w:fldChar w:fldCharType="end"/>
            </w:r>
            <w:bookmarkEnd w:id="13"/>
          </w:p>
        </w:tc>
      </w:tr>
    </w:tbl>
    <w:bookmarkStart w:id="14" w:name="FY"/>
    <w:p w14:paraId="310CEA19" w14:textId="77777777" w:rsidR="003132EB" w:rsidRDefault="00CF70A2">
      <w:pPr>
        <w:pStyle w:val="affffff8"/>
        <w:framePr w:wrap="around"/>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5"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r w:rsidR="00491F78">
        <w:pict w14:anchorId="48A20D96">
          <v:line id="_x0000_s2058" style="position:absolute;z-index:251659264;mso-position-horizontal-relative:text;mso-position-vertical-relative:page;mso-width-relative:page;mso-height-relative:page" from="-.05pt,728.5pt" to="481.85pt,728.5pt">
            <w10:wrap anchory="page"/>
            <w10:anchorlock/>
          </v:line>
        </w:pict>
      </w:r>
    </w:p>
    <w:bookmarkStart w:id="16" w:name="SY"/>
    <w:p w14:paraId="577D9E84" w14:textId="77777777" w:rsidR="003132EB" w:rsidRDefault="00CF70A2">
      <w:pPr>
        <w:pStyle w:val="affffff9"/>
        <w:framePr w:wrap="around"/>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bookmarkStart w:id="17"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bookmarkStart w:id="18"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bookmarkStart w:id="19" w:name="fm"/>
    <w:p w14:paraId="09371B34" w14:textId="77777777" w:rsidR="003132EB" w:rsidRDefault="00CF70A2">
      <w:pPr>
        <w:pStyle w:val="afffff6"/>
        <w:framePr w:wrap="around"/>
      </w:pPr>
      <w:r>
        <w:fldChar w:fldCharType="begin">
          <w:ffData>
            <w:name w:val="fm"/>
            <w:enabled/>
            <w:calcOnExit w:val="0"/>
            <w:textInput/>
          </w:ffData>
        </w:fldChar>
      </w:r>
      <w:r>
        <w:instrText xml:space="preserve"> FORMTEXT </w:instrText>
      </w:r>
      <w:r>
        <w:fldChar w:fldCharType="separate"/>
      </w:r>
      <w:r>
        <w:rPr>
          <w:rFonts w:hint="eastAsia"/>
        </w:rPr>
        <w:t>安徽省</w:t>
      </w:r>
      <w:r>
        <w:t>市场监督管理局</w:t>
      </w:r>
      <w:r>
        <w:fldChar w:fldCharType="end"/>
      </w:r>
      <w:bookmarkEnd w:id="19"/>
      <w:r>
        <w:rPr>
          <w:rFonts w:ascii="MS Mincho" w:eastAsia="MS Mincho" w:hAnsi="MS Mincho" w:cs="MS Mincho" w:hint="eastAsia"/>
        </w:rPr>
        <w:t>   </w:t>
      </w:r>
      <w:r>
        <w:rPr>
          <w:rStyle w:val="affff"/>
          <w:rFonts w:hint="eastAsia"/>
        </w:rPr>
        <w:t>发布</w:t>
      </w:r>
    </w:p>
    <w:p w14:paraId="221B46ED" w14:textId="77777777" w:rsidR="003132EB" w:rsidRDefault="00491F78">
      <w:pPr>
        <w:pStyle w:val="aff6"/>
        <w:sectPr w:rsidR="003132EB">
          <w:headerReference w:type="even" r:id="rId8"/>
          <w:headerReference w:type="default" r:id="rId9"/>
          <w:footerReference w:type="even" r:id="rId10"/>
          <w:footerReference w:type="default" r:id="rId11"/>
          <w:headerReference w:type="first" r:id="rId12"/>
          <w:footerReference w:type="first" r:id="rId13"/>
          <w:pgSz w:w="11906" w:h="16838"/>
          <w:pgMar w:top="567" w:right="850" w:bottom="1134" w:left="1418" w:header="0" w:footer="0" w:gutter="0"/>
          <w:pgNumType w:start="1"/>
          <w:cols w:space="425"/>
          <w:docGrid w:type="lines" w:linePitch="312"/>
        </w:sectPr>
      </w:pPr>
      <w:r>
        <w:pict w14:anchorId="0BF00E89">
          <v:line id="_x0000_s2059" style="position:absolute;left:0;text-align:left;z-index:251660288;mso-width-relative:page;mso-height-relative:page" from="-.05pt,184.25pt" to="481.85pt,184.25pt"/>
        </w:pict>
      </w:r>
    </w:p>
    <w:p w14:paraId="0B7CABF2" w14:textId="77777777" w:rsidR="003132EB" w:rsidRDefault="00CF70A2">
      <w:pPr>
        <w:pStyle w:val="afff0"/>
      </w:pPr>
      <w:r>
        <w:rPr>
          <w:rFonts w:hint="eastAsia"/>
        </w:rPr>
        <w:lastRenderedPageBreak/>
        <w:t xml:space="preserve">目 </w:t>
      </w:r>
      <w:r>
        <w:t xml:space="preserve"> </w:t>
      </w:r>
      <w:r>
        <w:rPr>
          <w:rFonts w:hint="eastAsia"/>
        </w:rPr>
        <w:t>次</w:t>
      </w:r>
    </w:p>
    <w:p w14:paraId="48DD1F15" w14:textId="77777777" w:rsidR="003132EB" w:rsidRDefault="003132EB">
      <w:pPr>
        <w:ind w:firstLineChars="200" w:firstLine="420"/>
      </w:pPr>
    </w:p>
    <w:p w14:paraId="65FE3CFF" w14:textId="77777777" w:rsidR="003132EB" w:rsidRDefault="00CF70A2">
      <w:pPr>
        <w:pStyle w:val="afff0"/>
      </w:pPr>
      <w:r>
        <w:rPr>
          <w:rFonts w:hint="eastAsia"/>
        </w:rPr>
        <w:lastRenderedPageBreak/>
        <w:t xml:space="preserve">前 </w:t>
      </w:r>
      <w:r>
        <w:t xml:space="preserve"> </w:t>
      </w:r>
      <w:r>
        <w:rPr>
          <w:rFonts w:hint="eastAsia"/>
        </w:rPr>
        <w:t>言</w:t>
      </w:r>
    </w:p>
    <w:p w14:paraId="6576F0B4" w14:textId="77777777" w:rsidR="003132EB" w:rsidRDefault="00CF70A2">
      <w:pPr>
        <w:ind w:firstLineChars="200" w:firstLine="420"/>
      </w:pPr>
      <w:r>
        <w:rPr>
          <w:rFonts w:hint="eastAsia"/>
        </w:rPr>
        <w:t>本标准按照</w:t>
      </w:r>
      <w:r>
        <w:t>GB/T 1.1-</w:t>
      </w:r>
      <w:r>
        <w:rPr>
          <w:rFonts w:hint="eastAsia"/>
        </w:rPr>
        <w:t>-</w:t>
      </w:r>
      <w: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1EFD2314" w14:textId="77777777" w:rsidR="003132EB" w:rsidRDefault="00CF70A2">
      <w:pPr>
        <w:ind w:firstLineChars="200" w:firstLine="420"/>
      </w:pPr>
      <w:r>
        <w:rPr>
          <w:rFonts w:hint="eastAsia"/>
        </w:rPr>
        <w:t>本标准由皖南医学院提出。</w:t>
      </w:r>
    </w:p>
    <w:p w14:paraId="70376924" w14:textId="77777777" w:rsidR="003132EB" w:rsidRDefault="00CF70A2">
      <w:pPr>
        <w:ind w:firstLineChars="200" w:firstLine="420"/>
      </w:pPr>
      <w:r>
        <w:rPr>
          <w:rFonts w:hint="eastAsia"/>
        </w:rPr>
        <w:t>本标准由安徽省卫生健康委员会归口。</w:t>
      </w:r>
    </w:p>
    <w:p w14:paraId="02F68A15" w14:textId="744C1396" w:rsidR="003132EB" w:rsidRDefault="00CF70A2">
      <w:pPr>
        <w:ind w:firstLineChars="200" w:firstLine="420"/>
      </w:pPr>
      <w:r>
        <w:rPr>
          <w:rFonts w:hint="eastAsia"/>
        </w:rPr>
        <w:t>本标准起草单位：</w:t>
      </w:r>
    </w:p>
    <w:p w14:paraId="471BFA6E" w14:textId="77777777" w:rsidR="003132EB" w:rsidRDefault="00CF70A2">
      <w:pPr>
        <w:ind w:firstLineChars="200" w:firstLine="420"/>
      </w:pPr>
      <w:r>
        <w:rPr>
          <w:rFonts w:hint="eastAsia"/>
        </w:rPr>
        <w:t>本标准主要起草人：</w:t>
      </w:r>
    </w:p>
    <w:p w14:paraId="17632DA6" w14:textId="77777777" w:rsidR="003132EB" w:rsidRDefault="00CF70A2">
      <w:pPr>
        <w:pStyle w:val="afff0"/>
      </w:pPr>
      <w:r>
        <w:rPr>
          <w:rFonts w:hint="eastAsia"/>
        </w:rPr>
        <w:lastRenderedPageBreak/>
        <w:t>区域医疗智慧急救协同平台建设指南</w:t>
      </w:r>
    </w:p>
    <w:p w14:paraId="52DB020F" w14:textId="77777777" w:rsidR="003132EB" w:rsidRDefault="00CF70A2">
      <w:pPr>
        <w:pStyle w:val="a0"/>
        <w:spacing w:before="312" w:after="312"/>
        <w:ind w:left="0"/>
      </w:pPr>
      <w:r>
        <w:rPr>
          <w:rFonts w:hint="eastAsia"/>
        </w:rPr>
        <w:t>范围</w:t>
      </w:r>
    </w:p>
    <w:p w14:paraId="36EAE19A" w14:textId="1BD51C4A" w:rsidR="003132EB" w:rsidRDefault="00CF70A2">
      <w:pPr>
        <w:ind w:firstLineChars="200" w:firstLine="420"/>
      </w:pPr>
      <w:r>
        <w:rPr>
          <w:rFonts w:hint="eastAsia"/>
        </w:rPr>
        <w:t>本文件给出了区域医疗智慧急救协同平台建设的指导和建议，包括</w:t>
      </w:r>
      <w:r w:rsidR="00F17C1D">
        <w:rPr>
          <w:rFonts w:hint="eastAsia"/>
        </w:rPr>
        <w:t>建设目标、</w:t>
      </w:r>
      <w:r>
        <w:rPr>
          <w:rFonts w:hint="eastAsia"/>
        </w:rPr>
        <w:t>总体</w:t>
      </w:r>
      <w:r w:rsidR="006B5CAC">
        <w:rPr>
          <w:rFonts w:hint="eastAsia"/>
        </w:rPr>
        <w:t>架构、</w:t>
      </w:r>
      <w:r>
        <w:rPr>
          <w:rFonts w:hint="eastAsia"/>
        </w:rPr>
        <w:t>功能</w:t>
      </w:r>
      <w:r w:rsidR="006B5CAC">
        <w:rPr>
          <w:rFonts w:hint="eastAsia"/>
        </w:rPr>
        <w:t>架构</w:t>
      </w:r>
      <w:r w:rsidR="00F17C1D">
        <w:rPr>
          <w:rFonts w:hint="eastAsia"/>
        </w:rPr>
        <w:t>和</w:t>
      </w:r>
      <w:r w:rsidR="00356768">
        <w:rPr>
          <w:rFonts w:hint="eastAsia"/>
        </w:rPr>
        <w:t>功能要求</w:t>
      </w:r>
      <w:r>
        <w:rPr>
          <w:rFonts w:hint="eastAsia"/>
        </w:rPr>
        <w:t>等方面。</w:t>
      </w:r>
    </w:p>
    <w:p w14:paraId="6BDD96DA" w14:textId="1A2BC378" w:rsidR="003132EB" w:rsidRDefault="00CF70A2">
      <w:pPr>
        <w:ind w:firstLineChars="200" w:firstLine="420"/>
      </w:pPr>
      <w:r>
        <w:rPr>
          <w:rFonts w:hint="eastAsia"/>
        </w:rPr>
        <w:t>本文件适用于指导安徽</w:t>
      </w:r>
      <w:r w:rsidR="006E70CF">
        <w:rPr>
          <w:rFonts w:hint="eastAsia"/>
        </w:rPr>
        <w:t>省</w:t>
      </w:r>
      <w:r>
        <w:rPr>
          <w:rFonts w:hint="eastAsia"/>
        </w:rPr>
        <w:t>各级各类急救中心或医疗机构规划、建设区域医疗智慧急救协同平台。</w:t>
      </w:r>
    </w:p>
    <w:p w14:paraId="2EF11518" w14:textId="77777777" w:rsidR="003132EB" w:rsidRDefault="00CF70A2">
      <w:pPr>
        <w:pStyle w:val="a0"/>
        <w:spacing w:before="312" w:after="312"/>
        <w:ind w:left="0"/>
      </w:pPr>
      <w:r>
        <w:rPr>
          <w:rFonts w:hint="eastAsia"/>
        </w:rPr>
        <w:t>规范性引用文件</w:t>
      </w:r>
    </w:p>
    <w:p w14:paraId="71C302C5" w14:textId="77777777" w:rsidR="003132EB" w:rsidRDefault="00CF70A2">
      <w:pPr>
        <w:pStyle w:val="aff6"/>
      </w:pPr>
      <w:r>
        <w:rPr>
          <w:rFonts w:hint="eastAsia"/>
        </w:rPr>
        <w:t>下列文件对于本文件的应用是必不可少的。凡是注日期的引用文件，仅所注日期的版本适用于本文件。凡是不注日期的引用文件，其最新版本（包括所有的修改单）适用于本文件。</w:t>
      </w:r>
    </w:p>
    <w:p w14:paraId="614E4397" w14:textId="77777777" w:rsidR="003132EB" w:rsidRDefault="00CF70A2">
      <w:pPr>
        <w:ind w:firstLineChars="200" w:firstLine="420"/>
        <w:rPr>
          <w:rFonts w:cs="宋体"/>
        </w:rPr>
      </w:pPr>
      <w:r>
        <w:rPr>
          <w:rFonts w:cs="宋体" w:hint="eastAsia"/>
        </w:rPr>
        <w:t xml:space="preserve">GB/T 34990-2017 </w:t>
      </w:r>
      <w:r>
        <w:rPr>
          <w:rFonts w:cs="宋体" w:hint="eastAsia"/>
        </w:rPr>
        <w:t>信息安全技术</w:t>
      </w:r>
      <w:r>
        <w:rPr>
          <w:rFonts w:cs="宋体" w:hint="eastAsia"/>
        </w:rPr>
        <w:t xml:space="preserve"> </w:t>
      </w:r>
      <w:r>
        <w:rPr>
          <w:rFonts w:cs="宋体" w:hint="eastAsia"/>
        </w:rPr>
        <w:t>信息系统安全管理平台技术要求和测试评价方法</w:t>
      </w:r>
    </w:p>
    <w:p w14:paraId="1283D3CC" w14:textId="77777777" w:rsidR="003132EB" w:rsidRDefault="00CF70A2">
      <w:pPr>
        <w:ind w:firstLineChars="200" w:firstLine="420"/>
        <w:rPr>
          <w:rFonts w:cs="宋体"/>
        </w:rPr>
      </w:pPr>
      <w:r>
        <w:rPr>
          <w:rFonts w:cs="宋体" w:hint="eastAsia"/>
        </w:rPr>
        <w:t xml:space="preserve">GB/T 36626-2018 </w:t>
      </w:r>
      <w:r>
        <w:rPr>
          <w:rFonts w:cs="宋体" w:hint="eastAsia"/>
        </w:rPr>
        <w:t>信息安全技术</w:t>
      </w:r>
      <w:r>
        <w:rPr>
          <w:rFonts w:cs="宋体" w:hint="eastAsia"/>
        </w:rPr>
        <w:t xml:space="preserve"> </w:t>
      </w:r>
      <w:r>
        <w:rPr>
          <w:rFonts w:cs="宋体" w:hint="eastAsia"/>
        </w:rPr>
        <w:t>信息系统安全运维管理指南</w:t>
      </w:r>
    </w:p>
    <w:p w14:paraId="6660E7B6" w14:textId="77777777" w:rsidR="003132EB" w:rsidRDefault="00CF70A2">
      <w:pPr>
        <w:ind w:firstLineChars="200" w:firstLine="420"/>
        <w:rPr>
          <w:rFonts w:cs="宋体"/>
        </w:rPr>
      </w:pPr>
      <w:r>
        <w:rPr>
          <w:rFonts w:cs="宋体" w:hint="eastAsia"/>
        </w:rPr>
        <w:t xml:space="preserve">GB/T 34975-2017 </w:t>
      </w:r>
      <w:r>
        <w:rPr>
          <w:rFonts w:cs="宋体" w:hint="eastAsia"/>
        </w:rPr>
        <w:t>信息安全技术</w:t>
      </w:r>
      <w:r>
        <w:rPr>
          <w:rFonts w:cs="宋体" w:hint="eastAsia"/>
        </w:rPr>
        <w:t xml:space="preserve"> </w:t>
      </w:r>
      <w:r>
        <w:rPr>
          <w:rFonts w:cs="宋体" w:hint="eastAsia"/>
        </w:rPr>
        <w:t>移动智能终端应用软件安全技术要求和测试评价方法</w:t>
      </w:r>
    </w:p>
    <w:p w14:paraId="2EA63092" w14:textId="77777777" w:rsidR="003132EB" w:rsidRDefault="00CF70A2">
      <w:pPr>
        <w:ind w:firstLineChars="200" w:firstLine="420"/>
        <w:rPr>
          <w:rFonts w:cs="宋体"/>
        </w:rPr>
      </w:pPr>
      <w:r>
        <w:rPr>
          <w:rFonts w:cs="宋体" w:hint="eastAsia"/>
        </w:rPr>
        <w:t xml:space="preserve">GB/T 31167-2023 </w:t>
      </w:r>
      <w:r>
        <w:rPr>
          <w:rFonts w:cs="宋体" w:hint="eastAsia"/>
        </w:rPr>
        <w:t>信息安全技术</w:t>
      </w:r>
      <w:r>
        <w:rPr>
          <w:rFonts w:cs="宋体" w:hint="eastAsia"/>
        </w:rPr>
        <w:t xml:space="preserve"> </w:t>
      </w:r>
      <w:r>
        <w:rPr>
          <w:rFonts w:cs="宋体" w:hint="eastAsia"/>
        </w:rPr>
        <w:t>云计算服务安全指南</w:t>
      </w:r>
    </w:p>
    <w:p w14:paraId="38A229C1" w14:textId="77777777" w:rsidR="003132EB" w:rsidRDefault="00CF70A2">
      <w:pPr>
        <w:ind w:firstLineChars="200" w:firstLine="420"/>
        <w:rPr>
          <w:rFonts w:cs="宋体"/>
        </w:rPr>
      </w:pPr>
      <w:r>
        <w:rPr>
          <w:rFonts w:cs="宋体" w:hint="eastAsia"/>
        </w:rPr>
        <w:t xml:space="preserve">GB/T 35274-2023 </w:t>
      </w:r>
      <w:r>
        <w:rPr>
          <w:rFonts w:cs="宋体" w:hint="eastAsia"/>
        </w:rPr>
        <w:t>信息安全技术</w:t>
      </w:r>
      <w:r>
        <w:rPr>
          <w:rFonts w:cs="宋体" w:hint="eastAsia"/>
        </w:rPr>
        <w:t xml:space="preserve"> </w:t>
      </w:r>
      <w:r>
        <w:rPr>
          <w:rFonts w:cs="宋体" w:hint="eastAsia"/>
        </w:rPr>
        <w:t>大数据服务安全能力要求</w:t>
      </w:r>
    </w:p>
    <w:p w14:paraId="4028AD5A" w14:textId="77777777" w:rsidR="003132EB" w:rsidRDefault="00CF70A2">
      <w:pPr>
        <w:ind w:firstLineChars="200" w:firstLine="420"/>
        <w:rPr>
          <w:rFonts w:cs="宋体"/>
        </w:rPr>
      </w:pPr>
      <w:r>
        <w:rPr>
          <w:rFonts w:cs="宋体" w:hint="eastAsia"/>
        </w:rPr>
        <w:t>GB/T 36951-2018</w:t>
      </w:r>
      <w:r>
        <w:rPr>
          <w:rFonts w:cs="宋体" w:hint="eastAsia"/>
        </w:rPr>
        <w:tab/>
      </w:r>
      <w:r>
        <w:rPr>
          <w:rFonts w:cs="宋体" w:hint="eastAsia"/>
        </w:rPr>
        <w:t>信息安全技术</w:t>
      </w:r>
      <w:r>
        <w:rPr>
          <w:rFonts w:cs="宋体"/>
        </w:rPr>
        <w:t xml:space="preserve"> </w:t>
      </w:r>
      <w:r>
        <w:rPr>
          <w:rFonts w:cs="宋体" w:hint="eastAsia"/>
        </w:rPr>
        <w:t>物联网感知终端应用安全技术要求</w:t>
      </w:r>
    </w:p>
    <w:p w14:paraId="738F202C" w14:textId="77777777" w:rsidR="003132EB" w:rsidRDefault="00CF70A2">
      <w:pPr>
        <w:ind w:firstLineChars="200" w:firstLine="420"/>
        <w:rPr>
          <w:rFonts w:cs="宋体"/>
        </w:rPr>
      </w:pPr>
      <w:r>
        <w:rPr>
          <w:rFonts w:cs="宋体" w:hint="eastAsia"/>
        </w:rPr>
        <w:t xml:space="preserve">GB/T 37025-2018 </w:t>
      </w:r>
      <w:r>
        <w:rPr>
          <w:rFonts w:cs="宋体" w:hint="eastAsia"/>
        </w:rPr>
        <w:t>信息安全技术</w:t>
      </w:r>
      <w:r>
        <w:rPr>
          <w:rFonts w:cs="宋体" w:hint="eastAsia"/>
        </w:rPr>
        <w:t xml:space="preserve"> </w:t>
      </w:r>
      <w:r>
        <w:rPr>
          <w:rFonts w:cs="宋体" w:hint="eastAsia"/>
        </w:rPr>
        <w:t>物联网数据传输安全技术要求</w:t>
      </w:r>
    </w:p>
    <w:p w14:paraId="54D226F4" w14:textId="77777777" w:rsidR="003132EB" w:rsidRDefault="00CF70A2">
      <w:pPr>
        <w:ind w:firstLineChars="200" w:firstLine="420"/>
        <w:rPr>
          <w:rFonts w:cs="宋体"/>
        </w:rPr>
      </w:pPr>
      <w:r>
        <w:rPr>
          <w:rFonts w:cs="宋体" w:hint="eastAsia"/>
        </w:rPr>
        <w:t xml:space="preserve">GB/T 35290-2023 </w:t>
      </w:r>
      <w:r>
        <w:rPr>
          <w:rFonts w:cs="宋体" w:hint="eastAsia"/>
        </w:rPr>
        <w:t>信息安全技术</w:t>
      </w:r>
      <w:r>
        <w:rPr>
          <w:rFonts w:cs="宋体" w:hint="eastAsia"/>
        </w:rPr>
        <w:t xml:space="preserve"> </w:t>
      </w:r>
      <w:r>
        <w:rPr>
          <w:rFonts w:cs="宋体" w:hint="eastAsia"/>
        </w:rPr>
        <w:t>射频识别（</w:t>
      </w:r>
      <w:r>
        <w:rPr>
          <w:rFonts w:cs="宋体" w:hint="eastAsia"/>
        </w:rPr>
        <w:t>RFID</w:t>
      </w:r>
      <w:r>
        <w:rPr>
          <w:rFonts w:cs="宋体" w:hint="eastAsia"/>
        </w:rPr>
        <w:t>）系统安全技术规范</w:t>
      </w:r>
      <w:r>
        <w:rPr>
          <w:rFonts w:cs="宋体" w:hint="eastAsia"/>
        </w:rPr>
        <w:tab/>
      </w:r>
    </w:p>
    <w:p w14:paraId="1D2D38EF" w14:textId="77777777" w:rsidR="003132EB" w:rsidRDefault="00CF70A2">
      <w:pPr>
        <w:ind w:firstLineChars="200" w:firstLine="420"/>
        <w:rPr>
          <w:rFonts w:cs="宋体"/>
        </w:rPr>
      </w:pPr>
      <w:r>
        <w:rPr>
          <w:rFonts w:cs="宋体" w:hint="eastAsia"/>
        </w:rPr>
        <w:t xml:space="preserve">GB/T 38632-2020 </w:t>
      </w:r>
      <w:r>
        <w:rPr>
          <w:rFonts w:cs="宋体" w:hint="eastAsia"/>
        </w:rPr>
        <w:t>信息安全技术</w:t>
      </w:r>
      <w:r>
        <w:rPr>
          <w:rFonts w:cs="宋体" w:hint="eastAsia"/>
        </w:rPr>
        <w:t xml:space="preserve"> </w:t>
      </w:r>
      <w:r>
        <w:rPr>
          <w:rFonts w:cs="宋体" w:hint="eastAsia"/>
        </w:rPr>
        <w:t>智能音视频采集设备应用安全要求</w:t>
      </w:r>
      <w:r>
        <w:rPr>
          <w:rFonts w:cs="宋体" w:hint="eastAsia"/>
        </w:rPr>
        <w:tab/>
      </w:r>
    </w:p>
    <w:p w14:paraId="6AEDD794" w14:textId="77777777" w:rsidR="003132EB" w:rsidRDefault="00CF70A2">
      <w:pPr>
        <w:ind w:firstLineChars="200" w:firstLine="420"/>
        <w:rPr>
          <w:rFonts w:cs="宋体"/>
        </w:rPr>
      </w:pPr>
      <w:r>
        <w:rPr>
          <w:rFonts w:cs="宋体" w:hint="eastAsia"/>
        </w:rPr>
        <w:t xml:space="preserve">GB/T 22239-2019 </w:t>
      </w:r>
      <w:r>
        <w:rPr>
          <w:rFonts w:cs="宋体" w:hint="eastAsia"/>
        </w:rPr>
        <w:t>信息安全技术</w:t>
      </w:r>
      <w:r>
        <w:rPr>
          <w:rFonts w:cs="宋体" w:hint="eastAsia"/>
        </w:rPr>
        <w:t xml:space="preserve"> </w:t>
      </w:r>
      <w:r>
        <w:rPr>
          <w:rFonts w:cs="宋体" w:hint="eastAsia"/>
        </w:rPr>
        <w:t>网络安全等级保护基本要求</w:t>
      </w:r>
    </w:p>
    <w:p w14:paraId="41742FCB" w14:textId="77777777" w:rsidR="003132EB" w:rsidRDefault="00CF70A2">
      <w:pPr>
        <w:ind w:firstLineChars="200" w:firstLine="420"/>
        <w:rPr>
          <w:rFonts w:cs="宋体"/>
        </w:rPr>
      </w:pPr>
      <w:r>
        <w:rPr>
          <w:rFonts w:cs="宋体" w:hint="eastAsia"/>
        </w:rPr>
        <w:t xml:space="preserve">GB/T 42016-2022 </w:t>
      </w:r>
      <w:r>
        <w:rPr>
          <w:rFonts w:cs="宋体" w:hint="eastAsia"/>
        </w:rPr>
        <w:t>信息安全技术</w:t>
      </w:r>
      <w:r>
        <w:rPr>
          <w:rFonts w:cs="宋体" w:hint="eastAsia"/>
        </w:rPr>
        <w:t xml:space="preserve"> </w:t>
      </w:r>
      <w:r>
        <w:rPr>
          <w:rFonts w:cs="宋体" w:hint="eastAsia"/>
        </w:rPr>
        <w:t>网络音视频服务数据安全要求</w:t>
      </w:r>
    </w:p>
    <w:p w14:paraId="215A4F4C" w14:textId="77777777" w:rsidR="003132EB" w:rsidRDefault="00CF70A2">
      <w:pPr>
        <w:ind w:firstLineChars="200" w:firstLine="420"/>
        <w:rPr>
          <w:rFonts w:cs="宋体"/>
        </w:rPr>
      </w:pPr>
      <w:r>
        <w:rPr>
          <w:rFonts w:cs="宋体" w:hint="eastAsia"/>
        </w:rPr>
        <w:t xml:space="preserve">GB/T 39725-2020 </w:t>
      </w:r>
      <w:r>
        <w:rPr>
          <w:rFonts w:cs="宋体" w:hint="eastAsia"/>
        </w:rPr>
        <w:t>信息安全技术</w:t>
      </w:r>
      <w:r>
        <w:rPr>
          <w:rFonts w:cs="宋体" w:hint="eastAsia"/>
        </w:rPr>
        <w:t xml:space="preserve"> </w:t>
      </w:r>
      <w:r>
        <w:rPr>
          <w:rFonts w:cs="宋体" w:hint="eastAsia"/>
        </w:rPr>
        <w:t>健康医疗数据安全指南</w:t>
      </w:r>
      <w:r>
        <w:rPr>
          <w:rFonts w:cs="宋体" w:hint="eastAsia"/>
        </w:rPr>
        <w:tab/>
      </w:r>
    </w:p>
    <w:p w14:paraId="20A0D434" w14:textId="77777777" w:rsidR="003132EB" w:rsidRDefault="00CF70A2">
      <w:pPr>
        <w:ind w:firstLineChars="200" w:firstLine="420"/>
        <w:rPr>
          <w:rFonts w:cs="宋体"/>
        </w:rPr>
      </w:pPr>
      <w:r>
        <w:rPr>
          <w:rFonts w:cs="宋体" w:hint="eastAsia"/>
        </w:rPr>
        <w:t xml:space="preserve">WS/T 451-2014 </w:t>
      </w:r>
      <w:r>
        <w:rPr>
          <w:rFonts w:cs="宋体" w:hint="eastAsia"/>
        </w:rPr>
        <w:t>院前医疗急救指挥信息系统基本功能规范</w:t>
      </w:r>
    </w:p>
    <w:p w14:paraId="54F98E34" w14:textId="77777777" w:rsidR="003132EB" w:rsidRDefault="00CF70A2">
      <w:pPr>
        <w:ind w:firstLineChars="200" w:firstLine="420"/>
        <w:rPr>
          <w:rFonts w:cs="宋体"/>
        </w:rPr>
      </w:pPr>
      <w:r>
        <w:rPr>
          <w:rFonts w:cs="宋体" w:hint="eastAsia"/>
        </w:rPr>
        <w:t xml:space="preserve">WS/T 529-2016 </w:t>
      </w:r>
      <w:r>
        <w:rPr>
          <w:rFonts w:cs="宋体" w:hint="eastAsia"/>
        </w:rPr>
        <w:t>远程医疗信息系统基本功能规范</w:t>
      </w:r>
      <w:r>
        <w:rPr>
          <w:rFonts w:cs="宋体" w:hint="eastAsia"/>
        </w:rPr>
        <w:t xml:space="preserve"> </w:t>
      </w:r>
    </w:p>
    <w:p w14:paraId="04D14D64" w14:textId="77777777" w:rsidR="003132EB" w:rsidRDefault="00CF70A2">
      <w:pPr>
        <w:ind w:firstLineChars="200" w:firstLine="420"/>
        <w:rPr>
          <w:rFonts w:cs="宋体"/>
        </w:rPr>
      </w:pPr>
      <w:r>
        <w:rPr>
          <w:rFonts w:cs="宋体" w:hint="eastAsia"/>
        </w:rPr>
        <w:t>WS 445-2014</w:t>
      </w:r>
      <w:r>
        <w:rPr>
          <w:rFonts w:cs="宋体" w:hint="eastAsia"/>
        </w:rPr>
        <w:t>（所有部分）</w:t>
      </w:r>
      <w:r>
        <w:rPr>
          <w:rFonts w:cs="宋体" w:hint="eastAsia"/>
        </w:rPr>
        <w:t xml:space="preserve"> </w:t>
      </w:r>
      <w:r>
        <w:rPr>
          <w:rFonts w:cs="宋体" w:hint="eastAsia"/>
        </w:rPr>
        <w:t>电子病历基本数据集</w:t>
      </w:r>
    </w:p>
    <w:p w14:paraId="6C92A967" w14:textId="77777777" w:rsidR="003132EB" w:rsidRDefault="00CF70A2">
      <w:pPr>
        <w:ind w:firstLineChars="200" w:firstLine="420"/>
        <w:rPr>
          <w:rFonts w:cs="宋体"/>
        </w:rPr>
      </w:pPr>
      <w:r>
        <w:rPr>
          <w:rFonts w:cs="宋体" w:hint="eastAsia"/>
        </w:rPr>
        <w:t xml:space="preserve">WS/T 500-2016 </w:t>
      </w:r>
      <w:r>
        <w:rPr>
          <w:rFonts w:cs="宋体" w:hint="eastAsia"/>
        </w:rPr>
        <w:t>（所有部分）电子病历共享文档规范</w:t>
      </w:r>
    </w:p>
    <w:p w14:paraId="5179B779" w14:textId="77777777" w:rsidR="003132EB" w:rsidRDefault="00CF70A2">
      <w:pPr>
        <w:ind w:firstLineChars="200" w:firstLine="420"/>
        <w:rPr>
          <w:rFonts w:cs="宋体"/>
        </w:rPr>
      </w:pPr>
      <w:r>
        <w:rPr>
          <w:rFonts w:cs="宋体" w:hint="eastAsia"/>
        </w:rPr>
        <w:t>WS 365-2011</w:t>
      </w:r>
      <w:r>
        <w:rPr>
          <w:rFonts w:cs="宋体" w:hint="eastAsia"/>
        </w:rPr>
        <w:t>城乡居民健康档案基本数据集</w:t>
      </w:r>
      <w:r>
        <w:rPr>
          <w:rFonts w:cs="宋体" w:hint="eastAsia"/>
        </w:rPr>
        <w:t xml:space="preserve"> </w:t>
      </w:r>
    </w:p>
    <w:p w14:paraId="45807BE4" w14:textId="77777777" w:rsidR="003132EB" w:rsidRDefault="00CF70A2">
      <w:pPr>
        <w:ind w:firstLineChars="200" w:firstLine="420"/>
      </w:pPr>
      <w:r>
        <w:rPr>
          <w:rFonts w:hint="eastAsia"/>
        </w:rPr>
        <w:t>WS/T 483-2016</w:t>
      </w:r>
      <w:r>
        <w:rPr>
          <w:rFonts w:hint="eastAsia"/>
        </w:rPr>
        <w:t>（所有部分）</w:t>
      </w:r>
      <w:r>
        <w:t xml:space="preserve"> </w:t>
      </w:r>
      <w:r>
        <w:rPr>
          <w:rFonts w:hint="eastAsia"/>
        </w:rPr>
        <w:t>健康档案共享文档规范</w:t>
      </w:r>
    </w:p>
    <w:p w14:paraId="6D1DB8FC" w14:textId="77777777" w:rsidR="003132EB" w:rsidRDefault="00CF70A2">
      <w:pPr>
        <w:ind w:firstLineChars="200" w:firstLine="420"/>
        <w:rPr>
          <w:rFonts w:cs="宋体"/>
        </w:rPr>
      </w:pPr>
      <w:r>
        <w:rPr>
          <w:rFonts w:cs="宋体" w:hint="eastAsia"/>
        </w:rPr>
        <w:t xml:space="preserve">WS 542-2017 </w:t>
      </w:r>
      <w:r>
        <w:rPr>
          <w:rFonts w:cs="宋体" w:hint="eastAsia"/>
        </w:rPr>
        <w:t>院前医疗急救基本数据集</w:t>
      </w:r>
    </w:p>
    <w:p w14:paraId="284E8F9D" w14:textId="77777777" w:rsidR="003132EB" w:rsidRDefault="00CF70A2">
      <w:pPr>
        <w:ind w:firstLineChars="200" w:firstLine="420"/>
        <w:rPr>
          <w:rFonts w:cs="宋体"/>
        </w:rPr>
      </w:pPr>
      <w:r>
        <w:rPr>
          <w:rFonts w:cs="宋体" w:hint="eastAsia"/>
        </w:rPr>
        <w:t xml:space="preserve">WS/T 447-2014 </w:t>
      </w:r>
      <w:r>
        <w:rPr>
          <w:rFonts w:cs="宋体" w:hint="eastAsia"/>
        </w:rPr>
        <w:t>基于电子病历的医院信息平台技术规范</w:t>
      </w:r>
    </w:p>
    <w:p w14:paraId="68E83B72" w14:textId="77777777" w:rsidR="003132EB" w:rsidRDefault="00CF70A2">
      <w:pPr>
        <w:ind w:firstLineChars="200" w:firstLine="420"/>
        <w:rPr>
          <w:rFonts w:cs="宋体"/>
        </w:rPr>
      </w:pPr>
      <w:r>
        <w:rPr>
          <w:rFonts w:cs="宋体" w:hint="eastAsia"/>
        </w:rPr>
        <w:t xml:space="preserve">WS/T 448-2014 </w:t>
      </w:r>
      <w:r>
        <w:rPr>
          <w:rFonts w:cs="宋体" w:hint="eastAsia"/>
        </w:rPr>
        <w:t>基于居民健康档案的区域卫生信息平台技术规范</w:t>
      </w:r>
    </w:p>
    <w:p w14:paraId="303D7435" w14:textId="77777777" w:rsidR="003132EB" w:rsidRDefault="00CF70A2">
      <w:pPr>
        <w:pStyle w:val="a0"/>
        <w:spacing w:before="312" w:after="312"/>
        <w:ind w:left="0"/>
      </w:pPr>
      <w:r>
        <w:rPr>
          <w:rFonts w:hint="eastAsia"/>
        </w:rPr>
        <w:t>术语和定义</w:t>
      </w:r>
    </w:p>
    <w:p w14:paraId="409FEF65" w14:textId="77777777" w:rsidR="003132EB" w:rsidRDefault="00CF70A2">
      <w:pPr>
        <w:pStyle w:val="aff6"/>
      </w:pPr>
      <w:r>
        <w:rPr>
          <w:rFonts w:hint="eastAsia"/>
        </w:rPr>
        <w:t>下列术语和定义适用于本文件。</w:t>
      </w:r>
    </w:p>
    <w:p w14:paraId="52AFBCDF" w14:textId="77777777" w:rsidR="003132EB" w:rsidRDefault="00CF70A2">
      <w:pPr>
        <w:pStyle w:val="a1"/>
        <w:spacing w:before="156" w:after="156"/>
        <w:ind w:left="0"/>
      </w:pPr>
      <w:r>
        <w:rPr>
          <w:rFonts w:hint="eastAsia"/>
        </w:rPr>
        <w:t xml:space="preserve">智慧急救 </w:t>
      </w:r>
      <w:r>
        <w:t xml:space="preserve">smart </w:t>
      </w:r>
      <w:r>
        <w:rPr>
          <w:rFonts w:cs="宋体"/>
        </w:rPr>
        <w:t>emergency</w:t>
      </w:r>
    </w:p>
    <w:p w14:paraId="3AEDA648" w14:textId="0325D2EB" w:rsidR="003132EB" w:rsidRDefault="00CF70A2">
      <w:pPr>
        <w:ind w:firstLineChars="200" w:firstLine="420"/>
        <w:rPr>
          <w:rFonts w:cs="宋体"/>
        </w:rPr>
      </w:pPr>
      <w:r>
        <w:rPr>
          <w:rFonts w:cs="宋体" w:hint="eastAsia"/>
        </w:rPr>
        <w:lastRenderedPageBreak/>
        <w:t>智慧急救是指运用移动互联网、物联网、大数据和人工智能等新一代信息技术，通过建立互联、物联、感知、智能的院前急救转运与院内救治协同服务</w:t>
      </w:r>
      <w:r w:rsidR="002B17D9">
        <w:rPr>
          <w:rFonts w:cs="宋体" w:hint="eastAsia"/>
        </w:rPr>
        <w:t>平台</w:t>
      </w:r>
      <w:r>
        <w:rPr>
          <w:rFonts w:cs="宋体" w:hint="eastAsia"/>
        </w:rPr>
        <w:t>，改善急诊急救资源配置，优化急诊急救服务流程，规范急诊急救诊疗行为，创新急诊急救服务模式，提高急诊急救诊疗效率。</w:t>
      </w:r>
    </w:p>
    <w:p w14:paraId="4A10E7E1" w14:textId="77777777" w:rsidR="003132EB" w:rsidRDefault="00CF70A2">
      <w:pPr>
        <w:pStyle w:val="a1"/>
        <w:spacing w:before="156" w:after="156"/>
        <w:ind w:left="0"/>
      </w:pPr>
      <w:r>
        <w:rPr>
          <w:rFonts w:hint="eastAsia"/>
        </w:rPr>
        <w:t xml:space="preserve">区域医疗 </w:t>
      </w:r>
      <w:r>
        <w:rPr>
          <w:rFonts w:cs="宋体"/>
        </w:rPr>
        <w:t>regional medical</w:t>
      </w:r>
    </w:p>
    <w:p w14:paraId="059C86C5" w14:textId="77777777" w:rsidR="003132EB" w:rsidRDefault="00CF70A2">
      <w:pPr>
        <w:ind w:firstLineChars="200" w:firstLine="420"/>
        <w:rPr>
          <w:rFonts w:cs="宋体"/>
        </w:rPr>
      </w:pPr>
      <w:r>
        <w:rPr>
          <w:rFonts w:cs="宋体" w:hint="eastAsia"/>
        </w:rPr>
        <w:t>区域医疗是指以区域内最有影响力的一个医院或若干个医院作为中心医院，与区域内医疗机构进行连接，组建一个医疗联合体，通过</w:t>
      </w:r>
      <w:r>
        <w:rPr>
          <w:rFonts w:cs="宋体"/>
        </w:rPr>
        <w:t>新</w:t>
      </w:r>
      <w:r>
        <w:rPr>
          <w:rFonts w:cs="宋体" w:hint="eastAsia"/>
        </w:rPr>
        <w:t>一代信息技术手段整合区域内医疗资源，促使区域内医疗资源共享、上下流动，推动区域内优质医疗资源扩容下沉和均衡布局。</w:t>
      </w:r>
    </w:p>
    <w:p w14:paraId="60EAF9D9" w14:textId="77777777" w:rsidR="003132EB" w:rsidRDefault="00CF70A2">
      <w:pPr>
        <w:pStyle w:val="a1"/>
        <w:spacing w:before="156" w:after="156"/>
        <w:ind w:left="0"/>
      </w:pPr>
      <w:r>
        <w:rPr>
          <w:rFonts w:cs="宋体" w:hint="eastAsia"/>
        </w:rPr>
        <w:t xml:space="preserve">医院信息平台 </w:t>
      </w:r>
      <w:r>
        <w:rPr>
          <w:rFonts w:cs="宋体"/>
        </w:rPr>
        <w:t>hospital information platform</w:t>
      </w:r>
    </w:p>
    <w:p w14:paraId="317FE235" w14:textId="657F411C" w:rsidR="003132EB" w:rsidRDefault="00CF70A2">
      <w:pPr>
        <w:ind w:firstLineChars="200" w:firstLine="420"/>
        <w:rPr>
          <w:rFonts w:cs="宋体"/>
        </w:rPr>
      </w:pPr>
      <w:r>
        <w:rPr>
          <w:rFonts w:cs="宋体" w:hint="eastAsia"/>
        </w:rPr>
        <w:t>医院信息平台是医院内不同业务信息系统之间实现统一集成、资源整合、高效运转的基础和载体，通过以</w:t>
      </w:r>
      <w:r w:rsidR="001B5038">
        <w:rPr>
          <w:rFonts w:cs="宋体" w:hint="eastAsia"/>
        </w:rPr>
        <w:t>患者主索引和</w:t>
      </w:r>
      <w:r>
        <w:rPr>
          <w:rFonts w:cs="宋体" w:hint="eastAsia"/>
        </w:rPr>
        <w:t>电子病历为中心的标准化应用，实现区域内以患者为中心的跨机构医疗信息共享和业务协同服务的信息平台。</w:t>
      </w:r>
    </w:p>
    <w:p w14:paraId="1215E612" w14:textId="77777777" w:rsidR="003132EB" w:rsidRDefault="00CF70A2">
      <w:pPr>
        <w:pStyle w:val="a1"/>
        <w:spacing w:before="156" w:after="156"/>
        <w:ind w:left="0"/>
      </w:pPr>
      <w:r>
        <w:rPr>
          <w:rFonts w:cs="宋体" w:hint="eastAsia"/>
        </w:rPr>
        <w:t xml:space="preserve">区域全民健康信息平台 </w:t>
      </w:r>
      <w:r>
        <w:rPr>
          <w:rFonts w:cs="宋体"/>
        </w:rPr>
        <w:t>regional resident health information platform</w:t>
      </w:r>
    </w:p>
    <w:p w14:paraId="6D27F9B5" w14:textId="77777777" w:rsidR="003132EB" w:rsidRDefault="00CF70A2">
      <w:pPr>
        <w:ind w:firstLineChars="200" w:firstLine="420"/>
        <w:rPr>
          <w:rFonts w:cs="宋体"/>
        </w:rPr>
      </w:pPr>
      <w:r>
        <w:rPr>
          <w:rFonts w:cs="宋体" w:hint="eastAsia"/>
        </w:rPr>
        <w:t>区域全民健康信息平台是指通过</w:t>
      </w:r>
      <w:r>
        <w:rPr>
          <w:rFonts w:cs="宋体"/>
        </w:rPr>
        <w:t>新</w:t>
      </w:r>
      <w:r>
        <w:rPr>
          <w:rFonts w:cs="宋体" w:hint="eastAsia"/>
        </w:rPr>
        <w:t>一代信息技术手段，将区域内居民电子健康档案、电子病历以及检查检验结果实现集中管理、互通共享和应用的信息平台，从而更好地服务于居民健康管理、疾病预防控制、医疗资源优化配置等公共卫生需求。</w:t>
      </w:r>
    </w:p>
    <w:p w14:paraId="31A3854C" w14:textId="77777777" w:rsidR="003132EB" w:rsidRDefault="00CF70A2">
      <w:pPr>
        <w:pStyle w:val="a1"/>
        <w:spacing w:before="156" w:after="156"/>
        <w:ind w:left="0"/>
      </w:pPr>
      <w:r>
        <w:rPr>
          <w:rFonts w:cs="宋体" w:hint="eastAsia"/>
        </w:rPr>
        <w:t>急救协同平台 emergency collaboration platform</w:t>
      </w:r>
    </w:p>
    <w:p w14:paraId="693D87DA" w14:textId="14B4D759" w:rsidR="003132EB" w:rsidRDefault="00CF70A2">
      <w:pPr>
        <w:ind w:firstLineChars="200" w:firstLine="420"/>
        <w:rPr>
          <w:rFonts w:cs="宋体"/>
        </w:rPr>
      </w:pPr>
      <w:r>
        <w:rPr>
          <w:rFonts w:cs="宋体" w:hint="eastAsia"/>
        </w:rPr>
        <w:t>急救协同平台是指通过新一代信息技术</w:t>
      </w:r>
      <w:r w:rsidR="003533C9" w:rsidRPr="00366DF6">
        <w:rPr>
          <w:rFonts w:cs="宋体" w:hint="eastAsia"/>
        </w:rPr>
        <w:t>、人工智能技术</w:t>
      </w:r>
      <w:r>
        <w:rPr>
          <w:rFonts w:cs="宋体" w:hint="eastAsia"/>
        </w:rPr>
        <w:t>，实现区域内院前急救、院内抢救、院后随访无缝衔接，支撑急救现场、基层医院、院前急救、院内急诊、重症监护和专科救治等多方信息共享、分级救治和协同救治的信息平台。</w:t>
      </w:r>
    </w:p>
    <w:p w14:paraId="0E64094B" w14:textId="64DD3A52" w:rsidR="005C58D4" w:rsidRPr="00366DF6" w:rsidRDefault="005C58D4" w:rsidP="00366DF6">
      <w:pPr>
        <w:pStyle w:val="a1"/>
        <w:spacing w:before="156" w:after="156"/>
        <w:ind w:left="0"/>
        <w:rPr>
          <w:rFonts w:cs="宋体"/>
        </w:rPr>
      </w:pPr>
      <w:r w:rsidRPr="00366DF6">
        <w:rPr>
          <w:rFonts w:cs="宋体" w:hint="eastAsia"/>
        </w:rPr>
        <w:t>疾病知识图谱</w:t>
      </w:r>
      <w:r w:rsidR="00366DF6">
        <w:rPr>
          <w:rFonts w:cs="宋体" w:hint="eastAsia"/>
        </w:rPr>
        <w:t xml:space="preserve"> </w:t>
      </w:r>
      <w:r w:rsidRPr="00366DF6">
        <w:rPr>
          <w:rFonts w:cs="宋体"/>
        </w:rPr>
        <w:t>disease knowledge graph</w:t>
      </w:r>
    </w:p>
    <w:p w14:paraId="6A26D44A" w14:textId="0061DC2E" w:rsidR="005C58D4" w:rsidRDefault="005C58D4">
      <w:pPr>
        <w:ind w:firstLineChars="200" w:firstLine="420"/>
        <w:rPr>
          <w:rFonts w:cs="宋体"/>
        </w:rPr>
      </w:pPr>
      <w:r w:rsidRPr="00366DF6">
        <w:rPr>
          <w:rFonts w:cs="宋体" w:hint="eastAsia"/>
        </w:rPr>
        <w:t>疾病知识图谱是通过</w:t>
      </w:r>
      <w:r w:rsidR="003533C9">
        <w:rPr>
          <w:rFonts w:cs="宋体" w:hint="eastAsia"/>
        </w:rPr>
        <w:t>新一代信息技术</w:t>
      </w:r>
      <w:r w:rsidRPr="00366DF6">
        <w:rPr>
          <w:rFonts w:cs="宋体" w:hint="eastAsia"/>
        </w:rPr>
        <w:t>、人工智能技术构建疾病及其相关因素的知识图谱。疾病知识图谱能展示疾病的发病机理、临床表现、</w:t>
      </w:r>
      <w:r w:rsidR="00366DF6">
        <w:rPr>
          <w:rFonts w:cs="宋体" w:hint="eastAsia"/>
        </w:rPr>
        <w:t>检查检验、</w:t>
      </w:r>
      <w:r w:rsidRPr="00366DF6">
        <w:rPr>
          <w:rFonts w:cs="宋体" w:hint="eastAsia"/>
        </w:rPr>
        <w:t>诊断标准、治疗方案、治疗药物等，还能揭示疾病之间的关联和演变规律，为医学研究和临床决策提供有力支持。</w:t>
      </w:r>
    </w:p>
    <w:p w14:paraId="26384A14" w14:textId="77777777" w:rsidR="003132EB" w:rsidRDefault="00CF70A2">
      <w:pPr>
        <w:pStyle w:val="a0"/>
        <w:spacing w:before="312" w:after="312"/>
        <w:ind w:left="0"/>
      </w:pPr>
      <w:r>
        <w:rPr>
          <w:rFonts w:hint="eastAsia"/>
        </w:rPr>
        <w:t>缩略语</w:t>
      </w:r>
    </w:p>
    <w:p w14:paraId="587EB6FC" w14:textId="77777777" w:rsidR="003132EB" w:rsidRDefault="00CF70A2">
      <w:pPr>
        <w:ind w:firstLineChars="200" w:firstLine="420"/>
        <w:rPr>
          <w:rFonts w:cs="宋体"/>
        </w:rPr>
      </w:pPr>
      <w:r>
        <w:rPr>
          <w:rFonts w:cs="宋体" w:hint="eastAsia"/>
        </w:rPr>
        <w:t>下列缩略语适用于本文件。</w:t>
      </w:r>
    </w:p>
    <w:p w14:paraId="2FDEE7C3" w14:textId="77777777" w:rsidR="00366DF6" w:rsidRDefault="00366DF6" w:rsidP="00366DF6">
      <w:pPr>
        <w:ind w:firstLineChars="200" w:firstLine="420"/>
        <w:rPr>
          <w:rFonts w:cs="宋体"/>
        </w:rPr>
      </w:pPr>
      <w:r>
        <w:rPr>
          <w:rFonts w:cs="宋体"/>
        </w:rPr>
        <w:t>AI</w:t>
      </w:r>
      <w:r>
        <w:rPr>
          <w:rFonts w:cs="宋体" w:hint="eastAsia"/>
        </w:rPr>
        <w:t>：人工智能（</w:t>
      </w:r>
      <w:r>
        <w:rPr>
          <w:rFonts w:cs="宋体"/>
        </w:rPr>
        <w:t>Artificial Intelligence</w:t>
      </w:r>
      <w:r>
        <w:rPr>
          <w:rFonts w:cs="宋体" w:hint="eastAsia"/>
        </w:rPr>
        <w:t>）</w:t>
      </w:r>
    </w:p>
    <w:p w14:paraId="1606A6B3" w14:textId="77777777" w:rsidR="00366DF6" w:rsidRDefault="00366DF6" w:rsidP="00366DF6">
      <w:pPr>
        <w:ind w:firstLineChars="200" w:firstLine="420"/>
        <w:rPr>
          <w:rFonts w:cs="宋体"/>
        </w:rPr>
      </w:pPr>
      <w:r>
        <w:rPr>
          <w:rFonts w:cs="宋体" w:hint="eastAsia"/>
        </w:rPr>
        <w:t>B</w:t>
      </w:r>
      <w:r>
        <w:rPr>
          <w:rFonts w:cs="宋体"/>
        </w:rPr>
        <w:t>DS</w:t>
      </w:r>
      <w:r>
        <w:rPr>
          <w:rFonts w:cs="宋体" w:hint="eastAsia"/>
        </w:rPr>
        <w:t>：北斗卫星导航系统（</w:t>
      </w:r>
      <w:r>
        <w:rPr>
          <w:rFonts w:cs="宋体" w:hint="eastAsia"/>
        </w:rPr>
        <w:t>Beidou Navigation Satellite System</w:t>
      </w:r>
      <w:r>
        <w:rPr>
          <w:rFonts w:cs="宋体" w:hint="eastAsia"/>
        </w:rPr>
        <w:t>）</w:t>
      </w:r>
    </w:p>
    <w:p w14:paraId="734A8022" w14:textId="77777777" w:rsidR="00366DF6" w:rsidRDefault="00366DF6" w:rsidP="00366DF6">
      <w:pPr>
        <w:ind w:firstLineChars="200" w:firstLine="420"/>
        <w:rPr>
          <w:rFonts w:cs="宋体"/>
        </w:rPr>
      </w:pPr>
      <w:r>
        <w:rPr>
          <w:rFonts w:cs="宋体"/>
        </w:rPr>
        <w:t>EMRS</w:t>
      </w:r>
      <w:r>
        <w:rPr>
          <w:rFonts w:cs="宋体" w:hint="eastAsia"/>
        </w:rPr>
        <w:t>：电子病历系统（</w:t>
      </w:r>
      <w:r>
        <w:rPr>
          <w:rFonts w:cs="宋体"/>
        </w:rPr>
        <w:t>Electronic Medical Record System</w:t>
      </w:r>
      <w:r>
        <w:rPr>
          <w:rFonts w:cs="宋体" w:hint="eastAsia"/>
        </w:rPr>
        <w:t>）</w:t>
      </w:r>
    </w:p>
    <w:p w14:paraId="58AFBFF9" w14:textId="77777777" w:rsidR="003132EB" w:rsidRDefault="00CF70A2">
      <w:pPr>
        <w:ind w:firstLineChars="200" w:firstLine="420"/>
        <w:rPr>
          <w:rFonts w:cs="宋体"/>
        </w:rPr>
      </w:pPr>
      <w:r>
        <w:rPr>
          <w:rFonts w:cs="宋体" w:hint="eastAsia"/>
        </w:rPr>
        <w:t>G</w:t>
      </w:r>
      <w:r>
        <w:rPr>
          <w:rFonts w:cs="宋体"/>
        </w:rPr>
        <w:t>IS</w:t>
      </w:r>
      <w:r>
        <w:rPr>
          <w:rFonts w:cs="宋体" w:hint="eastAsia"/>
        </w:rPr>
        <w:t>：地理信息系统（</w:t>
      </w:r>
      <w:r>
        <w:rPr>
          <w:rFonts w:cs="宋体"/>
        </w:rPr>
        <w:t>Geographic Information Systems</w:t>
      </w:r>
      <w:r>
        <w:rPr>
          <w:rFonts w:cs="宋体" w:hint="eastAsia"/>
        </w:rPr>
        <w:t>）</w:t>
      </w:r>
    </w:p>
    <w:p w14:paraId="4ADBD6B4" w14:textId="77777777" w:rsidR="00366DF6" w:rsidRDefault="00CF70A2" w:rsidP="00366DF6">
      <w:pPr>
        <w:ind w:firstLineChars="200" w:firstLine="420"/>
        <w:rPr>
          <w:rFonts w:cs="宋体"/>
        </w:rPr>
      </w:pPr>
      <w:r>
        <w:rPr>
          <w:rFonts w:cs="宋体" w:hint="eastAsia"/>
        </w:rPr>
        <w:t>G</w:t>
      </w:r>
      <w:r>
        <w:rPr>
          <w:rFonts w:cs="宋体"/>
        </w:rPr>
        <w:t>PS</w:t>
      </w:r>
      <w:r>
        <w:rPr>
          <w:rFonts w:cs="宋体" w:hint="eastAsia"/>
        </w:rPr>
        <w:t>：全球定位系统（</w:t>
      </w:r>
      <w:r>
        <w:rPr>
          <w:rFonts w:cs="宋体"/>
        </w:rPr>
        <w:t>Global Positioning System</w:t>
      </w:r>
      <w:r>
        <w:rPr>
          <w:rFonts w:cs="宋体" w:hint="eastAsia"/>
        </w:rPr>
        <w:t>）</w:t>
      </w:r>
    </w:p>
    <w:p w14:paraId="4FFE4776" w14:textId="7F1E5CD2" w:rsidR="00366DF6" w:rsidRDefault="00366DF6" w:rsidP="00366DF6">
      <w:pPr>
        <w:ind w:firstLineChars="200" w:firstLine="420"/>
        <w:rPr>
          <w:rFonts w:cs="宋体"/>
        </w:rPr>
      </w:pPr>
      <w:r>
        <w:rPr>
          <w:rFonts w:cs="宋体" w:hint="eastAsia"/>
        </w:rPr>
        <w:t>I</w:t>
      </w:r>
      <w:r>
        <w:rPr>
          <w:rFonts w:cs="宋体"/>
        </w:rPr>
        <w:t>CU</w:t>
      </w:r>
      <w:r>
        <w:rPr>
          <w:rFonts w:cs="宋体" w:hint="eastAsia"/>
        </w:rPr>
        <w:t>：重症监护病房（</w:t>
      </w:r>
      <w:r>
        <w:rPr>
          <w:rFonts w:cs="宋体" w:hint="eastAsia"/>
        </w:rPr>
        <w:t>Intensive Care Unit</w:t>
      </w:r>
      <w:r>
        <w:rPr>
          <w:rFonts w:cs="宋体" w:hint="eastAsia"/>
        </w:rPr>
        <w:t>）</w:t>
      </w:r>
    </w:p>
    <w:p w14:paraId="6964A772" w14:textId="07C5CA47" w:rsidR="003132EB" w:rsidRDefault="00366DF6">
      <w:pPr>
        <w:ind w:firstLineChars="200" w:firstLine="420"/>
        <w:rPr>
          <w:rFonts w:cs="宋体"/>
        </w:rPr>
      </w:pPr>
      <w:r>
        <w:rPr>
          <w:rFonts w:cs="宋体" w:hint="eastAsia"/>
        </w:rPr>
        <w:t>RFID</w:t>
      </w:r>
      <w:r>
        <w:rPr>
          <w:rFonts w:cs="宋体" w:hint="eastAsia"/>
        </w:rPr>
        <w:t>：射频识别（</w:t>
      </w:r>
      <w:r>
        <w:rPr>
          <w:rFonts w:cs="宋体" w:hint="eastAsia"/>
        </w:rPr>
        <w:t>Radio Frequency Identification</w:t>
      </w:r>
      <w:r>
        <w:rPr>
          <w:rFonts w:cs="宋体" w:hint="eastAsia"/>
        </w:rPr>
        <w:t>）</w:t>
      </w:r>
    </w:p>
    <w:p w14:paraId="3F7942C8" w14:textId="6B91F66B" w:rsidR="00F17C1D" w:rsidRDefault="00F17C1D" w:rsidP="00F17C1D">
      <w:pPr>
        <w:pStyle w:val="a0"/>
        <w:spacing w:before="312" w:after="312"/>
        <w:ind w:left="0"/>
      </w:pPr>
      <w:r>
        <w:rPr>
          <w:rFonts w:hint="eastAsia"/>
        </w:rPr>
        <w:t>建设目标</w:t>
      </w:r>
    </w:p>
    <w:p w14:paraId="47B28DA5" w14:textId="1D7AE036" w:rsidR="00F17C1D" w:rsidRDefault="00F17C1D" w:rsidP="00F17C1D">
      <w:pPr>
        <w:pStyle w:val="a1"/>
        <w:spacing w:before="156" w:after="156"/>
        <w:ind w:left="0"/>
      </w:pPr>
      <w:r>
        <w:rPr>
          <w:rFonts w:hint="eastAsia"/>
        </w:rPr>
        <w:t>总体</w:t>
      </w:r>
      <w:r w:rsidR="00AC4DA8">
        <w:rPr>
          <w:rFonts w:hint="eastAsia"/>
        </w:rPr>
        <w:t>建设</w:t>
      </w:r>
      <w:r>
        <w:rPr>
          <w:rFonts w:hint="eastAsia"/>
        </w:rPr>
        <w:t>目标</w:t>
      </w:r>
    </w:p>
    <w:p w14:paraId="76EDD606" w14:textId="18E53B58" w:rsidR="00F17C1D" w:rsidRDefault="00F17C1D" w:rsidP="00F17C1D">
      <w:pPr>
        <w:ind w:firstLineChars="200" w:firstLine="420"/>
        <w:rPr>
          <w:rFonts w:cs="宋体"/>
        </w:rPr>
      </w:pPr>
      <w:r w:rsidRPr="00F17C1D">
        <w:rPr>
          <w:rFonts w:cs="宋体" w:hint="eastAsia"/>
        </w:rPr>
        <w:lastRenderedPageBreak/>
        <w:t>依托区域医疗救援基地</w:t>
      </w:r>
      <w:r>
        <w:rPr>
          <w:rFonts w:cs="宋体" w:hint="eastAsia"/>
        </w:rPr>
        <w:t>（</w:t>
      </w:r>
      <w:r w:rsidR="00C94FE9" w:rsidRPr="00C94FE9">
        <w:rPr>
          <w:rFonts w:cs="宋体" w:hint="eastAsia"/>
        </w:rPr>
        <w:t>急救</w:t>
      </w:r>
      <w:r w:rsidR="00C94FE9">
        <w:rPr>
          <w:rFonts w:cs="宋体" w:hint="eastAsia"/>
        </w:rPr>
        <w:t>医学</w:t>
      </w:r>
      <w:r w:rsidR="00C94FE9" w:rsidRPr="00C94FE9">
        <w:rPr>
          <w:rFonts w:cs="宋体" w:hint="eastAsia"/>
        </w:rPr>
        <w:t>中心</w:t>
      </w:r>
      <w:r>
        <w:rPr>
          <w:rFonts w:cs="宋体" w:hint="eastAsia"/>
        </w:rPr>
        <w:t>）</w:t>
      </w:r>
      <w:r w:rsidRPr="00F17C1D">
        <w:rPr>
          <w:rFonts w:cs="宋体" w:hint="eastAsia"/>
        </w:rPr>
        <w:t>，利用新一代信息技术和智能终端</w:t>
      </w:r>
      <w:r w:rsidR="00C94FE9">
        <w:rPr>
          <w:rFonts w:cs="宋体" w:hint="eastAsia"/>
        </w:rPr>
        <w:t>，</w:t>
      </w:r>
      <w:r w:rsidR="00C94FE9" w:rsidRPr="00C94FE9">
        <w:rPr>
          <w:rFonts w:cs="宋体" w:hint="eastAsia"/>
        </w:rPr>
        <w:t>将优势医疗资源前移、下沉到基层和急救第一现场，开辟急诊急救绿色通道，实现区域医疗急诊急救资源统筹调配、救护车载信息实时共享、医院五大救治中心远程指导救治等，</w:t>
      </w:r>
      <w:r w:rsidR="00C94FE9">
        <w:rPr>
          <w:rFonts w:cs="宋体" w:hint="eastAsia"/>
        </w:rPr>
        <w:t>实现</w:t>
      </w:r>
      <w:r w:rsidR="00C94FE9" w:rsidRPr="00F17C1D">
        <w:rPr>
          <w:rFonts w:cs="宋体" w:hint="eastAsia"/>
        </w:rPr>
        <w:t>院前急救转运与院内救治协同</w:t>
      </w:r>
      <w:r w:rsidR="00C94FE9">
        <w:rPr>
          <w:rFonts w:cs="宋体" w:hint="eastAsia"/>
        </w:rPr>
        <w:t>、</w:t>
      </w:r>
      <w:r w:rsidR="00C94FE9" w:rsidRPr="00C94FE9">
        <w:rPr>
          <w:rFonts w:cs="宋体" w:hint="eastAsia"/>
        </w:rPr>
        <w:t>“上车即入院”</w:t>
      </w:r>
      <w:r w:rsidR="00C94FE9">
        <w:rPr>
          <w:rFonts w:cs="宋体" w:hint="eastAsia"/>
        </w:rPr>
        <w:t>的</w:t>
      </w:r>
      <w:r w:rsidR="00C94FE9" w:rsidRPr="00C94FE9">
        <w:rPr>
          <w:rFonts w:cs="宋体" w:hint="eastAsia"/>
        </w:rPr>
        <w:t>区域协同智慧急救模式</w:t>
      </w:r>
      <w:r w:rsidR="00C94FE9">
        <w:rPr>
          <w:rFonts w:cs="宋体" w:hint="eastAsia"/>
        </w:rPr>
        <w:t>。</w:t>
      </w:r>
    </w:p>
    <w:p w14:paraId="56A8F47B" w14:textId="01507A30" w:rsidR="00F17C1D" w:rsidRDefault="00F17C1D" w:rsidP="00F17C1D">
      <w:pPr>
        <w:pStyle w:val="a1"/>
        <w:spacing w:before="156" w:after="156"/>
        <w:ind w:left="0"/>
      </w:pPr>
      <w:r>
        <w:rPr>
          <w:rFonts w:hint="eastAsia"/>
        </w:rPr>
        <w:t>具体</w:t>
      </w:r>
      <w:r w:rsidR="00AC4DA8">
        <w:rPr>
          <w:rFonts w:hint="eastAsia"/>
        </w:rPr>
        <w:t>建设</w:t>
      </w:r>
      <w:r>
        <w:rPr>
          <w:rFonts w:hint="eastAsia"/>
        </w:rPr>
        <w:t>目标</w:t>
      </w:r>
    </w:p>
    <w:p w14:paraId="1CDC79D2" w14:textId="77777777" w:rsidR="00F17C1D" w:rsidRPr="00F17C1D" w:rsidRDefault="00F17C1D" w:rsidP="00F17C1D">
      <w:pPr>
        <w:ind w:firstLineChars="200" w:firstLine="420"/>
        <w:rPr>
          <w:rFonts w:cs="宋体"/>
        </w:rPr>
      </w:pPr>
      <w:r w:rsidRPr="00F17C1D">
        <w:rPr>
          <w:rFonts w:cs="宋体" w:hint="eastAsia"/>
        </w:rPr>
        <w:t>区域医疗智慧急救协同平台建设应达到以下目标：</w:t>
      </w:r>
    </w:p>
    <w:p w14:paraId="513A2EC7" w14:textId="77777777" w:rsidR="00F17C1D" w:rsidRPr="00F17C1D" w:rsidRDefault="00F17C1D" w:rsidP="00F17C1D">
      <w:pPr>
        <w:ind w:firstLineChars="200" w:firstLine="420"/>
        <w:rPr>
          <w:rFonts w:cs="宋体"/>
        </w:rPr>
      </w:pPr>
      <w:r w:rsidRPr="00F17C1D">
        <w:rPr>
          <w:rFonts w:cs="宋体" w:hint="eastAsia"/>
        </w:rPr>
        <w:t>——区域内急救医学中心、救护车与医疗机构间互联互通，提升院前、院内协同救治效率，提升区域医疗智慧急救服务能力；</w:t>
      </w:r>
    </w:p>
    <w:p w14:paraId="402158B1" w14:textId="77777777" w:rsidR="00F17C1D" w:rsidRPr="00F17C1D" w:rsidRDefault="00F17C1D" w:rsidP="00F17C1D">
      <w:pPr>
        <w:ind w:firstLineChars="200" w:firstLine="420"/>
        <w:rPr>
          <w:rFonts w:cs="宋体"/>
        </w:rPr>
      </w:pPr>
      <w:r w:rsidRPr="00F17C1D">
        <w:rPr>
          <w:rFonts w:cs="宋体" w:hint="eastAsia"/>
        </w:rPr>
        <w:t>——区域内院前急救转运与院内救治协同衔接，支撑急救现场、基层医院、院前急救、院内急诊、重症监护和专科救治等多方协作信息同步共享，将优势医疗资源前移；</w:t>
      </w:r>
    </w:p>
    <w:p w14:paraId="5A545451" w14:textId="77777777" w:rsidR="00F17C1D" w:rsidRPr="00F17C1D" w:rsidRDefault="00F17C1D" w:rsidP="00F17C1D">
      <w:pPr>
        <w:ind w:firstLineChars="200" w:firstLine="420"/>
        <w:rPr>
          <w:rFonts w:cs="宋体"/>
        </w:rPr>
      </w:pPr>
      <w:r w:rsidRPr="00F17C1D">
        <w:rPr>
          <w:rFonts w:cs="宋体" w:hint="eastAsia"/>
        </w:rPr>
        <w:t>——区域内院前院内急救网络有效衔接、信息互通共享，提供一体化综合救治服务，提高区域医疗急救质量与效率；</w:t>
      </w:r>
    </w:p>
    <w:p w14:paraId="49EDB659" w14:textId="748B9227" w:rsidR="00F17C1D" w:rsidRPr="00F17C1D" w:rsidRDefault="00F17C1D">
      <w:pPr>
        <w:ind w:firstLineChars="200" w:firstLine="420"/>
        <w:rPr>
          <w:rFonts w:cs="宋体"/>
        </w:rPr>
      </w:pPr>
      <w:r w:rsidRPr="00F17C1D">
        <w:rPr>
          <w:rFonts w:cs="宋体" w:hint="eastAsia"/>
        </w:rPr>
        <w:t>——区域内急诊急救一体化建设，与</w:t>
      </w:r>
      <w:r w:rsidRPr="00F17C1D">
        <w:rPr>
          <w:rFonts w:cs="宋体" w:hint="eastAsia"/>
        </w:rPr>
        <w:t>120</w:t>
      </w:r>
      <w:r w:rsidRPr="00F17C1D">
        <w:rPr>
          <w:rFonts w:cs="宋体" w:hint="eastAsia"/>
        </w:rPr>
        <w:t>急救系统、院前急救车载监护系统、医院信息平台、区域全民健康信息平台连接，院前急救第一时间识别病情，分诊转院，创新急诊急救服务模式。</w:t>
      </w:r>
    </w:p>
    <w:p w14:paraId="190AD987" w14:textId="77777777" w:rsidR="003132EB" w:rsidRDefault="00CF70A2">
      <w:pPr>
        <w:pStyle w:val="a0"/>
        <w:spacing w:before="312" w:after="312"/>
        <w:ind w:left="0"/>
      </w:pPr>
      <w:r>
        <w:rPr>
          <w:rFonts w:hint="eastAsia"/>
        </w:rPr>
        <w:t>总体架构</w:t>
      </w:r>
    </w:p>
    <w:p w14:paraId="5047CAB6" w14:textId="77777777" w:rsidR="003132EB" w:rsidRDefault="00CF70A2">
      <w:pPr>
        <w:pStyle w:val="a1"/>
        <w:spacing w:before="156" w:after="156"/>
        <w:ind w:left="0"/>
      </w:pPr>
      <w:r>
        <w:rPr>
          <w:rFonts w:hint="eastAsia"/>
        </w:rPr>
        <w:t>总体架构概述</w:t>
      </w:r>
    </w:p>
    <w:p w14:paraId="6D388A92" w14:textId="1B2BF72F" w:rsidR="003132EB" w:rsidRDefault="00CF70A2">
      <w:pPr>
        <w:ind w:firstLineChars="200" w:firstLine="420"/>
        <w:rPr>
          <w:rFonts w:cs="宋体"/>
        </w:rPr>
      </w:pPr>
      <w:r>
        <w:rPr>
          <w:rFonts w:cs="宋体" w:hint="eastAsia"/>
        </w:rPr>
        <w:t>区域医疗智慧急救协同平台总体架构包括物理基础设施、数据基础设施、区域医疗智慧急救协同平台服务、区域医疗智慧急救协同平台应用、</w:t>
      </w:r>
      <w:r w:rsidR="00242EBE">
        <w:rPr>
          <w:rFonts w:cs="宋体" w:hint="eastAsia"/>
        </w:rPr>
        <w:t>数据标准</w:t>
      </w:r>
      <w:r>
        <w:rPr>
          <w:rFonts w:cs="宋体" w:hint="eastAsia"/>
        </w:rPr>
        <w:t>体系、信息安全体系，如图</w:t>
      </w:r>
      <w:r>
        <w:rPr>
          <w:rFonts w:cs="宋体" w:hint="eastAsia"/>
        </w:rPr>
        <w:t>1</w:t>
      </w:r>
      <w:r>
        <w:rPr>
          <w:rFonts w:cs="宋体" w:hint="eastAsia"/>
        </w:rPr>
        <w:t>所示。</w:t>
      </w:r>
    </w:p>
    <w:p w14:paraId="2D28F6CE" w14:textId="5FFCE82B" w:rsidR="003132EB" w:rsidRDefault="001E13BB" w:rsidP="00366DF6">
      <w:pPr>
        <w:jc w:val="center"/>
        <w:rPr>
          <w:rFonts w:cs="宋体"/>
        </w:rPr>
      </w:pPr>
      <w:r>
        <w:rPr>
          <w:noProof/>
        </w:rPr>
        <w:drawing>
          <wp:inline distT="0" distB="0" distL="0" distR="0" wp14:anchorId="046394F6" wp14:editId="54ECF8E7">
            <wp:extent cx="3343275" cy="1647634"/>
            <wp:effectExtent l="0" t="0" r="0" b="0"/>
            <wp:docPr id="1"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表格&#10;&#10;描述已自动生成"/>
                    <pic:cNvPicPr/>
                  </pic:nvPicPr>
                  <pic:blipFill>
                    <a:blip r:embed="rId14"/>
                    <a:stretch>
                      <a:fillRect/>
                    </a:stretch>
                  </pic:blipFill>
                  <pic:spPr>
                    <a:xfrm>
                      <a:off x="0" y="0"/>
                      <a:ext cx="3364093" cy="1657894"/>
                    </a:xfrm>
                    <a:prstGeom prst="rect">
                      <a:avLst/>
                    </a:prstGeom>
                  </pic:spPr>
                </pic:pic>
              </a:graphicData>
            </a:graphic>
          </wp:inline>
        </w:drawing>
      </w:r>
    </w:p>
    <w:p w14:paraId="179108BE" w14:textId="77777777" w:rsidR="003132EB" w:rsidRDefault="00CF70A2">
      <w:pPr>
        <w:ind w:firstLineChars="200" w:firstLine="420"/>
        <w:jc w:val="center"/>
        <w:rPr>
          <w:rFonts w:cs="宋体"/>
        </w:rPr>
      </w:pPr>
      <w:r>
        <w:rPr>
          <w:rFonts w:cs="宋体" w:hint="eastAsia"/>
        </w:rPr>
        <w:t>图</w:t>
      </w:r>
      <w:r>
        <w:rPr>
          <w:rFonts w:cs="宋体" w:hint="eastAsia"/>
        </w:rPr>
        <w:t xml:space="preserve">1 </w:t>
      </w:r>
      <w:r>
        <w:rPr>
          <w:rFonts w:cs="宋体" w:hint="eastAsia"/>
        </w:rPr>
        <w:t>区域医疗智慧急救协同平台总体架构</w:t>
      </w:r>
    </w:p>
    <w:p w14:paraId="32091493" w14:textId="77777777" w:rsidR="003132EB" w:rsidRDefault="00CF70A2">
      <w:pPr>
        <w:pStyle w:val="a1"/>
        <w:spacing w:before="156" w:after="156"/>
        <w:ind w:left="0"/>
      </w:pPr>
      <w:r>
        <w:rPr>
          <w:rFonts w:hint="eastAsia"/>
        </w:rPr>
        <w:t>物理基础设施</w:t>
      </w:r>
    </w:p>
    <w:p w14:paraId="2167240B" w14:textId="0750EFAD" w:rsidR="003132EB" w:rsidRDefault="00CF70A2">
      <w:pPr>
        <w:ind w:firstLineChars="200" w:firstLine="420"/>
        <w:rPr>
          <w:rFonts w:cs="宋体"/>
        </w:rPr>
      </w:pPr>
      <w:r>
        <w:rPr>
          <w:rFonts w:hint="eastAsia"/>
        </w:rPr>
        <w:t>物理基础设施</w:t>
      </w:r>
      <w:r>
        <w:rPr>
          <w:rFonts w:cs="宋体" w:hint="eastAsia"/>
        </w:rPr>
        <w:t>是区域医疗智慧急救协同平台的基础。采用物理分布式和逻辑分布式相结合方式，完成计算、存储、网络</w:t>
      </w:r>
      <w:r w:rsidR="005C58D4" w:rsidRPr="00366DF6">
        <w:rPr>
          <w:rFonts w:cs="宋体" w:hint="eastAsia"/>
        </w:rPr>
        <w:t>、安全</w:t>
      </w:r>
      <w:r>
        <w:rPr>
          <w:rFonts w:cs="宋体" w:hint="eastAsia"/>
        </w:rPr>
        <w:t>等基础设施资源的建设，形成按需动态扩展的高性能计算、大容量存储、高带宽传输的基础设施环境。</w:t>
      </w:r>
    </w:p>
    <w:p w14:paraId="0CDE8F45" w14:textId="77777777" w:rsidR="003132EB" w:rsidRDefault="00CF70A2">
      <w:pPr>
        <w:pStyle w:val="a1"/>
        <w:spacing w:before="156" w:after="156"/>
        <w:ind w:left="0"/>
      </w:pPr>
      <w:r>
        <w:rPr>
          <w:rFonts w:hint="eastAsia"/>
        </w:rPr>
        <w:t>数据基础设施</w:t>
      </w:r>
    </w:p>
    <w:p w14:paraId="512AF24D" w14:textId="595F4911" w:rsidR="003132EB" w:rsidRDefault="00CF70A2">
      <w:pPr>
        <w:pStyle w:val="affffffa"/>
        <w:rPr>
          <w:rFonts w:cs="宋体"/>
        </w:rPr>
      </w:pPr>
      <w:r>
        <w:rPr>
          <w:rFonts w:hint="eastAsia"/>
        </w:rPr>
        <w:t>数据基础设施</w:t>
      </w:r>
      <w:r>
        <w:rPr>
          <w:rFonts w:cs="宋体" w:hint="eastAsia"/>
        </w:rPr>
        <w:t>是区域医疗智慧急救协同平台的核心。</w:t>
      </w:r>
      <w:r w:rsidR="00603B96">
        <w:rPr>
          <w:rFonts w:cs="宋体" w:hint="eastAsia"/>
        </w:rPr>
        <w:t>根据业务角度，形成由</w:t>
      </w:r>
      <w:r w:rsidR="00366DF6" w:rsidRPr="00366DF6">
        <w:rPr>
          <w:rFonts w:cs="宋体" w:hint="eastAsia"/>
        </w:rPr>
        <w:t>院前医疗急救数据</w:t>
      </w:r>
      <w:r>
        <w:rPr>
          <w:rFonts w:cs="宋体" w:hint="eastAsia"/>
        </w:rPr>
        <w:t>、</w:t>
      </w:r>
      <w:r w:rsidR="00366DF6">
        <w:rPr>
          <w:rFonts w:cs="宋体" w:hint="eastAsia"/>
        </w:rPr>
        <w:t>院内急诊电子病历、居民健康档案</w:t>
      </w:r>
      <w:r>
        <w:rPr>
          <w:rFonts w:cs="宋体" w:hint="eastAsia"/>
        </w:rPr>
        <w:t>、急救资源数据、医疗资源数据</w:t>
      </w:r>
      <w:r w:rsidR="00366DF6">
        <w:rPr>
          <w:rFonts w:cs="宋体" w:hint="eastAsia"/>
        </w:rPr>
        <w:t>等</w:t>
      </w:r>
      <w:r w:rsidR="00603B96">
        <w:rPr>
          <w:rFonts w:cs="宋体" w:hint="eastAsia"/>
        </w:rPr>
        <w:t>构成的业务</w:t>
      </w:r>
      <w:r>
        <w:rPr>
          <w:rFonts w:cs="宋体" w:hint="eastAsia"/>
        </w:rPr>
        <w:t>数据体系，用以实现数据的交汇和管理</w:t>
      </w:r>
      <w:r w:rsidR="005C58D4">
        <w:rPr>
          <w:rFonts w:cs="宋体" w:hint="eastAsia"/>
        </w:rPr>
        <w:t>。</w:t>
      </w:r>
    </w:p>
    <w:p w14:paraId="779E6290" w14:textId="77777777" w:rsidR="003132EB" w:rsidRDefault="00CF70A2">
      <w:pPr>
        <w:pStyle w:val="a1"/>
        <w:spacing w:before="156" w:after="156"/>
        <w:ind w:left="0"/>
      </w:pPr>
      <w:r>
        <w:rPr>
          <w:rFonts w:hint="eastAsia"/>
        </w:rPr>
        <w:t>区域医疗智慧急救协同平台服务</w:t>
      </w:r>
    </w:p>
    <w:p w14:paraId="1238326A" w14:textId="3E26033F" w:rsidR="003132EB" w:rsidRDefault="00CF70A2">
      <w:pPr>
        <w:pStyle w:val="affffffa"/>
        <w:rPr>
          <w:rFonts w:cs="宋体"/>
        </w:rPr>
      </w:pPr>
      <w:r>
        <w:rPr>
          <w:rFonts w:cs="宋体" w:hint="eastAsia"/>
        </w:rPr>
        <w:lastRenderedPageBreak/>
        <w:t>区域医疗智慧急救协同平台服务包括注册服务、远程服务、视频监控、数据传输、数据共享、数据存储和健康档案服务等，用于院前院内协同交互，</w:t>
      </w:r>
      <w:r w:rsidR="00370786" w:rsidRPr="00370786">
        <w:rPr>
          <w:rFonts w:cs="宋体" w:hint="eastAsia"/>
        </w:rPr>
        <w:t>集中处理平台业务逻辑。</w:t>
      </w:r>
    </w:p>
    <w:p w14:paraId="10F2C8FA" w14:textId="77777777" w:rsidR="003132EB" w:rsidRDefault="00CF70A2">
      <w:pPr>
        <w:pStyle w:val="a1"/>
        <w:spacing w:before="156" w:after="156"/>
        <w:ind w:left="0"/>
      </w:pPr>
      <w:r>
        <w:rPr>
          <w:rFonts w:hint="eastAsia"/>
        </w:rPr>
        <w:t>区域医疗智慧急救协同平台应用</w:t>
      </w:r>
    </w:p>
    <w:p w14:paraId="4D14E8B3" w14:textId="43A0BC1F" w:rsidR="003132EB" w:rsidRDefault="00CF70A2">
      <w:pPr>
        <w:ind w:firstLineChars="200" w:firstLine="420"/>
        <w:rPr>
          <w:rFonts w:cs="宋体"/>
        </w:rPr>
      </w:pPr>
      <w:r>
        <w:rPr>
          <w:rFonts w:cs="宋体" w:hint="eastAsia"/>
        </w:rPr>
        <w:t>区域医疗智慧急救协同平台应用包括</w:t>
      </w:r>
      <w:r>
        <w:rPr>
          <w:rFonts w:cs="宋体" w:hint="eastAsia"/>
        </w:rPr>
        <w:t>P</w:t>
      </w:r>
      <w:r>
        <w:rPr>
          <w:rFonts w:cs="宋体"/>
        </w:rPr>
        <w:t>C</w:t>
      </w:r>
      <w:r>
        <w:rPr>
          <w:rFonts w:cs="宋体" w:hint="eastAsia"/>
        </w:rPr>
        <w:t>端应用和移动端应用。通过统一门户访问，可实现区域急救资源管理、区域急救转运管理、区域急救医疗管理、区域急救健康管理、途中远程会诊、途中远程指导、途中远程监控、途中转诊申请、</w:t>
      </w:r>
      <w:r w:rsidR="009B53F0">
        <w:rPr>
          <w:rFonts w:cs="宋体" w:hint="eastAsia"/>
        </w:rPr>
        <w:t>疾病</w:t>
      </w:r>
      <w:r>
        <w:rPr>
          <w:rFonts w:cs="宋体" w:hint="eastAsia"/>
        </w:rPr>
        <w:t>知识图谱等业务功能。</w:t>
      </w:r>
    </w:p>
    <w:p w14:paraId="362FF89D" w14:textId="348FFCF0" w:rsidR="003132EB" w:rsidRDefault="001E13BB">
      <w:pPr>
        <w:pStyle w:val="a1"/>
        <w:spacing w:before="156" w:after="156"/>
        <w:ind w:left="0"/>
      </w:pPr>
      <w:r>
        <w:rPr>
          <w:rFonts w:hint="eastAsia"/>
        </w:rPr>
        <w:t>数据</w:t>
      </w:r>
      <w:r w:rsidR="00CF70A2">
        <w:rPr>
          <w:rFonts w:hint="eastAsia"/>
        </w:rPr>
        <w:t>标准体系</w:t>
      </w:r>
    </w:p>
    <w:p w14:paraId="696173DA" w14:textId="450662D6" w:rsidR="003132EB" w:rsidRDefault="00CF70A2">
      <w:pPr>
        <w:pStyle w:val="aff6"/>
        <w:rPr>
          <w:rFonts w:ascii="Times New Roman"/>
        </w:rPr>
      </w:pPr>
      <w:r>
        <w:rPr>
          <w:rFonts w:ascii="Times New Roman" w:hint="eastAsia"/>
        </w:rPr>
        <w:t>区域医疗智慧急救协同平台</w:t>
      </w:r>
      <w:r w:rsidR="001E13BB">
        <w:rPr>
          <w:rFonts w:ascii="Times New Roman" w:hint="eastAsia"/>
        </w:rPr>
        <w:t>数据</w:t>
      </w:r>
      <w:r>
        <w:rPr>
          <w:rFonts w:ascii="Times New Roman" w:hint="eastAsia"/>
        </w:rPr>
        <w:t>标准应满足以下要求：</w:t>
      </w:r>
    </w:p>
    <w:p w14:paraId="5AA663B6" w14:textId="77777777" w:rsidR="003132EB" w:rsidRDefault="00CF70A2">
      <w:pPr>
        <w:pStyle w:val="aff6"/>
        <w:rPr>
          <w:rFonts w:ascii="Times New Roman"/>
        </w:rPr>
      </w:pPr>
      <w:r>
        <w:rPr>
          <w:rFonts w:ascii="Times New Roman" w:hint="eastAsia"/>
        </w:rPr>
        <w:t>——电子病历数据采集、存储与共享应符合</w:t>
      </w:r>
      <w:r>
        <w:rPr>
          <w:rFonts w:ascii="Times New Roman" w:hint="eastAsia"/>
        </w:rPr>
        <w:t>WS 445-2014</w:t>
      </w:r>
      <w:r>
        <w:rPr>
          <w:rFonts w:ascii="Times New Roman" w:hint="eastAsia"/>
        </w:rPr>
        <w:t>（所有部分）、</w:t>
      </w:r>
      <w:r>
        <w:rPr>
          <w:rFonts w:ascii="Times New Roman" w:hint="eastAsia"/>
        </w:rPr>
        <w:t>WS WS/T 500-2016</w:t>
      </w:r>
      <w:r>
        <w:rPr>
          <w:rFonts w:ascii="Times New Roman" w:hint="eastAsia"/>
        </w:rPr>
        <w:t>（所有部分）的规定；</w:t>
      </w:r>
    </w:p>
    <w:p w14:paraId="3C4C1E13" w14:textId="77777777" w:rsidR="003132EB" w:rsidRDefault="00CF70A2">
      <w:pPr>
        <w:pStyle w:val="aff6"/>
        <w:rPr>
          <w:rFonts w:ascii="Times New Roman"/>
        </w:rPr>
      </w:pPr>
      <w:r>
        <w:rPr>
          <w:rFonts w:ascii="Times New Roman" w:hint="eastAsia"/>
        </w:rPr>
        <w:t>——健康档案数据采集、存储与共享应符合</w:t>
      </w:r>
      <w:r>
        <w:rPr>
          <w:rFonts w:ascii="Times New Roman" w:hint="eastAsia"/>
        </w:rPr>
        <w:t>WS 365-2011</w:t>
      </w:r>
      <w:r>
        <w:rPr>
          <w:rFonts w:ascii="Times New Roman" w:hint="eastAsia"/>
        </w:rPr>
        <w:t>、</w:t>
      </w:r>
      <w:r>
        <w:rPr>
          <w:rFonts w:ascii="Times New Roman" w:hint="eastAsia"/>
        </w:rPr>
        <w:t>WS/T 483-2016</w:t>
      </w:r>
      <w:r>
        <w:rPr>
          <w:rFonts w:ascii="Times New Roman" w:hint="eastAsia"/>
        </w:rPr>
        <w:t>（所有部分）的规定；</w:t>
      </w:r>
    </w:p>
    <w:p w14:paraId="4F2A9A64" w14:textId="77777777" w:rsidR="003132EB" w:rsidRDefault="00CF70A2">
      <w:pPr>
        <w:pStyle w:val="aff6"/>
      </w:pPr>
      <w:r>
        <w:rPr>
          <w:rFonts w:ascii="Times New Roman" w:hint="eastAsia"/>
        </w:rPr>
        <w:t>——院前医疗急救数据采集、存储与共享应符合</w:t>
      </w:r>
      <w:r>
        <w:rPr>
          <w:rFonts w:ascii="Times New Roman" w:hint="eastAsia"/>
        </w:rPr>
        <w:t>WS 542-2017</w:t>
      </w:r>
      <w:r>
        <w:rPr>
          <w:rFonts w:ascii="Times New Roman" w:hint="eastAsia"/>
        </w:rPr>
        <w:t>的规定。</w:t>
      </w:r>
    </w:p>
    <w:p w14:paraId="3071BFDA" w14:textId="77777777" w:rsidR="003132EB" w:rsidRDefault="00CF70A2">
      <w:pPr>
        <w:pStyle w:val="a1"/>
        <w:spacing w:before="156" w:after="156"/>
        <w:ind w:left="0"/>
      </w:pPr>
      <w:r>
        <w:rPr>
          <w:rFonts w:hint="eastAsia"/>
        </w:rPr>
        <w:t>信息安全体系</w:t>
      </w:r>
    </w:p>
    <w:p w14:paraId="16D9D9A7" w14:textId="77777777" w:rsidR="003132EB" w:rsidRDefault="00CF70A2">
      <w:pPr>
        <w:pStyle w:val="aff6"/>
      </w:pPr>
      <w:r>
        <w:rPr>
          <w:rFonts w:hint="eastAsia"/>
        </w:rPr>
        <w:t>区域医疗智慧急救协同平台信息安全应满足以下要求：</w:t>
      </w:r>
    </w:p>
    <w:p w14:paraId="3E7F8BC6" w14:textId="77777777" w:rsidR="003132EB" w:rsidRDefault="00CF70A2">
      <w:pPr>
        <w:ind w:firstLineChars="200" w:firstLine="420"/>
      </w:pPr>
      <w:r>
        <w:rPr>
          <w:rFonts w:hint="eastAsia"/>
        </w:rPr>
        <w:t>——信息系统平台安全应符合</w:t>
      </w:r>
      <w:r>
        <w:rPr>
          <w:rFonts w:hint="eastAsia"/>
        </w:rPr>
        <w:t>GB/T 34990-2017</w:t>
      </w:r>
      <w:r>
        <w:rPr>
          <w:rFonts w:hint="eastAsia"/>
        </w:rPr>
        <w:t>、</w:t>
      </w:r>
      <w:r>
        <w:rPr>
          <w:rFonts w:hint="eastAsia"/>
        </w:rPr>
        <w:t>GB/T 36626-2018</w:t>
      </w:r>
      <w:r>
        <w:rPr>
          <w:rFonts w:hint="eastAsia"/>
        </w:rPr>
        <w:t>的规定；</w:t>
      </w:r>
    </w:p>
    <w:p w14:paraId="3E21F5EF" w14:textId="77777777" w:rsidR="003132EB" w:rsidRDefault="00CF70A2">
      <w:pPr>
        <w:ind w:firstLineChars="200" w:firstLine="420"/>
      </w:pPr>
      <w:r>
        <w:rPr>
          <w:rFonts w:hint="eastAsia"/>
        </w:rPr>
        <w:t>——移动终端平台安全应符合</w:t>
      </w:r>
      <w:r>
        <w:rPr>
          <w:rFonts w:hint="eastAsia"/>
        </w:rPr>
        <w:t>GB/T 34975-2017</w:t>
      </w:r>
      <w:r>
        <w:rPr>
          <w:rFonts w:hint="eastAsia"/>
        </w:rPr>
        <w:t>的规定；</w:t>
      </w:r>
    </w:p>
    <w:p w14:paraId="37E4A4D8" w14:textId="77777777" w:rsidR="003132EB" w:rsidRDefault="00CF70A2">
      <w:pPr>
        <w:ind w:firstLineChars="200" w:firstLine="420"/>
      </w:pPr>
      <w:r>
        <w:rPr>
          <w:rFonts w:hint="eastAsia"/>
        </w:rPr>
        <w:t>——云计算服务安全应符合</w:t>
      </w:r>
      <w:r>
        <w:rPr>
          <w:rFonts w:hint="eastAsia"/>
        </w:rPr>
        <w:t>GB/T 31167-2023</w:t>
      </w:r>
      <w:r>
        <w:rPr>
          <w:rFonts w:hint="eastAsia"/>
        </w:rPr>
        <w:t>的规定；</w:t>
      </w:r>
    </w:p>
    <w:p w14:paraId="5994D632" w14:textId="77777777" w:rsidR="003132EB" w:rsidRDefault="00CF70A2">
      <w:pPr>
        <w:ind w:firstLineChars="200" w:firstLine="420"/>
      </w:pPr>
      <w:r>
        <w:rPr>
          <w:rFonts w:hint="eastAsia"/>
        </w:rPr>
        <w:t>——大数据服务安全应符合</w:t>
      </w:r>
      <w:r>
        <w:rPr>
          <w:rFonts w:hint="eastAsia"/>
        </w:rPr>
        <w:t>GB/T 35274-2023</w:t>
      </w:r>
      <w:r>
        <w:rPr>
          <w:rFonts w:hint="eastAsia"/>
        </w:rPr>
        <w:t>的规定；</w:t>
      </w:r>
    </w:p>
    <w:p w14:paraId="3DEA334D" w14:textId="77777777" w:rsidR="003132EB" w:rsidRDefault="00CF70A2">
      <w:pPr>
        <w:ind w:firstLineChars="200" w:firstLine="420"/>
      </w:pPr>
      <w:r>
        <w:rPr>
          <w:rFonts w:hint="eastAsia"/>
        </w:rPr>
        <w:t>——物联网服务安全应符合</w:t>
      </w:r>
      <w:r>
        <w:rPr>
          <w:rFonts w:hint="eastAsia"/>
        </w:rPr>
        <w:t>GB/T 36951-2018</w:t>
      </w:r>
      <w:r>
        <w:rPr>
          <w:rFonts w:hint="eastAsia"/>
        </w:rPr>
        <w:t>、</w:t>
      </w:r>
      <w:r>
        <w:rPr>
          <w:rFonts w:hint="eastAsia"/>
        </w:rPr>
        <w:t>GB/T 37025-2018</w:t>
      </w:r>
      <w:r>
        <w:rPr>
          <w:rFonts w:hint="eastAsia"/>
        </w:rPr>
        <w:t>的规定；</w:t>
      </w:r>
    </w:p>
    <w:p w14:paraId="5CBEE378" w14:textId="77777777" w:rsidR="003132EB" w:rsidRDefault="00CF70A2">
      <w:pPr>
        <w:ind w:firstLineChars="200" w:firstLine="420"/>
      </w:pPr>
      <w:r>
        <w:rPr>
          <w:rFonts w:hint="eastAsia"/>
        </w:rPr>
        <w:t>——射频识别（</w:t>
      </w:r>
      <w:r>
        <w:rPr>
          <w:rFonts w:hint="eastAsia"/>
        </w:rPr>
        <w:t>RFID</w:t>
      </w:r>
      <w:r>
        <w:rPr>
          <w:rFonts w:hint="eastAsia"/>
        </w:rPr>
        <w:t>）系统安全应符合</w:t>
      </w:r>
      <w:r>
        <w:rPr>
          <w:rFonts w:hint="eastAsia"/>
        </w:rPr>
        <w:t>GB/T 35290-2023</w:t>
      </w:r>
      <w:r>
        <w:rPr>
          <w:rFonts w:hint="eastAsia"/>
        </w:rPr>
        <w:t>规定的基本级安全技术要求；</w:t>
      </w:r>
    </w:p>
    <w:p w14:paraId="22294BE9" w14:textId="77777777" w:rsidR="003132EB" w:rsidRDefault="00CF70A2">
      <w:pPr>
        <w:ind w:firstLineChars="200" w:firstLine="420"/>
      </w:pPr>
      <w:r>
        <w:rPr>
          <w:rFonts w:hint="eastAsia"/>
        </w:rPr>
        <w:t>——音视频采集设备应用安全应符合</w:t>
      </w:r>
      <w:r>
        <w:rPr>
          <w:rFonts w:hint="eastAsia"/>
        </w:rPr>
        <w:t>GB/T 38632-2020</w:t>
      </w:r>
      <w:r>
        <w:rPr>
          <w:rFonts w:hint="eastAsia"/>
        </w:rPr>
        <w:t>的规定；</w:t>
      </w:r>
    </w:p>
    <w:p w14:paraId="2551F0E7" w14:textId="77777777" w:rsidR="003132EB" w:rsidRDefault="00CF70A2">
      <w:pPr>
        <w:ind w:firstLineChars="200" w:firstLine="420"/>
      </w:pPr>
      <w:r>
        <w:rPr>
          <w:rFonts w:hint="eastAsia"/>
        </w:rPr>
        <w:t>——网络安全应符合</w:t>
      </w:r>
      <w:r>
        <w:rPr>
          <w:rFonts w:hint="eastAsia"/>
        </w:rPr>
        <w:t>GB/T 22239-2019</w:t>
      </w:r>
      <w:r>
        <w:rPr>
          <w:rFonts w:hint="eastAsia"/>
        </w:rPr>
        <w:t>的规定；</w:t>
      </w:r>
    </w:p>
    <w:p w14:paraId="53939DCA" w14:textId="77777777" w:rsidR="003132EB" w:rsidRDefault="00CF70A2">
      <w:pPr>
        <w:ind w:firstLineChars="200" w:firstLine="420"/>
      </w:pPr>
      <w:r>
        <w:rPr>
          <w:rFonts w:hint="eastAsia"/>
        </w:rPr>
        <w:t>——音视频服务数据安全应符合</w:t>
      </w:r>
      <w:r>
        <w:rPr>
          <w:rFonts w:hint="eastAsia"/>
        </w:rPr>
        <w:t>GB/T 42016-2022</w:t>
      </w:r>
      <w:r>
        <w:rPr>
          <w:rFonts w:hint="eastAsia"/>
        </w:rPr>
        <w:t>的规定；</w:t>
      </w:r>
    </w:p>
    <w:p w14:paraId="61194059" w14:textId="77777777" w:rsidR="003132EB" w:rsidRDefault="00CF70A2">
      <w:pPr>
        <w:ind w:firstLineChars="200" w:firstLine="420"/>
      </w:pPr>
      <w:r>
        <w:rPr>
          <w:rFonts w:hint="eastAsia"/>
        </w:rPr>
        <w:t>——健康医疗数据安全应符合</w:t>
      </w:r>
      <w:r>
        <w:rPr>
          <w:rFonts w:hint="eastAsia"/>
        </w:rPr>
        <w:t>GB/T 39725-2020</w:t>
      </w:r>
      <w:r>
        <w:rPr>
          <w:rFonts w:hint="eastAsia"/>
        </w:rPr>
        <w:t>的规定，根据数据保护的需要进行数据分级，对不同级别的数据实施不同的安全保护措施，重点在于授权管理、身份鉴别、访问控制管理。</w:t>
      </w:r>
    </w:p>
    <w:p w14:paraId="20C67ABD" w14:textId="77777777" w:rsidR="003132EB" w:rsidRDefault="00CF70A2">
      <w:pPr>
        <w:pStyle w:val="a0"/>
        <w:spacing w:before="312" w:after="312"/>
        <w:ind w:left="0"/>
      </w:pPr>
      <w:r>
        <w:rPr>
          <w:rFonts w:hint="eastAsia"/>
        </w:rPr>
        <w:t>功能架构</w:t>
      </w:r>
    </w:p>
    <w:p w14:paraId="795F676B" w14:textId="4AD650BE" w:rsidR="003132EB" w:rsidRDefault="00CF70A2">
      <w:pPr>
        <w:pStyle w:val="a1"/>
        <w:spacing w:before="156" w:after="156"/>
        <w:ind w:left="0"/>
      </w:pPr>
      <w:r>
        <w:rPr>
          <w:rFonts w:hint="eastAsia"/>
        </w:rPr>
        <w:t>功能架构</w:t>
      </w:r>
      <w:r w:rsidR="009E03E0">
        <w:rPr>
          <w:rFonts w:hint="eastAsia"/>
        </w:rPr>
        <w:t>概述</w:t>
      </w:r>
    </w:p>
    <w:p w14:paraId="423A32BA" w14:textId="17AC40CF" w:rsidR="003132EB" w:rsidRDefault="00CF70A2">
      <w:pPr>
        <w:ind w:firstLineChars="200" w:firstLine="420"/>
        <w:rPr>
          <w:rFonts w:cs="宋体"/>
        </w:rPr>
      </w:pPr>
      <w:r>
        <w:rPr>
          <w:rFonts w:cs="宋体" w:hint="eastAsia"/>
        </w:rPr>
        <w:t>区域医疗智慧急救协同平台功能架构</w:t>
      </w:r>
      <w:r w:rsidR="009E03E0">
        <w:rPr>
          <w:rFonts w:cs="宋体" w:hint="eastAsia"/>
        </w:rPr>
        <w:t>是由</w:t>
      </w:r>
      <w:r w:rsidR="009E03E0">
        <w:rPr>
          <w:rFonts w:hint="eastAsia"/>
        </w:rPr>
        <w:t>终端展现层、业务应用层、应用支撑层和平台对接层等</w:t>
      </w:r>
      <w:r w:rsidR="006616AA">
        <w:rPr>
          <w:rFonts w:cs="宋体" w:hint="eastAsia"/>
        </w:rPr>
        <w:t>四层</w:t>
      </w:r>
      <w:r w:rsidR="009E03E0">
        <w:rPr>
          <w:rFonts w:cs="宋体" w:hint="eastAsia"/>
        </w:rPr>
        <w:t>组成，如图</w:t>
      </w:r>
      <w:r w:rsidR="009E03E0">
        <w:rPr>
          <w:rFonts w:cs="宋体" w:hint="eastAsia"/>
        </w:rPr>
        <w:t>2</w:t>
      </w:r>
      <w:r w:rsidR="009E03E0">
        <w:rPr>
          <w:rFonts w:cs="宋体" w:hint="eastAsia"/>
        </w:rPr>
        <w:t>所示</w:t>
      </w:r>
      <w:r w:rsidR="006616AA">
        <w:rPr>
          <w:rFonts w:cs="宋体" w:hint="eastAsia"/>
        </w:rPr>
        <w:t>。</w:t>
      </w:r>
    </w:p>
    <w:p w14:paraId="40BBBDE7" w14:textId="4594AAAE" w:rsidR="009E03E0" w:rsidRDefault="009E03E0" w:rsidP="009E03E0">
      <w:pPr>
        <w:pStyle w:val="a1"/>
        <w:spacing w:before="156" w:after="156"/>
        <w:ind w:left="0"/>
      </w:pPr>
      <w:r>
        <w:rPr>
          <w:rFonts w:hint="eastAsia"/>
        </w:rPr>
        <w:t>功能架构组成</w:t>
      </w:r>
    </w:p>
    <w:p w14:paraId="49439FD6" w14:textId="6BEF0EAD" w:rsidR="009E03E0" w:rsidRPr="009E03E0" w:rsidRDefault="009E03E0" w:rsidP="009E03E0">
      <w:pPr>
        <w:ind w:firstLineChars="200" w:firstLine="420"/>
        <w:rPr>
          <w:rFonts w:cs="宋体"/>
        </w:rPr>
      </w:pPr>
      <w:r w:rsidRPr="009E03E0">
        <w:rPr>
          <w:rFonts w:cs="宋体" w:hint="eastAsia"/>
        </w:rPr>
        <w:t>——终端展现层：包含区域</w:t>
      </w:r>
      <w:r w:rsidR="00863E51">
        <w:rPr>
          <w:rFonts w:cs="宋体" w:hint="eastAsia"/>
        </w:rPr>
        <w:t>医疗</w:t>
      </w:r>
      <w:r w:rsidRPr="009E03E0">
        <w:rPr>
          <w:rFonts w:cs="宋体" w:hint="eastAsia"/>
        </w:rPr>
        <w:t>中心</w:t>
      </w:r>
      <w:r w:rsidR="0012118C">
        <w:rPr>
          <w:rFonts w:cs="宋体" w:hint="eastAsia"/>
        </w:rPr>
        <w:t>（中心医院）</w:t>
      </w:r>
      <w:r w:rsidRPr="009E03E0">
        <w:rPr>
          <w:rFonts w:cs="宋体" w:hint="eastAsia"/>
        </w:rPr>
        <w:t>、急救中心、社区卫生服务中心</w:t>
      </w:r>
      <w:r w:rsidR="006F6C1B">
        <w:rPr>
          <w:rFonts w:cs="宋体" w:hint="eastAsia"/>
        </w:rPr>
        <w:t>（社区医院）</w:t>
      </w:r>
      <w:r w:rsidRPr="009E03E0">
        <w:rPr>
          <w:rFonts w:cs="宋体" w:hint="eastAsia"/>
        </w:rPr>
        <w:t>、乡镇卫生院</w:t>
      </w:r>
      <w:r w:rsidR="006F6C1B">
        <w:rPr>
          <w:rFonts w:cs="宋体" w:hint="eastAsia"/>
        </w:rPr>
        <w:t>（</w:t>
      </w:r>
      <w:r w:rsidR="006F6C1B" w:rsidRPr="009E03E0">
        <w:rPr>
          <w:rFonts w:cs="宋体" w:hint="eastAsia"/>
        </w:rPr>
        <w:t>乡镇</w:t>
      </w:r>
      <w:r w:rsidR="006F6C1B">
        <w:rPr>
          <w:rFonts w:cs="宋体" w:hint="eastAsia"/>
        </w:rPr>
        <w:t>医院）</w:t>
      </w:r>
      <w:r w:rsidRPr="009E03E0">
        <w:rPr>
          <w:rFonts w:cs="宋体" w:hint="eastAsia"/>
        </w:rPr>
        <w:t>、村卫生室、随车医护人员、就诊患者、急救现场人员等多用户，可从</w:t>
      </w:r>
      <w:r w:rsidRPr="009E03E0">
        <w:rPr>
          <w:rFonts w:cs="宋体" w:hint="eastAsia"/>
        </w:rPr>
        <w:t>PC</w:t>
      </w:r>
      <w:r w:rsidRPr="009E03E0">
        <w:rPr>
          <w:rFonts w:cs="宋体" w:hint="eastAsia"/>
        </w:rPr>
        <w:t>端、移动端注册及展现；</w:t>
      </w:r>
    </w:p>
    <w:p w14:paraId="4257C07E" w14:textId="3A5F6F84" w:rsidR="009E03E0" w:rsidRPr="009E03E0" w:rsidRDefault="009E03E0" w:rsidP="009E03E0">
      <w:pPr>
        <w:ind w:firstLineChars="200" w:firstLine="420"/>
        <w:rPr>
          <w:rFonts w:cs="宋体"/>
        </w:rPr>
      </w:pPr>
      <w:r w:rsidRPr="009E03E0">
        <w:rPr>
          <w:rFonts w:cs="宋体" w:hint="eastAsia"/>
        </w:rPr>
        <w:t>——业务应用层：</w:t>
      </w:r>
      <w:r w:rsidRPr="009E03E0">
        <w:rPr>
          <w:rFonts w:cs="宋体" w:hint="eastAsia"/>
        </w:rPr>
        <w:t>PC</w:t>
      </w:r>
      <w:r w:rsidRPr="009E03E0">
        <w:rPr>
          <w:rFonts w:cs="宋体" w:hint="eastAsia"/>
        </w:rPr>
        <w:t>端包含区域急救资源管理、区域急救转运管理、区域急救医疗管理、区域急救健康管理等业务</w:t>
      </w:r>
      <w:r w:rsidR="002E5691">
        <w:rPr>
          <w:rFonts w:cs="宋体" w:hint="eastAsia"/>
        </w:rPr>
        <w:t>系统</w:t>
      </w:r>
      <w:r w:rsidRPr="009E03E0">
        <w:rPr>
          <w:rFonts w:cs="宋体" w:hint="eastAsia"/>
        </w:rPr>
        <w:t>；移动端包含途中远程会诊、途中远程指导、途中远程监控、途中转诊申请、疾病知识图谱；</w:t>
      </w:r>
    </w:p>
    <w:p w14:paraId="3B8073E5" w14:textId="77777777" w:rsidR="009E03E0" w:rsidRPr="009E03E0" w:rsidRDefault="009E03E0" w:rsidP="009E03E0">
      <w:pPr>
        <w:ind w:firstLineChars="200" w:firstLine="420"/>
        <w:rPr>
          <w:rFonts w:cs="宋体"/>
        </w:rPr>
      </w:pPr>
      <w:r w:rsidRPr="009E03E0">
        <w:rPr>
          <w:rFonts w:cs="宋体" w:hint="eastAsia"/>
        </w:rPr>
        <w:lastRenderedPageBreak/>
        <w:t>——应用支撑层：包含微服务引擎、音视频引擎、业务流程引擎、日志处理引擎、云数据库引擎、运行监测组件、数据分析组件、信息安全组件；</w:t>
      </w:r>
    </w:p>
    <w:p w14:paraId="08228574" w14:textId="49EAF507" w:rsidR="009E03E0" w:rsidRPr="009E03E0" w:rsidRDefault="009E03E0" w:rsidP="009E03E0">
      <w:pPr>
        <w:ind w:firstLineChars="200" w:firstLine="420"/>
        <w:rPr>
          <w:rFonts w:cs="宋体"/>
        </w:rPr>
      </w:pPr>
      <w:r w:rsidRPr="009E03E0">
        <w:rPr>
          <w:rFonts w:cs="宋体" w:hint="eastAsia"/>
        </w:rPr>
        <w:t>——平台对接层：包含与</w:t>
      </w:r>
      <w:r w:rsidRPr="009E03E0">
        <w:rPr>
          <w:rFonts w:cs="宋体" w:hint="eastAsia"/>
        </w:rPr>
        <w:t>120</w:t>
      </w:r>
      <w:r w:rsidRPr="009E03E0">
        <w:rPr>
          <w:rFonts w:cs="宋体" w:hint="eastAsia"/>
        </w:rPr>
        <w:t>急救系统、院前急救车载监护系统、医院信息平台、区域全民健康信息平台对接。</w:t>
      </w:r>
    </w:p>
    <w:p w14:paraId="4DB8E1E9" w14:textId="626E7E75" w:rsidR="003132EB" w:rsidRDefault="00366DF6" w:rsidP="00366DF6">
      <w:pPr>
        <w:spacing w:beforeLines="50" w:before="156"/>
        <w:jc w:val="center"/>
        <w:rPr>
          <w:rFonts w:cs="宋体"/>
        </w:rPr>
      </w:pPr>
      <w:r>
        <w:rPr>
          <w:noProof/>
        </w:rPr>
        <w:drawing>
          <wp:inline distT="0" distB="0" distL="0" distR="0" wp14:anchorId="43F642B8" wp14:editId="79BF31CB">
            <wp:extent cx="5939790" cy="3558540"/>
            <wp:effectExtent l="0" t="0" r="0" b="0"/>
            <wp:docPr id="2" name="图片 2"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表格&#10;&#10;描述已自动生成"/>
                    <pic:cNvPicPr/>
                  </pic:nvPicPr>
                  <pic:blipFill>
                    <a:blip r:embed="rId15"/>
                    <a:stretch>
                      <a:fillRect/>
                    </a:stretch>
                  </pic:blipFill>
                  <pic:spPr>
                    <a:xfrm>
                      <a:off x="0" y="0"/>
                      <a:ext cx="5939790" cy="3558540"/>
                    </a:xfrm>
                    <a:prstGeom prst="rect">
                      <a:avLst/>
                    </a:prstGeom>
                  </pic:spPr>
                </pic:pic>
              </a:graphicData>
            </a:graphic>
          </wp:inline>
        </w:drawing>
      </w:r>
    </w:p>
    <w:p w14:paraId="48BF8767" w14:textId="419AC044" w:rsidR="003132EB" w:rsidRDefault="00CF70A2">
      <w:pPr>
        <w:jc w:val="center"/>
        <w:rPr>
          <w:rFonts w:cs="宋体"/>
        </w:rPr>
      </w:pPr>
      <w:r>
        <w:rPr>
          <w:rFonts w:cs="宋体" w:hint="eastAsia"/>
        </w:rPr>
        <w:t>图</w:t>
      </w:r>
      <w:r>
        <w:rPr>
          <w:rFonts w:cs="宋体" w:hint="eastAsia"/>
        </w:rPr>
        <w:t xml:space="preserve">2 </w:t>
      </w:r>
      <w:r>
        <w:rPr>
          <w:rFonts w:cs="宋体" w:hint="eastAsia"/>
        </w:rPr>
        <w:t>区域医疗智慧急救协同平台功能架构</w:t>
      </w:r>
    </w:p>
    <w:p w14:paraId="0AFE414A" w14:textId="77777777" w:rsidR="003132EB" w:rsidRDefault="00CF70A2">
      <w:pPr>
        <w:pStyle w:val="a0"/>
        <w:spacing w:before="312" w:after="312"/>
        <w:ind w:left="0"/>
      </w:pPr>
      <w:r>
        <w:rPr>
          <w:rFonts w:hint="eastAsia"/>
        </w:rPr>
        <w:t>功能要求</w:t>
      </w:r>
    </w:p>
    <w:p w14:paraId="571B5DEB" w14:textId="77777777" w:rsidR="003132EB" w:rsidRDefault="00CF70A2">
      <w:pPr>
        <w:pStyle w:val="a1"/>
        <w:spacing w:before="156" w:after="156"/>
        <w:ind w:left="0"/>
      </w:pPr>
      <w:r>
        <w:rPr>
          <w:rFonts w:hint="eastAsia"/>
        </w:rPr>
        <w:t>功能要求概述</w:t>
      </w:r>
    </w:p>
    <w:p w14:paraId="4FEED663" w14:textId="77777777" w:rsidR="003132EB" w:rsidRDefault="00CF70A2">
      <w:pPr>
        <w:ind w:firstLineChars="200" w:firstLine="420"/>
        <w:rPr>
          <w:rFonts w:cs="宋体"/>
        </w:rPr>
      </w:pPr>
      <w:r>
        <w:rPr>
          <w:rFonts w:cs="宋体" w:hint="eastAsia"/>
        </w:rPr>
        <w:t>区域医疗智慧急救协同平台包括终端展现功能、业务应用功能、应用支撑功能、平台对接功能。</w:t>
      </w:r>
    </w:p>
    <w:p w14:paraId="18A381E3" w14:textId="77777777" w:rsidR="003132EB" w:rsidRDefault="00CF70A2">
      <w:pPr>
        <w:pStyle w:val="a1"/>
        <w:spacing w:before="156" w:after="156"/>
        <w:ind w:left="0"/>
      </w:pPr>
      <w:r>
        <w:rPr>
          <w:rFonts w:hint="eastAsia"/>
        </w:rPr>
        <w:t>终端展现功能</w:t>
      </w:r>
    </w:p>
    <w:p w14:paraId="0C5EC2E8" w14:textId="377EAADF" w:rsidR="0056789E" w:rsidRPr="0056789E" w:rsidRDefault="0056789E" w:rsidP="0056789E">
      <w:pPr>
        <w:ind w:firstLineChars="200" w:firstLine="420"/>
        <w:rPr>
          <w:rFonts w:cs="宋体"/>
        </w:rPr>
      </w:pPr>
      <w:r>
        <w:rPr>
          <w:rFonts w:cs="宋体" w:hint="eastAsia"/>
        </w:rPr>
        <w:t>终端展现功能主要包括：</w:t>
      </w:r>
    </w:p>
    <w:p w14:paraId="53BAA6D9" w14:textId="74D88930" w:rsidR="003132EB" w:rsidRDefault="0056789E" w:rsidP="0056789E">
      <w:pPr>
        <w:ind w:firstLineChars="200" w:firstLine="420"/>
        <w:rPr>
          <w:rFonts w:cs="宋体"/>
        </w:rPr>
      </w:pPr>
      <w:r>
        <w:rPr>
          <w:rFonts w:cs="宋体" w:hint="eastAsia"/>
        </w:rPr>
        <w:t>——</w:t>
      </w:r>
      <w:r w:rsidR="002B17D9" w:rsidRPr="002B17D9">
        <w:rPr>
          <w:rFonts w:cs="宋体" w:hint="eastAsia"/>
        </w:rPr>
        <w:t>用户根据其角色（</w:t>
      </w:r>
      <w:r w:rsidR="002B17D9">
        <w:rPr>
          <w:rFonts w:cs="宋体" w:hint="eastAsia"/>
        </w:rPr>
        <w:t>例</w:t>
      </w:r>
      <w:r w:rsidR="002B17D9" w:rsidRPr="002B17D9">
        <w:rPr>
          <w:rFonts w:cs="宋体" w:hint="eastAsia"/>
        </w:rPr>
        <w:t>如医生、护士、急救人员</w:t>
      </w:r>
      <w:r w:rsidR="002B17D9">
        <w:rPr>
          <w:rFonts w:cs="宋体" w:hint="eastAsia"/>
        </w:rPr>
        <w:t>、患者</w:t>
      </w:r>
      <w:r w:rsidR="002B17D9" w:rsidRPr="002B17D9">
        <w:rPr>
          <w:rFonts w:cs="宋体" w:hint="eastAsia"/>
        </w:rPr>
        <w:t>等）享有相应访问权限和功能模块</w:t>
      </w:r>
      <w:r w:rsidR="00CF70A2" w:rsidRPr="0056789E">
        <w:rPr>
          <w:rFonts w:cs="宋体" w:hint="eastAsia"/>
        </w:rPr>
        <w:t>；</w:t>
      </w:r>
    </w:p>
    <w:p w14:paraId="3F6544D7" w14:textId="17C75F2F" w:rsidR="0056789E" w:rsidRDefault="0056789E" w:rsidP="0056789E">
      <w:pPr>
        <w:ind w:firstLineChars="200" w:firstLine="420"/>
        <w:rPr>
          <w:rFonts w:cs="宋体"/>
        </w:rPr>
      </w:pPr>
      <w:r>
        <w:rPr>
          <w:rFonts w:cs="宋体" w:hint="eastAsia"/>
        </w:rPr>
        <w:t>——</w:t>
      </w:r>
      <w:r w:rsidR="00CF70A2">
        <w:rPr>
          <w:rFonts w:cs="宋体" w:hint="eastAsia"/>
        </w:rPr>
        <w:t>用户</w:t>
      </w:r>
      <w:r w:rsidR="0061636E">
        <w:rPr>
          <w:rFonts w:cs="宋体" w:hint="eastAsia"/>
        </w:rPr>
        <w:t>可以</w:t>
      </w:r>
      <w:r w:rsidR="00CF70A2">
        <w:rPr>
          <w:rFonts w:cs="宋体" w:hint="eastAsia"/>
        </w:rPr>
        <w:t>通过</w:t>
      </w:r>
      <w:r w:rsidR="00CF70A2">
        <w:rPr>
          <w:rFonts w:cs="宋体" w:hint="eastAsia"/>
        </w:rPr>
        <w:t>PC</w:t>
      </w:r>
      <w:r w:rsidR="00CF70A2">
        <w:rPr>
          <w:rFonts w:cs="宋体" w:hint="eastAsia"/>
        </w:rPr>
        <w:t>端或移动端登录系统，进行</w:t>
      </w:r>
      <w:r w:rsidR="0061636E">
        <w:rPr>
          <w:rFonts w:cs="宋体" w:hint="eastAsia"/>
        </w:rPr>
        <w:t>统一</w:t>
      </w:r>
      <w:r w:rsidR="00CF70A2">
        <w:rPr>
          <w:rFonts w:cs="宋体" w:hint="eastAsia"/>
        </w:rPr>
        <w:t>身份认证</w:t>
      </w:r>
      <w:r w:rsidR="0061636E">
        <w:rPr>
          <w:rFonts w:cs="宋体" w:hint="eastAsia"/>
        </w:rPr>
        <w:t>。</w:t>
      </w:r>
      <w:r w:rsidR="00CF70A2" w:rsidRPr="0056789E">
        <w:rPr>
          <w:rFonts w:cs="宋体"/>
        </w:rPr>
        <w:t>登录</w:t>
      </w:r>
      <w:r w:rsidR="0061636E">
        <w:rPr>
          <w:rFonts w:cs="宋体" w:hint="eastAsia"/>
        </w:rPr>
        <w:t>成功</w:t>
      </w:r>
      <w:r w:rsidR="00CF70A2" w:rsidRPr="0056789E">
        <w:rPr>
          <w:rFonts w:cs="宋体"/>
        </w:rPr>
        <w:t>后，用户</w:t>
      </w:r>
      <w:r w:rsidR="0061636E">
        <w:rPr>
          <w:rFonts w:cs="宋体" w:hint="eastAsia"/>
        </w:rPr>
        <w:t>将</w:t>
      </w:r>
      <w:r w:rsidR="00CF70A2" w:rsidRPr="0056789E">
        <w:rPr>
          <w:rFonts w:cs="宋体"/>
        </w:rPr>
        <w:t>进入定制化的主界面，</w:t>
      </w:r>
      <w:r w:rsidR="0061636E">
        <w:rPr>
          <w:rFonts w:cs="宋体" w:hint="eastAsia"/>
        </w:rPr>
        <w:t>其中</w:t>
      </w:r>
      <w:r w:rsidR="00CF70A2" w:rsidRPr="0056789E">
        <w:rPr>
          <w:rFonts w:cs="宋体"/>
        </w:rPr>
        <w:t>社区医院用户</w:t>
      </w:r>
      <w:r w:rsidR="00CF70A2" w:rsidRPr="0056789E">
        <w:rPr>
          <w:rFonts w:cs="宋体" w:hint="eastAsia"/>
        </w:rPr>
        <w:t>可</w:t>
      </w:r>
      <w:r w:rsidR="006E70CF">
        <w:rPr>
          <w:rFonts w:cs="宋体" w:hint="eastAsia"/>
        </w:rPr>
        <w:t>访问</w:t>
      </w:r>
      <w:r w:rsidR="0061636E">
        <w:rPr>
          <w:rFonts w:cs="宋体" w:hint="eastAsia"/>
        </w:rPr>
        <w:t>看</w:t>
      </w:r>
      <w:r w:rsidR="00CF70A2" w:rsidRPr="0056789E">
        <w:rPr>
          <w:rFonts w:cs="宋体"/>
        </w:rPr>
        <w:t>急救资源管理模块，急救中心和</w:t>
      </w:r>
      <w:r w:rsidR="0061636E">
        <w:rPr>
          <w:rFonts w:cs="宋体" w:hint="eastAsia"/>
        </w:rPr>
        <w:t>医疗</w:t>
      </w:r>
      <w:r w:rsidR="00CF70A2" w:rsidRPr="0056789E">
        <w:rPr>
          <w:rFonts w:cs="宋体"/>
        </w:rPr>
        <w:t>中心用户</w:t>
      </w:r>
      <w:r w:rsidR="0061636E">
        <w:rPr>
          <w:rFonts w:cs="宋体" w:hint="eastAsia"/>
        </w:rPr>
        <w:t>则可以访问所有业务应用</w:t>
      </w:r>
      <w:r w:rsidR="00CF70A2" w:rsidRPr="0056789E">
        <w:rPr>
          <w:rFonts w:cs="宋体"/>
        </w:rPr>
        <w:t>模块</w:t>
      </w:r>
      <w:r w:rsidR="00CF70A2" w:rsidRPr="0056789E">
        <w:rPr>
          <w:rFonts w:cs="宋体" w:hint="eastAsia"/>
        </w:rPr>
        <w:t>；</w:t>
      </w:r>
    </w:p>
    <w:p w14:paraId="1BD546F8" w14:textId="6852F101" w:rsidR="003132EB" w:rsidRPr="0056789E" w:rsidRDefault="0056789E" w:rsidP="0056789E">
      <w:pPr>
        <w:ind w:firstLineChars="200" w:firstLine="420"/>
        <w:rPr>
          <w:rFonts w:cs="宋体"/>
        </w:rPr>
      </w:pPr>
      <w:r>
        <w:rPr>
          <w:rFonts w:cs="宋体" w:hint="eastAsia"/>
        </w:rPr>
        <w:t>——</w:t>
      </w:r>
      <w:r w:rsidR="00CF70A2" w:rsidRPr="0056789E">
        <w:rPr>
          <w:rFonts w:cs="宋体" w:hint="eastAsia"/>
        </w:rPr>
        <w:t>医护人员在救治过程中，通过移动端实时录入患者信息和救治情况，</w:t>
      </w:r>
      <w:r w:rsidR="00CF70A2">
        <w:rPr>
          <w:rFonts w:cs="宋体" w:hint="eastAsia"/>
        </w:rPr>
        <w:t>PC</w:t>
      </w:r>
      <w:r w:rsidR="00CF70A2">
        <w:rPr>
          <w:rFonts w:cs="宋体" w:hint="eastAsia"/>
        </w:rPr>
        <w:t>端和移动</w:t>
      </w:r>
      <w:r w:rsidR="00CF70A2" w:rsidRPr="0056789E">
        <w:rPr>
          <w:rFonts w:cs="宋体" w:hint="eastAsia"/>
        </w:rPr>
        <w:t>端的数据同步，实时更新急救资源、患者信息、救治情况等。</w:t>
      </w:r>
    </w:p>
    <w:p w14:paraId="0F635317" w14:textId="5AB2D059" w:rsidR="006616AA" w:rsidRDefault="006616AA" w:rsidP="006616AA">
      <w:pPr>
        <w:pStyle w:val="a1"/>
        <w:spacing w:before="156" w:after="156"/>
        <w:ind w:left="0"/>
      </w:pPr>
      <w:r>
        <w:rPr>
          <w:rFonts w:hint="eastAsia"/>
        </w:rPr>
        <w:t>业务应用功能</w:t>
      </w:r>
    </w:p>
    <w:p w14:paraId="60104CC4" w14:textId="77777777" w:rsidR="003132EB" w:rsidRDefault="00CF70A2" w:rsidP="006616AA">
      <w:pPr>
        <w:pStyle w:val="a2"/>
        <w:spacing w:before="156" w:after="156"/>
        <w:ind w:left="0"/>
      </w:pPr>
      <w:r>
        <w:rPr>
          <w:rFonts w:hint="eastAsia"/>
        </w:rPr>
        <w:t>急救资源管理系统</w:t>
      </w:r>
    </w:p>
    <w:p w14:paraId="6C5DEFA4" w14:textId="77777777" w:rsidR="003132EB" w:rsidRDefault="00CF70A2" w:rsidP="006616AA">
      <w:pPr>
        <w:pStyle w:val="a3"/>
        <w:spacing w:before="156" w:after="156"/>
        <w:rPr>
          <w:shd w:val="clear" w:color="auto" w:fill="FFFFFF"/>
        </w:rPr>
      </w:pPr>
      <w:r>
        <w:rPr>
          <w:rFonts w:hint="eastAsia"/>
          <w:shd w:val="clear" w:color="auto" w:fill="FFFFFF"/>
        </w:rPr>
        <w:t>区域急救资源管理</w:t>
      </w:r>
    </w:p>
    <w:p w14:paraId="6ABF4AC1" w14:textId="77777777" w:rsidR="003132EB" w:rsidRDefault="00CF70A2">
      <w:pPr>
        <w:ind w:firstLineChars="202" w:firstLine="424"/>
        <w:rPr>
          <w:rFonts w:cs="宋体"/>
        </w:rPr>
      </w:pPr>
      <w:r>
        <w:rPr>
          <w:rFonts w:cs="宋体" w:hint="eastAsia"/>
        </w:rPr>
        <w:lastRenderedPageBreak/>
        <w:t>区域急救资源管理主要实现对区域医疗急救过程中涉及的医疗资源进行管理，为区域急救提供基础资源保障，提高院前急救和院内救治成功率。</w:t>
      </w:r>
    </w:p>
    <w:p w14:paraId="47A3C8C5" w14:textId="77777777" w:rsidR="003132EB" w:rsidRDefault="00CF70A2">
      <w:pPr>
        <w:ind w:firstLineChars="202" w:firstLine="424"/>
        <w:rPr>
          <w:rFonts w:cs="宋体"/>
        </w:rPr>
      </w:pPr>
      <w:r>
        <w:rPr>
          <w:rFonts w:cs="宋体" w:hint="eastAsia"/>
        </w:rPr>
        <w:t>——人员管理：急救人员包括医生、护士、急救技术人员等，管理人员包括调度员的资质认证和健康状态；</w:t>
      </w:r>
    </w:p>
    <w:p w14:paraId="715A14AA" w14:textId="1BB6ADE3" w:rsidR="003132EB" w:rsidRDefault="00CF70A2">
      <w:pPr>
        <w:ind w:firstLineChars="202" w:firstLine="424"/>
        <w:rPr>
          <w:rFonts w:ascii="Segoe UI" w:hAnsi="Segoe UI" w:cs="Segoe UI"/>
          <w:shd w:val="clear" w:color="auto" w:fill="FFFFFF"/>
        </w:rPr>
      </w:pPr>
      <w:r>
        <w:rPr>
          <w:rFonts w:cs="宋体" w:hint="eastAsia"/>
        </w:rPr>
        <w:t>——急救物资：</w:t>
      </w:r>
      <w:r>
        <w:rPr>
          <w:rFonts w:ascii="Segoe UI" w:hAnsi="Segoe UI" w:cs="Segoe UI"/>
          <w:shd w:val="clear" w:color="auto" w:fill="FFFFFF"/>
        </w:rPr>
        <w:t>心脏除颤器、呼吸机、氧气瓶</w:t>
      </w:r>
      <w:r>
        <w:rPr>
          <w:rFonts w:ascii="Segoe UI" w:hAnsi="Segoe UI" w:cs="Segoe UI" w:hint="eastAsia"/>
          <w:shd w:val="clear" w:color="auto" w:fill="FFFFFF"/>
        </w:rPr>
        <w:t>定期</w:t>
      </w:r>
      <w:r>
        <w:rPr>
          <w:rFonts w:ascii="Segoe UI" w:hAnsi="Segoe UI" w:cs="Segoe UI"/>
          <w:shd w:val="clear" w:color="auto" w:fill="FFFFFF"/>
        </w:rPr>
        <w:t>维护和检查</w:t>
      </w:r>
      <w:r>
        <w:rPr>
          <w:rFonts w:ascii="Segoe UI" w:hAnsi="Segoe UI" w:cs="Segoe UI" w:hint="eastAsia"/>
          <w:shd w:val="clear" w:color="auto" w:fill="FFFFFF"/>
        </w:rPr>
        <w:t>；止血带、药品等急救耗材</w:t>
      </w:r>
      <w:r>
        <w:rPr>
          <w:rFonts w:ascii="Segoe UI" w:hAnsi="Segoe UI" w:cs="Segoe UI"/>
          <w:shd w:val="clear" w:color="auto" w:fill="FFFFFF"/>
        </w:rPr>
        <w:t>有效期管理、补充和适时更新</w:t>
      </w:r>
      <w:r>
        <w:rPr>
          <w:rFonts w:ascii="Segoe UI" w:hAnsi="Segoe UI" w:cs="Segoe UI" w:hint="eastAsia"/>
          <w:shd w:val="clear" w:color="auto" w:fill="FFFFFF"/>
        </w:rPr>
        <w:t>；</w:t>
      </w:r>
      <w:r>
        <w:rPr>
          <w:rFonts w:ascii="Segoe UI" w:hAnsi="Segoe UI" w:cs="Segoe UI"/>
          <w:shd w:val="clear" w:color="auto" w:fill="FFFFFF"/>
        </w:rPr>
        <w:t>确保救护车的高效利用，包括车辆的分配、定位和调度</w:t>
      </w:r>
      <w:r>
        <w:rPr>
          <w:rFonts w:ascii="Segoe UI" w:hAnsi="Segoe UI" w:cs="Segoe UI" w:hint="eastAsia"/>
          <w:shd w:val="clear" w:color="auto" w:fill="FFFFFF"/>
        </w:rPr>
        <w:t>，</w:t>
      </w:r>
      <w:r>
        <w:rPr>
          <w:rFonts w:ascii="Segoe UI" w:hAnsi="Segoe UI" w:cs="Segoe UI"/>
          <w:shd w:val="clear" w:color="auto" w:fill="FFFFFF"/>
        </w:rPr>
        <w:t>定期对救护车进行保养和维修，确保其良好运行状态</w:t>
      </w:r>
      <w:r w:rsidR="00EA18C0">
        <w:rPr>
          <w:rFonts w:ascii="Segoe UI" w:hAnsi="Segoe UI" w:cs="Segoe UI" w:hint="eastAsia"/>
          <w:shd w:val="clear" w:color="auto" w:fill="FFFFFF"/>
        </w:rPr>
        <w:t>；</w:t>
      </w:r>
    </w:p>
    <w:p w14:paraId="27D7BB90" w14:textId="77777777" w:rsidR="003132EB" w:rsidRDefault="00CF70A2">
      <w:pPr>
        <w:ind w:firstLineChars="202" w:firstLine="424"/>
        <w:rPr>
          <w:rFonts w:ascii="Segoe UI" w:hAnsi="Segoe UI" w:cs="Segoe UI"/>
          <w:shd w:val="clear" w:color="auto" w:fill="FFFFFF"/>
        </w:rPr>
      </w:pPr>
      <w:r>
        <w:rPr>
          <w:rFonts w:ascii="Segoe UI" w:hAnsi="Segoe UI" w:cs="Segoe UI" w:hint="eastAsia"/>
          <w:shd w:val="clear" w:color="auto" w:fill="FFFFFF"/>
        </w:rPr>
        <w:t>——通信系统：</w:t>
      </w:r>
      <w:r>
        <w:rPr>
          <w:rFonts w:ascii="Segoe UI" w:hAnsi="Segoe UI" w:cs="Segoe UI"/>
          <w:shd w:val="clear" w:color="auto" w:fill="FFFFFF"/>
        </w:rPr>
        <w:t>维护和管理</w:t>
      </w:r>
      <w:r>
        <w:rPr>
          <w:rFonts w:ascii="Segoe UI" w:hAnsi="Segoe UI" w:cs="Segoe UI" w:hint="eastAsia"/>
          <w:shd w:val="clear" w:color="auto" w:fill="FFFFFF"/>
        </w:rPr>
        <w:t>救护车、急救中心及区域医疗机构</w:t>
      </w:r>
      <w:r>
        <w:rPr>
          <w:rFonts w:ascii="Segoe UI" w:hAnsi="Segoe UI" w:cs="Segoe UI"/>
          <w:shd w:val="clear" w:color="auto" w:fill="FFFFFF"/>
        </w:rPr>
        <w:t>的通信系统，包括无线电通信和电话系统</w:t>
      </w:r>
      <w:r>
        <w:rPr>
          <w:rFonts w:ascii="Segoe UI" w:hAnsi="Segoe UI" w:cs="Segoe UI" w:hint="eastAsia"/>
          <w:shd w:val="clear" w:color="auto" w:fill="FFFFFF"/>
        </w:rPr>
        <w:t>；</w:t>
      </w:r>
    </w:p>
    <w:p w14:paraId="1A435C41" w14:textId="3D7DC2A6" w:rsidR="003132EB" w:rsidRDefault="00CF70A2">
      <w:pPr>
        <w:ind w:firstLineChars="202" w:firstLine="424"/>
        <w:rPr>
          <w:rFonts w:ascii="Segoe UI" w:hAnsi="Segoe UI" w:cs="Segoe UI"/>
          <w:shd w:val="clear" w:color="auto" w:fill="FFFFFF"/>
        </w:rPr>
      </w:pPr>
      <w:r>
        <w:rPr>
          <w:rFonts w:ascii="Segoe UI" w:hAnsi="Segoe UI" w:cs="Segoe UI" w:hint="eastAsia"/>
          <w:shd w:val="clear" w:color="auto" w:fill="FFFFFF"/>
        </w:rPr>
        <w:t>——病历管理：</w:t>
      </w:r>
      <w:r w:rsidR="00EA18C0" w:rsidRPr="00EA18C0">
        <w:rPr>
          <w:rFonts w:ascii="Segoe UI" w:hAnsi="Segoe UI" w:cs="Segoe UI" w:hint="eastAsia"/>
          <w:shd w:val="clear" w:color="auto" w:fill="FFFFFF"/>
        </w:rPr>
        <w:t>保持患者管理信息系统、电子病历系统与其他医疗设施系统互联互通，数据完整，修改痕迹可追溯</w:t>
      </w:r>
      <w:r>
        <w:rPr>
          <w:rFonts w:ascii="Segoe UI" w:hAnsi="Segoe UI" w:cs="Segoe UI" w:hint="eastAsia"/>
          <w:shd w:val="clear" w:color="auto" w:fill="FFFFFF"/>
        </w:rPr>
        <w:t>；</w:t>
      </w:r>
    </w:p>
    <w:p w14:paraId="2536F465" w14:textId="77777777" w:rsidR="003132EB" w:rsidRDefault="00CF70A2">
      <w:pPr>
        <w:ind w:firstLineChars="202" w:firstLine="424"/>
        <w:rPr>
          <w:rFonts w:cs="宋体"/>
        </w:rPr>
      </w:pPr>
      <w:r>
        <w:rPr>
          <w:rFonts w:ascii="Segoe UI" w:hAnsi="Segoe UI" w:cs="Segoe UI" w:hint="eastAsia"/>
          <w:shd w:val="clear" w:color="auto" w:fill="FFFFFF"/>
        </w:rPr>
        <w:t>——政策规范：</w:t>
      </w:r>
      <w:r>
        <w:rPr>
          <w:rFonts w:ascii="Segoe UI" w:hAnsi="Segoe UI" w:cs="Segoe UI"/>
          <w:shd w:val="clear" w:color="auto" w:fill="FFFFFF"/>
        </w:rPr>
        <w:t>制定和更新急救服务的政策、程序和标准操作流程</w:t>
      </w:r>
      <w:r>
        <w:rPr>
          <w:rFonts w:ascii="Segoe UI" w:hAnsi="Segoe UI" w:cs="Segoe UI" w:hint="eastAsia"/>
          <w:shd w:val="clear" w:color="auto" w:fill="FFFFFF"/>
        </w:rPr>
        <w:t>。</w:t>
      </w:r>
    </w:p>
    <w:p w14:paraId="484A84CF" w14:textId="77777777" w:rsidR="003132EB" w:rsidRDefault="00CF70A2" w:rsidP="006616AA">
      <w:pPr>
        <w:pStyle w:val="a3"/>
        <w:spacing w:before="156" w:after="156"/>
      </w:pPr>
      <w:r>
        <w:rPr>
          <w:rFonts w:ascii="Segoe UI" w:hAnsi="Segoe UI" w:cs="Segoe UI" w:hint="eastAsia"/>
          <w:shd w:val="clear" w:color="auto" w:fill="FFFFFF"/>
        </w:rPr>
        <w:t>急救</w:t>
      </w:r>
      <w:r>
        <w:rPr>
          <w:rFonts w:hint="eastAsia"/>
        </w:rPr>
        <w:t>转运资源管理</w:t>
      </w:r>
    </w:p>
    <w:p w14:paraId="6DD5C2ED" w14:textId="77777777" w:rsidR="003132EB" w:rsidRDefault="00CF70A2">
      <w:pPr>
        <w:ind w:firstLineChars="202" w:firstLine="424"/>
        <w:rPr>
          <w:rFonts w:cs="宋体"/>
        </w:rPr>
      </w:pPr>
      <w:r>
        <w:rPr>
          <w:rFonts w:cs="宋体" w:hint="eastAsia"/>
        </w:rPr>
        <w:t>包括急救中心（急救站点）、急救转运交通工具（急救车、急救直升机、急救无人机等）的登记信息和实时状态信息。</w:t>
      </w:r>
    </w:p>
    <w:p w14:paraId="3CA3F41C" w14:textId="77777777" w:rsidR="003132EB" w:rsidRDefault="00CF70A2">
      <w:pPr>
        <w:ind w:firstLineChars="202" w:firstLine="424"/>
        <w:rPr>
          <w:rFonts w:cs="宋体"/>
        </w:rPr>
      </w:pPr>
      <w:r>
        <w:rPr>
          <w:rFonts w:hint="eastAsia"/>
          <w:szCs w:val="21"/>
        </w:rPr>
        <w:t>——</w:t>
      </w:r>
      <w:r>
        <w:rPr>
          <w:rFonts w:cs="宋体" w:hint="eastAsia"/>
        </w:rPr>
        <w:t>管理急救中心（急救站点）基本信息、关联转运资源等；</w:t>
      </w:r>
    </w:p>
    <w:p w14:paraId="78D8B34E" w14:textId="77777777" w:rsidR="003132EB" w:rsidRDefault="00CF70A2">
      <w:pPr>
        <w:ind w:firstLineChars="202" w:firstLine="424"/>
        <w:rPr>
          <w:rFonts w:cs="宋体"/>
        </w:rPr>
      </w:pPr>
      <w:r>
        <w:rPr>
          <w:rFonts w:hint="eastAsia"/>
          <w:szCs w:val="21"/>
        </w:rPr>
        <w:t>——支持利用</w:t>
      </w:r>
      <w:r>
        <w:rPr>
          <w:rFonts w:hint="eastAsia"/>
          <w:szCs w:val="21"/>
        </w:rPr>
        <w:t>G</w:t>
      </w:r>
      <w:r>
        <w:rPr>
          <w:szCs w:val="21"/>
        </w:rPr>
        <w:t>PS</w:t>
      </w:r>
      <w:r>
        <w:rPr>
          <w:rFonts w:hint="eastAsia"/>
          <w:szCs w:val="21"/>
        </w:rPr>
        <w:t>或</w:t>
      </w:r>
      <w:r>
        <w:rPr>
          <w:rFonts w:hint="eastAsia"/>
          <w:szCs w:val="21"/>
        </w:rPr>
        <w:t>B</w:t>
      </w:r>
      <w:r>
        <w:rPr>
          <w:szCs w:val="21"/>
        </w:rPr>
        <w:t>DS</w:t>
      </w:r>
      <w:r>
        <w:rPr>
          <w:rFonts w:hint="eastAsia"/>
          <w:szCs w:val="21"/>
        </w:rPr>
        <w:t>实时掌握</w:t>
      </w:r>
      <w:r>
        <w:rPr>
          <w:rFonts w:cs="宋体" w:hint="eastAsia"/>
        </w:rPr>
        <w:t>急救中心（急救站点）</w:t>
      </w:r>
      <w:r>
        <w:rPr>
          <w:rFonts w:hint="eastAsia"/>
          <w:szCs w:val="21"/>
        </w:rPr>
        <w:t>内转运资源位置、状态等</w:t>
      </w:r>
      <w:r>
        <w:rPr>
          <w:rFonts w:cs="宋体" w:hint="eastAsia"/>
        </w:rPr>
        <w:t>。</w:t>
      </w:r>
    </w:p>
    <w:p w14:paraId="2C63AF13" w14:textId="77777777" w:rsidR="003132EB" w:rsidRDefault="00CF70A2" w:rsidP="006616AA">
      <w:pPr>
        <w:pStyle w:val="a3"/>
        <w:spacing w:before="156" w:after="156"/>
        <w:rPr>
          <w:rFonts w:ascii="Times New Roman"/>
          <w:b/>
          <w:bCs/>
        </w:rPr>
      </w:pPr>
      <w:r>
        <w:rPr>
          <w:rFonts w:hint="eastAsia"/>
        </w:rPr>
        <w:t>急救</w:t>
      </w:r>
      <w:r>
        <w:rPr>
          <w:rFonts w:ascii="Segoe UI" w:hAnsi="Segoe UI" w:cs="Segoe UI" w:hint="eastAsia"/>
          <w:shd w:val="clear" w:color="auto" w:fill="FFFFFF"/>
        </w:rPr>
        <w:t>医疗</w:t>
      </w:r>
      <w:r>
        <w:rPr>
          <w:rFonts w:hint="eastAsia"/>
        </w:rPr>
        <w:t>资源管理</w:t>
      </w:r>
    </w:p>
    <w:p w14:paraId="07402992" w14:textId="77777777" w:rsidR="003132EB" w:rsidRDefault="00CF70A2">
      <w:pPr>
        <w:ind w:firstLineChars="202" w:firstLine="424"/>
        <w:rPr>
          <w:rFonts w:cs="宋体"/>
        </w:rPr>
      </w:pPr>
      <w:r>
        <w:rPr>
          <w:rFonts w:cs="宋体" w:hint="eastAsia"/>
        </w:rPr>
        <w:t>包括院前</w:t>
      </w:r>
      <w:r>
        <w:rPr>
          <w:rFonts w:hint="eastAsia"/>
        </w:rPr>
        <w:t>急救</w:t>
      </w:r>
      <w:r>
        <w:rPr>
          <w:rFonts w:cs="宋体" w:hint="eastAsia"/>
        </w:rPr>
        <w:t>医疗资源和院内急诊医疗资源，分别进行资源信息登记和资源状态监测。</w:t>
      </w:r>
    </w:p>
    <w:p w14:paraId="43878C52" w14:textId="77777777" w:rsidR="003132EB" w:rsidRDefault="00CF70A2">
      <w:pPr>
        <w:ind w:firstLineChars="202" w:firstLine="424"/>
        <w:rPr>
          <w:rFonts w:cs="宋体"/>
        </w:rPr>
      </w:pPr>
      <w:r>
        <w:rPr>
          <w:rFonts w:hint="eastAsia"/>
          <w:szCs w:val="21"/>
        </w:rPr>
        <w:t>——</w:t>
      </w:r>
      <w:r>
        <w:rPr>
          <w:rFonts w:cs="宋体" w:hint="eastAsia"/>
        </w:rPr>
        <w:t>院前</w:t>
      </w:r>
      <w:r>
        <w:rPr>
          <w:rFonts w:hint="eastAsia"/>
        </w:rPr>
        <w:t>急救</w:t>
      </w:r>
      <w:r>
        <w:rPr>
          <w:rFonts w:cs="宋体" w:hint="eastAsia"/>
        </w:rPr>
        <w:t>医疗资源：登记急救中心（急救站点）医护人员、急救设备等信息，同时监测急救人员排班、急救设备随车配置等；</w:t>
      </w:r>
    </w:p>
    <w:p w14:paraId="421F0E2A" w14:textId="77777777" w:rsidR="003132EB" w:rsidRDefault="00CF70A2">
      <w:pPr>
        <w:ind w:firstLineChars="202" w:firstLine="424"/>
        <w:rPr>
          <w:rFonts w:cs="宋体"/>
        </w:rPr>
      </w:pPr>
      <w:r>
        <w:rPr>
          <w:rFonts w:hint="eastAsia"/>
          <w:szCs w:val="21"/>
        </w:rPr>
        <w:t>——</w:t>
      </w:r>
      <w:r>
        <w:rPr>
          <w:rFonts w:cs="宋体" w:hint="eastAsia"/>
        </w:rPr>
        <w:t>院内急诊医疗资源：登记区域内各类开设急救服务的医疗机构，包括医疗机构基础信息、位置信息、急救服务项目信息、五大中心建设信息、重症监护病房（</w:t>
      </w:r>
      <w:r>
        <w:rPr>
          <w:rFonts w:cs="宋体" w:hint="eastAsia"/>
        </w:rPr>
        <w:t>ICU</w:t>
      </w:r>
      <w:r>
        <w:rPr>
          <w:rFonts w:cs="宋体" w:hint="eastAsia"/>
        </w:rPr>
        <w:t>）建设信息，同时监测登记急救值班医生信息、急救床位工作状态、重症监护病房（</w:t>
      </w:r>
      <w:r>
        <w:rPr>
          <w:rFonts w:cs="宋体" w:hint="eastAsia"/>
        </w:rPr>
        <w:t>ICU</w:t>
      </w:r>
      <w:r>
        <w:rPr>
          <w:rFonts w:cs="宋体" w:hint="eastAsia"/>
        </w:rPr>
        <w:t>）床位数等。</w:t>
      </w:r>
    </w:p>
    <w:p w14:paraId="3C6F3C12" w14:textId="77777777" w:rsidR="003132EB" w:rsidRDefault="00CF70A2" w:rsidP="006616AA">
      <w:pPr>
        <w:pStyle w:val="a3"/>
        <w:spacing w:before="156" w:after="156"/>
      </w:pPr>
      <w:r>
        <w:rPr>
          <w:rFonts w:hint="eastAsia"/>
        </w:rPr>
        <w:t>急救</w:t>
      </w:r>
      <w:r>
        <w:rPr>
          <w:rFonts w:ascii="Segoe UI" w:hAnsi="Segoe UI" w:cs="Segoe UI" w:hint="eastAsia"/>
          <w:shd w:val="clear" w:color="auto" w:fill="FFFFFF"/>
        </w:rPr>
        <w:t>资源</w:t>
      </w:r>
      <w:r>
        <w:rPr>
          <w:rFonts w:hint="eastAsia"/>
        </w:rPr>
        <w:t>调度指挥</w:t>
      </w:r>
    </w:p>
    <w:p w14:paraId="12605E13" w14:textId="77777777" w:rsidR="003132EB" w:rsidRDefault="00CF70A2">
      <w:pPr>
        <w:ind w:firstLineChars="202" w:firstLine="424"/>
        <w:rPr>
          <w:rFonts w:cs="宋体"/>
        </w:rPr>
      </w:pPr>
      <w:r>
        <w:rPr>
          <w:rFonts w:cs="宋体" w:hint="eastAsia"/>
        </w:rPr>
        <w:t>包括平时和急时：</w:t>
      </w:r>
    </w:p>
    <w:p w14:paraId="1605C916" w14:textId="77777777" w:rsidR="003132EB" w:rsidRDefault="00CF70A2">
      <w:pPr>
        <w:ind w:firstLineChars="202" w:firstLine="424"/>
        <w:rPr>
          <w:rFonts w:cs="宋体"/>
        </w:rPr>
      </w:pPr>
      <w:r>
        <w:rPr>
          <w:rFonts w:hint="eastAsia"/>
          <w:szCs w:val="21"/>
        </w:rPr>
        <w:t>——</w:t>
      </w:r>
      <w:r>
        <w:rPr>
          <w:rFonts w:cs="宋体" w:hint="eastAsia"/>
        </w:rPr>
        <w:t>平时：利用区域内</w:t>
      </w:r>
      <w:r>
        <w:rPr>
          <w:rFonts w:cs="宋体" w:hint="eastAsia"/>
        </w:rPr>
        <w:t>120</w:t>
      </w:r>
      <w:r>
        <w:rPr>
          <w:rFonts w:cs="宋体" w:hint="eastAsia"/>
        </w:rPr>
        <w:t>急救系统进行</w:t>
      </w:r>
      <w:r>
        <w:rPr>
          <w:rFonts w:hint="eastAsia"/>
        </w:rPr>
        <w:t>急救资源</w:t>
      </w:r>
      <w:r>
        <w:rPr>
          <w:rFonts w:cs="宋体" w:hint="eastAsia"/>
        </w:rPr>
        <w:t>日常调度及指挥；</w:t>
      </w:r>
    </w:p>
    <w:p w14:paraId="76FFFDB9" w14:textId="77777777" w:rsidR="003132EB" w:rsidRDefault="00CF70A2">
      <w:pPr>
        <w:ind w:firstLineChars="202" w:firstLine="424"/>
        <w:rPr>
          <w:rFonts w:cs="宋体"/>
        </w:rPr>
      </w:pPr>
      <w:r>
        <w:rPr>
          <w:rFonts w:hint="eastAsia"/>
          <w:szCs w:val="21"/>
        </w:rPr>
        <w:t>——</w:t>
      </w:r>
      <w:r>
        <w:rPr>
          <w:rFonts w:cs="宋体" w:hint="eastAsia"/>
        </w:rPr>
        <w:t>急时：针对应急状态，具备直接接管区域急救资源的指挥权，集中管理和调度急救转运资源、急救医疗资源。</w:t>
      </w:r>
    </w:p>
    <w:p w14:paraId="55B58CE7" w14:textId="77777777" w:rsidR="003132EB" w:rsidRDefault="00CF70A2" w:rsidP="006616AA">
      <w:pPr>
        <w:pStyle w:val="a2"/>
        <w:spacing w:before="156" w:after="156"/>
        <w:ind w:left="0"/>
      </w:pPr>
      <w:bookmarkStart w:id="20" w:name="_Toc130401748"/>
      <w:r>
        <w:rPr>
          <w:rFonts w:hint="eastAsia"/>
        </w:rPr>
        <w:t>区域急救转运管理功能</w:t>
      </w:r>
      <w:bookmarkEnd w:id="20"/>
    </w:p>
    <w:p w14:paraId="30EB6CEF" w14:textId="77777777" w:rsidR="003132EB" w:rsidRDefault="00CF70A2" w:rsidP="006616AA">
      <w:pPr>
        <w:pStyle w:val="a3"/>
        <w:spacing w:before="156" w:after="156"/>
      </w:pPr>
      <w:r>
        <w:rPr>
          <w:rFonts w:hint="eastAsia"/>
        </w:rPr>
        <w:t>功能说明（业务流程）</w:t>
      </w:r>
    </w:p>
    <w:p w14:paraId="52BEDFB2" w14:textId="34D2BA6D" w:rsidR="003132EB" w:rsidRDefault="00CF70A2">
      <w:pPr>
        <w:ind w:firstLineChars="200" w:firstLine="420"/>
        <w:rPr>
          <w:rFonts w:cs="宋体"/>
        </w:rPr>
      </w:pPr>
      <w:r>
        <w:rPr>
          <w:rFonts w:cs="宋体" w:hint="eastAsia"/>
        </w:rPr>
        <w:t>区域急救转运管理主要实现区域急救转诊过程中，针对患者急救转运环节的业务流程办理和监管</w:t>
      </w:r>
      <w:r w:rsidR="00EE0020">
        <w:rPr>
          <w:rFonts w:cs="宋体" w:hint="eastAsia"/>
        </w:rPr>
        <w:t>。</w:t>
      </w:r>
    </w:p>
    <w:p w14:paraId="7F988574" w14:textId="77777777" w:rsidR="003132EB" w:rsidRDefault="00CF70A2" w:rsidP="006616AA">
      <w:pPr>
        <w:pStyle w:val="a3"/>
        <w:spacing w:before="156" w:after="156"/>
      </w:pPr>
      <w:r>
        <w:rPr>
          <w:rFonts w:hint="eastAsia"/>
        </w:rPr>
        <w:t>急救转运启动</w:t>
      </w:r>
    </w:p>
    <w:p w14:paraId="1944B285" w14:textId="48B2B6AD" w:rsidR="003132EB" w:rsidRDefault="00CF70A2" w:rsidP="00233371">
      <w:pPr>
        <w:ind w:firstLineChars="200" w:firstLine="420"/>
        <w:rPr>
          <w:rFonts w:cs="宋体"/>
        </w:rPr>
      </w:pPr>
      <w:r>
        <w:rPr>
          <w:rFonts w:hint="eastAsia"/>
          <w:szCs w:val="21"/>
        </w:rPr>
        <w:t>——院</w:t>
      </w:r>
      <w:r w:rsidR="007409E8">
        <w:rPr>
          <w:rFonts w:hint="eastAsia"/>
          <w:szCs w:val="21"/>
        </w:rPr>
        <w:t>间</w:t>
      </w:r>
      <w:r>
        <w:rPr>
          <w:rFonts w:hint="eastAsia"/>
          <w:szCs w:val="21"/>
        </w:rPr>
        <w:t>转诊：</w:t>
      </w:r>
      <w:r>
        <w:rPr>
          <w:rFonts w:ascii="Segoe UI" w:hAnsi="Segoe UI" w:cs="Segoe UI"/>
          <w:shd w:val="clear" w:color="auto" w:fill="FFFFFF"/>
        </w:rPr>
        <w:t>下级医院因设施或专业技能限制，无法提供必要的治疗，因此通过系统主动向上级医院申请转诊</w:t>
      </w:r>
      <w:r>
        <w:rPr>
          <w:rFonts w:cs="宋体" w:hint="eastAsia"/>
        </w:rPr>
        <w:t>；</w:t>
      </w:r>
    </w:p>
    <w:p w14:paraId="7B816A0F" w14:textId="4D280AD3" w:rsidR="003132EB" w:rsidRDefault="00CF70A2" w:rsidP="00233371">
      <w:pPr>
        <w:ind w:firstLineChars="200" w:firstLine="420"/>
        <w:rPr>
          <w:szCs w:val="21"/>
        </w:rPr>
      </w:pPr>
      <w:r>
        <w:rPr>
          <w:rFonts w:hint="eastAsia"/>
          <w:szCs w:val="21"/>
        </w:rPr>
        <w:t>——</w:t>
      </w:r>
      <w:r w:rsidR="00563977">
        <w:rPr>
          <w:rFonts w:hint="eastAsia"/>
          <w:szCs w:val="21"/>
        </w:rPr>
        <w:t>院前</w:t>
      </w:r>
      <w:r>
        <w:rPr>
          <w:rFonts w:hint="eastAsia"/>
          <w:szCs w:val="21"/>
        </w:rPr>
        <w:t>转诊：</w:t>
      </w:r>
      <w:r>
        <w:rPr>
          <w:rFonts w:ascii="Segoe UI" w:hAnsi="Segoe UI" w:cs="Segoe UI"/>
          <w:shd w:val="clear" w:color="auto" w:fill="FFFFFF"/>
        </w:rPr>
        <w:t>急救人员在现场或途中根据患者病情的严重性或患者的选择申请转诊到适当的</w:t>
      </w:r>
      <w:r>
        <w:rPr>
          <w:rFonts w:ascii="Segoe UI" w:hAnsi="Segoe UI" w:cs="Segoe UI" w:hint="eastAsia"/>
          <w:shd w:val="clear" w:color="auto" w:fill="FFFFFF"/>
        </w:rPr>
        <w:t>医院</w:t>
      </w:r>
      <w:r w:rsidR="00EE0020">
        <w:rPr>
          <w:rFonts w:ascii="Segoe UI" w:hAnsi="Segoe UI" w:cs="Segoe UI" w:hint="eastAsia"/>
          <w:shd w:val="clear" w:color="auto" w:fill="FFFFFF"/>
        </w:rPr>
        <w:t>。</w:t>
      </w:r>
    </w:p>
    <w:p w14:paraId="2ECEC82C" w14:textId="77777777" w:rsidR="003132EB" w:rsidRDefault="00CF70A2" w:rsidP="006616AA">
      <w:pPr>
        <w:pStyle w:val="a3"/>
        <w:spacing w:before="156" w:after="156"/>
      </w:pPr>
      <w:r>
        <w:rPr>
          <w:rFonts w:hint="eastAsia"/>
        </w:rPr>
        <w:t>信息交换与沟通</w:t>
      </w:r>
    </w:p>
    <w:p w14:paraId="4DE20A3D" w14:textId="77777777" w:rsidR="003132EB" w:rsidRDefault="00CF70A2">
      <w:pPr>
        <w:ind w:firstLineChars="200" w:firstLine="420"/>
        <w:rPr>
          <w:rFonts w:cs="宋体"/>
        </w:rPr>
      </w:pPr>
      <w:r>
        <w:rPr>
          <w:rFonts w:cs="宋体" w:hint="eastAsia"/>
        </w:rPr>
        <w:lastRenderedPageBreak/>
        <w:t xml:space="preserve">  </w:t>
      </w:r>
      <w:r>
        <w:rPr>
          <w:rFonts w:cs="宋体" w:hint="eastAsia"/>
        </w:rPr>
        <w:t>——患者利用身份证、社保卡、居民健康卡或</w:t>
      </w:r>
      <w:r>
        <w:rPr>
          <w:rFonts w:cs="宋体" w:hint="eastAsia"/>
        </w:rPr>
        <w:t>R</w:t>
      </w:r>
      <w:r>
        <w:rPr>
          <w:rFonts w:cs="宋体"/>
        </w:rPr>
        <w:t>FID</w:t>
      </w:r>
      <w:r>
        <w:rPr>
          <w:rFonts w:cs="宋体" w:hint="eastAsia"/>
        </w:rPr>
        <w:t>等实现转诊身份自动确认；</w:t>
      </w:r>
    </w:p>
    <w:p w14:paraId="73AFA039" w14:textId="40D7C308" w:rsidR="003132EB" w:rsidRDefault="00CF70A2">
      <w:pPr>
        <w:ind w:firstLineChars="200" w:firstLine="420"/>
        <w:rPr>
          <w:rFonts w:cs="宋体"/>
        </w:rPr>
      </w:pPr>
      <w:r>
        <w:rPr>
          <w:rFonts w:cs="宋体" w:hint="eastAsia"/>
        </w:rPr>
        <w:t xml:space="preserve">  </w:t>
      </w:r>
      <w:r>
        <w:rPr>
          <w:rFonts w:cs="宋体" w:hint="eastAsia"/>
        </w:rPr>
        <w:t>——急救人员与区域内医院通过信息平台进行交流沟通，及时识别患者病情及做好转运急诊准备</w:t>
      </w:r>
      <w:r w:rsidR="00EE0020">
        <w:rPr>
          <w:rFonts w:cs="宋体" w:hint="eastAsia"/>
        </w:rPr>
        <w:t>。</w:t>
      </w:r>
    </w:p>
    <w:p w14:paraId="33A29149" w14:textId="77777777" w:rsidR="003132EB" w:rsidRDefault="00CF70A2" w:rsidP="006616AA">
      <w:pPr>
        <w:pStyle w:val="a3"/>
        <w:spacing w:before="156" w:after="156"/>
        <w:rPr>
          <w:rFonts w:ascii="Times New Roman"/>
          <w:b/>
          <w:bCs/>
        </w:rPr>
      </w:pPr>
      <w:r>
        <w:rPr>
          <w:rFonts w:hint="eastAsia"/>
        </w:rPr>
        <w:t>转诊申请管理</w:t>
      </w:r>
    </w:p>
    <w:p w14:paraId="7EAC6A9E" w14:textId="77777777" w:rsidR="003132EB" w:rsidRDefault="00CF70A2">
      <w:pPr>
        <w:ind w:firstLineChars="200" w:firstLine="420"/>
        <w:rPr>
          <w:rFonts w:cs="宋体"/>
        </w:rPr>
      </w:pPr>
      <w:r>
        <w:rPr>
          <w:rFonts w:hint="eastAsia"/>
        </w:rPr>
        <w:t>转诊申请包含</w:t>
      </w:r>
      <w:r>
        <w:rPr>
          <w:rFonts w:cs="宋体" w:hint="eastAsia"/>
        </w:rPr>
        <w:t>医院转诊和途中转诊两种场景，可获取患者基本信息和前期诊疗信息：</w:t>
      </w:r>
    </w:p>
    <w:p w14:paraId="37832C14" w14:textId="386B3970" w:rsidR="003132EB" w:rsidRDefault="00CF70A2">
      <w:pPr>
        <w:ind w:firstLineChars="200" w:firstLine="420"/>
        <w:rPr>
          <w:rFonts w:cs="宋体"/>
        </w:rPr>
      </w:pPr>
      <w:r>
        <w:rPr>
          <w:rFonts w:hint="eastAsia"/>
          <w:szCs w:val="21"/>
        </w:rPr>
        <w:t>——</w:t>
      </w:r>
      <w:r>
        <w:rPr>
          <w:rFonts w:cs="宋体" w:hint="eastAsia"/>
        </w:rPr>
        <w:t>医院转诊发起对接医院信息平台，通过电子病历系统</w:t>
      </w:r>
      <w:r>
        <w:t>（</w:t>
      </w:r>
      <w:r>
        <w:t>EMR</w:t>
      </w:r>
      <w:r w:rsidR="001B5038">
        <w:t>S</w:t>
      </w:r>
      <w:r>
        <w:t>）</w:t>
      </w:r>
      <w:r>
        <w:rPr>
          <w:rFonts w:cs="宋体" w:hint="eastAsia"/>
        </w:rPr>
        <w:t>获取患者病历信息；</w:t>
      </w:r>
    </w:p>
    <w:p w14:paraId="3E3EDEB2" w14:textId="77777777" w:rsidR="003132EB" w:rsidRDefault="00CF70A2">
      <w:pPr>
        <w:ind w:firstLineChars="200" w:firstLine="420"/>
        <w:rPr>
          <w:rFonts w:cs="宋体"/>
        </w:rPr>
      </w:pPr>
      <w:r>
        <w:rPr>
          <w:rFonts w:hint="eastAsia"/>
          <w:szCs w:val="21"/>
        </w:rPr>
        <w:t>——</w:t>
      </w:r>
      <w:r>
        <w:rPr>
          <w:rFonts w:cs="宋体" w:hint="eastAsia"/>
        </w:rPr>
        <w:t>途中转诊发起对接区域全民健康信息平台，获取患者以往病历信息。</w:t>
      </w:r>
    </w:p>
    <w:p w14:paraId="0CF22DEE" w14:textId="77777777" w:rsidR="003132EB" w:rsidRDefault="00CF70A2" w:rsidP="006616AA">
      <w:pPr>
        <w:pStyle w:val="a3"/>
        <w:spacing w:before="156" w:after="156"/>
      </w:pPr>
      <w:r>
        <w:rPr>
          <w:rFonts w:hint="eastAsia"/>
        </w:rPr>
        <w:t>转运派单管理</w:t>
      </w:r>
    </w:p>
    <w:p w14:paraId="41D8C014" w14:textId="77777777" w:rsidR="003132EB" w:rsidRDefault="00CF70A2">
      <w:pPr>
        <w:ind w:leftChars="200" w:left="420"/>
        <w:rPr>
          <w:rFonts w:cs="宋体"/>
        </w:rPr>
      </w:pPr>
      <w:r>
        <w:rPr>
          <w:rFonts w:cs="宋体" w:hint="eastAsia"/>
        </w:rPr>
        <w:t>转诊申请确认后，同步患者基础信息和位置信息，自动生成转运派单，通知调度系统下发转运任务。——通过接口对接当地</w:t>
      </w:r>
      <w:r>
        <w:rPr>
          <w:rFonts w:cs="宋体" w:hint="eastAsia"/>
        </w:rPr>
        <w:t>120</w:t>
      </w:r>
      <w:r>
        <w:rPr>
          <w:rFonts w:cs="宋体" w:hint="eastAsia"/>
        </w:rPr>
        <w:t>急救中心，</w:t>
      </w:r>
      <w:r>
        <w:rPr>
          <w:rFonts w:ascii="Segoe UI" w:hAnsi="Segoe UI" w:cs="Segoe UI"/>
          <w:shd w:val="clear" w:color="auto" w:fill="FFFFFF"/>
        </w:rPr>
        <w:t>将派单信息发送至调度系统</w:t>
      </w:r>
      <w:r>
        <w:rPr>
          <w:rFonts w:cs="宋体" w:hint="eastAsia"/>
        </w:rPr>
        <w:t>；</w:t>
      </w:r>
    </w:p>
    <w:p w14:paraId="334D9715" w14:textId="5D9AE064" w:rsidR="003132EB" w:rsidRDefault="00CF70A2">
      <w:pPr>
        <w:ind w:leftChars="200" w:left="420"/>
        <w:rPr>
          <w:rFonts w:cs="宋体"/>
        </w:rPr>
      </w:pPr>
      <w:r>
        <w:rPr>
          <w:rFonts w:cs="宋体" w:hint="eastAsia"/>
        </w:rPr>
        <w:t>——派单内容</w:t>
      </w:r>
      <w:r>
        <w:rPr>
          <w:rFonts w:ascii="Segoe UI" w:hAnsi="Segoe UI" w:cs="Segoe UI"/>
          <w:shd w:val="clear" w:color="auto" w:fill="FFFFFF"/>
        </w:rPr>
        <w:t>包括患者的姓名、年龄、性别、病情描述、当前生命体征</w:t>
      </w:r>
      <w:r>
        <w:rPr>
          <w:rFonts w:ascii="Segoe UI" w:hAnsi="Segoe UI" w:cs="Segoe UI" w:hint="eastAsia"/>
          <w:shd w:val="clear" w:color="auto" w:fill="FFFFFF"/>
        </w:rPr>
        <w:t>、</w:t>
      </w:r>
      <w:r>
        <w:rPr>
          <w:rFonts w:ascii="Segoe UI" w:hAnsi="Segoe UI" w:cs="Segoe UI"/>
          <w:shd w:val="clear" w:color="auto" w:fill="FFFFFF"/>
        </w:rPr>
        <w:t>患者的当前所在地和需要转运的目的地</w:t>
      </w:r>
      <w:r w:rsidR="00822FF1">
        <w:rPr>
          <w:rFonts w:ascii="Segoe UI" w:hAnsi="Segoe UI" w:cs="Segoe UI" w:hint="eastAsia"/>
          <w:shd w:val="clear" w:color="auto" w:fill="FFFFFF"/>
        </w:rPr>
        <w:t>（医疗机构和科室）</w:t>
      </w:r>
      <w:r w:rsidR="00730A74">
        <w:rPr>
          <w:rFonts w:ascii="Segoe UI" w:hAnsi="Segoe UI" w:cs="Segoe UI" w:hint="eastAsia"/>
          <w:shd w:val="clear" w:color="auto" w:fill="FFFFFF"/>
        </w:rPr>
        <w:t>。</w:t>
      </w:r>
    </w:p>
    <w:p w14:paraId="42A9D5F9" w14:textId="77777777" w:rsidR="003132EB" w:rsidRDefault="00CF70A2" w:rsidP="006616AA">
      <w:pPr>
        <w:pStyle w:val="a3"/>
        <w:spacing w:before="156" w:after="156"/>
      </w:pPr>
      <w:r>
        <w:rPr>
          <w:rFonts w:hint="eastAsia"/>
        </w:rPr>
        <w:t>转运接收管理</w:t>
      </w:r>
    </w:p>
    <w:p w14:paraId="08828707" w14:textId="191F3454" w:rsidR="003132EB" w:rsidRDefault="00CF70A2">
      <w:pPr>
        <w:ind w:firstLineChars="200" w:firstLine="420"/>
        <w:rPr>
          <w:rFonts w:cs="宋体"/>
        </w:rPr>
      </w:pPr>
      <w:r>
        <w:rPr>
          <w:rFonts w:cs="宋体" w:hint="eastAsia"/>
        </w:rPr>
        <w:t>转运接收管理是指患者进入急救转运交通工具时，</w:t>
      </w:r>
      <w:r w:rsidR="00EA18C0" w:rsidRPr="00EA18C0">
        <w:rPr>
          <w:rFonts w:cs="宋体" w:hint="eastAsia"/>
        </w:rPr>
        <w:t>可通过院前急救车载监护系统及其与医院信息平台互联互通的功能，获得自动验证患者身份信息、上车即可办理入院的无缝对接的医疗服务过程。</w:t>
      </w:r>
    </w:p>
    <w:p w14:paraId="1282DBA8" w14:textId="624A36BD" w:rsidR="003132EB" w:rsidRDefault="00CF70A2">
      <w:pPr>
        <w:ind w:firstLineChars="200" w:firstLine="420"/>
        <w:rPr>
          <w:rFonts w:ascii="Segoe UI" w:hAnsi="Segoe UI" w:cs="Segoe UI"/>
          <w:shd w:val="clear" w:color="auto" w:fill="FFFFFF"/>
        </w:rPr>
      </w:pPr>
      <w:r>
        <w:rPr>
          <w:rFonts w:cs="宋体" w:hint="eastAsia"/>
        </w:rPr>
        <w:t>——身份验证：可以</w:t>
      </w:r>
      <w:r w:rsidR="00DC5138">
        <w:rPr>
          <w:rFonts w:cs="宋体" w:hint="eastAsia"/>
        </w:rPr>
        <w:t>采</w:t>
      </w:r>
      <w:r>
        <w:rPr>
          <w:rFonts w:cs="宋体" w:hint="eastAsia"/>
        </w:rPr>
        <w:t>用</w:t>
      </w:r>
      <w:r>
        <w:rPr>
          <w:rFonts w:cs="宋体" w:hint="eastAsia"/>
        </w:rPr>
        <w:t>RFID</w:t>
      </w:r>
      <w:r>
        <w:rPr>
          <w:rFonts w:cs="宋体" w:hint="eastAsia"/>
        </w:rPr>
        <w:t>、身份证扫描、社保卡扫描等方式进行身份验证，</w:t>
      </w:r>
      <w:r>
        <w:rPr>
          <w:rFonts w:ascii="Segoe UI" w:hAnsi="Segoe UI" w:cs="Segoe UI"/>
          <w:shd w:val="clear" w:color="auto" w:fill="FFFFFF"/>
        </w:rPr>
        <w:t>确保患者身份的准确性</w:t>
      </w:r>
      <w:r>
        <w:rPr>
          <w:rFonts w:ascii="Segoe UI" w:hAnsi="Segoe UI" w:cs="Segoe UI" w:hint="eastAsia"/>
          <w:shd w:val="clear" w:color="auto" w:fill="FFFFFF"/>
        </w:rPr>
        <w:t>；</w:t>
      </w:r>
    </w:p>
    <w:p w14:paraId="413173C7" w14:textId="2D54F41E" w:rsidR="003132EB" w:rsidRDefault="00CF70A2">
      <w:pPr>
        <w:ind w:firstLineChars="200" w:firstLine="420"/>
        <w:rPr>
          <w:rFonts w:cs="宋体"/>
        </w:rPr>
      </w:pPr>
      <w:r>
        <w:rPr>
          <w:rFonts w:ascii="Segoe UI" w:hAnsi="Segoe UI" w:cs="Segoe UI" w:hint="eastAsia"/>
          <w:shd w:val="clear" w:color="auto" w:fill="FFFFFF"/>
        </w:rPr>
        <w:t>——信息同步：患者的身份信息、病历数据和实时病情信息同步到医院信息平台，确保医院能够及时准备接收患者</w:t>
      </w:r>
      <w:r w:rsidR="00EE0020">
        <w:rPr>
          <w:rFonts w:ascii="Segoe UI" w:hAnsi="Segoe UI" w:cs="Segoe UI" w:hint="eastAsia"/>
          <w:shd w:val="clear" w:color="auto" w:fill="FFFFFF"/>
        </w:rPr>
        <w:t>。</w:t>
      </w:r>
    </w:p>
    <w:p w14:paraId="21337887" w14:textId="77777777" w:rsidR="003132EB" w:rsidRDefault="00CF70A2" w:rsidP="006616AA">
      <w:pPr>
        <w:pStyle w:val="a3"/>
        <w:spacing w:before="156" w:after="156"/>
      </w:pPr>
      <w:r>
        <w:rPr>
          <w:rFonts w:hint="eastAsia"/>
        </w:rPr>
        <w:t>转运途中监控</w:t>
      </w:r>
    </w:p>
    <w:p w14:paraId="4EA3A7B6" w14:textId="77777777" w:rsidR="003132EB" w:rsidRDefault="00CF70A2">
      <w:pPr>
        <w:ind w:firstLineChars="200" w:firstLine="420"/>
        <w:rPr>
          <w:rFonts w:ascii="Segoe UI" w:hAnsi="Segoe UI" w:cs="Segoe UI"/>
          <w:shd w:val="clear" w:color="auto" w:fill="FFFFFF"/>
        </w:rPr>
      </w:pPr>
      <w:r>
        <w:rPr>
          <w:rFonts w:cs="宋体" w:hint="eastAsia"/>
        </w:rPr>
        <w:t>急救转运交通工具载有患者时，实时监控，收集位置信息，测算到达接收医院时间，并</w:t>
      </w:r>
      <w:r>
        <w:rPr>
          <w:rFonts w:ascii="Segoe UI" w:hAnsi="Segoe UI" w:cs="Segoe UI"/>
          <w:shd w:val="clear" w:color="auto" w:fill="FFFFFF"/>
        </w:rPr>
        <w:t>通过先进的监护技术和信息系统，实现患者生命体征的实时监测、数据传输和急救指导。</w:t>
      </w:r>
    </w:p>
    <w:p w14:paraId="7765D4B2" w14:textId="77777777" w:rsidR="003132EB" w:rsidRDefault="00CF70A2">
      <w:pPr>
        <w:ind w:firstLineChars="200" w:firstLine="420"/>
        <w:rPr>
          <w:rFonts w:ascii="Segoe UI" w:hAnsi="Segoe UI" w:cs="Segoe UI"/>
          <w:shd w:val="clear" w:color="auto" w:fill="FFFFFF"/>
        </w:rPr>
      </w:pPr>
      <w:r>
        <w:rPr>
          <w:rFonts w:ascii="Segoe UI" w:hAnsi="Segoe UI" w:cs="Segoe UI" w:hint="eastAsia"/>
          <w:shd w:val="clear" w:color="auto" w:fill="FFFFFF"/>
        </w:rPr>
        <w:t>——实时监控：</w:t>
      </w:r>
      <w:r>
        <w:rPr>
          <w:rFonts w:ascii="Segoe UI" w:hAnsi="Segoe UI" w:cs="Segoe UI"/>
          <w:shd w:val="clear" w:color="auto" w:fill="FFFFFF"/>
        </w:rPr>
        <w:t>对患者的生命体征进行连续、实时的监控</w:t>
      </w:r>
      <w:r>
        <w:rPr>
          <w:rFonts w:ascii="Segoe UI" w:hAnsi="Segoe UI" w:cs="Segoe UI" w:hint="eastAsia"/>
          <w:shd w:val="clear" w:color="auto" w:fill="FFFFFF"/>
        </w:rPr>
        <w:t>；</w:t>
      </w:r>
    </w:p>
    <w:p w14:paraId="189D99DE" w14:textId="77777777" w:rsidR="003132EB" w:rsidRDefault="00CF70A2">
      <w:pPr>
        <w:ind w:firstLineChars="200" w:firstLine="420"/>
        <w:rPr>
          <w:rFonts w:ascii="Segoe UI" w:hAnsi="Segoe UI" w:cs="Segoe UI"/>
          <w:shd w:val="clear" w:color="auto" w:fill="FFFFFF"/>
        </w:rPr>
      </w:pPr>
      <w:r>
        <w:rPr>
          <w:rFonts w:ascii="Segoe UI" w:hAnsi="Segoe UI" w:cs="Segoe UI" w:hint="eastAsia"/>
          <w:shd w:val="clear" w:color="auto" w:fill="FFFFFF"/>
        </w:rPr>
        <w:t>——数据传输：</w:t>
      </w:r>
      <w:r>
        <w:rPr>
          <w:rFonts w:ascii="Segoe UI" w:hAnsi="Segoe UI" w:cs="Segoe UI"/>
          <w:shd w:val="clear" w:color="auto" w:fill="FFFFFF"/>
        </w:rPr>
        <w:t>监测数据实时传输至急救中心和接收医院</w:t>
      </w:r>
      <w:r>
        <w:rPr>
          <w:rFonts w:ascii="Segoe UI" w:hAnsi="Segoe UI" w:cs="Segoe UI" w:hint="eastAsia"/>
          <w:shd w:val="clear" w:color="auto" w:fill="FFFFFF"/>
        </w:rPr>
        <w:t>；</w:t>
      </w:r>
    </w:p>
    <w:p w14:paraId="71248E05" w14:textId="77777777" w:rsidR="003132EB" w:rsidRDefault="00CF70A2">
      <w:pPr>
        <w:ind w:firstLineChars="200" w:firstLine="420"/>
        <w:rPr>
          <w:rFonts w:ascii="Segoe UI" w:hAnsi="Segoe UI" w:cs="Segoe UI"/>
          <w:shd w:val="clear" w:color="auto" w:fill="FFFFFF"/>
        </w:rPr>
      </w:pPr>
      <w:r>
        <w:rPr>
          <w:rFonts w:ascii="Segoe UI" w:hAnsi="Segoe UI" w:cs="Segoe UI" w:hint="eastAsia"/>
          <w:shd w:val="clear" w:color="auto" w:fill="FFFFFF"/>
        </w:rPr>
        <w:t>——位置跟踪：</w:t>
      </w:r>
      <w:r>
        <w:rPr>
          <w:rFonts w:ascii="Segoe UI" w:hAnsi="Segoe UI" w:cs="Segoe UI"/>
          <w:shd w:val="clear" w:color="auto" w:fill="FFFFFF"/>
        </w:rPr>
        <w:t>对急救车辆的位置进行实时跟踪，预测到达时间</w:t>
      </w:r>
      <w:r>
        <w:rPr>
          <w:rFonts w:ascii="Segoe UI" w:hAnsi="Segoe UI" w:cs="Segoe UI" w:hint="eastAsia"/>
          <w:shd w:val="clear" w:color="auto" w:fill="FFFFFF"/>
        </w:rPr>
        <w:t>；</w:t>
      </w:r>
    </w:p>
    <w:p w14:paraId="226954BF" w14:textId="77777777" w:rsidR="003132EB" w:rsidRDefault="00CF70A2">
      <w:pPr>
        <w:ind w:firstLineChars="200" w:firstLine="420"/>
        <w:rPr>
          <w:rFonts w:ascii="Segoe UI" w:hAnsi="Segoe UI" w:cs="Segoe UI"/>
          <w:shd w:val="clear" w:color="auto" w:fill="FFFFFF"/>
        </w:rPr>
      </w:pPr>
      <w:r>
        <w:rPr>
          <w:rFonts w:ascii="Segoe UI" w:hAnsi="Segoe UI" w:cs="Segoe UI" w:hint="eastAsia"/>
          <w:shd w:val="clear" w:color="auto" w:fill="FFFFFF"/>
        </w:rPr>
        <w:t>——远程指导：提供远程医疗指导和支持，确保急救人员在途中能够得到专业支持。</w:t>
      </w:r>
    </w:p>
    <w:p w14:paraId="3DE4F1D6" w14:textId="77777777" w:rsidR="003132EB" w:rsidRDefault="00CF70A2" w:rsidP="006616AA">
      <w:pPr>
        <w:pStyle w:val="a3"/>
        <w:spacing w:before="156" w:after="156"/>
      </w:pPr>
      <w:r>
        <w:rPr>
          <w:rFonts w:hint="eastAsia"/>
        </w:rPr>
        <w:t>医院分诊管理</w:t>
      </w:r>
    </w:p>
    <w:p w14:paraId="131E7F67" w14:textId="77777777" w:rsidR="003132EB" w:rsidRDefault="00CF70A2">
      <w:pPr>
        <w:ind w:firstLineChars="200" w:firstLine="420"/>
        <w:rPr>
          <w:rFonts w:cs="宋体"/>
        </w:rPr>
      </w:pPr>
      <w:r>
        <w:rPr>
          <w:rFonts w:cs="宋体" w:hint="eastAsia"/>
        </w:rPr>
        <w:t>转诊申请确认后，接收医院进行分诊派单，将患者信息同步至接收医院的相应科室，确保患者能够及时、准确地被分配到合适的医疗资源。</w:t>
      </w:r>
    </w:p>
    <w:p w14:paraId="140A5209" w14:textId="77777777" w:rsidR="003132EB" w:rsidRDefault="00CF70A2">
      <w:pPr>
        <w:ind w:firstLineChars="200" w:firstLine="420"/>
        <w:rPr>
          <w:rFonts w:cs="宋体"/>
        </w:rPr>
      </w:pPr>
      <w:r>
        <w:rPr>
          <w:rFonts w:cs="宋体" w:hint="eastAsia"/>
        </w:rPr>
        <w:t>——分诊派单：根据患者的病情和紧急程度，将患者信息同步派单到接收医院的相应科室；</w:t>
      </w:r>
    </w:p>
    <w:p w14:paraId="6AF9DEE9" w14:textId="77777777" w:rsidR="003132EB" w:rsidRDefault="00CF70A2">
      <w:pPr>
        <w:ind w:firstLineChars="200" w:firstLine="420"/>
        <w:rPr>
          <w:rFonts w:ascii="Segoe UI" w:hAnsi="Segoe UI" w:cs="Segoe UI"/>
          <w:shd w:val="clear" w:color="auto" w:fill="FFFFFF"/>
        </w:rPr>
      </w:pPr>
      <w:r>
        <w:rPr>
          <w:rFonts w:cs="宋体" w:hint="eastAsia"/>
        </w:rPr>
        <w:t>——信息同步：</w:t>
      </w:r>
      <w:r>
        <w:rPr>
          <w:rFonts w:ascii="Segoe UI" w:hAnsi="Segoe UI" w:cs="Segoe UI" w:hint="eastAsia"/>
          <w:shd w:val="clear" w:color="auto" w:fill="FFFFFF"/>
        </w:rPr>
        <w:t>确保</w:t>
      </w:r>
      <w:r>
        <w:rPr>
          <w:rFonts w:ascii="Segoe UI" w:hAnsi="Segoe UI" w:cs="Segoe UI"/>
          <w:shd w:val="clear" w:color="auto" w:fill="FFFFFF"/>
        </w:rPr>
        <w:t>患者的基本信息、病情描述和实时监控数据能够及时传输至接收</w:t>
      </w:r>
      <w:r>
        <w:rPr>
          <w:rFonts w:ascii="Segoe UI" w:hAnsi="Segoe UI" w:cs="Segoe UI" w:hint="eastAsia"/>
          <w:shd w:val="clear" w:color="auto" w:fill="FFFFFF"/>
        </w:rPr>
        <w:t>科室；</w:t>
      </w:r>
    </w:p>
    <w:p w14:paraId="0EE980F7" w14:textId="77777777" w:rsidR="003132EB" w:rsidRDefault="00CF70A2">
      <w:pPr>
        <w:ind w:firstLineChars="200" w:firstLine="420"/>
        <w:rPr>
          <w:rFonts w:cs="宋体"/>
        </w:rPr>
      </w:pPr>
      <w:r>
        <w:rPr>
          <w:rFonts w:ascii="Segoe UI" w:hAnsi="Segoe UI" w:cs="Segoe UI" w:hint="eastAsia"/>
          <w:shd w:val="clear" w:color="auto" w:fill="FFFFFF"/>
        </w:rPr>
        <w:t>——科室协调：</w:t>
      </w:r>
      <w:r>
        <w:rPr>
          <w:rFonts w:ascii="Segoe UI" w:hAnsi="Segoe UI" w:cs="Segoe UI"/>
          <w:shd w:val="clear" w:color="auto" w:fill="FFFFFF"/>
        </w:rPr>
        <w:t>协调医院内部各科室的资源和人员，</w:t>
      </w:r>
      <w:r>
        <w:rPr>
          <w:rFonts w:ascii="Segoe UI" w:hAnsi="Segoe UI" w:cs="Segoe UI" w:hint="eastAsia"/>
          <w:shd w:val="clear" w:color="auto" w:fill="FFFFFF"/>
        </w:rPr>
        <w:t>做好</w:t>
      </w:r>
      <w:r>
        <w:rPr>
          <w:rFonts w:ascii="Segoe UI" w:hAnsi="Segoe UI" w:cs="Segoe UI"/>
          <w:shd w:val="clear" w:color="auto" w:fill="FFFFFF"/>
        </w:rPr>
        <w:t>接收患者</w:t>
      </w:r>
      <w:r>
        <w:rPr>
          <w:rFonts w:ascii="Segoe UI" w:hAnsi="Segoe UI" w:cs="Segoe UI" w:hint="eastAsia"/>
          <w:shd w:val="clear" w:color="auto" w:fill="FFFFFF"/>
        </w:rPr>
        <w:t>准备。</w:t>
      </w:r>
    </w:p>
    <w:p w14:paraId="2F0541FF" w14:textId="77777777" w:rsidR="003132EB" w:rsidRDefault="00CF70A2" w:rsidP="006616AA">
      <w:pPr>
        <w:pStyle w:val="a3"/>
        <w:spacing w:before="156" w:after="156"/>
      </w:pPr>
      <w:r>
        <w:rPr>
          <w:rFonts w:hint="eastAsia"/>
        </w:rPr>
        <w:t>医院接收管理</w:t>
      </w:r>
    </w:p>
    <w:p w14:paraId="77C1AB4D" w14:textId="77777777" w:rsidR="003132EB" w:rsidRDefault="00CF70A2">
      <w:pPr>
        <w:ind w:firstLineChars="200" w:firstLine="420"/>
        <w:rPr>
          <w:rFonts w:cs="宋体"/>
        </w:rPr>
      </w:pPr>
      <w:r>
        <w:rPr>
          <w:rFonts w:cs="宋体" w:hint="eastAsia"/>
        </w:rPr>
        <w:t>医院接诊转院患者时，要确认患者信息、病情快速评估、接收科室确定以及详细病情交接，确保患者在到达医院后的救治过程高效、有序。</w:t>
      </w:r>
    </w:p>
    <w:p w14:paraId="5BD596BE" w14:textId="37895FDD" w:rsidR="003132EB" w:rsidRDefault="00CF70A2">
      <w:pPr>
        <w:ind w:firstLineChars="200" w:firstLine="420"/>
        <w:rPr>
          <w:rFonts w:ascii="Segoe UI" w:hAnsi="Segoe UI" w:cs="Segoe UI"/>
          <w:shd w:val="clear" w:color="auto" w:fill="FFFFFF"/>
        </w:rPr>
      </w:pPr>
      <w:r>
        <w:rPr>
          <w:rFonts w:cs="宋体" w:hint="eastAsia"/>
        </w:rPr>
        <w:t>——初步预检：</w:t>
      </w:r>
      <w:r>
        <w:rPr>
          <w:rFonts w:ascii="Segoe UI" w:hAnsi="Segoe UI" w:cs="Segoe UI"/>
          <w:shd w:val="clear" w:color="auto" w:fill="FFFFFF"/>
        </w:rPr>
        <w:t>患者到达医院后，急诊</w:t>
      </w:r>
      <w:r>
        <w:rPr>
          <w:rFonts w:ascii="Segoe UI" w:hAnsi="Segoe UI" w:cs="Segoe UI" w:hint="eastAsia"/>
          <w:shd w:val="clear" w:color="auto" w:fill="FFFFFF"/>
        </w:rPr>
        <w:t>医护人员</w:t>
      </w:r>
      <w:r>
        <w:rPr>
          <w:rFonts w:ascii="Segoe UI" w:hAnsi="Segoe UI" w:cs="Segoe UI"/>
          <w:shd w:val="clear" w:color="auto" w:fill="FFFFFF"/>
        </w:rPr>
        <w:t>进行初步预检和快速会诊</w:t>
      </w:r>
      <w:r>
        <w:rPr>
          <w:rFonts w:ascii="Segoe UI" w:hAnsi="Segoe UI" w:cs="Segoe UI" w:hint="eastAsia"/>
          <w:shd w:val="clear" w:color="auto" w:fill="FFFFFF"/>
        </w:rPr>
        <w:t>；</w:t>
      </w:r>
    </w:p>
    <w:p w14:paraId="2C04D4E9" w14:textId="77777777" w:rsidR="003132EB" w:rsidRDefault="00CF70A2">
      <w:pPr>
        <w:ind w:firstLineChars="200" w:firstLine="420"/>
        <w:rPr>
          <w:rFonts w:ascii="Segoe UI" w:hAnsi="Segoe UI" w:cs="Segoe UI"/>
          <w:shd w:val="clear" w:color="auto" w:fill="FFFFFF"/>
        </w:rPr>
      </w:pPr>
      <w:r>
        <w:rPr>
          <w:rFonts w:ascii="Segoe UI" w:hAnsi="Segoe UI" w:cs="Segoe UI" w:hint="eastAsia"/>
          <w:shd w:val="clear" w:color="auto" w:fill="FFFFFF"/>
        </w:rPr>
        <w:t>——信息比对：急诊医护人员将</w:t>
      </w:r>
      <w:r>
        <w:rPr>
          <w:rFonts w:ascii="Segoe UI" w:hAnsi="Segoe UI" w:cs="Segoe UI"/>
          <w:shd w:val="clear" w:color="auto" w:fill="FFFFFF"/>
        </w:rPr>
        <w:t>车载系统中的患者信息与医院接收系统中的信息进行比对，确保信息一致</w:t>
      </w:r>
      <w:r>
        <w:rPr>
          <w:rFonts w:ascii="Segoe UI" w:hAnsi="Segoe UI" w:cs="Segoe UI" w:hint="eastAsia"/>
          <w:shd w:val="clear" w:color="auto" w:fill="FFFFFF"/>
        </w:rPr>
        <w:t>；</w:t>
      </w:r>
    </w:p>
    <w:p w14:paraId="5068B8F9" w14:textId="77777777" w:rsidR="003132EB" w:rsidRDefault="00CF70A2">
      <w:pPr>
        <w:ind w:firstLineChars="200" w:firstLine="420"/>
        <w:rPr>
          <w:rFonts w:ascii="Segoe UI" w:hAnsi="Segoe UI" w:cs="Segoe UI"/>
          <w:shd w:val="clear" w:color="auto" w:fill="FFFFFF"/>
        </w:rPr>
      </w:pPr>
      <w:r>
        <w:rPr>
          <w:rFonts w:ascii="Segoe UI" w:hAnsi="Segoe UI" w:cs="Segoe UI" w:hint="eastAsia"/>
          <w:shd w:val="clear" w:color="auto" w:fill="FFFFFF"/>
        </w:rPr>
        <w:lastRenderedPageBreak/>
        <w:t>——科室安排：</w:t>
      </w:r>
      <w:r>
        <w:rPr>
          <w:rFonts w:ascii="Segoe UI" w:hAnsi="Segoe UI" w:cs="Segoe UI"/>
          <w:shd w:val="clear" w:color="auto" w:fill="FFFFFF"/>
        </w:rPr>
        <w:t>根据患者的病情和初步评估结果，确定接收科室，如急诊科、</w:t>
      </w:r>
      <w:r>
        <w:rPr>
          <w:rFonts w:ascii="Segoe UI" w:hAnsi="Segoe UI" w:cs="Segoe UI"/>
          <w:shd w:val="clear" w:color="auto" w:fill="FFFFFF"/>
        </w:rPr>
        <w:t>ICU</w:t>
      </w:r>
      <w:r>
        <w:rPr>
          <w:rFonts w:ascii="Segoe UI" w:hAnsi="Segoe UI" w:cs="Segoe UI"/>
          <w:shd w:val="clear" w:color="auto" w:fill="FFFFFF"/>
        </w:rPr>
        <w:t>、外科、内科等</w:t>
      </w:r>
      <w:r>
        <w:rPr>
          <w:rFonts w:ascii="Segoe UI" w:hAnsi="Segoe UI" w:cs="Segoe UI" w:hint="eastAsia"/>
          <w:shd w:val="clear" w:color="auto" w:fill="FFFFFF"/>
        </w:rPr>
        <w:t>；</w:t>
      </w:r>
    </w:p>
    <w:p w14:paraId="5C8D097D" w14:textId="2C2F6D44" w:rsidR="003132EB" w:rsidRDefault="00CF70A2">
      <w:pPr>
        <w:ind w:firstLineChars="200" w:firstLine="420"/>
        <w:rPr>
          <w:rFonts w:cs="宋体"/>
        </w:rPr>
      </w:pPr>
      <w:r>
        <w:rPr>
          <w:rFonts w:ascii="Segoe UI" w:hAnsi="Segoe UI" w:cs="Segoe UI" w:hint="eastAsia"/>
          <w:shd w:val="clear" w:color="auto" w:fill="FFFFFF"/>
        </w:rPr>
        <w:t>——签收确认：院前急救转运医护人员与急诊</w:t>
      </w:r>
      <w:r>
        <w:rPr>
          <w:rFonts w:ascii="Segoe UI" w:hAnsi="Segoe UI" w:cs="Segoe UI"/>
          <w:shd w:val="clear" w:color="auto" w:fill="FFFFFF"/>
        </w:rPr>
        <w:t>医护人员签字确认</w:t>
      </w:r>
      <w:r>
        <w:rPr>
          <w:rFonts w:ascii="Segoe UI" w:hAnsi="Segoe UI" w:cs="Segoe UI" w:hint="eastAsia"/>
          <w:shd w:val="clear" w:color="auto" w:fill="FFFFFF"/>
        </w:rPr>
        <w:t>交接手续。</w:t>
      </w:r>
    </w:p>
    <w:p w14:paraId="29B1E2DE" w14:textId="77777777" w:rsidR="003132EB" w:rsidRDefault="00CF70A2" w:rsidP="006616AA">
      <w:pPr>
        <w:pStyle w:val="a2"/>
        <w:spacing w:before="156" w:after="156"/>
        <w:ind w:left="0"/>
      </w:pPr>
      <w:bookmarkStart w:id="21" w:name="_Toc130401749"/>
      <w:bookmarkStart w:id="22" w:name="_Hlk167771328"/>
      <w:r>
        <w:rPr>
          <w:rFonts w:hint="eastAsia"/>
        </w:rPr>
        <w:t>区域急救医疗管理功能</w:t>
      </w:r>
      <w:bookmarkEnd w:id="21"/>
    </w:p>
    <w:p w14:paraId="28592C0D" w14:textId="77777777" w:rsidR="003132EB" w:rsidRDefault="00CF70A2" w:rsidP="006616AA">
      <w:pPr>
        <w:pStyle w:val="a3"/>
        <w:spacing w:before="156" w:after="156"/>
      </w:pPr>
      <w:r>
        <w:rPr>
          <w:rFonts w:hint="eastAsia"/>
        </w:rPr>
        <w:t>功能说明（业务流程）</w:t>
      </w:r>
    </w:p>
    <w:p w14:paraId="7FFBBA8C" w14:textId="77777777" w:rsidR="003132EB" w:rsidRDefault="00CF70A2">
      <w:pPr>
        <w:ind w:firstLineChars="200" w:firstLine="420"/>
        <w:rPr>
          <w:rFonts w:cs="宋体"/>
        </w:rPr>
      </w:pPr>
      <w:r>
        <w:rPr>
          <w:rFonts w:cs="宋体" w:hint="eastAsia"/>
        </w:rPr>
        <w:t>区域急救医疗管理主要实现对区域内急救患者转诊过程中信息、资源、质量进行管理，包括患者信息、转运途中监测与远程医疗、院前院内信息衔接、医疗质量及急救知识图谱等管理。</w:t>
      </w:r>
    </w:p>
    <w:p w14:paraId="7730862A" w14:textId="77777777" w:rsidR="003132EB" w:rsidRDefault="00CF70A2" w:rsidP="006616AA">
      <w:pPr>
        <w:pStyle w:val="a3"/>
        <w:spacing w:before="156" w:after="156"/>
      </w:pPr>
      <w:r>
        <w:rPr>
          <w:rFonts w:hint="eastAsia"/>
        </w:rPr>
        <w:t>患者信息管理</w:t>
      </w:r>
    </w:p>
    <w:p w14:paraId="1B97FC76" w14:textId="77777777" w:rsidR="003132EB" w:rsidRDefault="00CF70A2">
      <w:pPr>
        <w:ind w:firstLineChars="200" w:firstLine="420"/>
        <w:rPr>
          <w:rFonts w:cs="宋体"/>
        </w:rPr>
      </w:pPr>
      <w:r>
        <w:rPr>
          <w:rFonts w:cs="宋体" w:hint="eastAsia"/>
        </w:rPr>
        <w:t>——系统集成了电子病历系统（</w:t>
      </w:r>
      <w:r>
        <w:rPr>
          <w:rFonts w:cs="宋体" w:hint="eastAsia"/>
        </w:rPr>
        <w:t>EMR</w:t>
      </w:r>
      <w:r>
        <w:rPr>
          <w:rFonts w:cs="宋体" w:hint="eastAsia"/>
        </w:rPr>
        <w:t>），允许快速访问患者的历史健康记录和既往的诊疗数据；</w:t>
      </w:r>
    </w:p>
    <w:p w14:paraId="30BCF071" w14:textId="2EF5C96D" w:rsidR="003132EB" w:rsidRDefault="00CF70A2">
      <w:pPr>
        <w:ind w:firstLineChars="200" w:firstLine="420"/>
        <w:rPr>
          <w:rFonts w:cs="宋体"/>
        </w:rPr>
      </w:pPr>
      <w:r>
        <w:rPr>
          <w:rFonts w:cs="宋体" w:hint="eastAsia"/>
        </w:rPr>
        <w:t>——</w:t>
      </w:r>
      <w:r>
        <w:rPr>
          <w:rFonts w:ascii="Segoe UI" w:hAnsi="Segoe UI" w:cs="Segoe UI"/>
          <w:shd w:val="clear" w:color="auto" w:fill="FFFFFF"/>
        </w:rPr>
        <w:t>记录急救人员在转运途中对患者所采取的所有医疗措施，包括</w:t>
      </w:r>
      <w:r w:rsidR="007409E8">
        <w:rPr>
          <w:rFonts w:ascii="Segoe UI" w:hAnsi="Segoe UI" w:cs="Segoe UI" w:hint="eastAsia"/>
          <w:shd w:val="clear" w:color="auto" w:fill="FFFFFF"/>
        </w:rPr>
        <w:t>使用</w:t>
      </w:r>
      <w:r>
        <w:rPr>
          <w:rFonts w:ascii="Segoe UI" w:hAnsi="Segoe UI" w:cs="Segoe UI"/>
          <w:shd w:val="clear" w:color="auto" w:fill="FFFFFF"/>
        </w:rPr>
        <w:t>的药物、</w:t>
      </w:r>
      <w:r w:rsidR="007409E8">
        <w:rPr>
          <w:rFonts w:ascii="Segoe UI" w:hAnsi="Segoe UI" w:cs="Segoe UI"/>
          <w:shd w:val="clear" w:color="auto" w:fill="FFFFFF"/>
        </w:rPr>
        <w:t>急救</w:t>
      </w:r>
      <w:r>
        <w:rPr>
          <w:rFonts w:ascii="Segoe UI" w:hAnsi="Segoe UI" w:cs="Segoe UI"/>
          <w:shd w:val="clear" w:color="auto" w:fill="FFFFFF"/>
        </w:rPr>
        <w:t>操作以及任何特殊干预措施</w:t>
      </w:r>
      <w:r>
        <w:rPr>
          <w:rFonts w:cs="宋体" w:hint="eastAsia"/>
        </w:rPr>
        <w:t>；</w:t>
      </w:r>
    </w:p>
    <w:p w14:paraId="5B60F405" w14:textId="77777777" w:rsidR="003132EB" w:rsidRDefault="00CF70A2">
      <w:pPr>
        <w:ind w:firstLineChars="200" w:firstLine="420"/>
        <w:rPr>
          <w:rFonts w:cs="宋体"/>
        </w:rPr>
      </w:pPr>
      <w:r>
        <w:rPr>
          <w:rFonts w:cs="宋体" w:hint="eastAsia"/>
        </w:rPr>
        <w:t>——可</w:t>
      </w:r>
      <w:r>
        <w:rPr>
          <w:rFonts w:ascii="Segoe UI" w:hAnsi="Segoe UI" w:cs="Segoe UI"/>
          <w:shd w:val="clear" w:color="auto" w:fill="FFFFFF"/>
        </w:rPr>
        <w:t>使用人工智能算法分析患者的历史数据和实时数据，以识别潜在的健康风险和疾病</w:t>
      </w:r>
      <w:r>
        <w:rPr>
          <w:rFonts w:ascii="Segoe UI" w:hAnsi="Segoe UI" w:cs="Segoe UI" w:hint="eastAsia"/>
          <w:shd w:val="clear" w:color="auto" w:fill="FFFFFF"/>
        </w:rPr>
        <w:t>。</w:t>
      </w:r>
    </w:p>
    <w:p w14:paraId="317E3CE8" w14:textId="77777777" w:rsidR="003132EB" w:rsidRDefault="00CF70A2" w:rsidP="006616AA">
      <w:pPr>
        <w:pStyle w:val="a3"/>
        <w:spacing w:before="156" w:after="156"/>
      </w:pPr>
      <w:r>
        <w:rPr>
          <w:rFonts w:hint="eastAsia"/>
        </w:rPr>
        <w:t>转运途中监测</w:t>
      </w:r>
    </w:p>
    <w:p w14:paraId="52F368FF" w14:textId="77777777" w:rsidR="003132EB" w:rsidRDefault="00CF70A2">
      <w:pPr>
        <w:ind w:firstLineChars="200" w:firstLine="420"/>
        <w:rPr>
          <w:rFonts w:cs="宋体"/>
        </w:rPr>
      </w:pPr>
      <w:r>
        <w:rPr>
          <w:rFonts w:ascii="Segoe UI" w:hAnsi="Segoe UI" w:cs="Segoe UI" w:hint="eastAsia"/>
          <w:shd w:val="clear" w:color="auto" w:fill="FFFFFF"/>
        </w:rPr>
        <w:t>——</w:t>
      </w:r>
      <w:r>
        <w:rPr>
          <w:rFonts w:ascii="Segoe UI" w:hAnsi="Segoe UI" w:cs="Segoe UI"/>
          <w:shd w:val="clear" w:color="auto" w:fill="FFFFFF"/>
        </w:rPr>
        <w:t>救护车内安装高精度的医疗监控设备，能够实时测量和记录患者的心率、血压、呼吸频率、血氧饱和度等关键生命体征</w:t>
      </w:r>
      <w:r>
        <w:rPr>
          <w:rFonts w:ascii="Segoe UI" w:hAnsi="Segoe UI" w:cs="Segoe UI" w:hint="eastAsia"/>
          <w:shd w:val="clear" w:color="auto" w:fill="FFFFFF"/>
        </w:rPr>
        <w:t>；</w:t>
      </w:r>
    </w:p>
    <w:p w14:paraId="5F0FDADF" w14:textId="7EC36F9A" w:rsidR="003132EB" w:rsidRDefault="00CF70A2">
      <w:pPr>
        <w:ind w:firstLineChars="200" w:firstLine="420"/>
        <w:rPr>
          <w:rFonts w:cs="宋体"/>
        </w:rPr>
      </w:pPr>
      <w:r>
        <w:rPr>
          <w:rFonts w:cs="宋体" w:hint="eastAsia"/>
        </w:rPr>
        <w:t>——</w:t>
      </w:r>
      <w:r>
        <w:rPr>
          <w:rFonts w:ascii="Segoe UI" w:hAnsi="Segoe UI" w:cs="Segoe UI"/>
          <w:shd w:val="clear" w:color="auto" w:fill="FFFFFF"/>
        </w:rPr>
        <w:t>设定数据的实时更新频率，以确保监控数据的时效性和准确性</w:t>
      </w:r>
      <w:r>
        <w:rPr>
          <w:rFonts w:ascii="Segoe UI" w:hAnsi="Segoe UI" w:cs="Segoe UI" w:hint="eastAsia"/>
          <w:shd w:val="clear" w:color="auto" w:fill="FFFFFF"/>
        </w:rPr>
        <w:t>；</w:t>
      </w:r>
    </w:p>
    <w:p w14:paraId="7E4C8DDA" w14:textId="77777777" w:rsidR="003132EB" w:rsidRDefault="00CF70A2">
      <w:pPr>
        <w:ind w:firstLineChars="200" w:firstLine="420"/>
        <w:rPr>
          <w:rFonts w:ascii="Segoe UI" w:hAnsi="Segoe UI" w:cs="Segoe UI"/>
          <w:shd w:val="clear" w:color="auto" w:fill="FFFFFF"/>
        </w:rPr>
      </w:pPr>
      <w:r>
        <w:rPr>
          <w:rFonts w:cs="宋体" w:hint="eastAsia"/>
        </w:rPr>
        <w:t>——</w:t>
      </w:r>
      <w:r>
        <w:rPr>
          <w:rFonts w:ascii="Segoe UI" w:hAnsi="Segoe UI" w:cs="Segoe UI"/>
          <w:shd w:val="clear" w:color="auto" w:fill="FFFFFF"/>
        </w:rPr>
        <w:t>利用专用的医疗通讯网络，确保数据传输的稳定性和安全性</w:t>
      </w:r>
      <w:r>
        <w:rPr>
          <w:rFonts w:ascii="Segoe UI" w:hAnsi="Segoe UI" w:cs="Segoe UI" w:hint="eastAsia"/>
          <w:shd w:val="clear" w:color="auto" w:fill="FFFFFF"/>
        </w:rPr>
        <w:t>；</w:t>
      </w:r>
    </w:p>
    <w:p w14:paraId="59EAD32A" w14:textId="7EF93D96" w:rsidR="003132EB" w:rsidRDefault="00CF70A2">
      <w:pPr>
        <w:ind w:firstLineChars="200" w:firstLine="420"/>
        <w:rPr>
          <w:rFonts w:cs="宋体"/>
        </w:rPr>
      </w:pPr>
      <w:r>
        <w:rPr>
          <w:rFonts w:ascii="Segoe UI" w:hAnsi="Segoe UI" w:cs="Segoe UI" w:hint="eastAsia"/>
          <w:shd w:val="clear" w:color="auto" w:fill="FFFFFF"/>
        </w:rPr>
        <w:t>——</w:t>
      </w:r>
      <w:r>
        <w:rPr>
          <w:rFonts w:ascii="Segoe UI" w:hAnsi="Segoe UI" w:cs="Segoe UI"/>
          <w:shd w:val="clear" w:color="auto" w:fill="FFFFFF"/>
        </w:rPr>
        <w:t>根据患者的具体病情设置预警参数</w:t>
      </w:r>
      <w:r w:rsidR="004573ED">
        <w:rPr>
          <w:rFonts w:ascii="Segoe UI" w:hAnsi="Segoe UI" w:cs="Segoe UI" w:hint="eastAsia"/>
          <w:shd w:val="clear" w:color="auto" w:fill="FFFFFF"/>
        </w:rPr>
        <w:t>。例</w:t>
      </w:r>
      <w:r w:rsidR="004573ED" w:rsidRPr="004573ED">
        <w:rPr>
          <w:rFonts w:ascii="Segoe UI" w:hAnsi="Segoe UI" w:cs="Segoe UI" w:hint="eastAsia"/>
          <w:shd w:val="clear" w:color="auto" w:fill="FFFFFF"/>
        </w:rPr>
        <w:t>如，心率、血压、血样饱和度等</w:t>
      </w:r>
      <w:r>
        <w:rPr>
          <w:rFonts w:ascii="Segoe UI" w:hAnsi="Segoe UI" w:cs="Segoe UI" w:hint="eastAsia"/>
          <w:shd w:val="clear" w:color="auto" w:fill="FFFFFF"/>
        </w:rPr>
        <w:t>。</w:t>
      </w:r>
    </w:p>
    <w:p w14:paraId="20B3CC8C" w14:textId="77777777" w:rsidR="003132EB" w:rsidRDefault="00CF70A2" w:rsidP="006616AA">
      <w:pPr>
        <w:pStyle w:val="a3"/>
        <w:spacing w:before="156" w:after="156"/>
      </w:pPr>
      <w:r>
        <w:rPr>
          <w:rFonts w:hint="eastAsia"/>
        </w:rPr>
        <w:t>途中远程医疗</w:t>
      </w:r>
    </w:p>
    <w:p w14:paraId="2CBAEBFB" w14:textId="77777777" w:rsidR="003132EB" w:rsidRDefault="00CF70A2">
      <w:pPr>
        <w:ind w:firstLineChars="200" w:firstLine="420"/>
        <w:rPr>
          <w:rFonts w:cs="宋体"/>
        </w:rPr>
      </w:pPr>
      <w:r>
        <w:rPr>
          <w:rFonts w:cs="宋体" w:hint="eastAsia"/>
        </w:rPr>
        <w:t>——支持医院医生远程查看患者病历和体征数据；</w:t>
      </w:r>
    </w:p>
    <w:p w14:paraId="19FBBCD9" w14:textId="77777777" w:rsidR="003132EB" w:rsidRDefault="00CF70A2">
      <w:pPr>
        <w:ind w:firstLineChars="200" w:firstLine="420"/>
        <w:rPr>
          <w:rFonts w:ascii="Segoe UI" w:hAnsi="Segoe UI" w:cs="Segoe UI"/>
          <w:shd w:val="clear" w:color="auto" w:fill="FFFFFF"/>
        </w:rPr>
      </w:pPr>
      <w:r>
        <w:rPr>
          <w:rFonts w:ascii="Segoe UI" w:hAnsi="Segoe UI" w:cs="Segoe UI" w:hint="eastAsia"/>
          <w:shd w:val="clear" w:color="auto" w:fill="FFFFFF"/>
        </w:rPr>
        <w:t>——</w:t>
      </w:r>
      <w:r>
        <w:rPr>
          <w:rFonts w:ascii="Segoe UI" w:hAnsi="Segoe UI" w:cs="Segoe UI"/>
          <w:shd w:val="clear" w:color="auto" w:fill="FFFFFF"/>
        </w:rPr>
        <w:t>医院的医生可以通过远程连接查看患者的实时生命体征和历史医疗记录，进行远程诊断</w:t>
      </w:r>
      <w:r>
        <w:rPr>
          <w:rFonts w:ascii="Segoe UI" w:hAnsi="Segoe UI" w:cs="Segoe UI" w:hint="eastAsia"/>
          <w:shd w:val="clear" w:color="auto" w:fill="FFFFFF"/>
        </w:rPr>
        <w:t>；</w:t>
      </w:r>
    </w:p>
    <w:p w14:paraId="6988A14E" w14:textId="77777777" w:rsidR="003132EB" w:rsidRDefault="00CF70A2">
      <w:pPr>
        <w:ind w:firstLineChars="200" w:firstLine="420"/>
        <w:rPr>
          <w:rFonts w:cs="宋体"/>
        </w:rPr>
      </w:pPr>
      <w:r>
        <w:rPr>
          <w:rFonts w:ascii="Segoe UI" w:hAnsi="Segoe UI" w:cs="Segoe UI" w:hint="eastAsia"/>
          <w:shd w:val="clear" w:color="auto" w:fill="FFFFFF"/>
        </w:rPr>
        <w:t>——</w:t>
      </w:r>
      <w:r>
        <w:rPr>
          <w:rFonts w:ascii="Segoe UI" w:hAnsi="Segoe UI" w:cs="Segoe UI"/>
          <w:shd w:val="clear" w:color="auto" w:fill="FFFFFF"/>
        </w:rPr>
        <w:t>通过高质量的音视频连接，医院医生能直接观察患者当前的状态</w:t>
      </w:r>
      <w:r>
        <w:rPr>
          <w:rFonts w:ascii="Segoe UI" w:hAnsi="Segoe UI" w:cs="Segoe UI" w:hint="eastAsia"/>
          <w:shd w:val="clear" w:color="auto" w:fill="FFFFFF"/>
        </w:rPr>
        <w:t>；</w:t>
      </w:r>
    </w:p>
    <w:p w14:paraId="39A10A53" w14:textId="77777777" w:rsidR="003132EB" w:rsidRDefault="00CF70A2">
      <w:pPr>
        <w:ind w:firstLineChars="200" w:firstLine="420"/>
        <w:rPr>
          <w:rFonts w:cs="宋体"/>
        </w:rPr>
      </w:pPr>
      <w:r>
        <w:rPr>
          <w:rFonts w:cs="宋体" w:hint="eastAsia"/>
        </w:rPr>
        <w:t>——支持医院医生远程音视频指导随车医生进行救治操作。</w:t>
      </w:r>
    </w:p>
    <w:p w14:paraId="7215D596" w14:textId="77777777" w:rsidR="003132EB" w:rsidRDefault="00CF70A2" w:rsidP="006616AA">
      <w:pPr>
        <w:pStyle w:val="a3"/>
        <w:spacing w:before="156" w:after="156"/>
      </w:pPr>
      <w:r>
        <w:rPr>
          <w:rFonts w:hint="eastAsia"/>
        </w:rPr>
        <w:t>医院急救管理</w:t>
      </w:r>
    </w:p>
    <w:p w14:paraId="4AAFC79D" w14:textId="77777777" w:rsidR="003132EB" w:rsidRDefault="00CF70A2">
      <w:pPr>
        <w:ind w:firstLineChars="200" w:firstLine="420"/>
        <w:rPr>
          <w:rFonts w:cs="宋体"/>
        </w:rPr>
      </w:pPr>
      <w:r>
        <w:rPr>
          <w:rFonts w:cs="宋体" w:hint="eastAsia"/>
        </w:rPr>
        <w:t>——支持与医院信息平台对接，利用数据互联互通，调取患者所有相关数据，对患者入院救治过程进行记录；</w:t>
      </w:r>
    </w:p>
    <w:p w14:paraId="5489B012" w14:textId="77777777" w:rsidR="003132EB" w:rsidRDefault="00CF70A2">
      <w:pPr>
        <w:ind w:firstLineChars="200" w:firstLine="420"/>
        <w:rPr>
          <w:rFonts w:ascii="Segoe UI" w:hAnsi="Segoe UI" w:cs="Segoe UI"/>
          <w:shd w:val="clear" w:color="auto" w:fill="FFFFFF"/>
        </w:rPr>
      </w:pPr>
      <w:r>
        <w:rPr>
          <w:rFonts w:cs="宋体" w:hint="eastAsia"/>
        </w:rPr>
        <w:t>——</w:t>
      </w:r>
      <w:r>
        <w:rPr>
          <w:rFonts w:ascii="Segoe UI" w:hAnsi="Segoe UI" w:cs="Segoe UI"/>
          <w:shd w:val="clear" w:color="auto" w:fill="FFFFFF"/>
        </w:rPr>
        <w:t>急救车接到患者并向医院发出预警时，医院急救管理系统接收预警并开始准备接收患者</w:t>
      </w:r>
      <w:r>
        <w:rPr>
          <w:rFonts w:ascii="Segoe UI" w:hAnsi="Segoe UI" w:cs="Segoe UI" w:hint="eastAsia"/>
          <w:shd w:val="clear" w:color="auto" w:fill="FFFFFF"/>
        </w:rPr>
        <w:t>；</w:t>
      </w:r>
    </w:p>
    <w:p w14:paraId="41347ACE" w14:textId="77777777" w:rsidR="003132EB" w:rsidRDefault="00CF70A2">
      <w:pPr>
        <w:ind w:firstLineChars="200" w:firstLine="420"/>
        <w:rPr>
          <w:rFonts w:ascii="Segoe UI" w:hAnsi="Segoe UI" w:cs="Segoe UI"/>
          <w:shd w:val="clear" w:color="auto" w:fill="FFFFFF"/>
        </w:rPr>
      </w:pPr>
      <w:r>
        <w:rPr>
          <w:rFonts w:ascii="Segoe UI" w:hAnsi="Segoe UI" w:cs="Segoe UI" w:hint="eastAsia"/>
          <w:shd w:val="clear" w:color="auto" w:fill="FFFFFF"/>
        </w:rPr>
        <w:t>——</w:t>
      </w:r>
      <w:r>
        <w:rPr>
          <w:rFonts w:ascii="Segoe UI" w:hAnsi="Segoe UI" w:cs="Segoe UI"/>
          <w:shd w:val="clear" w:color="auto" w:fill="FFFFFF"/>
        </w:rPr>
        <w:t>患者到达后，迅速由急救人员向急诊科医生交接，提供途中治疗的详细信息及当前生命体征</w:t>
      </w:r>
      <w:r>
        <w:rPr>
          <w:rFonts w:ascii="Segoe UI" w:hAnsi="Segoe UI" w:cs="Segoe UI" w:hint="eastAsia"/>
          <w:shd w:val="clear" w:color="auto" w:fill="FFFFFF"/>
        </w:rPr>
        <w:t>；</w:t>
      </w:r>
    </w:p>
    <w:p w14:paraId="155809A1" w14:textId="75D70248" w:rsidR="003132EB" w:rsidRDefault="00CF70A2">
      <w:pPr>
        <w:ind w:firstLineChars="200" w:firstLine="420"/>
        <w:rPr>
          <w:rFonts w:cs="宋体"/>
        </w:rPr>
      </w:pPr>
      <w:r>
        <w:rPr>
          <w:rFonts w:ascii="Segoe UI" w:hAnsi="Segoe UI" w:cs="Segoe UI" w:hint="eastAsia"/>
          <w:shd w:val="clear" w:color="auto" w:fill="FFFFFF"/>
        </w:rPr>
        <w:t>——医院应安排</w:t>
      </w:r>
      <w:r w:rsidR="00563977">
        <w:rPr>
          <w:rFonts w:ascii="Segoe UI" w:hAnsi="Segoe UI" w:cs="Segoe UI"/>
          <w:shd w:val="clear" w:color="auto" w:fill="FFFFFF"/>
        </w:rPr>
        <w:t>急救</w:t>
      </w:r>
      <w:r w:rsidR="00563977">
        <w:rPr>
          <w:rFonts w:ascii="Segoe UI" w:hAnsi="Segoe UI" w:cs="Segoe UI" w:hint="eastAsia"/>
          <w:shd w:val="clear" w:color="auto" w:fill="FFFFFF"/>
        </w:rPr>
        <w:t>医</w:t>
      </w:r>
      <w:r w:rsidR="00E1158B">
        <w:rPr>
          <w:rFonts w:ascii="Segoe UI" w:hAnsi="Segoe UI" w:cs="Segoe UI" w:hint="eastAsia"/>
          <w:shd w:val="clear" w:color="auto" w:fill="FFFFFF"/>
        </w:rPr>
        <w:t>护</w:t>
      </w:r>
      <w:r>
        <w:rPr>
          <w:rFonts w:ascii="Segoe UI" w:hAnsi="Segoe UI" w:cs="Segoe UI" w:hint="eastAsia"/>
          <w:shd w:val="clear" w:color="auto" w:fill="FFFFFF"/>
        </w:rPr>
        <w:t>人员</w:t>
      </w:r>
      <w:r w:rsidR="00563977">
        <w:rPr>
          <w:rFonts w:ascii="Segoe UI" w:hAnsi="Segoe UI" w:cs="Segoe UI" w:hint="eastAsia"/>
          <w:shd w:val="clear" w:color="auto" w:fill="FFFFFF"/>
        </w:rPr>
        <w:t>（</w:t>
      </w:r>
      <w:r>
        <w:rPr>
          <w:rFonts w:ascii="Segoe UI" w:hAnsi="Segoe UI" w:cs="Segoe UI" w:hint="eastAsia"/>
          <w:shd w:val="clear" w:color="auto" w:fill="FFFFFF"/>
        </w:rPr>
        <w:t>包括专科医生、护士和</w:t>
      </w:r>
      <w:r w:rsidR="00DC5138">
        <w:rPr>
          <w:rFonts w:ascii="Segoe UI" w:hAnsi="Segoe UI" w:cs="Segoe UI" w:hint="eastAsia"/>
          <w:shd w:val="clear" w:color="auto" w:fill="FFFFFF"/>
        </w:rPr>
        <w:t>相关</w:t>
      </w:r>
      <w:r>
        <w:rPr>
          <w:rFonts w:ascii="Segoe UI" w:hAnsi="Segoe UI" w:cs="Segoe UI" w:hint="eastAsia"/>
          <w:shd w:val="clear" w:color="auto" w:fill="FFFFFF"/>
        </w:rPr>
        <w:t>技术人员</w:t>
      </w:r>
      <w:r w:rsidR="00563977">
        <w:rPr>
          <w:rFonts w:ascii="Segoe UI" w:hAnsi="Segoe UI" w:cs="Segoe UI" w:hint="eastAsia"/>
          <w:shd w:val="clear" w:color="auto" w:fill="FFFFFF"/>
        </w:rPr>
        <w:t>）</w:t>
      </w:r>
      <w:r>
        <w:rPr>
          <w:rFonts w:ascii="Segoe UI" w:hAnsi="Segoe UI" w:cs="Segoe UI" w:hint="eastAsia"/>
          <w:shd w:val="clear" w:color="auto" w:fill="FFFFFF"/>
        </w:rPr>
        <w:t>，根据患者的病情做好特殊处理和急救准备。</w:t>
      </w:r>
    </w:p>
    <w:p w14:paraId="6D762254" w14:textId="49094B48" w:rsidR="003132EB" w:rsidRDefault="00CF70A2" w:rsidP="002C2687">
      <w:pPr>
        <w:pStyle w:val="a3"/>
        <w:spacing w:before="156" w:after="156"/>
      </w:pPr>
      <w:r>
        <w:rPr>
          <w:rFonts w:hint="eastAsia"/>
        </w:rPr>
        <w:t>医疗质</w:t>
      </w:r>
      <w:r w:rsidR="00EA18C0">
        <w:rPr>
          <w:rFonts w:hint="eastAsia"/>
        </w:rPr>
        <w:t>量</w:t>
      </w:r>
      <w:r>
        <w:rPr>
          <w:rFonts w:hint="eastAsia"/>
        </w:rPr>
        <w:t>管理</w:t>
      </w:r>
    </w:p>
    <w:p w14:paraId="3984673C" w14:textId="77777777" w:rsidR="00EA18C0" w:rsidRPr="00EA18C0" w:rsidRDefault="00EA18C0" w:rsidP="00EA18C0">
      <w:pPr>
        <w:ind w:firstLineChars="200" w:firstLine="420"/>
        <w:rPr>
          <w:rFonts w:cs="宋体"/>
        </w:rPr>
      </w:pPr>
      <w:r w:rsidRPr="00EA18C0">
        <w:rPr>
          <w:rFonts w:cs="宋体" w:hint="eastAsia"/>
        </w:rPr>
        <w:t>——评价医疗服务全流程质量，从启动急救体系至诊后智能随访；</w:t>
      </w:r>
    </w:p>
    <w:p w14:paraId="2779482F" w14:textId="77777777" w:rsidR="00EA18C0" w:rsidRPr="00EA18C0" w:rsidRDefault="00EA18C0" w:rsidP="00EA18C0">
      <w:pPr>
        <w:ind w:firstLineChars="200" w:firstLine="420"/>
        <w:rPr>
          <w:rFonts w:cs="宋体"/>
        </w:rPr>
      </w:pPr>
      <w:r w:rsidRPr="00EA18C0">
        <w:rPr>
          <w:rFonts w:cs="宋体" w:hint="eastAsia"/>
        </w:rPr>
        <w:t>——强调过程质量控制，包括对应急响应时间、现场急救、转运途中处理、院前、院内衔接及院内救治等过程质量进行评价；</w:t>
      </w:r>
    </w:p>
    <w:p w14:paraId="72D2EF50" w14:textId="77777777" w:rsidR="00EA18C0" w:rsidRPr="00EA18C0" w:rsidRDefault="00EA18C0" w:rsidP="00EA18C0">
      <w:pPr>
        <w:ind w:firstLineChars="200" w:firstLine="420"/>
        <w:rPr>
          <w:rFonts w:cs="宋体"/>
        </w:rPr>
      </w:pPr>
      <w:r w:rsidRPr="00EA18C0">
        <w:rPr>
          <w:rFonts w:cs="宋体" w:hint="eastAsia"/>
        </w:rPr>
        <w:t>——重点监控关键环节质量，包括并不限于对快速止血、包扎、心肺复苏、人工气道建立等急救技术的实施，以及手术、有创操作、医患沟通、病历书写等质量的评价；</w:t>
      </w:r>
    </w:p>
    <w:p w14:paraId="2133D1C4" w14:textId="77777777" w:rsidR="00EA18C0" w:rsidRPr="00EA18C0" w:rsidRDefault="00EA18C0" w:rsidP="00EA18C0">
      <w:pPr>
        <w:ind w:firstLineChars="200" w:firstLine="420"/>
        <w:rPr>
          <w:rFonts w:cs="宋体"/>
        </w:rPr>
      </w:pPr>
      <w:r w:rsidRPr="00EA18C0">
        <w:rPr>
          <w:rFonts w:cs="宋体" w:hint="eastAsia"/>
        </w:rPr>
        <w:t>——评价结果质量，包括并不限于患者满意度、抢救成功率、治疗结果、救治实效等指标；</w:t>
      </w:r>
    </w:p>
    <w:p w14:paraId="390CF520" w14:textId="5C030FDD" w:rsidR="00EA18C0" w:rsidRDefault="00EA18C0" w:rsidP="00EA18C0">
      <w:pPr>
        <w:ind w:firstLineChars="200" w:firstLine="420"/>
        <w:rPr>
          <w:rFonts w:cs="宋体"/>
        </w:rPr>
      </w:pPr>
      <w:r w:rsidRPr="00EA18C0">
        <w:rPr>
          <w:rFonts w:cs="宋体" w:hint="eastAsia"/>
        </w:rPr>
        <w:lastRenderedPageBreak/>
        <w:t>——持续质量改进。依据质量评价结果，不断完善流程改进、人员培训、应急演练等，促进急救质量持续提升。</w:t>
      </w:r>
    </w:p>
    <w:p w14:paraId="6EF9A45D" w14:textId="65B680AC" w:rsidR="003132EB" w:rsidRDefault="002C2687" w:rsidP="002C2687">
      <w:pPr>
        <w:pStyle w:val="a3"/>
        <w:spacing w:before="156" w:after="156"/>
      </w:pPr>
      <w:r>
        <w:rPr>
          <w:rFonts w:hint="eastAsia"/>
        </w:rPr>
        <w:t>疾病</w:t>
      </w:r>
      <w:r w:rsidR="00CF70A2">
        <w:rPr>
          <w:rFonts w:hint="eastAsia"/>
        </w:rPr>
        <w:t>知识图谱</w:t>
      </w:r>
    </w:p>
    <w:p w14:paraId="7A23712E" w14:textId="67BA6AF5" w:rsidR="003132EB" w:rsidRDefault="00CF70A2">
      <w:pPr>
        <w:ind w:firstLineChars="300" w:firstLine="630"/>
        <w:rPr>
          <w:rFonts w:cs="宋体"/>
        </w:rPr>
      </w:pPr>
      <w:r>
        <w:rPr>
          <w:rFonts w:hint="eastAsia"/>
          <w:szCs w:val="21"/>
        </w:rPr>
        <w:t>——以常见多发</w:t>
      </w:r>
      <w:r w:rsidR="004573ED">
        <w:rPr>
          <w:rFonts w:hint="eastAsia"/>
          <w:szCs w:val="21"/>
        </w:rPr>
        <w:t>病</w:t>
      </w:r>
      <w:r>
        <w:rPr>
          <w:rFonts w:hint="eastAsia"/>
          <w:szCs w:val="21"/>
        </w:rPr>
        <w:t>急救为基础，</w:t>
      </w:r>
      <w:r>
        <w:rPr>
          <w:rFonts w:cs="宋体" w:hint="eastAsia"/>
        </w:rPr>
        <w:t>以</w:t>
      </w:r>
      <w:r w:rsidR="001B5038" w:rsidRPr="001B5038">
        <w:rPr>
          <w:rFonts w:cs="宋体" w:hint="eastAsia"/>
        </w:rPr>
        <w:t>胸痛、卒中、创伤、危重孕产妇、危重儿童和新生儿</w:t>
      </w:r>
      <w:r>
        <w:rPr>
          <w:rFonts w:cs="宋体" w:hint="eastAsia"/>
        </w:rPr>
        <w:t>为重点，建设</w:t>
      </w:r>
      <w:r w:rsidR="002C2687">
        <w:rPr>
          <w:rFonts w:cs="宋体" w:hint="eastAsia"/>
        </w:rPr>
        <w:t>疾病</w:t>
      </w:r>
      <w:r>
        <w:rPr>
          <w:rFonts w:cs="宋体" w:hint="eastAsia"/>
        </w:rPr>
        <w:t>知识图谱，辅助转运途中救治；</w:t>
      </w:r>
    </w:p>
    <w:p w14:paraId="3CB9DE95" w14:textId="77777777" w:rsidR="003132EB" w:rsidRDefault="00CF70A2">
      <w:pPr>
        <w:ind w:firstLineChars="300" w:firstLine="630"/>
        <w:rPr>
          <w:rFonts w:ascii="Segoe UI" w:hAnsi="Segoe UI" w:cs="Segoe UI"/>
          <w:shd w:val="clear" w:color="auto" w:fill="FFFFFF"/>
        </w:rPr>
      </w:pPr>
      <w:r>
        <w:rPr>
          <w:rFonts w:cs="宋体" w:hint="eastAsia"/>
        </w:rPr>
        <w:t>——</w:t>
      </w:r>
      <w:r>
        <w:rPr>
          <w:rFonts w:ascii="Segoe UI" w:hAnsi="Segoe UI" w:cs="Segoe UI"/>
          <w:shd w:val="clear" w:color="auto" w:fill="FFFFFF"/>
        </w:rPr>
        <w:t>整合各种急症（如心脏病、</w:t>
      </w:r>
      <w:r>
        <w:rPr>
          <w:rFonts w:ascii="Segoe UI" w:hAnsi="Segoe UI" w:cs="Segoe UI" w:hint="eastAsia"/>
          <w:shd w:val="clear" w:color="auto" w:fill="FFFFFF"/>
        </w:rPr>
        <w:t>脑血管意外</w:t>
      </w:r>
      <w:r>
        <w:rPr>
          <w:rFonts w:ascii="Segoe UI" w:hAnsi="Segoe UI" w:cs="Segoe UI"/>
          <w:shd w:val="clear" w:color="auto" w:fill="FFFFFF"/>
        </w:rPr>
        <w:t>、</w:t>
      </w:r>
      <w:r>
        <w:rPr>
          <w:rFonts w:ascii="Segoe UI" w:hAnsi="Segoe UI" w:cs="Segoe UI" w:hint="eastAsia"/>
          <w:shd w:val="clear" w:color="auto" w:fill="FFFFFF"/>
        </w:rPr>
        <w:t>中毒</w:t>
      </w:r>
      <w:r>
        <w:rPr>
          <w:rFonts w:ascii="Segoe UI" w:hAnsi="Segoe UI" w:cs="Segoe UI"/>
          <w:shd w:val="clear" w:color="auto" w:fill="FFFFFF"/>
        </w:rPr>
        <w:t>等）的详细信息，包括症状、急救措施、治疗方法</w:t>
      </w:r>
      <w:r>
        <w:rPr>
          <w:rFonts w:ascii="Segoe UI" w:hAnsi="Segoe UI" w:cs="Segoe UI" w:hint="eastAsia"/>
          <w:shd w:val="clear" w:color="auto" w:fill="FFFFFF"/>
        </w:rPr>
        <w:t>，</w:t>
      </w:r>
      <w:r>
        <w:rPr>
          <w:rFonts w:ascii="Segoe UI" w:hAnsi="Segoe UI" w:cs="Segoe UI"/>
          <w:shd w:val="clear" w:color="auto" w:fill="FFFFFF"/>
        </w:rPr>
        <w:t>收录最新的临床指南和标准操作程序，为急救情况下的医疗决策提供依据</w:t>
      </w:r>
      <w:r>
        <w:rPr>
          <w:rFonts w:ascii="Segoe UI" w:hAnsi="Segoe UI" w:cs="Segoe UI" w:hint="eastAsia"/>
          <w:shd w:val="clear" w:color="auto" w:fill="FFFFFF"/>
        </w:rPr>
        <w:t>；</w:t>
      </w:r>
    </w:p>
    <w:p w14:paraId="419CD11F" w14:textId="77777777" w:rsidR="003132EB" w:rsidRDefault="00CF70A2">
      <w:pPr>
        <w:ind w:firstLineChars="300" w:firstLine="630"/>
        <w:rPr>
          <w:rFonts w:ascii="Segoe UI" w:hAnsi="Segoe UI" w:cs="Segoe UI"/>
          <w:shd w:val="clear" w:color="auto" w:fill="FFFFFF"/>
        </w:rPr>
      </w:pPr>
      <w:r>
        <w:rPr>
          <w:rFonts w:ascii="Segoe UI" w:hAnsi="Segoe UI" w:cs="Segoe UI" w:hint="eastAsia"/>
          <w:shd w:val="clear" w:color="auto" w:fill="FFFFFF"/>
        </w:rPr>
        <w:t>——</w:t>
      </w:r>
      <w:r>
        <w:rPr>
          <w:rFonts w:ascii="Segoe UI" w:hAnsi="Segoe UI" w:cs="Segoe UI"/>
          <w:shd w:val="clear" w:color="auto" w:fill="FFFFFF"/>
        </w:rPr>
        <w:t>提供常用急救药物的使用指南，包括剂量、使用方法、副作用及相互作用</w:t>
      </w:r>
      <w:r>
        <w:rPr>
          <w:rFonts w:ascii="Segoe UI" w:hAnsi="Segoe UI" w:cs="Segoe UI" w:hint="eastAsia"/>
          <w:shd w:val="clear" w:color="auto" w:fill="FFFFFF"/>
        </w:rPr>
        <w:t>。</w:t>
      </w:r>
    </w:p>
    <w:p w14:paraId="380F67AE" w14:textId="77777777" w:rsidR="003132EB" w:rsidRDefault="00CF70A2" w:rsidP="002C2687">
      <w:pPr>
        <w:pStyle w:val="a2"/>
        <w:spacing w:before="156" w:after="156"/>
        <w:ind w:left="0"/>
      </w:pPr>
      <w:bookmarkStart w:id="23" w:name="_Toc130401750"/>
      <w:bookmarkStart w:id="24" w:name="_Hlk167787494"/>
      <w:bookmarkEnd w:id="22"/>
      <w:r>
        <w:rPr>
          <w:rFonts w:hint="eastAsia"/>
        </w:rPr>
        <w:t>区域急救健康管理功能</w:t>
      </w:r>
      <w:bookmarkEnd w:id="23"/>
    </w:p>
    <w:p w14:paraId="42095ABF" w14:textId="77777777" w:rsidR="003132EB" w:rsidRDefault="00CF70A2" w:rsidP="002C2687">
      <w:pPr>
        <w:pStyle w:val="a3"/>
        <w:spacing w:before="156" w:after="156"/>
      </w:pPr>
      <w:r>
        <w:rPr>
          <w:rFonts w:hint="eastAsia"/>
        </w:rPr>
        <w:t>功能说明（业务流程）</w:t>
      </w:r>
    </w:p>
    <w:p w14:paraId="7BEB37BC" w14:textId="77777777" w:rsidR="003132EB" w:rsidRDefault="00CF70A2">
      <w:pPr>
        <w:ind w:firstLineChars="200" w:firstLine="420"/>
        <w:rPr>
          <w:rFonts w:cs="宋体"/>
        </w:rPr>
      </w:pPr>
      <w:r>
        <w:rPr>
          <w:rFonts w:cs="宋体" w:hint="eastAsia"/>
        </w:rPr>
        <w:t>——区域急救健康管理主要调查急救患者康复后健康状况，通过院前急救管理、院中救治管理、院后健康管理，为患者提供全病程管理模式和精准服务；</w:t>
      </w:r>
    </w:p>
    <w:p w14:paraId="09C62C26" w14:textId="1BD95EB3" w:rsidR="003132EB" w:rsidRDefault="00CF70A2">
      <w:pPr>
        <w:ind w:firstLineChars="200" w:firstLine="420"/>
        <w:rPr>
          <w:rFonts w:cs="宋体"/>
        </w:rPr>
      </w:pPr>
      <w:r>
        <w:rPr>
          <w:rFonts w:cs="宋体" w:hint="eastAsia"/>
        </w:rPr>
        <w:t>——结合</w:t>
      </w:r>
      <w:r>
        <w:rPr>
          <w:rFonts w:ascii="Segoe UI" w:hAnsi="Segoe UI" w:cs="Segoe UI"/>
          <w:shd w:val="clear" w:color="auto" w:fill="FFFFFF"/>
        </w:rPr>
        <w:t>院前急救、院中救治和院后健康管理，</w:t>
      </w:r>
      <w:r>
        <w:rPr>
          <w:rFonts w:ascii="Segoe UI" w:hAnsi="Segoe UI" w:cs="Segoe UI" w:hint="eastAsia"/>
          <w:shd w:val="clear" w:color="auto" w:fill="FFFFFF"/>
        </w:rPr>
        <w:t>为患者</w:t>
      </w:r>
      <w:r>
        <w:rPr>
          <w:rFonts w:ascii="Segoe UI" w:hAnsi="Segoe UI" w:cs="Segoe UI"/>
          <w:shd w:val="clear" w:color="auto" w:fill="FFFFFF"/>
        </w:rPr>
        <w:t>提供一体化的健康服务</w:t>
      </w:r>
      <w:r w:rsidR="00DD3CB2">
        <w:rPr>
          <w:rFonts w:ascii="Segoe UI" w:hAnsi="Segoe UI" w:cs="Segoe UI" w:hint="eastAsia"/>
          <w:shd w:val="clear" w:color="auto" w:fill="FFFFFF"/>
        </w:rPr>
        <w:t>。</w:t>
      </w:r>
    </w:p>
    <w:p w14:paraId="1298633B" w14:textId="77777777" w:rsidR="003132EB" w:rsidRDefault="00CF70A2" w:rsidP="002C2687">
      <w:pPr>
        <w:pStyle w:val="a3"/>
        <w:spacing w:before="156" w:after="156"/>
      </w:pPr>
      <w:r>
        <w:rPr>
          <w:rFonts w:hint="eastAsia"/>
        </w:rPr>
        <w:t>智能随访</w:t>
      </w:r>
    </w:p>
    <w:p w14:paraId="7B239576" w14:textId="77777777" w:rsidR="003132EB" w:rsidRDefault="00CF70A2">
      <w:pPr>
        <w:ind w:firstLineChars="200" w:firstLine="420"/>
        <w:rPr>
          <w:rFonts w:cs="宋体"/>
        </w:rPr>
      </w:pPr>
      <w:r>
        <w:rPr>
          <w:rFonts w:cs="宋体" w:hint="eastAsia"/>
        </w:rPr>
        <w:t>——采用人工拨打或</w:t>
      </w:r>
      <w:r>
        <w:rPr>
          <w:rFonts w:cs="宋体" w:hint="eastAsia"/>
        </w:rPr>
        <w:t>AI</w:t>
      </w:r>
      <w:r>
        <w:rPr>
          <w:rFonts w:cs="宋体" w:hint="eastAsia"/>
        </w:rPr>
        <w:t>语音呼叫等方式，电话随访出院后的急救康复患者，指导患者出院护理和康复；</w:t>
      </w:r>
    </w:p>
    <w:p w14:paraId="1F29D791" w14:textId="77777777" w:rsidR="003132EB" w:rsidRDefault="00CF70A2">
      <w:pPr>
        <w:ind w:firstLineChars="200" w:firstLine="420"/>
        <w:rPr>
          <w:rFonts w:cs="宋体"/>
        </w:rPr>
      </w:pPr>
      <w:r>
        <w:rPr>
          <w:rFonts w:cs="宋体" w:hint="eastAsia"/>
        </w:rPr>
        <w:t>——利用</w:t>
      </w:r>
      <w:r>
        <w:rPr>
          <w:rFonts w:cs="宋体" w:hint="eastAsia"/>
        </w:rPr>
        <w:t>AI</w:t>
      </w:r>
      <w:r>
        <w:rPr>
          <w:rFonts w:cs="宋体" w:hint="eastAsia"/>
        </w:rPr>
        <w:t>分析随访数据，识别患者康复过程中的潜在问题，并提供个性化的建议；</w:t>
      </w:r>
    </w:p>
    <w:p w14:paraId="233F875B" w14:textId="77777777" w:rsidR="003132EB" w:rsidRDefault="00CF70A2">
      <w:pPr>
        <w:ind w:firstLineChars="200" w:firstLine="420"/>
        <w:rPr>
          <w:rFonts w:cs="宋体"/>
        </w:rPr>
      </w:pPr>
      <w:r>
        <w:rPr>
          <w:rFonts w:cs="宋体" w:hint="eastAsia"/>
        </w:rPr>
        <w:t>——根据随访结果，</w:t>
      </w:r>
      <w:r>
        <w:rPr>
          <w:rFonts w:ascii="Segoe UI" w:hAnsi="Segoe UI" w:cs="Segoe UI"/>
          <w:shd w:val="clear" w:color="auto" w:fill="FFFFFF"/>
        </w:rPr>
        <w:t>定期总结随访工作，优化随访流程和内容，提高随访效果和患者满意度。</w:t>
      </w:r>
    </w:p>
    <w:p w14:paraId="573871F1" w14:textId="77777777" w:rsidR="003132EB" w:rsidRDefault="00CF70A2" w:rsidP="002C2687">
      <w:pPr>
        <w:pStyle w:val="a3"/>
        <w:spacing w:before="156" w:after="156"/>
      </w:pPr>
      <w:r>
        <w:rPr>
          <w:rFonts w:hint="eastAsia"/>
        </w:rPr>
        <w:t>急救患者健康档案</w:t>
      </w:r>
    </w:p>
    <w:p w14:paraId="2B781A1F" w14:textId="77777777" w:rsidR="003132EB" w:rsidRDefault="00CF70A2">
      <w:pPr>
        <w:ind w:firstLineChars="200" w:firstLine="420"/>
        <w:rPr>
          <w:rFonts w:ascii="Segoe UI" w:hAnsi="Segoe UI" w:cs="Segoe UI"/>
          <w:shd w:val="clear" w:color="auto" w:fill="FFFFFF"/>
        </w:rPr>
      </w:pPr>
      <w:r>
        <w:rPr>
          <w:rFonts w:cs="宋体" w:hint="eastAsia"/>
        </w:rPr>
        <w:t>——</w:t>
      </w:r>
      <w:r>
        <w:rPr>
          <w:rFonts w:ascii="Segoe UI" w:hAnsi="Segoe UI" w:cs="Segoe UI"/>
          <w:shd w:val="clear" w:color="auto" w:fill="FFFFFF"/>
        </w:rPr>
        <w:t>记录患者出院后的病情变化，如症状</w:t>
      </w:r>
      <w:r>
        <w:rPr>
          <w:rFonts w:ascii="Segoe UI" w:hAnsi="Segoe UI" w:cs="Segoe UI" w:hint="eastAsia"/>
          <w:shd w:val="clear" w:color="auto" w:fill="FFFFFF"/>
        </w:rPr>
        <w:t>改善</w:t>
      </w:r>
      <w:r>
        <w:rPr>
          <w:rFonts w:ascii="Segoe UI" w:hAnsi="Segoe UI" w:cs="Segoe UI"/>
          <w:shd w:val="clear" w:color="auto" w:fill="FFFFFF"/>
        </w:rPr>
        <w:t>、</w:t>
      </w:r>
      <w:r>
        <w:rPr>
          <w:rFonts w:ascii="Segoe UI" w:hAnsi="Segoe UI" w:cs="Segoe UI" w:hint="eastAsia"/>
          <w:shd w:val="clear" w:color="auto" w:fill="FFFFFF"/>
        </w:rPr>
        <w:t>症状</w:t>
      </w:r>
      <w:r>
        <w:rPr>
          <w:rFonts w:ascii="Segoe UI" w:hAnsi="Segoe UI" w:cs="Segoe UI"/>
          <w:shd w:val="clear" w:color="auto" w:fill="FFFFFF"/>
        </w:rPr>
        <w:t>恶化或新的症状出现</w:t>
      </w:r>
      <w:r>
        <w:rPr>
          <w:rFonts w:ascii="Segoe UI" w:hAnsi="Segoe UI" w:cs="Segoe UI" w:hint="eastAsia"/>
          <w:shd w:val="clear" w:color="auto" w:fill="FFFFFF"/>
        </w:rPr>
        <w:t>；</w:t>
      </w:r>
    </w:p>
    <w:p w14:paraId="398EDC7F" w14:textId="77777777" w:rsidR="003132EB" w:rsidRDefault="00CF70A2">
      <w:pPr>
        <w:ind w:firstLineChars="200" w:firstLine="420"/>
        <w:rPr>
          <w:rFonts w:ascii="Segoe UI" w:hAnsi="Segoe UI" w:cs="Segoe UI"/>
          <w:shd w:val="clear" w:color="auto" w:fill="FFFFFF"/>
        </w:rPr>
      </w:pPr>
      <w:r>
        <w:rPr>
          <w:rFonts w:ascii="Segoe UI" w:hAnsi="Segoe UI" w:cs="Segoe UI" w:hint="eastAsia"/>
          <w:shd w:val="clear" w:color="auto" w:fill="FFFFFF"/>
        </w:rPr>
        <w:t>——</w:t>
      </w:r>
      <w:r>
        <w:rPr>
          <w:rFonts w:ascii="Segoe UI" w:hAnsi="Segoe UI" w:cs="Segoe UI"/>
          <w:shd w:val="clear" w:color="auto" w:fill="FFFFFF"/>
        </w:rPr>
        <w:t>记录所采用治疗方法的效果，包括药物治疗、物理治疗和其他干预措施</w:t>
      </w:r>
      <w:r>
        <w:rPr>
          <w:rFonts w:ascii="Segoe UI" w:hAnsi="Segoe UI" w:cs="Segoe UI" w:hint="eastAsia"/>
          <w:shd w:val="clear" w:color="auto" w:fill="FFFFFF"/>
        </w:rPr>
        <w:t>；</w:t>
      </w:r>
    </w:p>
    <w:p w14:paraId="38ADC7AF" w14:textId="77777777" w:rsidR="003132EB" w:rsidRDefault="00CF70A2">
      <w:pPr>
        <w:ind w:firstLineChars="200" w:firstLine="420"/>
        <w:rPr>
          <w:rFonts w:ascii="Segoe UI" w:hAnsi="Segoe UI" w:cs="Segoe UI"/>
          <w:shd w:val="clear" w:color="auto" w:fill="FFFFFF"/>
        </w:rPr>
      </w:pPr>
      <w:r>
        <w:rPr>
          <w:rFonts w:ascii="Segoe UI" w:hAnsi="Segoe UI" w:cs="Segoe UI" w:hint="eastAsia"/>
          <w:shd w:val="clear" w:color="auto" w:fill="FFFFFF"/>
        </w:rPr>
        <w:t>——</w:t>
      </w:r>
      <w:r>
        <w:rPr>
          <w:rFonts w:ascii="Segoe UI" w:hAnsi="Segoe UI" w:cs="Segoe UI"/>
          <w:shd w:val="clear" w:color="auto" w:fill="FFFFFF"/>
        </w:rPr>
        <w:t>跟踪患者的康复进度，包括恢复情况、功能恢复程度、活动能力等</w:t>
      </w:r>
      <w:r>
        <w:rPr>
          <w:rFonts w:ascii="Segoe UI" w:hAnsi="Segoe UI" w:cs="Segoe UI" w:hint="eastAsia"/>
          <w:shd w:val="clear" w:color="auto" w:fill="FFFFFF"/>
        </w:rPr>
        <w:t>；</w:t>
      </w:r>
    </w:p>
    <w:p w14:paraId="7DD24C5A" w14:textId="77777777" w:rsidR="003132EB" w:rsidRDefault="00CF70A2">
      <w:pPr>
        <w:ind w:firstLineChars="200" w:firstLine="420"/>
        <w:rPr>
          <w:rFonts w:cs="宋体"/>
        </w:rPr>
      </w:pPr>
      <w:r>
        <w:rPr>
          <w:rFonts w:ascii="Segoe UI" w:hAnsi="Segoe UI" w:cs="Segoe UI" w:hint="eastAsia"/>
          <w:shd w:val="clear" w:color="auto" w:fill="FFFFFF"/>
        </w:rPr>
        <w:t>——可</w:t>
      </w:r>
      <w:r>
        <w:rPr>
          <w:rFonts w:cs="宋体" w:hint="eastAsia"/>
        </w:rPr>
        <w:t>选择适合的在线平台，如</w:t>
      </w:r>
      <w:r>
        <w:rPr>
          <w:rFonts w:cs="宋体" w:hint="eastAsia"/>
        </w:rPr>
        <w:t>Web</w:t>
      </w:r>
      <w:r>
        <w:rPr>
          <w:rFonts w:cs="宋体" w:hint="eastAsia"/>
        </w:rPr>
        <w:t>应用、移动应用或综合健康管理平台对患者进行线上指导。</w:t>
      </w:r>
    </w:p>
    <w:p w14:paraId="07C8195A" w14:textId="1616DC4F" w:rsidR="003132EB" w:rsidRDefault="00CF70A2">
      <w:pPr>
        <w:pStyle w:val="a1"/>
        <w:spacing w:before="156" w:after="156"/>
        <w:ind w:left="0"/>
      </w:pPr>
      <w:r>
        <w:rPr>
          <w:rFonts w:hint="eastAsia"/>
        </w:rPr>
        <w:t>应用支撑功能</w:t>
      </w:r>
    </w:p>
    <w:p w14:paraId="29FFD967" w14:textId="56244A98" w:rsidR="002C2687" w:rsidRDefault="002C2687" w:rsidP="002C2687">
      <w:pPr>
        <w:pStyle w:val="a2"/>
        <w:spacing w:before="156" w:after="156"/>
        <w:ind w:left="0"/>
      </w:pPr>
      <w:r w:rsidRPr="002C2687">
        <w:rPr>
          <w:rFonts w:hint="eastAsia"/>
        </w:rPr>
        <w:t>微服务引擎</w:t>
      </w:r>
    </w:p>
    <w:p w14:paraId="1BB65D2F" w14:textId="7E7F9EFE" w:rsidR="002C2687" w:rsidRDefault="002C2687" w:rsidP="002C2687">
      <w:pPr>
        <w:pStyle w:val="aff6"/>
      </w:pPr>
      <w:r>
        <w:rPr>
          <w:rFonts w:hint="eastAsia"/>
        </w:rPr>
        <w:t>提供微服务核心组件（注册中心、配置中心等）云托管，满足快速部署、租户隔离、高可用容灾、无缝迁移服务等功能，实现基于开源框架的微服务架构转型。</w:t>
      </w:r>
    </w:p>
    <w:p w14:paraId="3268879D" w14:textId="77777777" w:rsidR="002C2687" w:rsidRDefault="002C2687" w:rsidP="002C2687">
      <w:pPr>
        <w:pStyle w:val="a2"/>
        <w:spacing w:before="156" w:after="156"/>
        <w:ind w:left="0"/>
      </w:pPr>
      <w:r>
        <w:rPr>
          <w:rFonts w:hint="eastAsia"/>
        </w:rPr>
        <w:t>音视频引擎</w:t>
      </w:r>
    </w:p>
    <w:p w14:paraId="27B03A04" w14:textId="7B276C09" w:rsidR="002C2687" w:rsidRDefault="002C2687" w:rsidP="002C2687">
      <w:pPr>
        <w:pStyle w:val="aff6"/>
      </w:pPr>
      <w:r>
        <w:rPr>
          <w:rFonts w:hint="eastAsia"/>
        </w:rPr>
        <w:t>提供音视频采集、编辑以及听觉和视觉特效处理等，满足音视频智能编辑处理全方位解决方案。</w:t>
      </w:r>
    </w:p>
    <w:p w14:paraId="68724538" w14:textId="77777777" w:rsidR="002C2687" w:rsidRDefault="002C2687" w:rsidP="002C2687">
      <w:pPr>
        <w:pStyle w:val="a2"/>
        <w:spacing w:before="156" w:after="156"/>
        <w:ind w:left="0"/>
      </w:pPr>
      <w:r>
        <w:rPr>
          <w:rFonts w:hint="eastAsia"/>
        </w:rPr>
        <w:t>业务流程引擎</w:t>
      </w:r>
    </w:p>
    <w:p w14:paraId="76E36F6F" w14:textId="18B4BAE3" w:rsidR="002C2687" w:rsidRDefault="002C2687" w:rsidP="002C2687">
      <w:pPr>
        <w:pStyle w:val="aff6"/>
      </w:pPr>
      <w:r>
        <w:rPr>
          <w:rFonts w:hint="eastAsia"/>
        </w:rPr>
        <w:t>提供业务流程建模、执行和监控等，实现业务流程的自动化和可视化管理。</w:t>
      </w:r>
    </w:p>
    <w:p w14:paraId="1808388A" w14:textId="77777777" w:rsidR="002C2687" w:rsidRDefault="002C2687" w:rsidP="002C2687">
      <w:pPr>
        <w:pStyle w:val="a2"/>
        <w:spacing w:before="156" w:after="156"/>
        <w:ind w:left="0"/>
      </w:pPr>
      <w:r>
        <w:rPr>
          <w:rFonts w:hint="eastAsia"/>
        </w:rPr>
        <w:t>日志处理引擎</w:t>
      </w:r>
    </w:p>
    <w:p w14:paraId="0E36F0E2" w14:textId="74A278FB" w:rsidR="002C2687" w:rsidRDefault="002C2687" w:rsidP="002C2687">
      <w:pPr>
        <w:pStyle w:val="aff6"/>
      </w:pPr>
      <w:r>
        <w:rPr>
          <w:rFonts w:hint="eastAsia"/>
        </w:rPr>
        <w:t>提供日志存储、处理和查询等。</w:t>
      </w:r>
    </w:p>
    <w:p w14:paraId="259AC37C" w14:textId="77777777" w:rsidR="002C2687" w:rsidRDefault="002C2687" w:rsidP="002C2687">
      <w:pPr>
        <w:pStyle w:val="a2"/>
        <w:spacing w:before="156" w:after="156"/>
        <w:ind w:left="0"/>
      </w:pPr>
      <w:r>
        <w:rPr>
          <w:rFonts w:hint="eastAsia"/>
        </w:rPr>
        <w:lastRenderedPageBreak/>
        <w:t>云数据库引擎</w:t>
      </w:r>
    </w:p>
    <w:p w14:paraId="6CC3D5CE" w14:textId="228D6650" w:rsidR="002C2687" w:rsidRDefault="002C2687" w:rsidP="002C2687">
      <w:pPr>
        <w:pStyle w:val="aff6"/>
      </w:pPr>
      <w:r>
        <w:rPr>
          <w:rFonts w:hint="eastAsia"/>
        </w:rPr>
        <w:t>提供云数据库远程存储、管理和访问等功能，支持数据容灾、备份、恢复、监控、迁移等数据库运维。</w:t>
      </w:r>
    </w:p>
    <w:p w14:paraId="547971AD" w14:textId="77777777" w:rsidR="002C2687" w:rsidRDefault="002C2687" w:rsidP="002C2687">
      <w:pPr>
        <w:pStyle w:val="a2"/>
        <w:spacing w:before="156" w:after="156"/>
        <w:ind w:left="0"/>
      </w:pPr>
      <w:r>
        <w:rPr>
          <w:rFonts w:hint="eastAsia"/>
        </w:rPr>
        <w:t>运行监测组件</w:t>
      </w:r>
    </w:p>
    <w:p w14:paraId="61217C8E" w14:textId="641D5602" w:rsidR="002C2687" w:rsidRDefault="002C2687" w:rsidP="002C2687">
      <w:pPr>
        <w:pStyle w:val="aff6"/>
      </w:pPr>
      <w:r>
        <w:rPr>
          <w:rFonts w:hint="eastAsia"/>
        </w:rPr>
        <w:t>提供平台实时监控和管理，以便快速响应和解决问题。</w:t>
      </w:r>
    </w:p>
    <w:p w14:paraId="43CB4DEB" w14:textId="77777777" w:rsidR="002C2687" w:rsidRDefault="002C2687" w:rsidP="002C2687">
      <w:pPr>
        <w:pStyle w:val="a2"/>
        <w:spacing w:before="156" w:after="156"/>
        <w:ind w:left="0"/>
      </w:pPr>
      <w:r>
        <w:rPr>
          <w:rFonts w:hint="eastAsia"/>
        </w:rPr>
        <w:t>数据分析组件</w:t>
      </w:r>
    </w:p>
    <w:p w14:paraId="5CB43A3C" w14:textId="07B4F297" w:rsidR="002C2687" w:rsidRDefault="002C2687" w:rsidP="002C2687">
      <w:pPr>
        <w:pStyle w:val="aff6"/>
      </w:pPr>
      <w:r>
        <w:rPr>
          <w:rFonts w:hint="eastAsia"/>
        </w:rPr>
        <w:t>提供数据预处理、统计处理、挖掘处理、图表可视化等功能，帮助精准快速决策。</w:t>
      </w:r>
    </w:p>
    <w:p w14:paraId="7BE8056F" w14:textId="77777777" w:rsidR="002C2687" w:rsidRDefault="002C2687" w:rsidP="002C2687">
      <w:pPr>
        <w:pStyle w:val="a2"/>
        <w:spacing w:before="156" w:after="156"/>
        <w:ind w:left="0"/>
      </w:pPr>
      <w:r>
        <w:rPr>
          <w:rFonts w:hint="eastAsia"/>
        </w:rPr>
        <w:t>信息安全组件</w:t>
      </w:r>
    </w:p>
    <w:p w14:paraId="060E7ECC" w14:textId="610E47DE" w:rsidR="002C2687" w:rsidRPr="002C2687" w:rsidRDefault="002C2687" w:rsidP="002C2687">
      <w:pPr>
        <w:pStyle w:val="aff6"/>
      </w:pPr>
      <w:r>
        <w:rPr>
          <w:rFonts w:hint="eastAsia"/>
        </w:rPr>
        <w:t>提供保护平台信息安全的软硬件模块，支持信息的机密性、完整性、可用性、不可抵赖性和可审计性。</w:t>
      </w:r>
    </w:p>
    <w:p w14:paraId="22814087" w14:textId="77777777" w:rsidR="003132EB" w:rsidRDefault="00CF70A2">
      <w:pPr>
        <w:pStyle w:val="a1"/>
        <w:spacing w:before="156" w:after="156"/>
        <w:ind w:left="0"/>
      </w:pPr>
      <w:r>
        <w:rPr>
          <w:rFonts w:hint="eastAsia"/>
        </w:rPr>
        <w:t>平台对接功能</w:t>
      </w:r>
    </w:p>
    <w:p w14:paraId="539542AC" w14:textId="4E2E474B" w:rsidR="003132EB" w:rsidRDefault="00760E15" w:rsidP="00760E15">
      <w:pPr>
        <w:ind w:firstLineChars="200" w:firstLine="420"/>
        <w:rPr>
          <w:rFonts w:ascii="Segoe UI" w:hAnsi="Segoe UI" w:cs="Segoe UI"/>
          <w:shd w:val="clear" w:color="auto" w:fill="FFFFFF"/>
        </w:rPr>
      </w:pPr>
      <w:r>
        <w:rPr>
          <w:rFonts w:cs="宋体" w:hint="eastAsia"/>
        </w:rPr>
        <w:t>平台需要与区域内</w:t>
      </w:r>
      <w:r>
        <w:rPr>
          <w:rFonts w:cs="宋体" w:hint="eastAsia"/>
        </w:rPr>
        <w:t>120</w:t>
      </w:r>
      <w:r>
        <w:rPr>
          <w:rFonts w:cs="宋体" w:hint="eastAsia"/>
        </w:rPr>
        <w:t>急救系统、院前急救车载监护系统、医院信息平台、全民健康信息平台等进行对接，实现互联互通</w:t>
      </w:r>
      <w:r>
        <w:rPr>
          <w:rFonts w:ascii="Segoe UI" w:hAnsi="Segoe UI" w:cs="Segoe UI"/>
          <w:shd w:val="clear" w:color="auto" w:fill="FFFFFF"/>
        </w:rPr>
        <w:t>和数据共享</w:t>
      </w:r>
      <w:r w:rsidR="00CF70A2">
        <w:rPr>
          <w:rFonts w:ascii="Segoe UI" w:hAnsi="Segoe UI" w:cs="Segoe UI"/>
          <w:shd w:val="clear" w:color="auto" w:fill="FFFFFF"/>
        </w:rPr>
        <w:t>，确保</w:t>
      </w:r>
      <w:r>
        <w:rPr>
          <w:rFonts w:ascii="Segoe UI" w:hAnsi="Segoe UI" w:cs="Segoe UI" w:hint="eastAsia"/>
          <w:shd w:val="clear" w:color="auto" w:fill="FFFFFF"/>
        </w:rPr>
        <w:t>区域</w:t>
      </w:r>
      <w:r w:rsidR="00CF70A2">
        <w:rPr>
          <w:rFonts w:ascii="Segoe UI" w:hAnsi="Segoe UI" w:cs="Segoe UI"/>
          <w:shd w:val="clear" w:color="auto" w:fill="FFFFFF"/>
        </w:rPr>
        <w:t>急救医疗服务的连续性和协同效率。</w:t>
      </w:r>
    </w:p>
    <w:p w14:paraId="202BB334" w14:textId="6A77510B" w:rsidR="003132EB" w:rsidRDefault="00CF70A2">
      <w:pPr>
        <w:ind w:firstLineChars="200" w:firstLine="420"/>
        <w:rPr>
          <w:shd w:val="clear" w:color="auto" w:fill="FFFFFF"/>
        </w:rPr>
      </w:pPr>
      <w:r>
        <w:rPr>
          <w:rFonts w:ascii="Segoe UI" w:hAnsi="Segoe UI" w:cs="Segoe UI" w:hint="eastAsia"/>
          <w:shd w:val="clear" w:color="auto" w:fill="FFFFFF"/>
        </w:rPr>
        <w:t>——</w:t>
      </w:r>
      <w:r>
        <w:rPr>
          <w:rFonts w:hint="eastAsia"/>
        </w:rPr>
        <w:t>120</w:t>
      </w:r>
      <w:r>
        <w:rPr>
          <w:rFonts w:hint="eastAsia"/>
        </w:rPr>
        <w:t>急救系统对接：</w:t>
      </w:r>
      <w:r>
        <w:rPr>
          <w:shd w:val="clear" w:color="auto" w:fill="FFFFFF"/>
        </w:rPr>
        <w:t>实时获取急救任务信息，调度急救资源，协调急救行动；</w:t>
      </w:r>
    </w:p>
    <w:p w14:paraId="478688E3" w14:textId="31C25558" w:rsidR="003132EB" w:rsidRDefault="00CF70A2">
      <w:pPr>
        <w:ind w:firstLineChars="200" w:firstLine="420"/>
        <w:rPr>
          <w:rFonts w:ascii="Segoe UI" w:hAnsi="Segoe UI" w:cs="Segoe UI"/>
          <w:shd w:val="clear" w:color="auto" w:fill="FFFFFF"/>
        </w:rPr>
      </w:pPr>
      <w:r>
        <w:rPr>
          <w:rFonts w:hint="eastAsia"/>
          <w:shd w:val="clear" w:color="auto" w:fill="FFFFFF"/>
        </w:rPr>
        <w:t>——</w:t>
      </w:r>
      <w:r w:rsidR="00E44F80">
        <w:rPr>
          <w:rFonts w:ascii="Segoe UI" w:hAnsi="Segoe UI" w:cs="Segoe UI"/>
          <w:shd w:val="clear" w:color="auto" w:fill="FFFFFF"/>
        </w:rPr>
        <w:t>院前急救车载监护系统对接</w:t>
      </w:r>
      <w:r>
        <w:rPr>
          <w:rFonts w:hint="eastAsia"/>
          <w:shd w:val="clear" w:color="auto" w:fill="FFFFFF"/>
        </w:rPr>
        <w:t>：</w:t>
      </w:r>
      <w:r>
        <w:rPr>
          <w:rFonts w:ascii="Segoe UI" w:hAnsi="Segoe UI" w:cs="Segoe UI"/>
          <w:shd w:val="clear" w:color="auto" w:fill="FFFFFF"/>
        </w:rPr>
        <w:t>实时监控患者生命体征</w:t>
      </w:r>
      <w:r w:rsidR="00E44F80">
        <w:rPr>
          <w:rFonts w:cs="宋体" w:hint="eastAsia"/>
        </w:rPr>
        <w:t>（包含不限于</w:t>
      </w:r>
      <w:r w:rsidR="00563977" w:rsidRPr="00563977">
        <w:rPr>
          <w:rFonts w:cs="宋体" w:hint="eastAsia"/>
        </w:rPr>
        <w:t>心电监护仪、血压监测仪、除颤监护</w:t>
      </w:r>
      <w:r w:rsidR="00563977">
        <w:rPr>
          <w:rFonts w:cs="宋体" w:hint="eastAsia"/>
        </w:rPr>
        <w:t>仪</w:t>
      </w:r>
      <w:r w:rsidR="00E44F80">
        <w:rPr>
          <w:rFonts w:cs="宋体" w:hint="eastAsia"/>
        </w:rPr>
        <w:t>等车载监护设备）</w:t>
      </w:r>
      <w:r>
        <w:rPr>
          <w:rFonts w:ascii="Segoe UI" w:hAnsi="Segoe UI" w:cs="Segoe UI"/>
          <w:shd w:val="clear" w:color="auto" w:fill="FFFFFF"/>
        </w:rPr>
        <w:t>，记录急救过程数据</w:t>
      </w:r>
      <w:r w:rsidR="00E44F80">
        <w:rPr>
          <w:rFonts w:ascii="Segoe UI" w:hAnsi="Segoe UI" w:cs="Segoe UI" w:hint="eastAsia"/>
          <w:shd w:val="clear" w:color="auto" w:fill="FFFFFF"/>
        </w:rPr>
        <w:t>（</w:t>
      </w:r>
      <w:r w:rsidR="00E44F80">
        <w:rPr>
          <w:rFonts w:cs="宋体" w:hint="eastAsia"/>
        </w:rPr>
        <w:t>包含不限于院前急救车载音视频、</w:t>
      </w:r>
      <w:r w:rsidR="00E44F80">
        <w:rPr>
          <w:rFonts w:cs="宋体" w:hint="eastAsia"/>
        </w:rPr>
        <w:t>G</w:t>
      </w:r>
      <w:r w:rsidR="00E44F80">
        <w:rPr>
          <w:rFonts w:cs="宋体"/>
        </w:rPr>
        <w:t>IS</w:t>
      </w:r>
      <w:r w:rsidR="00E44F80">
        <w:rPr>
          <w:rFonts w:cs="宋体" w:hint="eastAsia"/>
        </w:rPr>
        <w:t>区域定位等）</w:t>
      </w:r>
      <w:r>
        <w:rPr>
          <w:rFonts w:ascii="Segoe UI" w:hAnsi="Segoe UI" w:cs="Segoe UI" w:hint="eastAsia"/>
          <w:shd w:val="clear" w:color="auto" w:fill="FFFFFF"/>
        </w:rPr>
        <w:t>；</w:t>
      </w:r>
    </w:p>
    <w:p w14:paraId="0F3E52BF" w14:textId="11456FD9" w:rsidR="003132EB" w:rsidRDefault="00CF70A2">
      <w:pPr>
        <w:ind w:firstLineChars="200" w:firstLine="420"/>
        <w:rPr>
          <w:rFonts w:ascii="Segoe UI" w:hAnsi="Segoe UI" w:cs="Segoe UI"/>
          <w:shd w:val="clear" w:color="auto" w:fill="FFFFFF"/>
        </w:rPr>
      </w:pPr>
      <w:r>
        <w:rPr>
          <w:rFonts w:ascii="Segoe UI" w:hAnsi="Segoe UI" w:cs="Segoe UI" w:hint="eastAsia"/>
          <w:shd w:val="clear" w:color="auto" w:fill="FFFFFF"/>
        </w:rPr>
        <w:t>——医院信息平台对接：</w:t>
      </w:r>
      <w:r>
        <w:rPr>
          <w:rFonts w:ascii="Segoe UI" w:hAnsi="Segoe UI" w:cs="Segoe UI"/>
          <w:shd w:val="clear" w:color="auto" w:fill="FFFFFF"/>
        </w:rPr>
        <w:t>患者转运过程中，实时传输患者的基本信息、</w:t>
      </w:r>
      <w:r w:rsidR="00E44F80">
        <w:rPr>
          <w:rFonts w:ascii="Segoe UI" w:hAnsi="Segoe UI" w:cs="Segoe UI" w:hint="eastAsia"/>
          <w:shd w:val="clear" w:color="auto" w:fill="FFFFFF"/>
        </w:rPr>
        <w:t>电子</w:t>
      </w:r>
      <w:r>
        <w:rPr>
          <w:rFonts w:ascii="Segoe UI" w:hAnsi="Segoe UI" w:cs="Segoe UI"/>
          <w:shd w:val="clear" w:color="auto" w:fill="FFFFFF"/>
        </w:rPr>
        <w:t>病历和急救记录，确保医院提前准备</w:t>
      </w:r>
      <w:r>
        <w:rPr>
          <w:rFonts w:ascii="Segoe UI" w:hAnsi="Segoe UI" w:cs="Segoe UI" w:hint="eastAsia"/>
          <w:shd w:val="clear" w:color="auto" w:fill="FFFFFF"/>
        </w:rPr>
        <w:t>接诊；</w:t>
      </w:r>
    </w:p>
    <w:p w14:paraId="64F91A8A" w14:textId="1226E1E7" w:rsidR="003132EB" w:rsidRDefault="00CF70A2">
      <w:pPr>
        <w:ind w:firstLineChars="200" w:firstLine="420"/>
        <w:rPr>
          <w:rFonts w:ascii="Segoe UI" w:hAnsi="Segoe UI" w:cs="Segoe UI"/>
          <w:shd w:val="clear" w:color="auto" w:fill="FFFFFF"/>
        </w:rPr>
      </w:pPr>
      <w:r>
        <w:rPr>
          <w:rFonts w:ascii="Segoe UI" w:hAnsi="Segoe UI" w:cs="Segoe UI" w:hint="eastAsia"/>
          <w:shd w:val="clear" w:color="auto" w:fill="FFFFFF"/>
        </w:rPr>
        <w:t>——区域全民健康信息平台对接：</w:t>
      </w:r>
      <w:r>
        <w:rPr>
          <w:rFonts w:ascii="Segoe UI" w:hAnsi="Segoe UI" w:cs="Segoe UI"/>
          <w:shd w:val="clear" w:color="auto" w:fill="FFFFFF"/>
        </w:rPr>
        <w:t>实现患者健康档案的查询和共享</w:t>
      </w:r>
      <w:r>
        <w:rPr>
          <w:rFonts w:ascii="Segoe UI" w:hAnsi="Segoe UI" w:cs="Segoe UI" w:hint="eastAsia"/>
          <w:shd w:val="clear" w:color="auto" w:fill="FFFFFF"/>
        </w:rPr>
        <w:t>，</w:t>
      </w:r>
      <w:r>
        <w:rPr>
          <w:rFonts w:ascii="Segoe UI" w:hAnsi="Segoe UI" w:cs="Segoe UI"/>
          <w:shd w:val="clear" w:color="auto" w:fill="FFFFFF"/>
        </w:rPr>
        <w:t>为区域</w:t>
      </w:r>
      <w:r w:rsidR="00E44F80">
        <w:rPr>
          <w:rFonts w:ascii="Segoe UI" w:hAnsi="Segoe UI" w:cs="Segoe UI"/>
          <w:shd w:val="clear" w:color="auto" w:fill="FFFFFF"/>
        </w:rPr>
        <w:t>卫生</w:t>
      </w:r>
      <w:r w:rsidR="00E44F80">
        <w:rPr>
          <w:rFonts w:ascii="Segoe UI" w:hAnsi="Segoe UI" w:cs="Segoe UI" w:hint="eastAsia"/>
          <w:shd w:val="clear" w:color="auto" w:fill="FFFFFF"/>
        </w:rPr>
        <w:t>健康</w:t>
      </w:r>
      <w:r>
        <w:rPr>
          <w:rFonts w:ascii="Segoe UI" w:hAnsi="Segoe UI" w:cs="Segoe UI"/>
          <w:shd w:val="clear" w:color="auto" w:fill="FFFFFF"/>
        </w:rPr>
        <w:t>管理和决策提供支持，提升区域医疗资源的整体管理水平</w:t>
      </w:r>
      <w:r>
        <w:rPr>
          <w:rFonts w:ascii="Segoe UI" w:hAnsi="Segoe UI" w:cs="Segoe UI" w:hint="eastAsia"/>
          <w:shd w:val="clear" w:color="auto" w:fill="FFFFFF"/>
        </w:rPr>
        <w:t>。</w:t>
      </w:r>
    </w:p>
    <w:bookmarkEnd w:id="24"/>
    <w:p w14:paraId="051902A1" w14:textId="77777777" w:rsidR="00E44F80" w:rsidRDefault="00E44F80" w:rsidP="00E44F80">
      <w:pPr>
        <w:pStyle w:val="a0"/>
        <w:numPr>
          <w:ilvl w:val="0"/>
          <w:numId w:val="0"/>
        </w:numPr>
        <w:spacing w:before="312" w:after="312"/>
      </w:pPr>
      <w:r w:rsidRPr="00A30853">
        <w:rPr>
          <w:rFonts w:hint="eastAsia"/>
        </w:rPr>
        <w:t>参考文献</w:t>
      </w:r>
    </w:p>
    <w:p w14:paraId="2B867EE8" w14:textId="21099687" w:rsidR="00E44F80" w:rsidRPr="00275B48" w:rsidRDefault="00E44F80" w:rsidP="00E44F80">
      <w:pPr>
        <w:ind w:firstLineChars="200" w:firstLine="420"/>
      </w:pPr>
      <w:r>
        <w:rPr>
          <w:rFonts w:hint="eastAsia"/>
        </w:rPr>
        <w:t>[</w:t>
      </w:r>
      <w:r>
        <w:t>1</w:t>
      </w:r>
      <w:r>
        <w:rPr>
          <w:rFonts w:hint="eastAsia"/>
        </w:rPr>
        <w:t>]</w:t>
      </w:r>
      <w:r w:rsidRPr="00275B48">
        <w:rPr>
          <w:rFonts w:hint="eastAsia"/>
        </w:rPr>
        <w:t>《</w:t>
      </w:r>
      <w:r w:rsidR="00526661" w:rsidRPr="00526661">
        <w:rPr>
          <w:rFonts w:hint="eastAsia"/>
        </w:rPr>
        <w:t>国务院办公厅</w:t>
      </w:r>
      <w:r w:rsidRPr="00275B48">
        <w:rPr>
          <w:rFonts w:hint="eastAsia"/>
        </w:rPr>
        <w:t>关于促进“互联网</w:t>
      </w:r>
      <w:r w:rsidRPr="00275B48">
        <w:rPr>
          <w:rFonts w:hint="eastAsia"/>
        </w:rPr>
        <w:t>+</w:t>
      </w:r>
      <w:r w:rsidRPr="00275B48">
        <w:rPr>
          <w:rFonts w:hint="eastAsia"/>
        </w:rPr>
        <w:t>医疗健康”发展的意见》（国办发〔</w:t>
      </w:r>
      <w:r w:rsidRPr="00275B48">
        <w:rPr>
          <w:rFonts w:hint="eastAsia"/>
        </w:rPr>
        <w:t>2018</w:t>
      </w:r>
      <w:r w:rsidRPr="00275B48">
        <w:rPr>
          <w:rFonts w:hint="eastAsia"/>
        </w:rPr>
        <w:t>〕</w:t>
      </w:r>
      <w:r w:rsidRPr="00275B48">
        <w:rPr>
          <w:rFonts w:hint="eastAsia"/>
        </w:rPr>
        <w:t>26</w:t>
      </w:r>
      <w:r w:rsidRPr="00275B48">
        <w:rPr>
          <w:rFonts w:hint="eastAsia"/>
        </w:rPr>
        <w:t>号）。</w:t>
      </w:r>
    </w:p>
    <w:p w14:paraId="61BF4865" w14:textId="4170B973" w:rsidR="00E44F80" w:rsidRPr="00275B48" w:rsidRDefault="00E44F80" w:rsidP="00E44F80">
      <w:pPr>
        <w:ind w:firstLineChars="200" w:firstLine="420"/>
      </w:pPr>
      <w:r w:rsidRPr="00275B48">
        <w:rPr>
          <w:rFonts w:hint="eastAsia"/>
        </w:rPr>
        <w:t>[2]</w:t>
      </w:r>
      <w:r w:rsidRPr="00275B48">
        <w:rPr>
          <w:rFonts w:hint="eastAsia"/>
        </w:rPr>
        <w:t>《</w:t>
      </w:r>
      <w:r w:rsidR="00526661" w:rsidRPr="00526661">
        <w:rPr>
          <w:rFonts w:hint="eastAsia"/>
        </w:rPr>
        <w:t>国家卫生健康委、国家中医药管理局</w:t>
      </w:r>
      <w:r w:rsidRPr="00275B48">
        <w:rPr>
          <w:rFonts w:hint="eastAsia"/>
        </w:rPr>
        <w:t>关于深入开展“互联网</w:t>
      </w:r>
      <w:r w:rsidRPr="00275B48">
        <w:rPr>
          <w:rFonts w:hint="eastAsia"/>
        </w:rPr>
        <w:t>+</w:t>
      </w:r>
      <w:r w:rsidRPr="00275B48">
        <w:rPr>
          <w:rFonts w:hint="eastAsia"/>
        </w:rPr>
        <w:t>医疗健康”便民惠民活动的通知》（国卫规划发〔</w:t>
      </w:r>
      <w:r w:rsidRPr="00275B48">
        <w:rPr>
          <w:rFonts w:hint="eastAsia"/>
        </w:rPr>
        <w:t>2018</w:t>
      </w:r>
      <w:r w:rsidRPr="00275B48">
        <w:rPr>
          <w:rFonts w:hint="eastAsia"/>
        </w:rPr>
        <w:t>〕</w:t>
      </w:r>
      <w:r w:rsidRPr="00275B48">
        <w:rPr>
          <w:rFonts w:hint="eastAsia"/>
        </w:rPr>
        <w:t>22</w:t>
      </w:r>
      <w:r w:rsidRPr="00275B48">
        <w:rPr>
          <w:rFonts w:hint="eastAsia"/>
        </w:rPr>
        <w:t>号）。</w:t>
      </w:r>
    </w:p>
    <w:p w14:paraId="02493ACA" w14:textId="549C96C1" w:rsidR="00E44F80" w:rsidRPr="00275B48" w:rsidRDefault="00E44F80" w:rsidP="00E44F80">
      <w:pPr>
        <w:ind w:firstLineChars="200" w:firstLine="420"/>
      </w:pPr>
      <w:r w:rsidRPr="00275B48">
        <w:rPr>
          <w:rFonts w:hint="eastAsia"/>
        </w:rPr>
        <w:t>[3]</w:t>
      </w:r>
      <w:r w:rsidRPr="00275B48">
        <w:rPr>
          <w:rFonts w:hint="eastAsia"/>
        </w:rPr>
        <w:t>《</w:t>
      </w:r>
      <w:r w:rsidR="00602C51" w:rsidRPr="00602C51">
        <w:rPr>
          <w:rFonts w:hint="eastAsia"/>
        </w:rPr>
        <w:t>国家卫生健康委办公厅</w:t>
      </w:r>
      <w:r w:rsidRPr="00275B48">
        <w:rPr>
          <w:rFonts w:hint="eastAsia"/>
        </w:rPr>
        <w:t>关于新冠肺炎疫情防控常态化下进一步提高院前医疗急救应对能力的通知》（国卫办医函〔</w:t>
      </w:r>
      <w:r w:rsidRPr="00275B48">
        <w:rPr>
          <w:rFonts w:hint="eastAsia"/>
        </w:rPr>
        <w:t>2020</w:t>
      </w:r>
      <w:r w:rsidRPr="00275B48">
        <w:rPr>
          <w:rFonts w:hint="eastAsia"/>
        </w:rPr>
        <w:t>〕</w:t>
      </w:r>
      <w:r w:rsidRPr="00275B48">
        <w:rPr>
          <w:rFonts w:hint="eastAsia"/>
        </w:rPr>
        <w:t>557</w:t>
      </w:r>
      <w:r w:rsidR="00076883" w:rsidRPr="00275B48">
        <w:rPr>
          <w:rFonts w:hint="eastAsia"/>
        </w:rPr>
        <w:t>号</w:t>
      </w:r>
      <w:r w:rsidRPr="00275B48">
        <w:rPr>
          <w:rFonts w:hint="eastAsia"/>
        </w:rPr>
        <w:t>）</w:t>
      </w:r>
      <w:r>
        <w:rPr>
          <w:rFonts w:hint="eastAsia"/>
        </w:rPr>
        <w:t>。</w:t>
      </w:r>
    </w:p>
    <w:p w14:paraId="4E6100AB" w14:textId="65A4DC55" w:rsidR="00E44F80" w:rsidRPr="00275B48" w:rsidRDefault="00E44F80" w:rsidP="00E44F80">
      <w:pPr>
        <w:ind w:firstLineChars="200" w:firstLine="420"/>
      </w:pPr>
      <w:r w:rsidRPr="00275B48">
        <w:rPr>
          <w:rFonts w:hint="eastAsia"/>
        </w:rPr>
        <w:t>[4]</w:t>
      </w:r>
      <w:r w:rsidRPr="00275B48">
        <w:rPr>
          <w:rFonts w:hint="eastAsia"/>
        </w:rPr>
        <w:t>《</w:t>
      </w:r>
      <w:r w:rsidR="00602C51" w:rsidRPr="00602C51">
        <w:rPr>
          <w:rFonts w:hint="eastAsia"/>
        </w:rPr>
        <w:t>国家卫生健康委、国家发展改革委、教育部、工业和信息化部、公安部、人力资源社会保障部、交通运输部、应急管理部和国家医保局</w:t>
      </w:r>
      <w:r w:rsidRPr="00275B48">
        <w:rPr>
          <w:rFonts w:hint="eastAsia"/>
        </w:rPr>
        <w:t>关于进一步完善院前医疗急救服务的指导意见》（国卫医发〔</w:t>
      </w:r>
      <w:r w:rsidRPr="00275B48">
        <w:rPr>
          <w:rFonts w:hint="eastAsia"/>
        </w:rPr>
        <w:t>2020</w:t>
      </w:r>
      <w:r w:rsidRPr="00275B48">
        <w:rPr>
          <w:rFonts w:hint="eastAsia"/>
        </w:rPr>
        <w:t>〕</w:t>
      </w:r>
      <w:r w:rsidRPr="00275B48">
        <w:rPr>
          <w:rFonts w:hint="eastAsia"/>
        </w:rPr>
        <w:t>19</w:t>
      </w:r>
      <w:r w:rsidRPr="00275B48">
        <w:rPr>
          <w:rFonts w:hint="eastAsia"/>
        </w:rPr>
        <w:t>号）。</w:t>
      </w:r>
    </w:p>
    <w:p w14:paraId="7A637D2E" w14:textId="30395F90" w:rsidR="00E44F80" w:rsidRDefault="00E44F80" w:rsidP="00E44F80">
      <w:pPr>
        <w:ind w:firstLineChars="200" w:firstLine="420"/>
      </w:pPr>
      <w:r w:rsidRPr="00275B48">
        <w:rPr>
          <w:rFonts w:hint="eastAsia"/>
        </w:rPr>
        <w:t>[5]</w:t>
      </w:r>
      <w:r w:rsidRPr="00275B48">
        <w:rPr>
          <w:rFonts w:hint="eastAsia"/>
        </w:rPr>
        <w:t>《</w:t>
      </w:r>
      <w:r w:rsidR="00602C51" w:rsidRPr="00602C51">
        <w:rPr>
          <w:rFonts w:hint="eastAsia"/>
        </w:rPr>
        <w:t>国务院办公厅</w:t>
      </w:r>
      <w:r w:rsidRPr="00275B48">
        <w:rPr>
          <w:rFonts w:hint="eastAsia"/>
        </w:rPr>
        <w:t>关于推动公立医院高质量发展的意见》（国办发〔</w:t>
      </w:r>
      <w:r w:rsidRPr="00275B48">
        <w:rPr>
          <w:rFonts w:hint="eastAsia"/>
        </w:rPr>
        <w:t>2021</w:t>
      </w:r>
      <w:r w:rsidRPr="00275B48">
        <w:rPr>
          <w:rFonts w:hint="eastAsia"/>
        </w:rPr>
        <w:t>〕</w:t>
      </w:r>
      <w:r w:rsidRPr="00275B48">
        <w:rPr>
          <w:rFonts w:hint="eastAsia"/>
        </w:rPr>
        <w:t>18</w:t>
      </w:r>
      <w:r w:rsidRPr="00275B48">
        <w:rPr>
          <w:rFonts w:hint="eastAsia"/>
        </w:rPr>
        <w:t>号）。</w:t>
      </w:r>
    </w:p>
    <w:p w14:paraId="5CC614D4" w14:textId="1597A914" w:rsidR="009836DB" w:rsidRPr="009836DB" w:rsidRDefault="009836DB" w:rsidP="00E44F80">
      <w:pPr>
        <w:ind w:firstLineChars="200" w:firstLine="420"/>
      </w:pPr>
      <w:r w:rsidRPr="00275B48">
        <w:rPr>
          <w:rFonts w:hint="eastAsia"/>
        </w:rPr>
        <w:t>[</w:t>
      </w:r>
      <w:r>
        <w:rPr>
          <w:rFonts w:hint="eastAsia"/>
        </w:rPr>
        <w:t>6</w:t>
      </w:r>
      <w:r w:rsidRPr="00275B48">
        <w:rPr>
          <w:rFonts w:hint="eastAsia"/>
        </w:rPr>
        <w:t>]</w:t>
      </w:r>
      <w:r w:rsidRPr="009836DB">
        <w:rPr>
          <w:rFonts w:hint="eastAsia"/>
        </w:rPr>
        <w:t>《国家卫生健康委“十四五”卫生健康标准化工作规划》</w:t>
      </w:r>
      <w:r>
        <w:rPr>
          <w:rFonts w:hint="eastAsia"/>
        </w:rPr>
        <w:t>（</w:t>
      </w:r>
      <w:r w:rsidRPr="009836DB">
        <w:rPr>
          <w:rFonts w:hint="eastAsia"/>
        </w:rPr>
        <w:t>国卫法规发〔</w:t>
      </w:r>
      <w:r w:rsidRPr="009836DB">
        <w:rPr>
          <w:rFonts w:hint="eastAsia"/>
        </w:rPr>
        <w:t>2022</w:t>
      </w:r>
      <w:r w:rsidRPr="009836DB">
        <w:rPr>
          <w:rFonts w:hint="eastAsia"/>
        </w:rPr>
        <w:t>〕</w:t>
      </w:r>
      <w:r w:rsidRPr="009836DB">
        <w:rPr>
          <w:rFonts w:hint="eastAsia"/>
        </w:rPr>
        <w:t>2</w:t>
      </w:r>
      <w:r w:rsidRPr="009836DB">
        <w:rPr>
          <w:rFonts w:hint="eastAsia"/>
        </w:rPr>
        <w:t>号</w:t>
      </w:r>
      <w:r>
        <w:rPr>
          <w:rFonts w:hint="eastAsia"/>
        </w:rPr>
        <w:t>）。</w:t>
      </w:r>
    </w:p>
    <w:p w14:paraId="2612B125" w14:textId="5A917FAA" w:rsidR="00E44F80" w:rsidRDefault="00E44F80">
      <w:pPr>
        <w:ind w:firstLineChars="200" w:firstLine="420"/>
        <w:rPr>
          <w:rFonts w:cs="宋体"/>
        </w:rPr>
      </w:pPr>
      <w:r>
        <w:rPr>
          <w:rFonts w:hint="eastAsia"/>
        </w:rPr>
        <w:t>[</w:t>
      </w:r>
      <w:r w:rsidR="009836DB">
        <w:rPr>
          <w:rFonts w:hint="eastAsia"/>
        </w:rPr>
        <w:t>7</w:t>
      </w:r>
      <w:r>
        <w:rPr>
          <w:rFonts w:hint="eastAsia"/>
        </w:rPr>
        <w:t>]</w:t>
      </w:r>
      <w:r w:rsidRPr="00275B48">
        <w:rPr>
          <w:rFonts w:hint="eastAsia"/>
        </w:rPr>
        <w:t>《安徽省卫生健康委“十四五”卫生健康标准化工作规划》（皖卫发〔</w:t>
      </w:r>
      <w:r w:rsidRPr="00275B48">
        <w:rPr>
          <w:rFonts w:hint="eastAsia"/>
        </w:rPr>
        <w:t>2022</w:t>
      </w:r>
      <w:r w:rsidRPr="00275B48">
        <w:rPr>
          <w:rFonts w:hint="eastAsia"/>
        </w:rPr>
        <w:t>〕</w:t>
      </w:r>
      <w:r w:rsidRPr="00275B48">
        <w:rPr>
          <w:rFonts w:hint="eastAsia"/>
        </w:rPr>
        <w:t>9</w:t>
      </w:r>
      <w:r w:rsidRPr="00275B48">
        <w:rPr>
          <w:rFonts w:hint="eastAsia"/>
        </w:rPr>
        <w:t>号）</w:t>
      </w:r>
      <w:r>
        <w:rPr>
          <w:rFonts w:hint="eastAsia"/>
        </w:rPr>
        <w:t>。</w:t>
      </w:r>
    </w:p>
    <w:p w14:paraId="49140A26" w14:textId="77777777" w:rsidR="003132EB" w:rsidRDefault="00CF70A2">
      <w:pPr>
        <w:pStyle w:val="affffff7"/>
        <w:framePr w:wrap="around"/>
      </w:pPr>
      <w:r>
        <w:t>_________________________________</w:t>
      </w:r>
    </w:p>
    <w:sectPr w:rsidR="003132EB">
      <w:headerReference w:type="default" r:id="rId16"/>
      <w:footerReference w:type="default" r:id="rId17"/>
      <w:pgSz w:w="11906" w:h="16838"/>
      <w:pgMar w:top="567" w:right="1134" w:bottom="1134" w:left="1418"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2FF97" w14:textId="77777777" w:rsidR="00491F78" w:rsidRDefault="00491F78">
      <w:r>
        <w:separator/>
      </w:r>
    </w:p>
  </w:endnote>
  <w:endnote w:type="continuationSeparator" w:id="0">
    <w:p w14:paraId="00EB0C75" w14:textId="77777777" w:rsidR="00491F78" w:rsidRDefault="00491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C82BC" w14:textId="77777777" w:rsidR="003132EB" w:rsidRDefault="003132EB">
    <w:pPr>
      <w:pStyle w:val="af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FA336" w14:textId="77777777" w:rsidR="003132EB" w:rsidRDefault="003132EB">
    <w:pPr>
      <w:pStyle w:val="af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0AC17" w14:textId="77777777" w:rsidR="003132EB" w:rsidRDefault="003132EB">
    <w:pPr>
      <w:pStyle w:val="af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9A052" w14:textId="77777777" w:rsidR="003132EB" w:rsidRDefault="00CF70A2">
    <w:pPr>
      <w:pStyle w:val="affe"/>
    </w:pPr>
    <w:r>
      <w:fldChar w:fldCharType="begin"/>
    </w:r>
    <w:r>
      <w:instrText xml:space="preserve"> PAGE  \* MERGEFORMAT </w:instrText>
    </w:r>
    <w:r>
      <w:fldChar w:fldCharType="separate"/>
    </w:r>
    <w: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05678" w14:textId="77777777" w:rsidR="00491F78" w:rsidRDefault="00491F78">
      <w:r>
        <w:separator/>
      </w:r>
    </w:p>
  </w:footnote>
  <w:footnote w:type="continuationSeparator" w:id="0">
    <w:p w14:paraId="2755FB88" w14:textId="77777777" w:rsidR="00491F78" w:rsidRDefault="00491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A75BE" w14:textId="77777777" w:rsidR="003132EB" w:rsidRDefault="003132EB">
    <w:pPr>
      <w:pStyle w:val="af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48110" w14:textId="77777777" w:rsidR="003132EB" w:rsidRDefault="003132EB">
    <w:pPr>
      <w:pStyle w:val="af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380E2" w14:textId="77777777" w:rsidR="003132EB" w:rsidRDefault="003132EB">
    <w:pPr>
      <w:pStyle w:val="af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E9A8C" w14:textId="77777777" w:rsidR="003132EB" w:rsidRDefault="00CF70A2">
    <w:pPr>
      <w:pStyle w:val="afff"/>
    </w:pPr>
    <w:r>
      <w:t>DB/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F583A"/>
    <w:multiLevelType w:val="multilevel"/>
    <w:tmpl w:val="1DBF583A"/>
    <w:lvl w:ilvl="0">
      <w:start w:val="1"/>
      <w:numFmt w:val="decimal"/>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 w15:restartNumberingAfterBreak="0">
    <w:nsid w:val="1FC91163"/>
    <w:multiLevelType w:val="multilevel"/>
    <w:tmpl w:val="1FC91163"/>
    <w:lvl w:ilvl="0">
      <w:start w:val="1"/>
      <w:numFmt w:val="decimal"/>
      <w:pStyle w:val="a0"/>
      <w:suff w:val="nothing"/>
      <w:lvlText w:val="%1　"/>
      <w:lvlJc w:val="left"/>
      <w:pPr>
        <w:ind w:left="850" w:firstLine="0"/>
      </w:pPr>
      <w:rPr>
        <w:rFonts w:ascii="黑体" w:eastAsia="黑体" w:hAnsi="Times New Roman" w:hint="eastAsia"/>
        <w:b w:val="0"/>
        <w:i w:val="0"/>
        <w:sz w:val="21"/>
        <w:szCs w:val="21"/>
      </w:rPr>
    </w:lvl>
    <w:lvl w:ilvl="1">
      <w:start w:val="1"/>
      <w:numFmt w:val="decimal"/>
      <w:pStyle w:val="a1"/>
      <w:suff w:val="nothing"/>
      <w:lvlText w:val="%1.%2　"/>
      <w:lvlJc w:val="left"/>
      <w:pPr>
        <w:ind w:left="425"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2"/>
      <w:suff w:val="nothing"/>
      <w:lvlText w:val="%1.%2.%3　"/>
      <w:lvlJc w:val="left"/>
      <w:pPr>
        <w:ind w:left="1559" w:firstLine="0"/>
      </w:pPr>
      <w:rPr>
        <w:rFonts w:ascii="黑体" w:eastAsia="黑体" w:hAnsi="Times New Roman" w:hint="eastAsia"/>
        <w:b w:val="0"/>
        <w:i w:val="0"/>
        <w:sz w:val="21"/>
      </w:rPr>
    </w:lvl>
    <w:lvl w:ilvl="3">
      <w:start w:val="1"/>
      <w:numFmt w:val="decimal"/>
      <w:pStyle w:val="a3"/>
      <w:suff w:val="nothing"/>
      <w:lvlText w:val="%1.%2.%3.%4　"/>
      <w:lvlJc w:val="left"/>
      <w:pPr>
        <w:ind w:left="425"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2A8F7113"/>
    <w:multiLevelType w:val="multilevel"/>
    <w:tmpl w:val="2A8F7113"/>
    <w:lvl w:ilvl="0">
      <w:start w:val="1"/>
      <w:numFmt w:val="upperLetter"/>
      <w:pStyle w:val="a6"/>
      <w:suff w:val="space"/>
      <w:lvlText w:val="%1"/>
      <w:lvlJc w:val="left"/>
      <w:pPr>
        <w:ind w:left="623" w:hanging="425"/>
      </w:pPr>
      <w:rPr>
        <w:rFonts w:hint="eastAsia"/>
      </w:rPr>
    </w:lvl>
    <w:lvl w:ilvl="1">
      <w:start w:val="1"/>
      <w:numFmt w:val="decimal"/>
      <w:pStyle w:val="a7"/>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3" w15:restartNumberingAfterBreak="0">
    <w:nsid w:val="2C5917C3"/>
    <w:multiLevelType w:val="multilevel"/>
    <w:tmpl w:val="2C5917C3"/>
    <w:lvl w:ilvl="0">
      <w:start w:val="1"/>
      <w:numFmt w:val="none"/>
      <w:pStyle w:val="a8"/>
      <w:suff w:val="nothing"/>
      <w:lvlText w:val="%1——"/>
      <w:lvlJc w:val="left"/>
      <w:pPr>
        <w:ind w:left="833" w:hanging="408"/>
      </w:pPr>
      <w:rPr>
        <w:rFonts w:hint="eastAsia"/>
      </w:rPr>
    </w:lvl>
    <w:lvl w:ilvl="1">
      <w:start w:val="1"/>
      <w:numFmt w:val="bullet"/>
      <w:pStyle w:val="a9"/>
      <w:lvlText w:val=""/>
      <w:lvlJc w:val="left"/>
      <w:pPr>
        <w:tabs>
          <w:tab w:val="left" w:pos="760"/>
        </w:tabs>
        <w:ind w:left="1264" w:hanging="413"/>
      </w:pPr>
      <w:rPr>
        <w:rFonts w:ascii="Symbol" w:hAnsi="Symbol" w:hint="default"/>
        <w:color w:val="auto"/>
      </w:rPr>
    </w:lvl>
    <w:lvl w:ilvl="2">
      <w:start w:val="1"/>
      <w:numFmt w:val="bullet"/>
      <w:pStyle w:val="aa"/>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4" w15:restartNumberingAfterBreak="0">
    <w:nsid w:val="3D733618"/>
    <w:multiLevelType w:val="multilevel"/>
    <w:tmpl w:val="3D733618"/>
    <w:lvl w:ilvl="0">
      <w:start w:val="1"/>
      <w:numFmt w:val="decimal"/>
      <w:pStyle w:val="ab"/>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5" w15:restartNumberingAfterBreak="0">
    <w:nsid w:val="44C50F90"/>
    <w:multiLevelType w:val="multilevel"/>
    <w:tmpl w:val="44C50F90"/>
    <w:lvl w:ilvl="0">
      <w:start w:val="1"/>
      <w:numFmt w:val="lowerLetter"/>
      <w:pStyle w:val="ac"/>
      <w:lvlText w:val="%1)"/>
      <w:lvlJc w:val="left"/>
      <w:pPr>
        <w:tabs>
          <w:tab w:val="left" w:pos="840"/>
        </w:tabs>
        <w:ind w:left="839" w:hanging="419"/>
      </w:pPr>
      <w:rPr>
        <w:rFonts w:ascii="宋体" w:eastAsia="宋体" w:hint="eastAsia"/>
        <w:b w:val="0"/>
        <w:i w:val="0"/>
        <w:sz w:val="21"/>
        <w:szCs w:val="21"/>
      </w:rPr>
    </w:lvl>
    <w:lvl w:ilvl="1">
      <w:start w:val="1"/>
      <w:numFmt w:val="decimal"/>
      <w:pStyle w:val="ad"/>
      <w:lvlText w:val="%2)"/>
      <w:lvlJc w:val="left"/>
      <w:pPr>
        <w:tabs>
          <w:tab w:val="left" w:pos="1260"/>
        </w:tabs>
        <w:ind w:left="1259" w:hanging="419"/>
      </w:pPr>
      <w:rPr>
        <w:rFonts w:hint="eastAsia"/>
      </w:rPr>
    </w:lvl>
    <w:lvl w:ilvl="2">
      <w:start w:val="1"/>
      <w:numFmt w:val="decimal"/>
      <w:pStyle w:val="ae"/>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6" w15:restartNumberingAfterBreak="0">
    <w:nsid w:val="60B55DC2"/>
    <w:multiLevelType w:val="multilevel"/>
    <w:tmpl w:val="60B55DC2"/>
    <w:lvl w:ilvl="0">
      <w:start w:val="1"/>
      <w:numFmt w:val="upperLetter"/>
      <w:pStyle w:val="af"/>
      <w:lvlText w:val="%1"/>
      <w:lvlJc w:val="left"/>
      <w:pPr>
        <w:tabs>
          <w:tab w:val="left" w:pos="0"/>
        </w:tabs>
        <w:ind w:left="0" w:hanging="425"/>
      </w:pPr>
      <w:rPr>
        <w:rFonts w:hint="eastAsia"/>
      </w:rPr>
    </w:lvl>
    <w:lvl w:ilvl="1">
      <w:start w:val="1"/>
      <w:numFmt w:val="decimal"/>
      <w:pStyle w:val="af0"/>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7" w15:restartNumberingAfterBreak="0">
    <w:nsid w:val="657D3FBC"/>
    <w:multiLevelType w:val="multilevel"/>
    <w:tmpl w:val="657D3FBC"/>
    <w:lvl w:ilvl="0">
      <w:start w:val="1"/>
      <w:numFmt w:val="upperLetter"/>
      <w:pStyle w:val="af1"/>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2"/>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pStyle w:val="af4"/>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pStyle w:val="af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15:restartNumberingAfterBreak="0">
    <w:nsid w:val="6D6C07CD"/>
    <w:multiLevelType w:val="multilevel"/>
    <w:tmpl w:val="6D6C07CD"/>
    <w:lvl w:ilvl="0">
      <w:start w:val="1"/>
      <w:numFmt w:val="lowerLetter"/>
      <w:pStyle w:val="af8"/>
      <w:lvlText w:val="%1)"/>
      <w:lvlJc w:val="left"/>
      <w:pPr>
        <w:tabs>
          <w:tab w:val="left" w:pos="839"/>
        </w:tabs>
        <w:ind w:left="839" w:hanging="419"/>
      </w:pPr>
      <w:rPr>
        <w:rFonts w:ascii="宋体" w:eastAsia="宋体" w:hint="eastAsia"/>
        <w:b w:val="0"/>
        <w:i w:val="0"/>
        <w:sz w:val="21"/>
      </w:rPr>
    </w:lvl>
    <w:lvl w:ilvl="1">
      <w:start w:val="1"/>
      <w:numFmt w:val="decimal"/>
      <w:pStyle w:val="af9"/>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num w:numId="1" w16cid:durableId="2140997201">
    <w:abstractNumId w:val="4"/>
  </w:num>
  <w:num w:numId="2" w16cid:durableId="2128354478">
    <w:abstractNumId w:val="1"/>
  </w:num>
  <w:num w:numId="3" w16cid:durableId="6519174">
    <w:abstractNumId w:val="3"/>
  </w:num>
  <w:num w:numId="4" w16cid:durableId="216625781">
    <w:abstractNumId w:val="5"/>
  </w:num>
  <w:num w:numId="5" w16cid:durableId="511336521">
    <w:abstractNumId w:val="0"/>
  </w:num>
  <w:num w:numId="6" w16cid:durableId="1329477586">
    <w:abstractNumId w:val="7"/>
  </w:num>
  <w:num w:numId="7" w16cid:durableId="1137529310">
    <w:abstractNumId w:val="6"/>
  </w:num>
  <w:num w:numId="8" w16cid:durableId="1056784607">
    <w:abstractNumId w:val="8"/>
  </w:num>
  <w:num w:numId="9" w16cid:durableId="11613725">
    <w:abstractNumId w:val="2"/>
  </w:num>
  <w:num w:numId="10" w16cid:durableId="256452228">
    <w:abstractNumId w:val="1"/>
  </w:num>
  <w:num w:numId="11" w16cid:durableId="377433465">
    <w:abstractNumId w:val="1"/>
  </w:num>
  <w:num w:numId="12" w16cid:durableId="1265729070">
    <w:abstractNumId w:val="1"/>
  </w:num>
  <w:num w:numId="13" w16cid:durableId="414017577">
    <w:abstractNumId w:val="1"/>
  </w:num>
  <w:num w:numId="14" w16cid:durableId="1519541176">
    <w:abstractNumId w:val="1"/>
  </w:num>
  <w:num w:numId="15" w16cid:durableId="1135954075">
    <w:abstractNumId w:val="1"/>
  </w:num>
  <w:num w:numId="16" w16cid:durableId="1055667810">
    <w:abstractNumId w:val="1"/>
  </w:num>
  <w:num w:numId="17" w16cid:durableId="1927879793">
    <w:abstractNumId w:val="1"/>
  </w:num>
  <w:num w:numId="18" w16cid:durableId="1240792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6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mJhNWVjNGFmMDAyNjNkZmQ4MWU1NzI0NTg2MTMxZDkifQ=="/>
  </w:docVars>
  <w:rsids>
    <w:rsidRoot w:val="006858CC"/>
    <w:rsid w:val="00000244"/>
    <w:rsid w:val="0000185F"/>
    <w:rsid w:val="0000586F"/>
    <w:rsid w:val="00013D86"/>
    <w:rsid w:val="00013E02"/>
    <w:rsid w:val="0002111B"/>
    <w:rsid w:val="0002143C"/>
    <w:rsid w:val="00025A65"/>
    <w:rsid w:val="00026C31"/>
    <w:rsid w:val="00027280"/>
    <w:rsid w:val="000320A7"/>
    <w:rsid w:val="00035925"/>
    <w:rsid w:val="00041069"/>
    <w:rsid w:val="0004141A"/>
    <w:rsid w:val="0005037C"/>
    <w:rsid w:val="00067CDF"/>
    <w:rsid w:val="0007474F"/>
    <w:rsid w:val="00074FBE"/>
    <w:rsid w:val="00076883"/>
    <w:rsid w:val="00083A09"/>
    <w:rsid w:val="0008470D"/>
    <w:rsid w:val="000864FB"/>
    <w:rsid w:val="00087862"/>
    <w:rsid w:val="0009005E"/>
    <w:rsid w:val="00092857"/>
    <w:rsid w:val="00097F45"/>
    <w:rsid w:val="000A20A9"/>
    <w:rsid w:val="000A48B1"/>
    <w:rsid w:val="000B3143"/>
    <w:rsid w:val="000C43C8"/>
    <w:rsid w:val="000C6B05"/>
    <w:rsid w:val="000C6DD6"/>
    <w:rsid w:val="000C73D4"/>
    <w:rsid w:val="000D3D4C"/>
    <w:rsid w:val="000D4F51"/>
    <w:rsid w:val="000D718B"/>
    <w:rsid w:val="000E0C46"/>
    <w:rsid w:val="000E1084"/>
    <w:rsid w:val="000F030C"/>
    <w:rsid w:val="000F129C"/>
    <w:rsid w:val="000F437B"/>
    <w:rsid w:val="00100F04"/>
    <w:rsid w:val="001056DE"/>
    <w:rsid w:val="00106EEF"/>
    <w:rsid w:val="001124C0"/>
    <w:rsid w:val="001144B6"/>
    <w:rsid w:val="0012118C"/>
    <w:rsid w:val="00125B4B"/>
    <w:rsid w:val="0013175F"/>
    <w:rsid w:val="00131A39"/>
    <w:rsid w:val="00132A6F"/>
    <w:rsid w:val="001422FF"/>
    <w:rsid w:val="001512B4"/>
    <w:rsid w:val="001620A5"/>
    <w:rsid w:val="00164E53"/>
    <w:rsid w:val="0016699D"/>
    <w:rsid w:val="00175159"/>
    <w:rsid w:val="00176208"/>
    <w:rsid w:val="00180D7A"/>
    <w:rsid w:val="0018211B"/>
    <w:rsid w:val="001840D3"/>
    <w:rsid w:val="001900F8"/>
    <w:rsid w:val="00191258"/>
    <w:rsid w:val="00192680"/>
    <w:rsid w:val="00193037"/>
    <w:rsid w:val="00193A2C"/>
    <w:rsid w:val="001A288E"/>
    <w:rsid w:val="001B14B7"/>
    <w:rsid w:val="001B5038"/>
    <w:rsid w:val="001B6042"/>
    <w:rsid w:val="001B6DC2"/>
    <w:rsid w:val="001C149C"/>
    <w:rsid w:val="001C21AC"/>
    <w:rsid w:val="001C47BA"/>
    <w:rsid w:val="001C59EA"/>
    <w:rsid w:val="001C7946"/>
    <w:rsid w:val="001D406C"/>
    <w:rsid w:val="001D41EE"/>
    <w:rsid w:val="001D6794"/>
    <w:rsid w:val="001E0380"/>
    <w:rsid w:val="001E13B1"/>
    <w:rsid w:val="001E13BB"/>
    <w:rsid w:val="001E25C3"/>
    <w:rsid w:val="001F192F"/>
    <w:rsid w:val="001F3721"/>
    <w:rsid w:val="001F3A19"/>
    <w:rsid w:val="002069E2"/>
    <w:rsid w:val="00233371"/>
    <w:rsid w:val="00234467"/>
    <w:rsid w:val="00235DE1"/>
    <w:rsid w:val="00237D8D"/>
    <w:rsid w:val="00241DA2"/>
    <w:rsid w:val="00242EBE"/>
    <w:rsid w:val="00247FEE"/>
    <w:rsid w:val="00250E7D"/>
    <w:rsid w:val="002535A9"/>
    <w:rsid w:val="002565D5"/>
    <w:rsid w:val="00257921"/>
    <w:rsid w:val="002622C0"/>
    <w:rsid w:val="00262FBC"/>
    <w:rsid w:val="00274A7B"/>
    <w:rsid w:val="002770D6"/>
    <w:rsid w:val="002778AE"/>
    <w:rsid w:val="0028269A"/>
    <w:rsid w:val="00283590"/>
    <w:rsid w:val="00286973"/>
    <w:rsid w:val="00290D48"/>
    <w:rsid w:val="00294E70"/>
    <w:rsid w:val="002A1924"/>
    <w:rsid w:val="002A7420"/>
    <w:rsid w:val="002B0F12"/>
    <w:rsid w:val="002B1308"/>
    <w:rsid w:val="002B17D9"/>
    <w:rsid w:val="002B4554"/>
    <w:rsid w:val="002C16AF"/>
    <w:rsid w:val="002C1F4F"/>
    <w:rsid w:val="002C2687"/>
    <w:rsid w:val="002C72D8"/>
    <w:rsid w:val="002D0E21"/>
    <w:rsid w:val="002D11FA"/>
    <w:rsid w:val="002E0DDF"/>
    <w:rsid w:val="002E2906"/>
    <w:rsid w:val="002E5635"/>
    <w:rsid w:val="002E5691"/>
    <w:rsid w:val="002E64C3"/>
    <w:rsid w:val="002E6A2C"/>
    <w:rsid w:val="002F1D8C"/>
    <w:rsid w:val="002F21DA"/>
    <w:rsid w:val="002F5CCA"/>
    <w:rsid w:val="003000D0"/>
    <w:rsid w:val="00301F39"/>
    <w:rsid w:val="00301FE9"/>
    <w:rsid w:val="00305EED"/>
    <w:rsid w:val="003132EB"/>
    <w:rsid w:val="00325926"/>
    <w:rsid w:val="00327A8A"/>
    <w:rsid w:val="00334F8D"/>
    <w:rsid w:val="00336610"/>
    <w:rsid w:val="00343F73"/>
    <w:rsid w:val="00345060"/>
    <w:rsid w:val="00345B2F"/>
    <w:rsid w:val="0035323B"/>
    <w:rsid w:val="003533C9"/>
    <w:rsid w:val="00356768"/>
    <w:rsid w:val="003609D2"/>
    <w:rsid w:val="00363F22"/>
    <w:rsid w:val="003660DD"/>
    <w:rsid w:val="00366DF6"/>
    <w:rsid w:val="00370786"/>
    <w:rsid w:val="003724BE"/>
    <w:rsid w:val="003728BF"/>
    <w:rsid w:val="00375564"/>
    <w:rsid w:val="00380168"/>
    <w:rsid w:val="003801B9"/>
    <w:rsid w:val="003819CB"/>
    <w:rsid w:val="00383191"/>
    <w:rsid w:val="003849BF"/>
    <w:rsid w:val="00385182"/>
    <w:rsid w:val="00386DED"/>
    <w:rsid w:val="003912E7"/>
    <w:rsid w:val="00393947"/>
    <w:rsid w:val="003A13BE"/>
    <w:rsid w:val="003A2275"/>
    <w:rsid w:val="003A6A4F"/>
    <w:rsid w:val="003A7088"/>
    <w:rsid w:val="003B00DF"/>
    <w:rsid w:val="003B1275"/>
    <w:rsid w:val="003B1778"/>
    <w:rsid w:val="003B6273"/>
    <w:rsid w:val="003C11CB"/>
    <w:rsid w:val="003C1A39"/>
    <w:rsid w:val="003C75F3"/>
    <w:rsid w:val="003C78A3"/>
    <w:rsid w:val="003D5A66"/>
    <w:rsid w:val="003D6A26"/>
    <w:rsid w:val="003E1867"/>
    <w:rsid w:val="003E1CD6"/>
    <w:rsid w:val="003E313D"/>
    <w:rsid w:val="003E5729"/>
    <w:rsid w:val="003F4EE0"/>
    <w:rsid w:val="00402153"/>
    <w:rsid w:val="00402FC1"/>
    <w:rsid w:val="00425082"/>
    <w:rsid w:val="00427744"/>
    <w:rsid w:val="00431DEB"/>
    <w:rsid w:val="00444B06"/>
    <w:rsid w:val="00446B29"/>
    <w:rsid w:val="00453F9A"/>
    <w:rsid w:val="004573ED"/>
    <w:rsid w:val="00463D79"/>
    <w:rsid w:val="00466C9B"/>
    <w:rsid w:val="00471E91"/>
    <w:rsid w:val="00474675"/>
    <w:rsid w:val="0047470C"/>
    <w:rsid w:val="00491F78"/>
    <w:rsid w:val="0049465F"/>
    <w:rsid w:val="00494CA5"/>
    <w:rsid w:val="00496EE2"/>
    <w:rsid w:val="004A35F9"/>
    <w:rsid w:val="004B1128"/>
    <w:rsid w:val="004B24C1"/>
    <w:rsid w:val="004C1670"/>
    <w:rsid w:val="004C292F"/>
    <w:rsid w:val="004D427D"/>
    <w:rsid w:val="004F214A"/>
    <w:rsid w:val="004F73CC"/>
    <w:rsid w:val="00510280"/>
    <w:rsid w:val="00513D73"/>
    <w:rsid w:val="00514A43"/>
    <w:rsid w:val="005174E5"/>
    <w:rsid w:val="00522393"/>
    <w:rsid w:val="00522620"/>
    <w:rsid w:val="00525656"/>
    <w:rsid w:val="005258DF"/>
    <w:rsid w:val="0052627C"/>
    <w:rsid w:val="00526661"/>
    <w:rsid w:val="00534C02"/>
    <w:rsid w:val="0054264B"/>
    <w:rsid w:val="00543786"/>
    <w:rsid w:val="005533D7"/>
    <w:rsid w:val="00563977"/>
    <w:rsid w:val="0056789E"/>
    <w:rsid w:val="00567C3B"/>
    <w:rsid w:val="005703DE"/>
    <w:rsid w:val="0058464E"/>
    <w:rsid w:val="0058717E"/>
    <w:rsid w:val="005A01CB"/>
    <w:rsid w:val="005A58FF"/>
    <w:rsid w:val="005A5EAF"/>
    <w:rsid w:val="005A64C0"/>
    <w:rsid w:val="005A78F0"/>
    <w:rsid w:val="005A7F56"/>
    <w:rsid w:val="005B2846"/>
    <w:rsid w:val="005B2ED8"/>
    <w:rsid w:val="005B3C11"/>
    <w:rsid w:val="005C1C28"/>
    <w:rsid w:val="005C58D4"/>
    <w:rsid w:val="005C6DB5"/>
    <w:rsid w:val="005E19E7"/>
    <w:rsid w:val="005E1BB2"/>
    <w:rsid w:val="005E29D4"/>
    <w:rsid w:val="005F4FCD"/>
    <w:rsid w:val="0060027B"/>
    <w:rsid w:val="00602C51"/>
    <w:rsid w:val="0060337D"/>
    <w:rsid w:val="00603B96"/>
    <w:rsid w:val="00610681"/>
    <w:rsid w:val="00615BE3"/>
    <w:rsid w:val="0061636E"/>
    <w:rsid w:val="00616AA1"/>
    <w:rsid w:val="0061716C"/>
    <w:rsid w:val="006243A1"/>
    <w:rsid w:val="00632E56"/>
    <w:rsid w:val="00635CBA"/>
    <w:rsid w:val="0064338B"/>
    <w:rsid w:val="00646542"/>
    <w:rsid w:val="006504F4"/>
    <w:rsid w:val="00654BC9"/>
    <w:rsid w:val="006552FD"/>
    <w:rsid w:val="0065749B"/>
    <w:rsid w:val="006616AA"/>
    <w:rsid w:val="00663AF3"/>
    <w:rsid w:val="00664DCD"/>
    <w:rsid w:val="00666B6C"/>
    <w:rsid w:val="00667CA0"/>
    <w:rsid w:val="006746E1"/>
    <w:rsid w:val="00682682"/>
    <w:rsid w:val="00682702"/>
    <w:rsid w:val="006858CC"/>
    <w:rsid w:val="00692368"/>
    <w:rsid w:val="006A18F2"/>
    <w:rsid w:val="006A2EBC"/>
    <w:rsid w:val="006A5EA0"/>
    <w:rsid w:val="006A783B"/>
    <w:rsid w:val="006A7B33"/>
    <w:rsid w:val="006B4E13"/>
    <w:rsid w:val="006B5CAC"/>
    <w:rsid w:val="006B75DD"/>
    <w:rsid w:val="006C67E0"/>
    <w:rsid w:val="006C7ABA"/>
    <w:rsid w:val="006D0D60"/>
    <w:rsid w:val="006D1122"/>
    <w:rsid w:val="006D30F3"/>
    <w:rsid w:val="006D3C00"/>
    <w:rsid w:val="006D5853"/>
    <w:rsid w:val="006D6D74"/>
    <w:rsid w:val="006D7286"/>
    <w:rsid w:val="006E3675"/>
    <w:rsid w:val="006E4A7F"/>
    <w:rsid w:val="006E70CF"/>
    <w:rsid w:val="006F5C4D"/>
    <w:rsid w:val="006F6C1B"/>
    <w:rsid w:val="00702A18"/>
    <w:rsid w:val="00704DF6"/>
    <w:rsid w:val="0070651C"/>
    <w:rsid w:val="007132A3"/>
    <w:rsid w:val="00716421"/>
    <w:rsid w:val="00724EFB"/>
    <w:rsid w:val="0072598B"/>
    <w:rsid w:val="00730A74"/>
    <w:rsid w:val="00736057"/>
    <w:rsid w:val="007409E8"/>
    <w:rsid w:val="007419C3"/>
    <w:rsid w:val="007467A7"/>
    <w:rsid w:val="007469DD"/>
    <w:rsid w:val="0074741B"/>
    <w:rsid w:val="0074759E"/>
    <w:rsid w:val="007478EA"/>
    <w:rsid w:val="0075415C"/>
    <w:rsid w:val="00755B29"/>
    <w:rsid w:val="00760E15"/>
    <w:rsid w:val="00763502"/>
    <w:rsid w:val="0077072F"/>
    <w:rsid w:val="00774FE4"/>
    <w:rsid w:val="00775E65"/>
    <w:rsid w:val="007904B4"/>
    <w:rsid w:val="007913AB"/>
    <w:rsid w:val="007914F7"/>
    <w:rsid w:val="00792A70"/>
    <w:rsid w:val="007942FF"/>
    <w:rsid w:val="007A0A92"/>
    <w:rsid w:val="007A2BF2"/>
    <w:rsid w:val="007A3125"/>
    <w:rsid w:val="007A4889"/>
    <w:rsid w:val="007B1625"/>
    <w:rsid w:val="007B706E"/>
    <w:rsid w:val="007B71EB"/>
    <w:rsid w:val="007C6205"/>
    <w:rsid w:val="007C686A"/>
    <w:rsid w:val="007C6F36"/>
    <w:rsid w:val="007C728E"/>
    <w:rsid w:val="007D2C53"/>
    <w:rsid w:val="007D3D60"/>
    <w:rsid w:val="007D46FE"/>
    <w:rsid w:val="007D54A7"/>
    <w:rsid w:val="007D726A"/>
    <w:rsid w:val="007E1980"/>
    <w:rsid w:val="007E4B76"/>
    <w:rsid w:val="007E5EA8"/>
    <w:rsid w:val="007F0CF1"/>
    <w:rsid w:val="007F12A5"/>
    <w:rsid w:val="007F4CF1"/>
    <w:rsid w:val="007F758D"/>
    <w:rsid w:val="007F7D52"/>
    <w:rsid w:val="00800C9C"/>
    <w:rsid w:val="0080654C"/>
    <w:rsid w:val="008071C6"/>
    <w:rsid w:val="00817A00"/>
    <w:rsid w:val="00822FF1"/>
    <w:rsid w:val="00825EDF"/>
    <w:rsid w:val="00835DB3"/>
    <w:rsid w:val="0083617B"/>
    <w:rsid w:val="008362F8"/>
    <w:rsid w:val="008371BD"/>
    <w:rsid w:val="0083773E"/>
    <w:rsid w:val="008504A8"/>
    <w:rsid w:val="0085156F"/>
    <w:rsid w:val="0085282E"/>
    <w:rsid w:val="00863E51"/>
    <w:rsid w:val="0086604C"/>
    <w:rsid w:val="0087198C"/>
    <w:rsid w:val="00872C1F"/>
    <w:rsid w:val="00873B42"/>
    <w:rsid w:val="008807E2"/>
    <w:rsid w:val="008856D8"/>
    <w:rsid w:val="008878AA"/>
    <w:rsid w:val="00892E82"/>
    <w:rsid w:val="0089787F"/>
    <w:rsid w:val="008B56BE"/>
    <w:rsid w:val="008C16B5"/>
    <w:rsid w:val="008C1B58"/>
    <w:rsid w:val="008C2373"/>
    <w:rsid w:val="008C39AE"/>
    <w:rsid w:val="008C4CD3"/>
    <w:rsid w:val="008C590D"/>
    <w:rsid w:val="008D12CC"/>
    <w:rsid w:val="008D13C5"/>
    <w:rsid w:val="008E031B"/>
    <w:rsid w:val="008E05CC"/>
    <w:rsid w:val="008E2869"/>
    <w:rsid w:val="008E7029"/>
    <w:rsid w:val="008E7EF6"/>
    <w:rsid w:val="008F1F98"/>
    <w:rsid w:val="008F6758"/>
    <w:rsid w:val="009040DD"/>
    <w:rsid w:val="00905B47"/>
    <w:rsid w:val="00910C87"/>
    <w:rsid w:val="0091331C"/>
    <w:rsid w:val="00923854"/>
    <w:rsid w:val="009279DE"/>
    <w:rsid w:val="00930116"/>
    <w:rsid w:val="0093127E"/>
    <w:rsid w:val="0094212C"/>
    <w:rsid w:val="00954689"/>
    <w:rsid w:val="00957DDC"/>
    <w:rsid w:val="009617C9"/>
    <w:rsid w:val="00961C93"/>
    <w:rsid w:val="00965324"/>
    <w:rsid w:val="0097091E"/>
    <w:rsid w:val="00975599"/>
    <w:rsid w:val="009760D3"/>
    <w:rsid w:val="00977132"/>
    <w:rsid w:val="00981362"/>
    <w:rsid w:val="00981A4B"/>
    <w:rsid w:val="00982501"/>
    <w:rsid w:val="009836DB"/>
    <w:rsid w:val="009877D3"/>
    <w:rsid w:val="00994E8F"/>
    <w:rsid w:val="009951DC"/>
    <w:rsid w:val="009959BB"/>
    <w:rsid w:val="00997158"/>
    <w:rsid w:val="009A3A7C"/>
    <w:rsid w:val="009B2ADB"/>
    <w:rsid w:val="009B53F0"/>
    <w:rsid w:val="009B603A"/>
    <w:rsid w:val="009C2D0E"/>
    <w:rsid w:val="009C3DAC"/>
    <w:rsid w:val="009C42E0"/>
    <w:rsid w:val="009D51A1"/>
    <w:rsid w:val="009D5362"/>
    <w:rsid w:val="009D74D0"/>
    <w:rsid w:val="009E03E0"/>
    <w:rsid w:val="009E1415"/>
    <w:rsid w:val="009E6116"/>
    <w:rsid w:val="009F187C"/>
    <w:rsid w:val="00A02E43"/>
    <w:rsid w:val="00A045C3"/>
    <w:rsid w:val="00A065F9"/>
    <w:rsid w:val="00A07F34"/>
    <w:rsid w:val="00A11D36"/>
    <w:rsid w:val="00A1424C"/>
    <w:rsid w:val="00A22154"/>
    <w:rsid w:val="00A25C38"/>
    <w:rsid w:val="00A3032B"/>
    <w:rsid w:val="00A35E46"/>
    <w:rsid w:val="00A36BBE"/>
    <w:rsid w:val="00A41FBB"/>
    <w:rsid w:val="00A4307A"/>
    <w:rsid w:val="00A47EBB"/>
    <w:rsid w:val="00A51113"/>
    <w:rsid w:val="00A51CDD"/>
    <w:rsid w:val="00A609CB"/>
    <w:rsid w:val="00A6730D"/>
    <w:rsid w:val="00A71625"/>
    <w:rsid w:val="00A71B9B"/>
    <w:rsid w:val="00A751C7"/>
    <w:rsid w:val="00A83B57"/>
    <w:rsid w:val="00A87844"/>
    <w:rsid w:val="00A922EC"/>
    <w:rsid w:val="00AA038C"/>
    <w:rsid w:val="00AA7A09"/>
    <w:rsid w:val="00AB3B50"/>
    <w:rsid w:val="00AC05B1"/>
    <w:rsid w:val="00AC4DA8"/>
    <w:rsid w:val="00AD2D33"/>
    <w:rsid w:val="00AD356C"/>
    <w:rsid w:val="00AE2914"/>
    <w:rsid w:val="00AE6554"/>
    <w:rsid w:val="00AE6D15"/>
    <w:rsid w:val="00AE6EF6"/>
    <w:rsid w:val="00AE7E7F"/>
    <w:rsid w:val="00AF2AA3"/>
    <w:rsid w:val="00AF33E9"/>
    <w:rsid w:val="00B04182"/>
    <w:rsid w:val="00B06338"/>
    <w:rsid w:val="00B07AE3"/>
    <w:rsid w:val="00B11430"/>
    <w:rsid w:val="00B12FFF"/>
    <w:rsid w:val="00B136AD"/>
    <w:rsid w:val="00B30355"/>
    <w:rsid w:val="00B353EB"/>
    <w:rsid w:val="00B404A9"/>
    <w:rsid w:val="00B439C4"/>
    <w:rsid w:val="00B4535E"/>
    <w:rsid w:val="00B52A8C"/>
    <w:rsid w:val="00B60EA7"/>
    <w:rsid w:val="00B636A8"/>
    <w:rsid w:val="00B665C6"/>
    <w:rsid w:val="00B71017"/>
    <w:rsid w:val="00B805AF"/>
    <w:rsid w:val="00B869EC"/>
    <w:rsid w:val="00B9397A"/>
    <w:rsid w:val="00B9633D"/>
    <w:rsid w:val="00BA0913"/>
    <w:rsid w:val="00BA2EBE"/>
    <w:rsid w:val="00BA4AEF"/>
    <w:rsid w:val="00BA62D0"/>
    <w:rsid w:val="00BB0F28"/>
    <w:rsid w:val="00BB458A"/>
    <w:rsid w:val="00BD00D3"/>
    <w:rsid w:val="00BD1659"/>
    <w:rsid w:val="00BD3AA9"/>
    <w:rsid w:val="00BD4A18"/>
    <w:rsid w:val="00BD6DB2"/>
    <w:rsid w:val="00BE11CF"/>
    <w:rsid w:val="00BE21AB"/>
    <w:rsid w:val="00BE55CB"/>
    <w:rsid w:val="00BF617A"/>
    <w:rsid w:val="00C027FD"/>
    <w:rsid w:val="00C0379D"/>
    <w:rsid w:val="00C03931"/>
    <w:rsid w:val="00C05FE3"/>
    <w:rsid w:val="00C16E5A"/>
    <w:rsid w:val="00C2136D"/>
    <w:rsid w:val="00C214EE"/>
    <w:rsid w:val="00C22C9E"/>
    <w:rsid w:val="00C2314B"/>
    <w:rsid w:val="00C24971"/>
    <w:rsid w:val="00C26BE5"/>
    <w:rsid w:val="00C26E4D"/>
    <w:rsid w:val="00C27909"/>
    <w:rsid w:val="00C27B03"/>
    <w:rsid w:val="00C314E1"/>
    <w:rsid w:val="00C331F5"/>
    <w:rsid w:val="00C34397"/>
    <w:rsid w:val="00C4095D"/>
    <w:rsid w:val="00C441D4"/>
    <w:rsid w:val="00C46F82"/>
    <w:rsid w:val="00C54B10"/>
    <w:rsid w:val="00C601D2"/>
    <w:rsid w:val="00C61480"/>
    <w:rsid w:val="00C614B0"/>
    <w:rsid w:val="00C65BCC"/>
    <w:rsid w:val="00C66970"/>
    <w:rsid w:val="00C74240"/>
    <w:rsid w:val="00C8678B"/>
    <w:rsid w:val="00C8691C"/>
    <w:rsid w:val="00C90424"/>
    <w:rsid w:val="00C923F3"/>
    <w:rsid w:val="00C94FE9"/>
    <w:rsid w:val="00CA168A"/>
    <w:rsid w:val="00CA31DA"/>
    <w:rsid w:val="00CA357E"/>
    <w:rsid w:val="00CA44F9"/>
    <w:rsid w:val="00CA4A69"/>
    <w:rsid w:val="00CC3E0C"/>
    <w:rsid w:val="00CC4854"/>
    <w:rsid w:val="00CC58D3"/>
    <w:rsid w:val="00CC784D"/>
    <w:rsid w:val="00CD3636"/>
    <w:rsid w:val="00CF70A2"/>
    <w:rsid w:val="00D0337B"/>
    <w:rsid w:val="00D05EDE"/>
    <w:rsid w:val="00D079B2"/>
    <w:rsid w:val="00D114E9"/>
    <w:rsid w:val="00D11D7D"/>
    <w:rsid w:val="00D13ED3"/>
    <w:rsid w:val="00D15F7F"/>
    <w:rsid w:val="00D249E3"/>
    <w:rsid w:val="00D429C6"/>
    <w:rsid w:val="00D47748"/>
    <w:rsid w:val="00D47BC6"/>
    <w:rsid w:val="00D527F6"/>
    <w:rsid w:val="00D54CC3"/>
    <w:rsid w:val="00D57B51"/>
    <w:rsid w:val="00D6041A"/>
    <w:rsid w:val="00D633EB"/>
    <w:rsid w:val="00D70797"/>
    <w:rsid w:val="00D82FF7"/>
    <w:rsid w:val="00D84449"/>
    <w:rsid w:val="00D847FE"/>
    <w:rsid w:val="00D964EA"/>
    <w:rsid w:val="00D966D0"/>
    <w:rsid w:val="00DA0C59"/>
    <w:rsid w:val="00DA3991"/>
    <w:rsid w:val="00DB243E"/>
    <w:rsid w:val="00DB5D78"/>
    <w:rsid w:val="00DB6149"/>
    <w:rsid w:val="00DB7E6C"/>
    <w:rsid w:val="00DC126C"/>
    <w:rsid w:val="00DC5138"/>
    <w:rsid w:val="00DC5C60"/>
    <w:rsid w:val="00DD2DFE"/>
    <w:rsid w:val="00DD38DA"/>
    <w:rsid w:val="00DD3CB2"/>
    <w:rsid w:val="00DD5A29"/>
    <w:rsid w:val="00DD5D9D"/>
    <w:rsid w:val="00DE35CB"/>
    <w:rsid w:val="00DF21E9"/>
    <w:rsid w:val="00DF26D3"/>
    <w:rsid w:val="00DF37A3"/>
    <w:rsid w:val="00E00F14"/>
    <w:rsid w:val="00E06385"/>
    <w:rsid w:val="00E06386"/>
    <w:rsid w:val="00E1158B"/>
    <w:rsid w:val="00E14E5E"/>
    <w:rsid w:val="00E2320D"/>
    <w:rsid w:val="00E24EB4"/>
    <w:rsid w:val="00E2796E"/>
    <w:rsid w:val="00E320ED"/>
    <w:rsid w:val="00E33AFB"/>
    <w:rsid w:val="00E34218"/>
    <w:rsid w:val="00E378BC"/>
    <w:rsid w:val="00E44F80"/>
    <w:rsid w:val="00E46282"/>
    <w:rsid w:val="00E469C9"/>
    <w:rsid w:val="00E473AB"/>
    <w:rsid w:val="00E5216E"/>
    <w:rsid w:val="00E82344"/>
    <w:rsid w:val="00E84C82"/>
    <w:rsid w:val="00E84D64"/>
    <w:rsid w:val="00E85BBB"/>
    <w:rsid w:val="00E87408"/>
    <w:rsid w:val="00E914C4"/>
    <w:rsid w:val="00E934F5"/>
    <w:rsid w:val="00E95E33"/>
    <w:rsid w:val="00E965FA"/>
    <w:rsid w:val="00E9686B"/>
    <w:rsid w:val="00E96961"/>
    <w:rsid w:val="00EA18C0"/>
    <w:rsid w:val="00EA72EC"/>
    <w:rsid w:val="00EB11CB"/>
    <w:rsid w:val="00EB275A"/>
    <w:rsid w:val="00EB5D39"/>
    <w:rsid w:val="00EB786A"/>
    <w:rsid w:val="00EC1578"/>
    <w:rsid w:val="00EC1C72"/>
    <w:rsid w:val="00EC3CC9"/>
    <w:rsid w:val="00EC680A"/>
    <w:rsid w:val="00ED5F97"/>
    <w:rsid w:val="00EE0020"/>
    <w:rsid w:val="00EE177E"/>
    <w:rsid w:val="00EE2BED"/>
    <w:rsid w:val="00EE374B"/>
    <w:rsid w:val="00EF3A17"/>
    <w:rsid w:val="00F0595C"/>
    <w:rsid w:val="00F11BB5"/>
    <w:rsid w:val="00F11FC0"/>
    <w:rsid w:val="00F1417B"/>
    <w:rsid w:val="00F15C46"/>
    <w:rsid w:val="00F17C1D"/>
    <w:rsid w:val="00F17F9F"/>
    <w:rsid w:val="00F31638"/>
    <w:rsid w:val="00F34B99"/>
    <w:rsid w:val="00F45D9C"/>
    <w:rsid w:val="00F52DAB"/>
    <w:rsid w:val="00F543F0"/>
    <w:rsid w:val="00F55404"/>
    <w:rsid w:val="00F7090A"/>
    <w:rsid w:val="00F76770"/>
    <w:rsid w:val="00F81D29"/>
    <w:rsid w:val="00F91C4D"/>
    <w:rsid w:val="00F92FD9"/>
    <w:rsid w:val="00F9790B"/>
    <w:rsid w:val="00FA6684"/>
    <w:rsid w:val="00FA731E"/>
    <w:rsid w:val="00FB2B38"/>
    <w:rsid w:val="00FC218C"/>
    <w:rsid w:val="00FC6358"/>
    <w:rsid w:val="00FD320D"/>
    <w:rsid w:val="00FD4143"/>
    <w:rsid w:val="00FE0462"/>
    <w:rsid w:val="00FE23DE"/>
    <w:rsid w:val="00FF355A"/>
    <w:rsid w:val="0C53497D"/>
    <w:rsid w:val="27AA1FD9"/>
    <w:rsid w:val="35EA5827"/>
    <w:rsid w:val="6160712F"/>
    <w:rsid w:val="6F17005E"/>
    <w:rsid w:val="6FAA7DBD"/>
    <w:rsid w:val="7AF65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fillcolor="white">
      <v:fill color="white"/>
    </o:shapedefaults>
    <o:shapelayout v:ext="edit">
      <o:idmap v:ext="edit" data="2"/>
    </o:shapelayout>
  </w:shapeDefaults>
  <w:decimalSymbol w:val="."/>
  <w:listSeparator w:val=","/>
  <w14:docId w14:val="33CCE3A0"/>
  <w15:docId w15:val="{FAB083FE-169A-4D84-BE8C-59BEB8C39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unhideWhenUsed="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qFormat="1"/>
    <w:lsdException w:name="endnote reference" w:semiHidden="1" w:qFormat="1"/>
    <w:lsdException w:name="endnote text" w:semiHidden="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a">
    <w:name w:val="Normal"/>
    <w:qFormat/>
    <w:pPr>
      <w:widowControl w:val="0"/>
      <w:jc w:val="both"/>
    </w:pPr>
    <w:rPr>
      <w:kern w:val="2"/>
      <w:sz w:val="21"/>
      <w:szCs w:val="24"/>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TOC7">
    <w:name w:val="toc 7"/>
    <w:basedOn w:val="afa"/>
    <w:next w:val="afa"/>
    <w:semiHidden/>
    <w:qFormat/>
    <w:pPr>
      <w:tabs>
        <w:tab w:val="right" w:leader="dot" w:pos="9241"/>
      </w:tabs>
      <w:ind w:firstLineChars="500" w:firstLine="500"/>
      <w:jc w:val="left"/>
    </w:pPr>
    <w:rPr>
      <w:rFonts w:ascii="宋体"/>
      <w:szCs w:val="21"/>
    </w:rPr>
  </w:style>
  <w:style w:type="paragraph" w:styleId="8">
    <w:name w:val="index 8"/>
    <w:basedOn w:val="afa"/>
    <w:next w:val="afa"/>
    <w:qFormat/>
    <w:pPr>
      <w:ind w:left="1680" w:hanging="210"/>
      <w:jc w:val="left"/>
    </w:pPr>
    <w:rPr>
      <w:rFonts w:ascii="Calibri" w:hAnsi="Calibri"/>
      <w:sz w:val="20"/>
      <w:szCs w:val="20"/>
    </w:rPr>
  </w:style>
  <w:style w:type="paragraph" w:styleId="afe">
    <w:name w:val="caption"/>
    <w:basedOn w:val="afa"/>
    <w:next w:val="afa"/>
    <w:qFormat/>
    <w:pPr>
      <w:spacing w:before="152" w:after="160"/>
    </w:pPr>
    <w:rPr>
      <w:rFonts w:ascii="Arial" w:eastAsia="黑体" w:hAnsi="Arial" w:cs="Arial"/>
      <w:sz w:val="20"/>
      <w:szCs w:val="20"/>
    </w:rPr>
  </w:style>
  <w:style w:type="paragraph" w:styleId="5">
    <w:name w:val="index 5"/>
    <w:basedOn w:val="afa"/>
    <w:next w:val="afa"/>
    <w:qFormat/>
    <w:pPr>
      <w:ind w:left="1050" w:hanging="210"/>
      <w:jc w:val="left"/>
    </w:pPr>
    <w:rPr>
      <w:rFonts w:ascii="Calibri" w:hAnsi="Calibri"/>
      <w:sz w:val="20"/>
      <w:szCs w:val="20"/>
    </w:rPr>
  </w:style>
  <w:style w:type="paragraph" w:styleId="aff">
    <w:name w:val="Document Map"/>
    <w:basedOn w:val="afa"/>
    <w:semiHidden/>
    <w:qFormat/>
    <w:pPr>
      <w:shd w:val="clear" w:color="auto" w:fill="000080"/>
    </w:pPr>
  </w:style>
  <w:style w:type="paragraph" w:styleId="6">
    <w:name w:val="index 6"/>
    <w:basedOn w:val="afa"/>
    <w:next w:val="afa"/>
    <w:qFormat/>
    <w:pPr>
      <w:ind w:left="1260" w:hanging="210"/>
      <w:jc w:val="left"/>
    </w:pPr>
    <w:rPr>
      <w:rFonts w:ascii="Calibri" w:hAnsi="Calibri"/>
      <w:sz w:val="20"/>
      <w:szCs w:val="20"/>
    </w:rPr>
  </w:style>
  <w:style w:type="paragraph" w:styleId="4">
    <w:name w:val="index 4"/>
    <w:basedOn w:val="afa"/>
    <w:next w:val="afa"/>
    <w:qFormat/>
    <w:pPr>
      <w:ind w:left="840" w:hanging="210"/>
      <w:jc w:val="left"/>
    </w:pPr>
    <w:rPr>
      <w:rFonts w:ascii="Calibri" w:hAnsi="Calibri"/>
      <w:sz w:val="20"/>
      <w:szCs w:val="20"/>
    </w:rPr>
  </w:style>
  <w:style w:type="paragraph" w:styleId="TOC5">
    <w:name w:val="toc 5"/>
    <w:basedOn w:val="afa"/>
    <w:next w:val="afa"/>
    <w:semiHidden/>
    <w:qFormat/>
    <w:pPr>
      <w:tabs>
        <w:tab w:val="right" w:leader="dot" w:pos="9241"/>
      </w:tabs>
      <w:ind w:firstLineChars="300" w:firstLine="300"/>
      <w:jc w:val="left"/>
    </w:pPr>
    <w:rPr>
      <w:rFonts w:ascii="宋体"/>
      <w:szCs w:val="21"/>
    </w:rPr>
  </w:style>
  <w:style w:type="paragraph" w:styleId="TOC3">
    <w:name w:val="toc 3"/>
    <w:basedOn w:val="afa"/>
    <w:next w:val="afa"/>
    <w:semiHidden/>
    <w:qFormat/>
    <w:pPr>
      <w:tabs>
        <w:tab w:val="right" w:leader="dot" w:pos="9241"/>
      </w:tabs>
      <w:ind w:firstLineChars="100" w:firstLine="100"/>
      <w:jc w:val="left"/>
    </w:pPr>
    <w:rPr>
      <w:rFonts w:ascii="宋体"/>
      <w:szCs w:val="21"/>
    </w:rPr>
  </w:style>
  <w:style w:type="paragraph" w:styleId="TOC8">
    <w:name w:val="toc 8"/>
    <w:basedOn w:val="afa"/>
    <w:next w:val="afa"/>
    <w:semiHidden/>
    <w:qFormat/>
    <w:pPr>
      <w:tabs>
        <w:tab w:val="right" w:leader="dot" w:pos="9241"/>
      </w:tabs>
      <w:ind w:firstLineChars="600" w:firstLine="607"/>
      <w:jc w:val="left"/>
    </w:pPr>
    <w:rPr>
      <w:rFonts w:ascii="宋体"/>
      <w:szCs w:val="21"/>
    </w:rPr>
  </w:style>
  <w:style w:type="paragraph" w:styleId="3">
    <w:name w:val="index 3"/>
    <w:basedOn w:val="afa"/>
    <w:next w:val="afa"/>
    <w:qFormat/>
    <w:pPr>
      <w:ind w:left="630" w:hanging="210"/>
      <w:jc w:val="left"/>
    </w:pPr>
    <w:rPr>
      <w:rFonts w:ascii="Calibri" w:hAnsi="Calibri"/>
      <w:sz w:val="20"/>
      <w:szCs w:val="20"/>
    </w:rPr>
  </w:style>
  <w:style w:type="paragraph" w:styleId="aff0">
    <w:name w:val="endnote text"/>
    <w:basedOn w:val="afa"/>
    <w:semiHidden/>
    <w:qFormat/>
    <w:pPr>
      <w:snapToGrid w:val="0"/>
      <w:jc w:val="left"/>
    </w:pPr>
  </w:style>
  <w:style w:type="paragraph" w:styleId="aff1">
    <w:name w:val="Balloon Text"/>
    <w:basedOn w:val="afa"/>
    <w:link w:val="aff2"/>
    <w:qFormat/>
    <w:rPr>
      <w:sz w:val="18"/>
      <w:szCs w:val="18"/>
    </w:rPr>
  </w:style>
  <w:style w:type="paragraph" w:styleId="aff3">
    <w:name w:val="footer"/>
    <w:basedOn w:val="afa"/>
    <w:qFormat/>
    <w:pPr>
      <w:snapToGrid w:val="0"/>
      <w:ind w:rightChars="100" w:right="210"/>
      <w:jc w:val="right"/>
    </w:pPr>
    <w:rPr>
      <w:sz w:val="18"/>
      <w:szCs w:val="18"/>
    </w:rPr>
  </w:style>
  <w:style w:type="paragraph" w:styleId="aff4">
    <w:name w:val="header"/>
    <w:basedOn w:val="afa"/>
    <w:qFormat/>
    <w:pPr>
      <w:snapToGrid w:val="0"/>
      <w:jc w:val="left"/>
    </w:pPr>
    <w:rPr>
      <w:sz w:val="18"/>
      <w:szCs w:val="18"/>
    </w:rPr>
  </w:style>
  <w:style w:type="paragraph" w:styleId="TOC1">
    <w:name w:val="toc 1"/>
    <w:basedOn w:val="afa"/>
    <w:next w:val="afa"/>
    <w:semiHidden/>
    <w:qFormat/>
    <w:pPr>
      <w:tabs>
        <w:tab w:val="right" w:leader="dot" w:pos="9242"/>
      </w:tabs>
      <w:spacing w:beforeLines="25" w:afterLines="25"/>
      <w:jc w:val="left"/>
    </w:pPr>
    <w:rPr>
      <w:rFonts w:ascii="宋体"/>
      <w:szCs w:val="21"/>
    </w:rPr>
  </w:style>
  <w:style w:type="paragraph" w:styleId="TOC4">
    <w:name w:val="toc 4"/>
    <w:basedOn w:val="afa"/>
    <w:next w:val="afa"/>
    <w:semiHidden/>
    <w:qFormat/>
    <w:pPr>
      <w:tabs>
        <w:tab w:val="right" w:leader="dot" w:pos="9241"/>
      </w:tabs>
      <w:ind w:firstLineChars="200" w:firstLine="200"/>
      <w:jc w:val="left"/>
    </w:pPr>
    <w:rPr>
      <w:rFonts w:ascii="宋体"/>
      <w:szCs w:val="21"/>
    </w:rPr>
  </w:style>
  <w:style w:type="paragraph" w:styleId="aff5">
    <w:name w:val="index heading"/>
    <w:basedOn w:val="afa"/>
    <w:next w:val="1"/>
    <w:qFormat/>
    <w:pPr>
      <w:spacing w:before="120" w:after="120"/>
      <w:jc w:val="center"/>
    </w:pPr>
    <w:rPr>
      <w:rFonts w:ascii="Calibri" w:hAnsi="Calibri"/>
      <w:b/>
      <w:bCs/>
      <w:iCs/>
      <w:szCs w:val="20"/>
    </w:rPr>
  </w:style>
  <w:style w:type="paragraph" w:styleId="1">
    <w:name w:val="index 1"/>
    <w:basedOn w:val="afa"/>
    <w:next w:val="aff6"/>
    <w:qFormat/>
    <w:pPr>
      <w:tabs>
        <w:tab w:val="right" w:leader="dot" w:pos="9299"/>
      </w:tabs>
      <w:jc w:val="left"/>
    </w:pPr>
    <w:rPr>
      <w:rFonts w:ascii="宋体"/>
      <w:szCs w:val="21"/>
    </w:rPr>
  </w:style>
  <w:style w:type="paragraph" w:customStyle="1" w:styleId="aff6">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b">
    <w:name w:val="footnote text"/>
    <w:basedOn w:val="afa"/>
    <w:qFormat/>
    <w:pPr>
      <w:numPr>
        <w:numId w:val="1"/>
      </w:numPr>
      <w:snapToGrid w:val="0"/>
      <w:jc w:val="left"/>
    </w:pPr>
    <w:rPr>
      <w:rFonts w:ascii="宋体"/>
      <w:sz w:val="18"/>
      <w:szCs w:val="18"/>
    </w:rPr>
  </w:style>
  <w:style w:type="paragraph" w:styleId="TOC6">
    <w:name w:val="toc 6"/>
    <w:basedOn w:val="afa"/>
    <w:next w:val="afa"/>
    <w:semiHidden/>
    <w:qFormat/>
    <w:pPr>
      <w:tabs>
        <w:tab w:val="right" w:leader="dot" w:pos="9241"/>
      </w:tabs>
      <w:ind w:firstLineChars="400" w:firstLine="400"/>
      <w:jc w:val="left"/>
    </w:pPr>
    <w:rPr>
      <w:rFonts w:ascii="宋体"/>
      <w:szCs w:val="21"/>
    </w:rPr>
  </w:style>
  <w:style w:type="paragraph" w:styleId="7">
    <w:name w:val="index 7"/>
    <w:basedOn w:val="afa"/>
    <w:next w:val="afa"/>
    <w:qFormat/>
    <w:pPr>
      <w:ind w:left="1470" w:hanging="210"/>
      <w:jc w:val="left"/>
    </w:pPr>
    <w:rPr>
      <w:rFonts w:ascii="Calibri" w:hAnsi="Calibri"/>
      <w:sz w:val="20"/>
      <w:szCs w:val="20"/>
    </w:rPr>
  </w:style>
  <w:style w:type="paragraph" w:styleId="9">
    <w:name w:val="index 9"/>
    <w:basedOn w:val="afa"/>
    <w:next w:val="afa"/>
    <w:qFormat/>
    <w:pPr>
      <w:ind w:left="1890" w:hanging="210"/>
      <w:jc w:val="left"/>
    </w:pPr>
    <w:rPr>
      <w:rFonts w:ascii="Calibri" w:hAnsi="Calibri"/>
      <w:sz w:val="20"/>
      <w:szCs w:val="20"/>
    </w:rPr>
  </w:style>
  <w:style w:type="paragraph" w:styleId="TOC2">
    <w:name w:val="toc 2"/>
    <w:basedOn w:val="afa"/>
    <w:next w:val="afa"/>
    <w:semiHidden/>
    <w:qFormat/>
    <w:pPr>
      <w:tabs>
        <w:tab w:val="right" w:leader="dot" w:pos="9242"/>
      </w:tabs>
    </w:pPr>
    <w:rPr>
      <w:rFonts w:ascii="宋体"/>
      <w:szCs w:val="21"/>
    </w:rPr>
  </w:style>
  <w:style w:type="paragraph" w:styleId="TOC9">
    <w:name w:val="toc 9"/>
    <w:basedOn w:val="afa"/>
    <w:next w:val="afa"/>
    <w:semiHidden/>
    <w:qFormat/>
    <w:pPr>
      <w:ind w:left="1470"/>
      <w:jc w:val="left"/>
    </w:pPr>
    <w:rPr>
      <w:sz w:val="20"/>
      <w:szCs w:val="20"/>
    </w:rPr>
  </w:style>
  <w:style w:type="paragraph" w:styleId="aff7">
    <w:name w:val="Normal (Web)"/>
    <w:basedOn w:val="afa"/>
    <w:uiPriority w:val="99"/>
    <w:semiHidden/>
    <w:unhideWhenUsed/>
    <w:qFormat/>
    <w:pPr>
      <w:widowControl/>
      <w:spacing w:before="100" w:beforeAutospacing="1" w:after="100" w:afterAutospacing="1"/>
      <w:jc w:val="left"/>
    </w:pPr>
    <w:rPr>
      <w:rFonts w:ascii="宋体" w:hAnsi="宋体" w:cs="宋体"/>
      <w:kern w:val="0"/>
      <w:sz w:val="24"/>
    </w:rPr>
  </w:style>
  <w:style w:type="paragraph" w:styleId="2">
    <w:name w:val="index 2"/>
    <w:basedOn w:val="afa"/>
    <w:next w:val="afa"/>
    <w:qFormat/>
    <w:pPr>
      <w:ind w:left="420" w:hanging="210"/>
      <w:jc w:val="left"/>
    </w:pPr>
    <w:rPr>
      <w:rFonts w:ascii="Calibri" w:hAnsi="Calibri"/>
      <w:sz w:val="20"/>
      <w:szCs w:val="20"/>
    </w:rPr>
  </w:style>
  <w:style w:type="table" w:styleId="aff8">
    <w:name w:val="Table Grid"/>
    <w:basedOn w:val="afc"/>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endnote reference"/>
    <w:basedOn w:val="afb"/>
    <w:semiHidden/>
    <w:qFormat/>
    <w:rPr>
      <w:vertAlign w:val="superscript"/>
    </w:rPr>
  </w:style>
  <w:style w:type="character" w:styleId="affa">
    <w:name w:val="page number"/>
    <w:basedOn w:val="afb"/>
    <w:qFormat/>
    <w:rPr>
      <w:rFonts w:ascii="Times New Roman" w:eastAsia="宋体" w:hAnsi="Times New Roman"/>
      <w:sz w:val="18"/>
    </w:rPr>
  </w:style>
  <w:style w:type="character" w:styleId="affb">
    <w:name w:val="FollowedHyperlink"/>
    <w:basedOn w:val="afb"/>
    <w:qFormat/>
    <w:rPr>
      <w:color w:val="800080"/>
      <w:u w:val="single"/>
    </w:rPr>
  </w:style>
  <w:style w:type="character" w:styleId="affc">
    <w:name w:val="Hyperlink"/>
    <w:basedOn w:val="afb"/>
    <w:qFormat/>
    <w:rPr>
      <w:color w:val="0000FF"/>
      <w:spacing w:val="0"/>
      <w:w w:val="100"/>
      <w:szCs w:val="21"/>
      <w:u w:val="single"/>
    </w:rPr>
  </w:style>
  <w:style w:type="character" w:styleId="affd">
    <w:name w:val="footnote reference"/>
    <w:basedOn w:val="afb"/>
    <w:semiHidden/>
    <w:qFormat/>
    <w:rPr>
      <w:vertAlign w:val="superscript"/>
    </w:rPr>
  </w:style>
  <w:style w:type="character" w:customStyle="1" w:styleId="Char">
    <w:name w:val="段 Char"/>
    <w:basedOn w:val="afb"/>
    <w:link w:val="aff6"/>
    <w:qFormat/>
    <w:rPr>
      <w:rFonts w:ascii="宋体"/>
      <w:sz w:val="21"/>
      <w:lang w:val="en-US" w:eastAsia="zh-CN" w:bidi="ar-SA"/>
    </w:rPr>
  </w:style>
  <w:style w:type="paragraph" w:customStyle="1" w:styleId="a1">
    <w:name w:val="一级条标题"/>
    <w:next w:val="aff6"/>
    <w:qFormat/>
    <w:pPr>
      <w:numPr>
        <w:ilvl w:val="1"/>
        <w:numId w:val="2"/>
      </w:numPr>
      <w:spacing w:beforeLines="50" w:afterLines="50"/>
      <w:outlineLvl w:val="2"/>
    </w:pPr>
    <w:rPr>
      <w:rFonts w:ascii="黑体" w:eastAsia="黑体"/>
      <w:sz w:val="21"/>
      <w:szCs w:val="21"/>
    </w:rPr>
  </w:style>
  <w:style w:type="paragraph" w:customStyle="1" w:styleId="affe">
    <w:name w:val="标准书脚_奇数页"/>
    <w:qFormat/>
    <w:pPr>
      <w:spacing w:before="120"/>
      <w:ind w:right="198"/>
      <w:jc w:val="right"/>
    </w:pPr>
    <w:rPr>
      <w:rFonts w:ascii="宋体"/>
      <w:sz w:val="18"/>
      <w:szCs w:val="18"/>
    </w:rPr>
  </w:style>
  <w:style w:type="paragraph" w:customStyle="1" w:styleId="afff">
    <w:name w:val="标准书眉_奇数页"/>
    <w:next w:val="afa"/>
    <w:qFormat/>
    <w:pPr>
      <w:tabs>
        <w:tab w:val="center" w:pos="4154"/>
        <w:tab w:val="right" w:pos="8306"/>
      </w:tabs>
      <w:spacing w:after="220"/>
      <w:jc w:val="right"/>
    </w:pPr>
    <w:rPr>
      <w:rFonts w:ascii="黑体" w:eastAsia="黑体"/>
      <w:sz w:val="21"/>
      <w:szCs w:val="21"/>
    </w:rPr>
  </w:style>
  <w:style w:type="paragraph" w:customStyle="1" w:styleId="a0">
    <w:name w:val="章标题"/>
    <w:next w:val="aff6"/>
    <w:qFormat/>
    <w:pPr>
      <w:numPr>
        <w:numId w:val="2"/>
      </w:numPr>
      <w:spacing w:beforeLines="100" w:afterLines="100"/>
      <w:jc w:val="both"/>
      <w:outlineLvl w:val="1"/>
    </w:pPr>
    <w:rPr>
      <w:rFonts w:ascii="黑体" w:eastAsia="黑体"/>
      <w:sz w:val="21"/>
    </w:rPr>
  </w:style>
  <w:style w:type="paragraph" w:customStyle="1" w:styleId="a2">
    <w:name w:val="二级条标题"/>
    <w:basedOn w:val="a1"/>
    <w:next w:val="aff6"/>
    <w:qFormat/>
    <w:pPr>
      <w:numPr>
        <w:ilvl w:val="2"/>
      </w:numPr>
      <w:spacing w:before="50" w:after="50"/>
      <w:outlineLvl w:val="3"/>
    </w:pPr>
  </w:style>
  <w:style w:type="paragraph" w:customStyle="1" w:styleId="20">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8">
    <w:name w:val="列项——（一级）"/>
    <w:qFormat/>
    <w:pPr>
      <w:widowControl w:val="0"/>
      <w:numPr>
        <w:numId w:val="3"/>
      </w:numPr>
      <w:jc w:val="both"/>
    </w:pPr>
    <w:rPr>
      <w:rFonts w:ascii="宋体"/>
      <w:sz w:val="21"/>
    </w:rPr>
  </w:style>
  <w:style w:type="paragraph" w:customStyle="1" w:styleId="a9">
    <w:name w:val="列项●（二级）"/>
    <w:qFormat/>
    <w:pPr>
      <w:numPr>
        <w:ilvl w:val="1"/>
        <w:numId w:val="3"/>
      </w:numPr>
      <w:tabs>
        <w:tab w:val="left" w:pos="840"/>
      </w:tabs>
      <w:jc w:val="both"/>
    </w:pPr>
    <w:rPr>
      <w:rFonts w:ascii="宋体"/>
      <w:sz w:val="21"/>
    </w:rPr>
  </w:style>
  <w:style w:type="paragraph" w:customStyle="1" w:styleId="afff0">
    <w:name w:val="目次、标准名称标题"/>
    <w:basedOn w:val="afa"/>
    <w:next w:val="aff6"/>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三级条标题"/>
    <w:basedOn w:val="a2"/>
    <w:next w:val="aff6"/>
    <w:qFormat/>
    <w:pPr>
      <w:numPr>
        <w:ilvl w:val="3"/>
      </w:numPr>
      <w:outlineLvl w:val="4"/>
    </w:pPr>
  </w:style>
  <w:style w:type="paragraph" w:customStyle="1" w:styleId="afff1">
    <w:name w:val="示例"/>
    <w:next w:val="afff2"/>
    <w:qFormat/>
    <w:pPr>
      <w:widowControl w:val="0"/>
      <w:ind w:firstLine="363"/>
      <w:jc w:val="both"/>
    </w:pPr>
    <w:rPr>
      <w:rFonts w:ascii="宋体"/>
      <w:sz w:val="18"/>
      <w:szCs w:val="18"/>
    </w:rPr>
  </w:style>
  <w:style w:type="paragraph" w:customStyle="1" w:styleId="afff2">
    <w:name w:val="示例内容"/>
    <w:qFormat/>
    <w:pPr>
      <w:ind w:firstLineChars="200" w:firstLine="200"/>
    </w:pPr>
    <w:rPr>
      <w:rFonts w:ascii="宋体"/>
      <w:sz w:val="18"/>
      <w:szCs w:val="18"/>
    </w:rPr>
  </w:style>
  <w:style w:type="paragraph" w:customStyle="1" w:styleId="ad">
    <w:name w:val="数字编号列项（二级）"/>
    <w:qFormat/>
    <w:pPr>
      <w:numPr>
        <w:ilvl w:val="1"/>
        <w:numId w:val="4"/>
      </w:numPr>
      <w:jc w:val="both"/>
    </w:pPr>
    <w:rPr>
      <w:rFonts w:ascii="宋体"/>
      <w:sz w:val="21"/>
    </w:rPr>
  </w:style>
  <w:style w:type="paragraph" w:customStyle="1" w:styleId="a4">
    <w:name w:val="四级条标题"/>
    <w:basedOn w:val="a3"/>
    <w:next w:val="aff6"/>
    <w:qFormat/>
    <w:pPr>
      <w:numPr>
        <w:ilvl w:val="4"/>
      </w:numPr>
      <w:outlineLvl w:val="5"/>
    </w:pPr>
  </w:style>
  <w:style w:type="paragraph" w:customStyle="1" w:styleId="a5">
    <w:name w:val="五级条标题"/>
    <w:basedOn w:val="a4"/>
    <w:next w:val="aff6"/>
    <w:qFormat/>
    <w:pPr>
      <w:numPr>
        <w:ilvl w:val="5"/>
      </w:numPr>
      <w:outlineLvl w:val="6"/>
    </w:pPr>
  </w:style>
  <w:style w:type="paragraph" w:customStyle="1" w:styleId="afff3">
    <w:name w:val="注："/>
    <w:next w:val="aff6"/>
    <w:qFormat/>
    <w:pPr>
      <w:widowControl w:val="0"/>
      <w:autoSpaceDE w:val="0"/>
      <w:autoSpaceDN w:val="0"/>
      <w:ind w:left="726" w:hanging="363"/>
      <w:jc w:val="both"/>
    </w:pPr>
    <w:rPr>
      <w:rFonts w:ascii="宋体"/>
      <w:sz w:val="18"/>
      <w:szCs w:val="18"/>
    </w:rPr>
  </w:style>
  <w:style w:type="paragraph" w:customStyle="1" w:styleId="afff4">
    <w:name w:val="注×："/>
    <w:qFormat/>
    <w:pPr>
      <w:widowControl w:val="0"/>
      <w:autoSpaceDE w:val="0"/>
      <w:autoSpaceDN w:val="0"/>
      <w:ind w:left="811" w:hanging="448"/>
      <w:jc w:val="both"/>
    </w:pPr>
    <w:rPr>
      <w:rFonts w:ascii="宋体"/>
      <w:sz w:val="18"/>
      <w:szCs w:val="18"/>
    </w:rPr>
  </w:style>
  <w:style w:type="paragraph" w:customStyle="1" w:styleId="ac">
    <w:name w:val="字母编号列项（一级）"/>
    <w:qFormat/>
    <w:pPr>
      <w:numPr>
        <w:numId w:val="4"/>
      </w:numPr>
      <w:jc w:val="both"/>
    </w:pPr>
    <w:rPr>
      <w:rFonts w:ascii="宋体"/>
      <w:sz w:val="21"/>
    </w:rPr>
  </w:style>
  <w:style w:type="paragraph" w:customStyle="1" w:styleId="aa">
    <w:name w:val="列项◆（三级）"/>
    <w:basedOn w:val="afa"/>
    <w:qFormat/>
    <w:pPr>
      <w:numPr>
        <w:ilvl w:val="2"/>
        <w:numId w:val="3"/>
      </w:numPr>
    </w:pPr>
    <w:rPr>
      <w:rFonts w:ascii="宋体"/>
      <w:szCs w:val="21"/>
    </w:rPr>
  </w:style>
  <w:style w:type="paragraph" w:customStyle="1" w:styleId="ae">
    <w:name w:val="编号列项（三级）"/>
    <w:qFormat/>
    <w:pPr>
      <w:numPr>
        <w:ilvl w:val="2"/>
        <w:numId w:val="4"/>
      </w:numPr>
    </w:pPr>
    <w:rPr>
      <w:rFonts w:ascii="宋体"/>
      <w:sz w:val="21"/>
    </w:rPr>
  </w:style>
  <w:style w:type="paragraph" w:customStyle="1" w:styleId="afff5">
    <w:name w:val="示例×："/>
    <w:basedOn w:val="a0"/>
    <w:qFormat/>
    <w:pPr>
      <w:numPr>
        <w:numId w:val="0"/>
      </w:numPr>
      <w:spacing w:beforeLines="0" w:afterLines="0"/>
      <w:ind w:firstLine="363"/>
      <w:outlineLvl w:val="9"/>
    </w:pPr>
    <w:rPr>
      <w:rFonts w:ascii="宋体" w:eastAsia="宋体"/>
      <w:sz w:val="18"/>
      <w:szCs w:val="18"/>
    </w:rPr>
  </w:style>
  <w:style w:type="paragraph" w:customStyle="1" w:styleId="afff6">
    <w:name w:val="二级无"/>
    <w:basedOn w:val="a2"/>
    <w:qFormat/>
    <w:pPr>
      <w:spacing w:beforeLines="0" w:afterLines="0"/>
    </w:pPr>
    <w:rPr>
      <w:rFonts w:ascii="宋体" w:eastAsia="宋体"/>
    </w:rPr>
  </w:style>
  <w:style w:type="paragraph" w:customStyle="1" w:styleId="afff7">
    <w:name w:val="注：（正文）"/>
    <w:basedOn w:val="afff3"/>
    <w:next w:val="aff6"/>
    <w:qFormat/>
  </w:style>
  <w:style w:type="paragraph" w:customStyle="1" w:styleId="a">
    <w:name w:val="注×：（正文）"/>
    <w:qFormat/>
    <w:pPr>
      <w:numPr>
        <w:numId w:val="5"/>
      </w:numPr>
      <w:jc w:val="both"/>
    </w:pPr>
    <w:rPr>
      <w:rFonts w:ascii="宋体"/>
      <w:sz w:val="18"/>
      <w:szCs w:val="18"/>
    </w:rPr>
  </w:style>
  <w:style w:type="paragraph" w:customStyle="1" w:styleId="afff8">
    <w:name w:val="标准标志"/>
    <w:next w:val="afa"/>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9">
    <w:name w:val="标准称谓"/>
    <w:next w:val="afa"/>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a">
    <w:name w:val="标准书脚_偶数页"/>
    <w:qFormat/>
    <w:pPr>
      <w:spacing w:before="120"/>
      <w:ind w:left="221"/>
    </w:pPr>
    <w:rPr>
      <w:rFonts w:ascii="宋体"/>
      <w:sz w:val="18"/>
      <w:szCs w:val="18"/>
    </w:rPr>
  </w:style>
  <w:style w:type="paragraph" w:customStyle="1" w:styleId="afffb">
    <w:name w:val="标准书眉_偶数页"/>
    <w:basedOn w:val="afff"/>
    <w:next w:val="afa"/>
    <w:qFormat/>
    <w:pPr>
      <w:jc w:val="left"/>
    </w:pPr>
  </w:style>
  <w:style w:type="paragraph" w:customStyle="1" w:styleId="afffc">
    <w:name w:val="标准书眉一"/>
    <w:qFormat/>
    <w:pPr>
      <w:jc w:val="both"/>
    </w:pPr>
  </w:style>
  <w:style w:type="paragraph" w:customStyle="1" w:styleId="afffd">
    <w:name w:val="参考文献"/>
    <w:basedOn w:val="afa"/>
    <w:next w:val="aff6"/>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e">
    <w:name w:val="参考文献、索引标题"/>
    <w:basedOn w:val="afa"/>
    <w:next w:val="aff6"/>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
    <w:name w:val="发布"/>
    <w:basedOn w:val="afb"/>
    <w:qFormat/>
    <w:rPr>
      <w:rFonts w:ascii="黑体" w:eastAsia="黑体"/>
      <w:spacing w:val="85"/>
      <w:w w:val="100"/>
      <w:position w:val="3"/>
      <w:sz w:val="28"/>
      <w:szCs w:val="28"/>
    </w:rPr>
  </w:style>
  <w:style w:type="paragraph" w:customStyle="1" w:styleId="affff0">
    <w:name w:val="发布部门"/>
    <w:next w:val="aff6"/>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1">
    <w:name w:val="发布日期"/>
    <w:qFormat/>
    <w:pPr>
      <w:framePr w:w="3997" w:h="471" w:hRule="exact" w:vSpace="181" w:wrap="around" w:hAnchor="page" w:x="7089" w:y="14097" w:anchorLock="1"/>
    </w:pPr>
    <w:rPr>
      <w:rFonts w:eastAsia="黑体"/>
      <w:sz w:val="28"/>
    </w:rPr>
  </w:style>
  <w:style w:type="paragraph" w:customStyle="1" w:styleId="affff2">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affff3">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4">
    <w:name w:val="封面标准英文名称"/>
    <w:basedOn w:val="affff3"/>
    <w:qFormat/>
    <w:pPr>
      <w:framePr w:wrap="around"/>
      <w:spacing w:before="370" w:line="400" w:lineRule="exact"/>
    </w:pPr>
    <w:rPr>
      <w:rFonts w:ascii="Times New Roman"/>
      <w:sz w:val="28"/>
      <w:szCs w:val="28"/>
    </w:rPr>
  </w:style>
  <w:style w:type="paragraph" w:customStyle="1" w:styleId="affff5">
    <w:name w:val="封面一致性程度标识"/>
    <w:basedOn w:val="affff4"/>
    <w:qFormat/>
    <w:pPr>
      <w:framePr w:wrap="around"/>
      <w:spacing w:before="440"/>
    </w:pPr>
    <w:rPr>
      <w:rFonts w:ascii="宋体" w:eastAsia="宋体"/>
    </w:rPr>
  </w:style>
  <w:style w:type="paragraph" w:customStyle="1" w:styleId="affff6">
    <w:name w:val="封面标准文稿类别"/>
    <w:basedOn w:val="affff5"/>
    <w:qFormat/>
    <w:pPr>
      <w:framePr w:wrap="around"/>
      <w:spacing w:after="160" w:line="240" w:lineRule="auto"/>
    </w:pPr>
    <w:rPr>
      <w:sz w:val="24"/>
    </w:rPr>
  </w:style>
  <w:style w:type="paragraph" w:customStyle="1" w:styleId="affff7">
    <w:name w:val="封面标准文稿编辑信息"/>
    <w:basedOn w:val="affff6"/>
    <w:qFormat/>
    <w:pPr>
      <w:framePr w:wrap="around"/>
      <w:spacing w:before="180" w:line="180" w:lineRule="exact"/>
    </w:pPr>
    <w:rPr>
      <w:sz w:val="21"/>
    </w:rPr>
  </w:style>
  <w:style w:type="paragraph" w:customStyle="1" w:styleId="affff8">
    <w:name w:val="封面正文"/>
    <w:qFormat/>
    <w:pPr>
      <w:jc w:val="both"/>
    </w:pPr>
  </w:style>
  <w:style w:type="paragraph" w:customStyle="1" w:styleId="af1">
    <w:name w:val="附录标识"/>
    <w:basedOn w:val="afa"/>
    <w:next w:val="aff6"/>
    <w:qFormat/>
    <w:pPr>
      <w:keepNext/>
      <w:widowControl/>
      <w:numPr>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9">
    <w:name w:val="附录标题"/>
    <w:basedOn w:val="aff6"/>
    <w:next w:val="aff6"/>
    <w:qFormat/>
    <w:pPr>
      <w:ind w:firstLineChars="0" w:firstLine="0"/>
      <w:jc w:val="center"/>
    </w:pPr>
    <w:rPr>
      <w:rFonts w:ascii="黑体" w:eastAsia="黑体"/>
    </w:rPr>
  </w:style>
  <w:style w:type="paragraph" w:customStyle="1" w:styleId="af">
    <w:name w:val="附录表标号"/>
    <w:basedOn w:val="afa"/>
    <w:next w:val="aff6"/>
    <w:qFormat/>
    <w:pPr>
      <w:numPr>
        <w:numId w:val="7"/>
      </w:numPr>
      <w:tabs>
        <w:tab w:val="clear" w:pos="0"/>
      </w:tabs>
      <w:spacing w:line="14" w:lineRule="exact"/>
      <w:ind w:left="811" w:hanging="448"/>
      <w:jc w:val="center"/>
      <w:outlineLvl w:val="0"/>
    </w:pPr>
    <w:rPr>
      <w:color w:val="FFFFFF"/>
    </w:rPr>
  </w:style>
  <w:style w:type="paragraph" w:customStyle="1" w:styleId="af0">
    <w:name w:val="附录表标题"/>
    <w:basedOn w:val="afa"/>
    <w:next w:val="aff6"/>
    <w:qFormat/>
    <w:pPr>
      <w:numPr>
        <w:ilvl w:val="1"/>
        <w:numId w:val="7"/>
      </w:numPr>
      <w:tabs>
        <w:tab w:val="left" w:pos="180"/>
      </w:tabs>
      <w:spacing w:beforeLines="50" w:afterLines="50"/>
      <w:ind w:left="0" w:firstLine="0"/>
      <w:jc w:val="center"/>
    </w:pPr>
    <w:rPr>
      <w:rFonts w:ascii="黑体" w:eastAsia="黑体"/>
      <w:szCs w:val="21"/>
    </w:rPr>
  </w:style>
  <w:style w:type="paragraph" w:customStyle="1" w:styleId="af4">
    <w:name w:val="附录二级条标题"/>
    <w:basedOn w:val="afa"/>
    <w:next w:val="aff6"/>
    <w:qFormat/>
    <w:pPr>
      <w:widowControl/>
      <w:numPr>
        <w:ilvl w:val="3"/>
        <w:numId w:val="6"/>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a">
    <w:name w:val="附录二级无"/>
    <w:basedOn w:val="af4"/>
    <w:qFormat/>
    <w:pPr>
      <w:tabs>
        <w:tab w:val="clear" w:pos="360"/>
      </w:tabs>
      <w:spacing w:beforeLines="0" w:afterLines="0"/>
    </w:pPr>
    <w:rPr>
      <w:rFonts w:ascii="宋体" w:eastAsia="宋体"/>
      <w:szCs w:val="21"/>
    </w:rPr>
  </w:style>
  <w:style w:type="paragraph" w:customStyle="1" w:styleId="affffb">
    <w:name w:val="附录公式"/>
    <w:basedOn w:val="aff6"/>
    <w:next w:val="aff6"/>
    <w:link w:val="Char0"/>
    <w:qFormat/>
  </w:style>
  <w:style w:type="character" w:customStyle="1" w:styleId="Char0">
    <w:name w:val="附录公式 Char"/>
    <w:basedOn w:val="Char"/>
    <w:link w:val="affffb"/>
    <w:qFormat/>
    <w:rPr>
      <w:rFonts w:ascii="宋体"/>
      <w:sz w:val="21"/>
      <w:lang w:val="en-US" w:eastAsia="zh-CN" w:bidi="ar-SA"/>
    </w:rPr>
  </w:style>
  <w:style w:type="paragraph" w:customStyle="1" w:styleId="affffc">
    <w:name w:val="附录公式编号制表符"/>
    <w:basedOn w:val="afa"/>
    <w:next w:val="aff6"/>
    <w:qFormat/>
    <w:pPr>
      <w:widowControl/>
      <w:tabs>
        <w:tab w:val="center" w:pos="4201"/>
        <w:tab w:val="right" w:leader="dot" w:pos="9298"/>
      </w:tabs>
      <w:autoSpaceDE w:val="0"/>
      <w:autoSpaceDN w:val="0"/>
    </w:pPr>
    <w:rPr>
      <w:rFonts w:ascii="宋体"/>
      <w:kern w:val="0"/>
      <w:szCs w:val="20"/>
    </w:rPr>
  </w:style>
  <w:style w:type="paragraph" w:customStyle="1" w:styleId="af5">
    <w:name w:val="附录三级条标题"/>
    <w:basedOn w:val="af4"/>
    <w:next w:val="aff6"/>
    <w:qFormat/>
    <w:pPr>
      <w:numPr>
        <w:ilvl w:val="4"/>
      </w:numPr>
      <w:outlineLvl w:val="4"/>
    </w:pPr>
  </w:style>
  <w:style w:type="paragraph" w:customStyle="1" w:styleId="affffd">
    <w:name w:val="附录三级无"/>
    <w:basedOn w:val="af5"/>
    <w:qFormat/>
    <w:pPr>
      <w:tabs>
        <w:tab w:val="clear" w:pos="360"/>
      </w:tabs>
      <w:spacing w:beforeLines="0" w:afterLines="0"/>
    </w:pPr>
    <w:rPr>
      <w:rFonts w:ascii="宋体" w:eastAsia="宋体"/>
      <w:szCs w:val="21"/>
    </w:rPr>
  </w:style>
  <w:style w:type="paragraph" w:customStyle="1" w:styleId="af9">
    <w:name w:val="附录数字编号列项（二级）"/>
    <w:qFormat/>
    <w:pPr>
      <w:numPr>
        <w:ilvl w:val="1"/>
        <w:numId w:val="8"/>
      </w:numPr>
    </w:pPr>
    <w:rPr>
      <w:rFonts w:ascii="宋体"/>
      <w:sz w:val="21"/>
    </w:rPr>
  </w:style>
  <w:style w:type="paragraph" w:customStyle="1" w:styleId="af6">
    <w:name w:val="附录四级条标题"/>
    <w:basedOn w:val="af5"/>
    <w:next w:val="aff6"/>
    <w:qFormat/>
    <w:pPr>
      <w:numPr>
        <w:ilvl w:val="5"/>
      </w:numPr>
      <w:outlineLvl w:val="5"/>
    </w:pPr>
  </w:style>
  <w:style w:type="paragraph" w:customStyle="1" w:styleId="affffe">
    <w:name w:val="附录四级无"/>
    <w:basedOn w:val="af6"/>
    <w:qFormat/>
    <w:pPr>
      <w:tabs>
        <w:tab w:val="clear" w:pos="360"/>
      </w:tabs>
      <w:spacing w:beforeLines="0" w:afterLines="0"/>
    </w:pPr>
    <w:rPr>
      <w:rFonts w:ascii="宋体" w:eastAsia="宋体"/>
      <w:szCs w:val="21"/>
    </w:rPr>
  </w:style>
  <w:style w:type="paragraph" w:customStyle="1" w:styleId="a6">
    <w:name w:val="附录图标号"/>
    <w:basedOn w:val="afa"/>
    <w:qFormat/>
    <w:pPr>
      <w:keepNext/>
      <w:pageBreakBefore/>
      <w:widowControl/>
      <w:numPr>
        <w:numId w:val="9"/>
      </w:numPr>
      <w:spacing w:line="14" w:lineRule="exact"/>
      <w:ind w:left="0" w:firstLine="363"/>
      <w:jc w:val="center"/>
      <w:outlineLvl w:val="0"/>
    </w:pPr>
    <w:rPr>
      <w:color w:val="FFFFFF"/>
    </w:rPr>
  </w:style>
  <w:style w:type="paragraph" w:customStyle="1" w:styleId="a7">
    <w:name w:val="附录图标题"/>
    <w:basedOn w:val="afa"/>
    <w:next w:val="aff6"/>
    <w:qFormat/>
    <w:pPr>
      <w:numPr>
        <w:ilvl w:val="1"/>
        <w:numId w:val="9"/>
      </w:numPr>
      <w:tabs>
        <w:tab w:val="left" w:pos="363"/>
      </w:tabs>
      <w:spacing w:beforeLines="50" w:afterLines="50"/>
      <w:ind w:left="0" w:firstLine="0"/>
      <w:jc w:val="center"/>
    </w:pPr>
    <w:rPr>
      <w:rFonts w:ascii="黑体" w:eastAsia="黑体"/>
      <w:szCs w:val="21"/>
    </w:rPr>
  </w:style>
  <w:style w:type="paragraph" w:customStyle="1" w:styleId="af7">
    <w:name w:val="附录五级条标题"/>
    <w:basedOn w:val="af6"/>
    <w:next w:val="aff6"/>
    <w:qFormat/>
    <w:pPr>
      <w:numPr>
        <w:ilvl w:val="6"/>
      </w:numPr>
      <w:outlineLvl w:val="6"/>
    </w:pPr>
  </w:style>
  <w:style w:type="paragraph" w:customStyle="1" w:styleId="afffff">
    <w:name w:val="附录五级无"/>
    <w:basedOn w:val="af7"/>
    <w:qFormat/>
    <w:pPr>
      <w:tabs>
        <w:tab w:val="clear" w:pos="360"/>
      </w:tabs>
      <w:spacing w:beforeLines="0" w:afterLines="0"/>
    </w:pPr>
    <w:rPr>
      <w:rFonts w:ascii="宋体" w:eastAsia="宋体"/>
      <w:szCs w:val="21"/>
    </w:rPr>
  </w:style>
  <w:style w:type="paragraph" w:customStyle="1" w:styleId="af2">
    <w:name w:val="附录章标题"/>
    <w:next w:val="aff6"/>
    <w:qFormat/>
    <w:pPr>
      <w:numPr>
        <w:ilvl w:val="1"/>
        <w:numId w:val="6"/>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3">
    <w:name w:val="附录一级条标题"/>
    <w:basedOn w:val="af2"/>
    <w:next w:val="aff6"/>
    <w:qFormat/>
    <w:pPr>
      <w:numPr>
        <w:ilvl w:val="2"/>
      </w:numPr>
      <w:autoSpaceDN w:val="0"/>
      <w:spacing w:beforeLines="50" w:afterLines="50"/>
      <w:outlineLvl w:val="2"/>
    </w:pPr>
  </w:style>
  <w:style w:type="paragraph" w:customStyle="1" w:styleId="afffff0">
    <w:name w:val="附录一级无"/>
    <w:basedOn w:val="af3"/>
    <w:qFormat/>
    <w:pPr>
      <w:tabs>
        <w:tab w:val="clear" w:pos="360"/>
      </w:tabs>
      <w:spacing w:beforeLines="0" w:afterLines="0"/>
    </w:pPr>
    <w:rPr>
      <w:rFonts w:ascii="宋体" w:eastAsia="宋体"/>
      <w:szCs w:val="21"/>
    </w:rPr>
  </w:style>
  <w:style w:type="paragraph" w:customStyle="1" w:styleId="af8">
    <w:name w:val="附录字母编号列项（一级）"/>
    <w:qFormat/>
    <w:pPr>
      <w:numPr>
        <w:numId w:val="8"/>
      </w:numPr>
    </w:pPr>
    <w:rPr>
      <w:rFonts w:ascii="宋体"/>
      <w:sz w:val="21"/>
    </w:rPr>
  </w:style>
  <w:style w:type="paragraph" w:customStyle="1" w:styleId="afffff1">
    <w:name w:val="列项说明"/>
    <w:basedOn w:val="af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2">
    <w:name w:val="列项说明数字编号"/>
    <w:qFormat/>
    <w:pPr>
      <w:ind w:leftChars="400" w:left="600" w:hangingChars="200" w:hanging="200"/>
    </w:pPr>
    <w:rPr>
      <w:rFonts w:ascii="宋体"/>
      <w:sz w:val="21"/>
    </w:rPr>
  </w:style>
  <w:style w:type="paragraph" w:customStyle="1" w:styleId="afffff3">
    <w:name w:val="目次、索引正文"/>
    <w:qFormat/>
    <w:pPr>
      <w:spacing w:line="320" w:lineRule="exact"/>
      <w:jc w:val="both"/>
    </w:pPr>
    <w:rPr>
      <w:rFonts w:ascii="宋体"/>
      <w:sz w:val="21"/>
    </w:rPr>
  </w:style>
  <w:style w:type="paragraph" w:customStyle="1" w:styleId="afffff4">
    <w:name w:val="其他标准标志"/>
    <w:basedOn w:val="afff8"/>
    <w:qFormat/>
    <w:pPr>
      <w:framePr w:w="6101" w:wrap="around" w:vAnchor="page" w:hAnchor="page" w:x="4673" w:y="942"/>
    </w:pPr>
    <w:rPr>
      <w:w w:val="130"/>
    </w:rPr>
  </w:style>
  <w:style w:type="paragraph" w:customStyle="1" w:styleId="afffff5">
    <w:name w:val="其他标准称谓"/>
    <w:next w:val="afa"/>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6">
    <w:name w:val="其他发布部门"/>
    <w:basedOn w:val="affff0"/>
    <w:qFormat/>
    <w:pPr>
      <w:framePr w:wrap="around" w:y="15310"/>
      <w:spacing w:line="0" w:lineRule="atLeast"/>
    </w:pPr>
    <w:rPr>
      <w:rFonts w:ascii="黑体" w:eastAsia="黑体"/>
      <w:b w:val="0"/>
    </w:rPr>
  </w:style>
  <w:style w:type="paragraph" w:customStyle="1" w:styleId="afffff7">
    <w:name w:val="前言、引言标题"/>
    <w:next w:val="aff6"/>
    <w:qFormat/>
    <w:pPr>
      <w:keepNext/>
      <w:pageBreakBefore/>
      <w:shd w:val="clear" w:color="FFFFFF" w:fill="FFFFFF"/>
      <w:spacing w:before="640" w:after="560"/>
      <w:jc w:val="center"/>
      <w:outlineLvl w:val="0"/>
    </w:pPr>
    <w:rPr>
      <w:rFonts w:ascii="黑体" w:eastAsia="黑体"/>
      <w:sz w:val="32"/>
    </w:rPr>
  </w:style>
  <w:style w:type="paragraph" w:customStyle="1" w:styleId="afffff8">
    <w:name w:val="三级无"/>
    <w:basedOn w:val="a3"/>
    <w:qFormat/>
    <w:pPr>
      <w:spacing w:beforeLines="0" w:afterLines="0"/>
    </w:pPr>
    <w:rPr>
      <w:rFonts w:ascii="宋体" w:eastAsia="宋体"/>
    </w:rPr>
  </w:style>
  <w:style w:type="paragraph" w:customStyle="1" w:styleId="afffff9">
    <w:name w:val="实施日期"/>
    <w:basedOn w:val="affff1"/>
    <w:qFormat/>
    <w:pPr>
      <w:framePr w:wrap="around" w:vAnchor="page" w:hAnchor="text"/>
      <w:jc w:val="right"/>
    </w:pPr>
  </w:style>
  <w:style w:type="paragraph" w:customStyle="1" w:styleId="afffffa">
    <w:name w:val="示例后文字"/>
    <w:basedOn w:val="aff6"/>
    <w:next w:val="aff6"/>
    <w:qFormat/>
    <w:pPr>
      <w:ind w:firstLine="360"/>
    </w:pPr>
    <w:rPr>
      <w:sz w:val="18"/>
    </w:rPr>
  </w:style>
  <w:style w:type="paragraph" w:customStyle="1" w:styleId="afffffb">
    <w:name w:val="首示例"/>
    <w:next w:val="aff6"/>
    <w:link w:val="Char1"/>
    <w:qFormat/>
    <w:pPr>
      <w:tabs>
        <w:tab w:val="left" w:pos="360"/>
      </w:tabs>
    </w:pPr>
    <w:rPr>
      <w:rFonts w:ascii="宋体" w:hAnsi="宋体"/>
      <w:kern w:val="2"/>
      <w:sz w:val="18"/>
      <w:szCs w:val="18"/>
    </w:rPr>
  </w:style>
  <w:style w:type="character" w:customStyle="1" w:styleId="Char1">
    <w:name w:val="首示例 Char"/>
    <w:basedOn w:val="afb"/>
    <w:link w:val="afffffb"/>
    <w:qFormat/>
    <w:rPr>
      <w:rFonts w:ascii="宋体" w:hAnsi="宋体"/>
      <w:kern w:val="2"/>
      <w:sz w:val="18"/>
      <w:szCs w:val="18"/>
    </w:rPr>
  </w:style>
  <w:style w:type="paragraph" w:customStyle="1" w:styleId="afffffc">
    <w:name w:val="四级无"/>
    <w:basedOn w:val="a4"/>
    <w:qFormat/>
    <w:pPr>
      <w:spacing w:beforeLines="0" w:afterLines="0"/>
    </w:pPr>
    <w:rPr>
      <w:rFonts w:ascii="宋体" w:eastAsia="宋体"/>
    </w:rPr>
  </w:style>
  <w:style w:type="paragraph" w:customStyle="1" w:styleId="afffffd">
    <w:name w:val="条文脚注"/>
    <w:basedOn w:val="ab"/>
    <w:qFormat/>
    <w:pPr>
      <w:numPr>
        <w:numId w:val="0"/>
      </w:numPr>
      <w:jc w:val="both"/>
    </w:pPr>
  </w:style>
  <w:style w:type="paragraph" w:customStyle="1" w:styleId="afffffe">
    <w:name w:val="图标脚注说明"/>
    <w:basedOn w:val="aff6"/>
    <w:qFormat/>
    <w:pPr>
      <w:ind w:left="840" w:firstLineChars="0" w:hanging="420"/>
    </w:pPr>
    <w:rPr>
      <w:sz w:val="18"/>
      <w:szCs w:val="18"/>
    </w:rPr>
  </w:style>
  <w:style w:type="paragraph" w:customStyle="1" w:styleId="affffff">
    <w:name w:val="图表脚注说明"/>
    <w:basedOn w:val="afa"/>
    <w:qFormat/>
    <w:pPr>
      <w:ind w:left="544" w:hanging="181"/>
    </w:pPr>
    <w:rPr>
      <w:rFonts w:ascii="宋体"/>
      <w:sz w:val="18"/>
      <w:szCs w:val="18"/>
    </w:rPr>
  </w:style>
  <w:style w:type="paragraph" w:customStyle="1" w:styleId="affffff0">
    <w:name w:val="图的脚注"/>
    <w:next w:val="aff6"/>
    <w:qFormat/>
    <w:pPr>
      <w:widowControl w:val="0"/>
      <w:ind w:leftChars="200" w:left="840" w:hangingChars="200" w:hanging="420"/>
      <w:jc w:val="both"/>
    </w:pPr>
    <w:rPr>
      <w:rFonts w:ascii="宋体"/>
      <w:sz w:val="18"/>
    </w:rPr>
  </w:style>
  <w:style w:type="paragraph" w:customStyle="1" w:styleId="affffff1">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2">
    <w:name w:val="五级无"/>
    <w:basedOn w:val="a5"/>
    <w:qFormat/>
    <w:pPr>
      <w:spacing w:beforeLines="0" w:afterLines="0"/>
    </w:pPr>
    <w:rPr>
      <w:rFonts w:ascii="宋体" w:eastAsia="宋体"/>
    </w:rPr>
  </w:style>
  <w:style w:type="paragraph" w:customStyle="1" w:styleId="affffff3">
    <w:name w:val="一级无"/>
    <w:basedOn w:val="a1"/>
    <w:qFormat/>
    <w:pPr>
      <w:spacing w:beforeLines="0" w:afterLines="0"/>
    </w:pPr>
    <w:rPr>
      <w:rFonts w:ascii="宋体" w:eastAsia="宋体"/>
    </w:rPr>
  </w:style>
  <w:style w:type="paragraph" w:customStyle="1" w:styleId="affffff4">
    <w:name w:val="正文表标题"/>
    <w:next w:val="aff6"/>
    <w:qFormat/>
    <w:pPr>
      <w:tabs>
        <w:tab w:val="left" w:pos="360"/>
      </w:tabs>
      <w:spacing w:beforeLines="50" w:afterLines="50"/>
      <w:jc w:val="center"/>
    </w:pPr>
    <w:rPr>
      <w:rFonts w:ascii="黑体" w:eastAsia="黑体"/>
      <w:sz w:val="21"/>
    </w:rPr>
  </w:style>
  <w:style w:type="paragraph" w:customStyle="1" w:styleId="affffff5">
    <w:name w:val="正文公式编号制表符"/>
    <w:basedOn w:val="aff6"/>
    <w:next w:val="aff6"/>
    <w:qFormat/>
    <w:pPr>
      <w:ind w:firstLineChars="0" w:firstLine="0"/>
    </w:pPr>
  </w:style>
  <w:style w:type="paragraph" w:customStyle="1" w:styleId="affffff6">
    <w:name w:val="正文图标题"/>
    <w:next w:val="aff6"/>
    <w:qFormat/>
    <w:pPr>
      <w:tabs>
        <w:tab w:val="left" w:pos="360"/>
      </w:tabs>
      <w:spacing w:beforeLines="50" w:afterLines="50"/>
      <w:jc w:val="center"/>
    </w:pPr>
    <w:rPr>
      <w:rFonts w:ascii="黑体" w:eastAsia="黑体"/>
      <w:sz w:val="21"/>
    </w:rPr>
  </w:style>
  <w:style w:type="paragraph" w:customStyle="1" w:styleId="affffff7">
    <w:name w:val="终结线"/>
    <w:basedOn w:val="afa"/>
    <w:qFormat/>
    <w:pPr>
      <w:framePr w:hSpace="181" w:vSpace="181" w:wrap="around" w:vAnchor="text" w:hAnchor="margin" w:xAlign="center" w:y="285"/>
    </w:pPr>
  </w:style>
  <w:style w:type="paragraph" w:customStyle="1" w:styleId="affffff8">
    <w:name w:val="其他发布日期"/>
    <w:basedOn w:val="affff1"/>
    <w:qFormat/>
    <w:pPr>
      <w:framePr w:wrap="around" w:vAnchor="page" w:hAnchor="text" w:x="1419"/>
    </w:pPr>
  </w:style>
  <w:style w:type="paragraph" w:customStyle="1" w:styleId="affffff9">
    <w:name w:val="其他实施日期"/>
    <w:basedOn w:val="afffff9"/>
    <w:qFormat/>
    <w:pPr>
      <w:framePr w:wrap="around"/>
    </w:pPr>
  </w:style>
  <w:style w:type="paragraph" w:customStyle="1" w:styleId="21">
    <w:name w:val="封面标准名称2"/>
    <w:basedOn w:val="affff3"/>
    <w:qFormat/>
    <w:pPr>
      <w:framePr w:wrap="around" w:y="4469"/>
      <w:spacing w:beforeLines="630"/>
    </w:pPr>
  </w:style>
  <w:style w:type="paragraph" w:customStyle="1" w:styleId="22">
    <w:name w:val="封面标准英文名称2"/>
    <w:basedOn w:val="affff4"/>
    <w:qFormat/>
    <w:pPr>
      <w:framePr w:wrap="around" w:y="4469"/>
    </w:pPr>
  </w:style>
  <w:style w:type="paragraph" w:customStyle="1" w:styleId="23">
    <w:name w:val="封面一致性程度标识2"/>
    <w:basedOn w:val="affff5"/>
    <w:qFormat/>
    <w:pPr>
      <w:framePr w:wrap="around" w:y="4469"/>
    </w:pPr>
  </w:style>
  <w:style w:type="paragraph" w:customStyle="1" w:styleId="24">
    <w:name w:val="封面标准文稿类别2"/>
    <w:basedOn w:val="affff6"/>
    <w:qFormat/>
    <w:pPr>
      <w:framePr w:wrap="around" w:y="4469"/>
    </w:pPr>
  </w:style>
  <w:style w:type="paragraph" w:customStyle="1" w:styleId="25">
    <w:name w:val="封面标准文稿编辑信息2"/>
    <w:basedOn w:val="affff7"/>
    <w:qFormat/>
    <w:pPr>
      <w:framePr w:wrap="around" w:y="4469"/>
    </w:pPr>
  </w:style>
  <w:style w:type="character" w:customStyle="1" w:styleId="aff2">
    <w:name w:val="批注框文本 字符"/>
    <w:basedOn w:val="afb"/>
    <w:link w:val="aff1"/>
    <w:qFormat/>
    <w:rPr>
      <w:kern w:val="2"/>
      <w:sz w:val="18"/>
      <w:szCs w:val="18"/>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styleId="affffffa">
    <w:name w:val="List Paragraph"/>
    <w:basedOn w:val="af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y\Desktop\&#26631;&#20934;&#32534;&#20889;&#33609;&#26696;%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39"/>
    <customShpInfo spid="_x0000_s1036"/>
    <customShpInfo spid="_x0000_s1038"/>
    <customShpInfo spid="_x0000_s1037"/>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标准编写草案 模板</Template>
  <TotalTime>5</TotalTime>
  <Pages>13</Pages>
  <Words>1502</Words>
  <Characters>8564</Characters>
  <Application>Microsoft Office Word</Application>
  <DocSecurity>0</DocSecurity>
  <Lines>71</Lines>
  <Paragraphs>20</Paragraphs>
  <ScaleCrop>false</ScaleCrop>
  <Company>zle</Company>
  <LinksUpToDate>false</LinksUpToDate>
  <CharactersWithSpaces>10046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郑玉艳</dc:creator>
  <cp:lastModifiedBy>JD</cp:lastModifiedBy>
  <cp:revision>5</cp:revision>
  <cp:lastPrinted>2024-07-07T06:53:00Z</cp:lastPrinted>
  <dcterms:created xsi:type="dcterms:W3CDTF">2024-07-22T00:31:00Z</dcterms:created>
  <dcterms:modified xsi:type="dcterms:W3CDTF">2024-07-22T01:42:00Z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4A70487D2DEF4AF598E93865A8BD963F</vt:lpwstr>
  </property>
</Properties>
</file>