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spacing w:beforeAutospacing="0" w:afterAutospacing="0" w:line="560" w:lineRule="exact"/>
        <w:ind w:left="0"/>
        <w:contextualSpacing/>
        <w:jc w:val="both"/>
        <w:textAlignment w:val="auto"/>
        <w:rPr>
          <w:rFonts w:hint="eastAsia" w:ascii="黑体" w:hAnsi="黑体" w:eastAsia="黑体" w:cs="黑体"/>
          <w:color w:val="auto"/>
          <w:spacing w:val="-20"/>
          <w:sz w:val="36"/>
          <w:szCs w:val="36"/>
          <w:lang w:val="en-US" w:eastAsia="zh-CN"/>
        </w:rPr>
      </w:pPr>
      <w:r>
        <w:rPr>
          <w:rFonts w:hint="eastAsia" w:ascii="黑体" w:hAnsi="黑体" w:eastAsia="黑体" w:cs="黑体"/>
          <w:color w:val="auto"/>
          <w:spacing w:val="-20"/>
          <w:sz w:val="36"/>
          <w:szCs w:val="36"/>
          <w:lang w:eastAsia="zh-CN"/>
        </w:rPr>
        <w:t>附件</w:t>
      </w:r>
      <w:r>
        <w:rPr>
          <w:rFonts w:hint="eastAsia" w:ascii="黑体" w:hAnsi="黑体" w:eastAsia="黑体" w:cs="黑体"/>
          <w:color w:val="auto"/>
          <w:spacing w:val="-20"/>
          <w:sz w:val="36"/>
          <w:szCs w:val="36"/>
          <w:lang w:val="en-US" w:eastAsia="zh-CN"/>
        </w:rPr>
        <w:t>1</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contextualSpacing/>
        <w:jc w:val="center"/>
        <w:textAlignment w:val="auto"/>
        <w:rPr>
          <w:rFonts w:ascii="黑体" w:hAnsi="黑体" w:eastAsia="黑体"/>
          <w:color w:val="auto"/>
          <w:spacing w:val="-20"/>
          <w:sz w:val="32"/>
          <w:szCs w:val="32"/>
        </w:rPr>
      </w:pPr>
      <w:r>
        <w:rPr>
          <w:rFonts w:hint="eastAsia" w:ascii="方正小标宋简体" w:hAnsi="宋体" w:eastAsia="方正小标宋简体"/>
          <w:color w:val="auto"/>
          <w:spacing w:val="-20"/>
          <w:sz w:val="44"/>
          <w:szCs w:val="44"/>
        </w:rPr>
        <w:t>内蒙古自治区药品监管行政处罚</w:t>
      </w:r>
      <w:r>
        <w:rPr>
          <w:rFonts w:hint="eastAsia" w:ascii="方正小标宋简体" w:hAnsi="宋体" w:eastAsia="方正小标宋简体"/>
          <w:color w:val="auto"/>
          <w:spacing w:val="-20"/>
          <w:sz w:val="44"/>
          <w:szCs w:val="44"/>
          <w:lang w:eastAsia="zh-CN"/>
        </w:rPr>
        <w:t>通用</w:t>
      </w:r>
      <w:r>
        <w:rPr>
          <w:rFonts w:hint="eastAsia" w:ascii="方正小标宋简体" w:hAnsi="宋体" w:eastAsia="方正小标宋简体"/>
          <w:color w:val="auto"/>
          <w:spacing w:val="-20"/>
          <w:sz w:val="44"/>
          <w:szCs w:val="44"/>
        </w:rPr>
        <w:t>裁量</w:t>
      </w:r>
      <w:r>
        <w:rPr>
          <w:rFonts w:hint="eastAsia" w:ascii="方正小标宋简体" w:hAnsi="宋体" w:eastAsia="方正小标宋简体"/>
          <w:color w:val="auto"/>
          <w:spacing w:val="-20"/>
          <w:sz w:val="44"/>
          <w:szCs w:val="44"/>
          <w:lang w:eastAsia="zh-CN"/>
        </w:rPr>
        <w:t>权基准</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leftChars="0" w:right="0" w:rightChars="0"/>
        <w:jc w:val="center"/>
        <w:textAlignment w:val="auto"/>
        <w:rPr>
          <w:rFonts w:hint="eastAsia" w:ascii="黑体" w:hAnsi="黑体" w:eastAsia="黑体" w:cs="黑体"/>
          <w:b w:val="0"/>
          <w:bCs w:val="0"/>
          <w:i w:val="0"/>
          <w:caps w:val="0"/>
          <w:color w:val="auto"/>
          <w:spacing w:val="0"/>
          <w:sz w:val="32"/>
          <w:szCs w:val="32"/>
          <w:shd w:val="clear" w:color="auto" w:fill="FFFFFF"/>
          <w:lang w:eastAsia="zh-CN"/>
        </w:rPr>
      </w:pPr>
      <w:r>
        <w:rPr>
          <w:rFonts w:hint="eastAsia" w:ascii="黑体" w:hAnsi="黑体" w:eastAsia="黑体" w:cs="黑体"/>
          <w:b w:val="0"/>
          <w:bCs w:val="0"/>
          <w:i w:val="0"/>
          <w:caps w:val="0"/>
          <w:color w:val="auto"/>
          <w:spacing w:val="0"/>
          <w:sz w:val="32"/>
          <w:szCs w:val="32"/>
          <w:shd w:val="clear" w:color="auto" w:fill="FFFFFF"/>
          <w:lang w:eastAsia="zh-CN"/>
        </w:rPr>
        <w:t>（征求意见稿）</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caps w:val="0"/>
          <w:color w:val="auto"/>
          <w:spacing w:val="0"/>
          <w:sz w:val="32"/>
          <w:szCs w:val="32"/>
          <w:shd w:val="clear" w:color="auto" w:fill="FFFFFF"/>
        </w:rPr>
      </w:pPr>
      <w:r>
        <w:rPr>
          <w:rFonts w:hint="eastAsia" w:ascii="黑体" w:hAnsi="黑体" w:eastAsia="黑体" w:cs="黑体"/>
          <w:b w:val="0"/>
          <w:bCs w:val="0"/>
          <w:i w:val="0"/>
          <w:caps w:val="0"/>
          <w:color w:val="auto"/>
          <w:spacing w:val="0"/>
          <w:sz w:val="32"/>
          <w:szCs w:val="32"/>
          <w:shd w:val="clear" w:color="auto" w:fill="FFFFFF"/>
        </w:rPr>
        <w:t>第</w:t>
      </w:r>
      <w:r>
        <w:rPr>
          <w:rFonts w:hint="eastAsia" w:ascii="黑体" w:hAnsi="黑体" w:eastAsia="黑体" w:cs="黑体"/>
          <w:b w:val="0"/>
          <w:bCs w:val="0"/>
          <w:i w:val="0"/>
          <w:caps w:val="0"/>
          <w:color w:val="auto"/>
          <w:spacing w:val="0"/>
          <w:sz w:val="32"/>
          <w:szCs w:val="32"/>
          <w:shd w:val="clear" w:color="auto" w:fill="FFFFFF"/>
          <w:lang w:eastAsia="zh-CN"/>
        </w:rPr>
        <w:t>一</w:t>
      </w:r>
      <w:r>
        <w:rPr>
          <w:rFonts w:hint="eastAsia" w:ascii="黑体" w:hAnsi="黑体" w:eastAsia="黑体" w:cs="黑体"/>
          <w:b w:val="0"/>
          <w:bCs w:val="0"/>
          <w:i w:val="0"/>
          <w:caps w:val="0"/>
          <w:color w:val="auto"/>
          <w:spacing w:val="0"/>
          <w:sz w:val="32"/>
          <w:szCs w:val="32"/>
          <w:shd w:val="clear" w:color="auto" w:fill="FFFFFF"/>
        </w:rPr>
        <w:t>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color w:val="auto"/>
          <w:spacing w:val="6"/>
          <w:kern w:val="2"/>
          <w:sz w:val="32"/>
          <w:szCs w:val="32"/>
          <w:lang w:val="en-US" w:eastAsia="zh-CN" w:bidi="ar-SA"/>
        </w:rPr>
        <w:t>根据国家药品监督管理局《</w:t>
      </w:r>
      <w:r>
        <w:rPr>
          <w:rFonts w:hint="eastAsia" w:ascii="仿宋_GB2312" w:hAnsi="仿宋_GB2312" w:eastAsia="仿宋_GB2312" w:cs="仿宋_GB2312"/>
          <w:i w:val="0"/>
          <w:caps w:val="0"/>
          <w:color w:val="auto"/>
          <w:spacing w:val="0"/>
          <w:sz w:val="32"/>
          <w:szCs w:val="32"/>
          <w:shd w:val="clear" w:color="auto" w:fill="FFFFFF"/>
          <w:lang w:eastAsia="zh-CN"/>
        </w:rPr>
        <w:t>药品</w:t>
      </w:r>
      <w:r>
        <w:rPr>
          <w:rFonts w:hint="eastAsia" w:ascii="仿宋_GB2312" w:hAnsi="仿宋_GB2312" w:eastAsia="仿宋_GB2312" w:cs="仿宋_GB2312"/>
          <w:i w:val="0"/>
          <w:caps w:val="0"/>
          <w:color w:val="auto"/>
          <w:spacing w:val="0"/>
          <w:sz w:val="32"/>
          <w:szCs w:val="32"/>
          <w:shd w:val="clear" w:color="auto" w:fill="FFFFFF"/>
        </w:rPr>
        <w:t>监督管理行政处罚裁量权适用规则</w:t>
      </w:r>
      <w:r>
        <w:rPr>
          <w:rFonts w:hint="eastAsia" w:ascii="仿宋_GB2312" w:hAnsi="仿宋_GB2312" w:eastAsia="仿宋_GB2312" w:cs="仿宋_GB2312"/>
          <w:color w:val="auto"/>
          <w:spacing w:val="6"/>
          <w:kern w:val="2"/>
          <w:sz w:val="32"/>
          <w:szCs w:val="32"/>
          <w:lang w:val="en-US" w:eastAsia="zh-CN" w:bidi="ar-SA"/>
        </w:rPr>
        <w:t>》（以下简称《规则》）制定本基准。本基准分为通用裁量基准权和专业裁量权基准，</w:t>
      </w:r>
      <w:r>
        <w:rPr>
          <w:rFonts w:hint="eastAsia" w:ascii="仿宋_GB2312" w:hAnsi="仿宋_GB2312" w:eastAsia="仿宋_GB2312" w:cs="仿宋_GB2312"/>
          <w:i w:val="0"/>
          <w:caps w:val="0"/>
          <w:color w:val="auto"/>
          <w:spacing w:val="0"/>
          <w:sz w:val="32"/>
          <w:szCs w:val="32"/>
          <w:shd w:val="clear" w:color="auto" w:fill="FFFFFF"/>
          <w:lang w:val="en-US" w:eastAsia="zh-CN"/>
        </w:rPr>
        <w:t>通用裁量权基准是对违法行为共性裁量因素设定的裁量基准；专业裁量权基准是按药品、医疗器械和化妆品类别，针对具体违法行为设定的裁量基准。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b w:val="0"/>
          <w:bCs w:val="0"/>
          <w:i w:val="0"/>
          <w:caps w:val="0"/>
          <w:color w:val="auto"/>
          <w:spacing w:val="0"/>
          <w:sz w:val="32"/>
          <w:szCs w:val="32"/>
          <w:shd w:val="clear" w:color="auto" w:fill="FFFFFF"/>
          <w:lang w:val="en-US" w:eastAsia="zh-CN"/>
        </w:rPr>
        <w:t xml:space="preserve">第二条  </w:t>
      </w:r>
      <w:r>
        <w:rPr>
          <w:rFonts w:hint="eastAsia" w:ascii="仿宋_GB2312" w:hAnsi="仿宋_GB2312" w:eastAsia="仿宋_GB2312" w:cs="仿宋_GB2312"/>
          <w:i w:val="0"/>
          <w:caps w:val="0"/>
          <w:color w:val="auto"/>
          <w:spacing w:val="0"/>
          <w:sz w:val="32"/>
          <w:szCs w:val="32"/>
          <w:shd w:val="clear" w:color="auto" w:fill="FFFFFF"/>
        </w:rPr>
        <w:t>行使行政处罚裁量权，应当结合</w:t>
      </w:r>
      <w:r>
        <w:rPr>
          <w:rFonts w:hint="eastAsia" w:ascii="仿宋_GB2312" w:hAnsi="仿宋_GB2312" w:eastAsia="仿宋_GB2312" w:cs="仿宋_GB2312"/>
          <w:i w:val="0"/>
          <w:caps w:val="0"/>
          <w:color w:val="auto"/>
          <w:spacing w:val="0"/>
          <w:sz w:val="32"/>
          <w:szCs w:val="32"/>
          <w:shd w:val="clear" w:color="auto" w:fill="FFFFFF"/>
          <w:lang w:eastAsia="zh-CN"/>
        </w:rPr>
        <w:t>违法事实</w:t>
      </w: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参照下列</w:t>
      </w:r>
      <w:r>
        <w:rPr>
          <w:rFonts w:hint="eastAsia" w:ascii="仿宋_GB2312" w:hAnsi="仿宋_GB2312" w:eastAsia="仿宋_GB2312" w:cs="仿宋_GB2312"/>
          <w:i w:val="0"/>
          <w:caps w:val="0"/>
          <w:color w:val="auto"/>
          <w:spacing w:val="0"/>
          <w:sz w:val="32"/>
          <w:szCs w:val="32"/>
          <w:shd w:val="clear" w:color="auto" w:fill="FFFFFF"/>
        </w:rPr>
        <w:t>因素</w:t>
      </w:r>
      <w:r>
        <w:rPr>
          <w:rFonts w:hint="eastAsia" w:ascii="仿宋_GB2312" w:hAnsi="仿宋_GB2312" w:eastAsia="仿宋_GB2312" w:cs="仿宋_GB2312"/>
          <w:i w:val="0"/>
          <w:caps w:val="0"/>
          <w:color w:val="auto"/>
          <w:spacing w:val="0"/>
          <w:sz w:val="32"/>
          <w:szCs w:val="32"/>
          <w:shd w:val="clear" w:color="auto" w:fill="FFFFFF"/>
          <w:lang w:eastAsia="zh-CN"/>
        </w:rPr>
        <w:t>和标准进行裁量。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（一）</w:t>
      </w:r>
      <w:r>
        <w:rPr>
          <w:rFonts w:hint="eastAsia" w:ascii="仿宋_GB2312" w:hAnsi="仿宋_GB2312" w:eastAsia="仿宋_GB2312" w:cs="仿宋_GB2312"/>
          <w:i w:val="0"/>
          <w:caps w:val="0"/>
          <w:color w:val="auto"/>
          <w:spacing w:val="0"/>
          <w:sz w:val="32"/>
          <w:szCs w:val="32"/>
          <w:shd w:val="clear" w:color="auto" w:fill="FFFFFF"/>
          <w:lang w:eastAsia="zh-CN"/>
        </w:rPr>
        <w:t>当事人年龄、智力及精神健康状况。</w:t>
      </w:r>
      <w:r>
        <w:rPr>
          <w:rFonts w:hint="eastAsia" w:ascii="仿宋_GB2312" w:hAnsi="仿宋_GB2312" w:eastAsia="仿宋_GB2312" w:cs="仿宋_GB2312"/>
          <w:i w:val="0"/>
          <w:caps w:val="0"/>
          <w:color w:val="auto"/>
          <w:spacing w:val="0"/>
          <w:sz w:val="32"/>
          <w:szCs w:val="32"/>
          <w:shd w:val="clear" w:color="auto" w:fill="FFFFFF"/>
          <w:lang w:val="en-US" w:eastAsia="zh-CN"/>
        </w:rPr>
        <w:t>具体裁量时</w:t>
      </w:r>
      <w:r>
        <w:rPr>
          <w:rFonts w:hint="eastAsia" w:ascii="仿宋_GB2312" w:hAnsi="仿宋_GB2312" w:eastAsia="仿宋_GB2312" w:cs="仿宋_GB2312"/>
          <w:i w:val="0"/>
          <w:caps w:val="0"/>
          <w:color w:val="auto"/>
          <w:spacing w:val="0"/>
          <w:sz w:val="32"/>
          <w:szCs w:val="32"/>
          <w:shd w:val="clear" w:color="auto" w:fill="FFFFFF"/>
          <w:lang w:eastAsia="zh-CN"/>
        </w:rPr>
        <w:t>执行</w:t>
      </w:r>
      <w:r>
        <w:rPr>
          <w:rFonts w:hint="eastAsia" w:ascii="仿宋_GB2312" w:hAnsi="仿宋_GB2312" w:eastAsia="仿宋_GB2312" w:cs="仿宋_GB2312"/>
          <w:color w:val="auto"/>
          <w:spacing w:val="6"/>
          <w:kern w:val="2"/>
          <w:sz w:val="32"/>
          <w:szCs w:val="32"/>
          <w:lang w:val="en-US" w:eastAsia="zh-CN" w:bidi="ar-SA"/>
        </w:rPr>
        <w:t>《规则》</w:t>
      </w:r>
      <w:r>
        <w:rPr>
          <w:rFonts w:hint="eastAsia" w:ascii="仿宋_GB2312" w:hAnsi="仿宋_GB2312" w:eastAsia="仿宋_GB2312" w:cs="仿宋_GB2312"/>
          <w:i w:val="0"/>
          <w:caps w:val="0"/>
          <w:color w:val="auto"/>
          <w:spacing w:val="0"/>
          <w:sz w:val="32"/>
          <w:szCs w:val="32"/>
          <w:shd w:val="clear" w:color="auto" w:fill="FFFFFF"/>
          <w:lang w:eastAsia="zh-CN"/>
        </w:rPr>
        <w:t>规定。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（二）当事人</w:t>
      </w:r>
      <w:r>
        <w:rPr>
          <w:rFonts w:hint="eastAsia" w:ascii="仿宋_GB2312" w:hAnsi="仿宋_GB2312" w:eastAsia="仿宋_GB2312" w:cs="仿宋_GB2312"/>
          <w:i w:val="0"/>
          <w:caps w:val="0"/>
          <w:color w:val="auto"/>
          <w:spacing w:val="0"/>
          <w:sz w:val="32"/>
          <w:szCs w:val="32"/>
          <w:shd w:val="clear" w:color="auto" w:fill="FFFFFF"/>
        </w:rPr>
        <w:t>主观过错程度</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lang w:val="en-US" w:eastAsia="zh-CN"/>
        </w:rPr>
        <w:t>主观过错程度分为</w:t>
      </w:r>
      <w:r>
        <w:rPr>
          <w:rFonts w:hint="eastAsia" w:ascii="仿宋_GB2312" w:hAnsi="仿宋_GB2312" w:eastAsia="仿宋_GB2312" w:cs="仿宋_GB2312"/>
          <w:color w:val="auto"/>
          <w:sz w:val="32"/>
          <w:szCs w:val="32"/>
          <w:lang w:eastAsia="zh-CN"/>
        </w:rPr>
        <w:t>无主观过错、</w:t>
      </w:r>
      <w:r>
        <w:rPr>
          <w:rFonts w:hint="eastAsia" w:ascii="仿宋_GB2312" w:hAnsi="仿宋_GB2312" w:eastAsia="仿宋_GB2312" w:cs="仿宋_GB2312"/>
          <w:color w:val="auto"/>
          <w:sz w:val="32"/>
          <w:szCs w:val="32"/>
          <w:lang w:val="en-US" w:eastAsia="zh-CN"/>
        </w:rPr>
        <w:t>存在主观过错、主观过错严重和</w:t>
      </w:r>
      <w:r>
        <w:rPr>
          <w:rFonts w:hint="eastAsia" w:ascii="仿宋_GB2312" w:hAnsi="仿宋_GB2312" w:eastAsia="仿宋_GB2312" w:cs="仿宋_GB2312"/>
          <w:color w:val="auto"/>
          <w:sz w:val="32"/>
          <w:szCs w:val="32"/>
          <w:lang w:eastAsia="zh-CN"/>
        </w:rPr>
        <w:t>主观故意。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三</w:t>
      </w: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违法频次。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当事人五年内在其全部生产经营地第一次实施同一性质违法行为，认定为初次违法；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当事人在两年内受到药品监管部门</w:t>
      </w:r>
      <w:r>
        <w:rPr>
          <w:rFonts w:hint="eastAsia" w:ascii="仿宋_GB2312" w:hAnsi="仿宋_GB2312" w:eastAsia="仿宋_GB2312" w:cs="仿宋_GB2312"/>
          <w:i w:val="0"/>
          <w:caps w:val="0"/>
          <w:color w:val="auto"/>
          <w:spacing w:val="0"/>
          <w:sz w:val="32"/>
          <w:szCs w:val="32"/>
          <w:shd w:val="clear" w:color="auto" w:fill="FFFFFF"/>
          <w:lang w:val="en-US" w:eastAsia="zh-CN"/>
        </w:rPr>
        <w:t>三次以上行政处罚，认定为</w:t>
      </w:r>
      <w:r>
        <w:rPr>
          <w:rFonts w:hint="eastAsia" w:ascii="仿宋_GB2312" w:hAnsi="仿宋_GB2312" w:eastAsia="仿宋_GB2312" w:cs="仿宋_GB2312"/>
          <w:i w:val="0"/>
          <w:caps w:val="0"/>
          <w:color w:val="auto"/>
          <w:spacing w:val="0"/>
          <w:sz w:val="32"/>
          <w:szCs w:val="32"/>
          <w:shd w:val="clear" w:color="auto" w:fill="FFFFFF"/>
          <w:lang w:eastAsia="zh-CN"/>
        </w:rPr>
        <w:t>多次违法。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四</w:t>
      </w:r>
      <w:r>
        <w:rPr>
          <w:rFonts w:hint="eastAsia" w:ascii="仿宋_GB2312" w:hAnsi="仿宋_GB2312" w:eastAsia="仿宋_GB2312" w:cs="仿宋_GB2312"/>
          <w:i w:val="0"/>
          <w:caps w:val="0"/>
          <w:color w:val="auto"/>
          <w:spacing w:val="0"/>
          <w:sz w:val="32"/>
          <w:szCs w:val="32"/>
          <w:shd w:val="clear" w:color="auto" w:fill="FFFFFF"/>
        </w:rPr>
        <w:t>）违法行为涉及的区域范围</w:t>
      </w:r>
      <w:r>
        <w:rPr>
          <w:rFonts w:hint="eastAsia" w:ascii="仿宋_GB2312" w:hAnsi="仿宋_GB2312" w:eastAsia="仿宋_GB2312" w:cs="仿宋_GB2312"/>
          <w:i w:val="0"/>
          <w:caps w:val="0"/>
          <w:color w:val="auto"/>
          <w:spacing w:val="0"/>
          <w:sz w:val="32"/>
          <w:szCs w:val="32"/>
          <w:shd w:val="clear" w:color="auto" w:fill="FFFFFF"/>
          <w:lang w:eastAsia="zh-CN"/>
        </w:rPr>
        <w:t>。生产、批发企业违法行为仅在本自治区范围内销售的，认定为违法行为区域范围小，</w:t>
      </w:r>
      <w:r>
        <w:rPr>
          <w:rFonts w:hint="eastAsia" w:ascii="仿宋_GB2312" w:hAnsi="仿宋_GB2312" w:eastAsia="仿宋_GB2312" w:cs="仿宋_GB2312"/>
          <w:color w:val="auto"/>
          <w:sz w:val="32"/>
          <w:szCs w:val="32"/>
          <w:lang w:eastAsia="zh-CN"/>
        </w:rPr>
        <w:t>跨省域销售的认定为区域范围大。</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五</w:t>
      </w:r>
      <w:r>
        <w:rPr>
          <w:rFonts w:hint="eastAsia" w:ascii="仿宋_GB2312" w:hAnsi="仿宋_GB2312" w:eastAsia="仿宋_GB2312" w:cs="仿宋_GB2312"/>
          <w:i w:val="0"/>
          <w:caps w:val="0"/>
          <w:color w:val="auto"/>
          <w:spacing w:val="0"/>
          <w:sz w:val="32"/>
          <w:szCs w:val="32"/>
          <w:shd w:val="clear" w:color="auto" w:fill="FFFFFF"/>
        </w:rPr>
        <w:t>）违法行为持续的时间</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违法行为发生之日起持续不超过</w:t>
      </w:r>
      <w:r>
        <w:rPr>
          <w:rFonts w:hint="eastAsia" w:ascii="仿宋_GB2312" w:hAnsi="仿宋_GB2312" w:eastAsia="仿宋_GB2312" w:cs="仿宋_GB2312"/>
          <w:i w:val="0"/>
          <w:caps w:val="0"/>
          <w:color w:val="auto"/>
          <w:spacing w:val="0"/>
          <w:sz w:val="32"/>
          <w:szCs w:val="32"/>
          <w:shd w:val="clear" w:color="auto" w:fill="FFFFFF"/>
          <w:lang w:val="en-US" w:eastAsia="zh-CN"/>
        </w:rPr>
        <w:t>6个月的，认定为为</w:t>
      </w:r>
      <w:r>
        <w:rPr>
          <w:rFonts w:hint="eastAsia" w:ascii="仿宋_GB2312" w:hAnsi="仿宋_GB2312" w:eastAsia="仿宋_GB2312" w:cs="仿宋_GB2312"/>
          <w:i w:val="0"/>
          <w:caps w:val="0"/>
          <w:color w:val="auto"/>
          <w:spacing w:val="0"/>
          <w:sz w:val="32"/>
          <w:szCs w:val="32"/>
          <w:shd w:val="clear" w:color="auto" w:fill="FFFFFF"/>
          <w:lang w:eastAsia="zh-CN"/>
        </w:rPr>
        <w:t>违法行为时间短</w:t>
      </w:r>
      <w:r>
        <w:rPr>
          <w:rFonts w:hint="eastAsia" w:ascii="仿宋_GB2312" w:hAnsi="仿宋_GB2312" w:eastAsia="仿宋_GB2312" w:cs="仿宋_GB2312"/>
          <w:i w:val="0"/>
          <w:caps w:val="0"/>
          <w:color w:val="auto"/>
          <w:spacing w:val="0"/>
          <w:sz w:val="32"/>
          <w:szCs w:val="32"/>
          <w:shd w:val="clear" w:color="auto" w:fill="FFFFFF"/>
          <w:lang w:val="en-US"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违法行为发生之日起持续超过</w:t>
      </w:r>
      <w:r>
        <w:rPr>
          <w:rFonts w:hint="eastAsia" w:ascii="仿宋_GB2312" w:hAnsi="仿宋_GB2312" w:eastAsia="仿宋_GB2312" w:cs="仿宋_GB2312"/>
          <w:i w:val="0"/>
          <w:caps w:val="0"/>
          <w:color w:val="auto"/>
          <w:spacing w:val="0"/>
          <w:sz w:val="32"/>
          <w:szCs w:val="32"/>
          <w:shd w:val="clear" w:color="auto" w:fill="FFFFFF"/>
          <w:lang w:val="en-US" w:eastAsia="zh-CN"/>
        </w:rPr>
        <w:t>2年的，认定为</w:t>
      </w:r>
      <w:r>
        <w:rPr>
          <w:rFonts w:hint="eastAsia" w:ascii="仿宋_GB2312" w:hAnsi="仿宋_GB2312" w:eastAsia="仿宋_GB2312" w:cs="仿宋_GB2312"/>
          <w:i w:val="0"/>
          <w:caps w:val="0"/>
          <w:color w:val="auto"/>
          <w:spacing w:val="0"/>
          <w:sz w:val="32"/>
          <w:szCs w:val="32"/>
          <w:shd w:val="clear" w:color="auto" w:fill="FFFFFF"/>
          <w:lang w:eastAsia="zh-CN"/>
        </w:rPr>
        <w:t>违法行为时间长。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3.</w:t>
      </w:r>
      <w:r>
        <w:rPr>
          <w:rFonts w:hint="eastAsia" w:ascii="仿宋_GB2312" w:hAnsi="仿宋_GB2312" w:eastAsia="仿宋_GB2312" w:cs="仿宋_GB2312"/>
          <w:i w:val="0"/>
          <w:caps w:val="0"/>
          <w:color w:val="auto"/>
          <w:spacing w:val="0"/>
          <w:sz w:val="32"/>
          <w:szCs w:val="32"/>
          <w:shd w:val="clear" w:color="auto" w:fill="FFFFFF"/>
          <w:lang w:eastAsia="zh-CN"/>
        </w:rPr>
        <w:t>个别违法行为的持续时间以药品、医疗器械、化妆品行政处罚裁量基准为准。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（六）</w:t>
      </w:r>
      <w:r>
        <w:rPr>
          <w:rFonts w:hint="eastAsia" w:ascii="仿宋_GB2312" w:hAnsi="仿宋_GB2312" w:eastAsia="仿宋_GB2312" w:cs="仿宋_GB2312"/>
          <w:i w:val="0"/>
          <w:caps w:val="0"/>
          <w:color w:val="auto"/>
          <w:spacing w:val="0"/>
          <w:sz w:val="32"/>
          <w:szCs w:val="32"/>
          <w:shd w:val="clear" w:color="auto" w:fill="FFFFFF"/>
        </w:rPr>
        <w:t>违法</w:t>
      </w:r>
      <w:r>
        <w:rPr>
          <w:rFonts w:hint="eastAsia" w:ascii="仿宋_GB2312" w:hAnsi="仿宋_GB2312" w:eastAsia="仿宋_GB2312" w:cs="仿宋_GB2312"/>
          <w:i w:val="0"/>
          <w:caps w:val="0"/>
          <w:color w:val="auto"/>
          <w:spacing w:val="0"/>
          <w:sz w:val="32"/>
          <w:szCs w:val="32"/>
          <w:shd w:val="clear" w:color="auto" w:fill="FFFFFF"/>
          <w:lang w:eastAsia="zh-CN"/>
        </w:rPr>
        <w:t>行为方法、</w:t>
      </w:r>
      <w:r>
        <w:rPr>
          <w:rFonts w:hint="eastAsia" w:ascii="仿宋_GB2312" w:hAnsi="仿宋_GB2312" w:eastAsia="仿宋_GB2312" w:cs="仿宋_GB2312"/>
          <w:i w:val="0"/>
          <w:caps w:val="0"/>
          <w:color w:val="auto"/>
          <w:spacing w:val="0"/>
          <w:sz w:val="32"/>
          <w:szCs w:val="32"/>
          <w:shd w:val="clear" w:color="auto" w:fill="FFFFFF"/>
        </w:rPr>
        <w:t>手段</w:t>
      </w:r>
      <w:r>
        <w:rPr>
          <w:rFonts w:hint="eastAsia" w:ascii="仿宋_GB2312" w:hAnsi="仿宋_GB2312" w:eastAsia="仿宋_GB2312" w:cs="仿宋_GB2312"/>
          <w:i w:val="0"/>
          <w:caps w:val="0"/>
          <w:color w:val="auto"/>
          <w:spacing w:val="0"/>
          <w:sz w:val="32"/>
          <w:szCs w:val="32"/>
          <w:shd w:val="clear" w:color="auto" w:fill="FFFFFF"/>
          <w:lang w:eastAsia="zh-CN"/>
        </w:rPr>
        <w:t>。是指利用信息化</w:t>
      </w:r>
      <w:r>
        <w:rPr>
          <w:rFonts w:hint="eastAsia" w:ascii="仿宋_GB2312" w:hAnsi="仿宋_GB2312" w:eastAsia="仿宋_GB2312" w:cs="仿宋_GB2312"/>
          <w:i w:val="0"/>
          <w:caps w:val="0"/>
          <w:color w:val="auto"/>
          <w:spacing w:val="0"/>
          <w:sz w:val="32"/>
          <w:szCs w:val="32"/>
          <w:shd w:val="clear" w:color="auto" w:fill="FFFFFF"/>
          <w:lang w:val="en-US" w:eastAsia="zh-CN"/>
        </w:rPr>
        <w:t>等隐蔽手段，采用</w:t>
      </w:r>
      <w:r>
        <w:rPr>
          <w:rFonts w:hint="eastAsia" w:ascii="仿宋_GB2312" w:hAnsi="仿宋_GB2312" w:eastAsia="仿宋_GB2312" w:cs="仿宋_GB2312"/>
          <w:i w:val="0"/>
          <w:caps w:val="0"/>
          <w:color w:val="auto"/>
          <w:spacing w:val="0"/>
          <w:sz w:val="32"/>
          <w:szCs w:val="32"/>
          <w:shd w:val="clear" w:color="auto" w:fill="FFFFFF"/>
          <w:lang w:eastAsia="zh-CN"/>
        </w:rPr>
        <w:t>伪造、编造虚假材料记录、</w:t>
      </w:r>
      <w:r>
        <w:rPr>
          <w:rFonts w:hint="eastAsia" w:ascii="仿宋_GB2312" w:hAnsi="仿宋_GB2312" w:eastAsia="仿宋_GB2312" w:cs="仿宋_GB2312"/>
          <w:i w:val="0"/>
          <w:caps w:val="0"/>
          <w:color w:val="auto"/>
          <w:spacing w:val="0"/>
          <w:sz w:val="32"/>
          <w:szCs w:val="32"/>
          <w:shd w:val="clear" w:color="auto" w:fill="FFFFFF"/>
          <w:lang w:val="en-US" w:eastAsia="zh-CN"/>
        </w:rPr>
        <w:t>隐匿证据材料</w:t>
      </w:r>
      <w:r>
        <w:rPr>
          <w:rFonts w:hint="eastAsia" w:ascii="仿宋_GB2312" w:hAnsi="仿宋_GB2312" w:eastAsia="仿宋_GB2312" w:cs="仿宋_GB2312"/>
          <w:i w:val="0"/>
          <w:caps w:val="0"/>
          <w:color w:val="auto"/>
          <w:spacing w:val="0"/>
          <w:sz w:val="32"/>
          <w:szCs w:val="32"/>
          <w:shd w:val="clear" w:color="auto" w:fill="FFFFFF"/>
          <w:lang w:eastAsia="zh-CN"/>
        </w:rPr>
        <w:t>等</w:t>
      </w:r>
      <w:r>
        <w:rPr>
          <w:rFonts w:hint="eastAsia" w:ascii="仿宋_GB2312" w:hAnsi="仿宋_GB2312" w:eastAsia="仿宋_GB2312" w:cs="仿宋_GB2312"/>
          <w:i w:val="0"/>
          <w:caps w:val="0"/>
          <w:color w:val="auto"/>
          <w:spacing w:val="0"/>
          <w:sz w:val="32"/>
          <w:szCs w:val="32"/>
          <w:shd w:val="clear" w:color="auto" w:fill="FFFFFF"/>
          <w:lang w:val="en-US" w:eastAsia="zh-CN"/>
        </w:rPr>
        <w:t>方法</w:t>
      </w:r>
      <w:r>
        <w:rPr>
          <w:rFonts w:hint="eastAsia" w:ascii="仿宋_GB2312" w:hAnsi="仿宋_GB2312" w:eastAsia="仿宋_GB2312" w:cs="仿宋_GB2312"/>
          <w:i w:val="0"/>
          <w:caps w:val="0"/>
          <w:color w:val="auto"/>
          <w:spacing w:val="0"/>
          <w:sz w:val="32"/>
          <w:szCs w:val="32"/>
          <w:shd w:val="clear" w:color="auto" w:fill="FFFFFF"/>
          <w:lang w:eastAsia="zh-CN"/>
        </w:rPr>
        <w:t>掩盖违法事实。</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七</w:t>
      </w: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涉案产品风险性。涉案产品的风险性按照《规则》第八条、第九条规定进行确定。《规则》未规定的其他产品，综合使用方式、产品特征等综合裁量合理的档次幅度。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（八）</w:t>
      </w:r>
      <w:r>
        <w:rPr>
          <w:rFonts w:hint="eastAsia" w:ascii="仿宋_GB2312" w:hAnsi="仿宋_GB2312" w:eastAsia="仿宋_GB2312" w:cs="仿宋_GB2312"/>
          <w:i w:val="0"/>
          <w:caps w:val="0"/>
          <w:color w:val="auto"/>
          <w:spacing w:val="0"/>
          <w:sz w:val="32"/>
          <w:szCs w:val="32"/>
          <w:shd w:val="clear" w:color="auto" w:fill="FFFFFF"/>
        </w:rPr>
        <w:t>违法</w:t>
      </w:r>
      <w:r>
        <w:rPr>
          <w:rFonts w:hint="eastAsia" w:ascii="仿宋_GB2312" w:hAnsi="仿宋_GB2312" w:eastAsia="仿宋_GB2312" w:cs="仿宋_GB2312"/>
          <w:i w:val="0"/>
          <w:caps w:val="0"/>
          <w:color w:val="auto"/>
          <w:spacing w:val="0"/>
          <w:sz w:val="32"/>
          <w:szCs w:val="32"/>
          <w:shd w:val="clear" w:color="auto" w:fill="FFFFFF"/>
          <w:lang w:eastAsia="zh-CN"/>
        </w:rPr>
        <w:t>所得或非法财物货值金额。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方正楷体_GBK" w:hAnsi="方正楷体_GBK" w:eastAsia="方正楷体_GBK" w:cs="方正楷体_GBK"/>
          <w:i w:val="0"/>
          <w:caps w:val="0"/>
          <w:color w:val="auto"/>
          <w:spacing w:val="0"/>
          <w:sz w:val="32"/>
          <w:szCs w:val="32"/>
          <w:shd w:val="clear" w:color="auto" w:fill="FFFFFF"/>
          <w:lang w:eastAsia="zh-CN"/>
        </w:rPr>
      </w:pPr>
      <w:r>
        <w:rPr>
          <w:rFonts w:hint="eastAsia" w:ascii="方正楷体_GBK" w:hAnsi="方正楷体_GBK" w:eastAsia="方正楷体_GBK" w:cs="方正楷体_GBK"/>
          <w:i w:val="0"/>
          <w:caps w:val="0"/>
          <w:color w:val="auto"/>
          <w:spacing w:val="0"/>
          <w:sz w:val="32"/>
          <w:szCs w:val="32"/>
          <w:shd w:val="clear" w:color="auto" w:fill="FFFFFF"/>
          <w:lang w:val="en-US" w:eastAsia="zh-CN"/>
        </w:rPr>
        <w:t>1.</w:t>
      </w:r>
      <w:r>
        <w:rPr>
          <w:rFonts w:hint="eastAsia" w:ascii="方正楷体_GBK" w:hAnsi="方正楷体_GBK" w:eastAsia="方正楷体_GBK" w:cs="方正楷体_GBK"/>
          <w:i w:val="0"/>
          <w:caps w:val="0"/>
          <w:color w:val="auto"/>
          <w:spacing w:val="0"/>
          <w:sz w:val="32"/>
          <w:szCs w:val="32"/>
          <w:shd w:val="clear" w:color="auto" w:fill="FFFFFF"/>
          <w:lang w:eastAsia="zh-CN"/>
        </w:rPr>
        <w:t>药品：</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生产企业制剂品种</w:t>
      </w:r>
      <w:r>
        <w:rPr>
          <w:rFonts w:hint="eastAsia" w:ascii="仿宋_GB2312" w:hAnsi="仿宋_GB2312" w:eastAsia="仿宋_GB2312" w:cs="仿宋_GB2312"/>
          <w:i w:val="0"/>
          <w:caps w:val="0"/>
          <w:color w:val="auto"/>
          <w:spacing w:val="0"/>
          <w:sz w:val="32"/>
          <w:szCs w:val="32"/>
          <w:shd w:val="clear" w:color="auto" w:fill="FFFFFF"/>
          <w:lang w:val="en-US" w:eastAsia="zh-CN"/>
        </w:rPr>
        <w:t>、原料药</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3万元的认定</w:t>
      </w:r>
      <w:r>
        <w:rPr>
          <w:rFonts w:hint="eastAsia" w:ascii="仿宋_GB2312" w:hAnsi="仿宋_GB2312" w:eastAsia="仿宋_GB2312" w:cs="仿宋_GB2312"/>
          <w:i w:val="0"/>
          <w:caps w:val="0"/>
          <w:color w:val="auto"/>
          <w:spacing w:val="0"/>
          <w:sz w:val="32"/>
          <w:szCs w:val="32"/>
          <w:shd w:val="clear" w:color="auto" w:fill="FFFFFF"/>
          <w:lang w:val="en-US" w:eastAsia="zh-CN"/>
        </w:rPr>
        <w:t>为金额小，违法所得超过6万元的认定为金额大；货值金额不超过5万</w:t>
      </w:r>
      <w:r>
        <w:rPr>
          <w:rFonts w:hint="eastAsia" w:ascii="仿宋_GB2312" w:hAnsi="仿宋_GB2312" w:eastAsia="仿宋_GB2312" w:cs="仿宋_GB2312"/>
          <w:i w:val="0"/>
          <w:caps w:val="0"/>
          <w:color w:val="auto"/>
          <w:spacing w:val="0"/>
          <w:sz w:val="32"/>
          <w:szCs w:val="32"/>
          <w:shd w:val="clear" w:color="auto" w:fill="FFFFFF"/>
          <w:lang w:val="en-US" w:eastAsia="zh-CN"/>
        </w:rPr>
        <w:t>元的，认定为金额小，货值金额超过10万元的认定为金额大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lang w:val="en-US" w:eastAsia="zh-CN"/>
        </w:rPr>
        <w:t>医用氧、</w:t>
      </w:r>
      <w:r>
        <w:rPr>
          <w:rFonts w:hint="eastAsia" w:ascii="仿宋_GB2312" w:hAnsi="仿宋_GB2312" w:eastAsia="仿宋_GB2312" w:cs="仿宋_GB2312"/>
          <w:i w:val="0"/>
          <w:caps w:val="0"/>
          <w:color w:val="auto"/>
          <w:spacing w:val="0"/>
          <w:sz w:val="32"/>
          <w:szCs w:val="32"/>
          <w:shd w:val="clear" w:color="auto" w:fill="FFFFFF"/>
          <w:lang w:eastAsia="zh-CN"/>
        </w:rPr>
        <w:t>中药饮片生产企业</w:t>
      </w:r>
      <w:r>
        <w:rPr>
          <w:rFonts w:hint="eastAsia" w:ascii="仿宋_GB2312" w:hAnsi="仿宋_GB2312" w:eastAsia="仿宋_GB2312" w:cs="仿宋_GB2312"/>
          <w:i w:val="0"/>
          <w:caps w:val="0"/>
          <w:color w:val="auto"/>
          <w:spacing w:val="0"/>
          <w:sz w:val="32"/>
          <w:szCs w:val="32"/>
          <w:shd w:val="clear" w:color="auto" w:fill="FFFFFF"/>
          <w:lang w:val="en-US" w:eastAsia="zh-CN"/>
        </w:rPr>
        <w:t>和医疗机构制剂制剂室</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1.5万元的</w:t>
      </w:r>
      <w:r>
        <w:rPr>
          <w:rFonts w:hint="eastAsia" w:ascii="仿宋_GB2312" w:hAnsi="仿宋_GB2312" w:eastAsia="仿宋_GB2312" w:cs="仿宋_GB2312"/>
          <w:i w:val="0"/>
          <w:caps w:val="0"/>
          <w:color w:val="auto"/>
          <w:spacing w:val="0"/>
          <w:sz w:val="32"/>
          <w:szCs w:val="32"/>
          <w:shd w:val="clear" w:color="auto" w:fill="FFFFFF"/>
          <w:lang w:val="en-US" w:eastAsia="zh-CN"/>
        </w:rPr>
        <w:t>认定为金额小，违法所得超过3万元的认定为金额较大；货值金额不超过3万元的</w:t>
      </w:r>
      <w:r>
        <w:rPr>
          <w:rFonts w:hint="eastAsia" w:ascii="仿宋_GB2312" w:hAnsi="仿宋_GB2312" w:eastAsia="仿宋_GB2312" w:cs="仿宋_GB2312"/>
          <w:i w:val="0"/>
          <w:caps w:val="0"/>
          <w:color w:val="auto"/>
          <w:spacing w:val="0"/>
          <w:sz w:val="32"/>
          <w:szCs w:val="32"/>
          <w:shd w:val="clear" w:color="auto" w:fill="FFFFFF"/>
          <w:lang w:val="en-US" w:eastAsia="zh-CN"/>
        </w:rPr>
        <w:t>认定为金额小，货值金额超过5万元的认定为金额大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药品批发企业（连锁总部、其他组织类型使用单位）违法所得不超过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1.5万元的</w:t>
      </w:r>
      <w:r>
        <w:rPr>
          <w:rFonts w:hint="eastAsia" w:ascii="仿宋_GB2312" w:hAnsi="仿宋_GB2312" w:eastAsia="仿宋_GB2312" w:cs="仿宋_GB2312"/>
          <w:i w:val="0"/>
          <w:caps w:val="0"/>
          <w:color w:val="auto"/>
          <w:spacing w:val="0"/>
          <w:sz w:val="32"/>
          <w:szCs w:val="32"/>
          <w:shd w:val="clear" w:color="auto" w:fill="FFFFFF"/>
          <w:lang w:val="en-US" w:eastAsia="zh-CN"/>
        </w:rPr>
        <w:t>认定为金额小，违法所得超过3万元的认定为金额大；货值金额不超过3万元的认定</w:t>
      </w:r>
      <w:r>
        <w:rPr>
          <w:rFonts w:hint="eastAsia" w:ascii="仿宋_GB2312" w:hAnsi="仿宋_GB2312" w:eastAsia="仿宋_GB2312" w:cs="仿宋_GB2312"/>
          <w:i w:val="0"/>
          <w:caps w:val="0"/>
          <w:color w:val="auto"/>
          <w:spacing w:val="0"/>
          <w:sz w:val="32"/>
          <w:szCs w:val="32"/>
          <w:shd w:val="clear" w:color="auto" w:fill="FFFFFF"/>
          <w:lang w:val="en-US" w:eastAsia="zh-CN"/>
        </w:rPr>
        <w:t>为金额小，货值金额超过5万元的认定为金额大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零售企业（个体使用单位）</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1仟元的</w:t>
      </w:r>
      <w:r>
        <w:rPr>
          <w:rFonts w:hint="eastAsia" w:ascii="仿宋_GB2312" w:hAnsi="仿宋_GB2312" w:eastAsia="仿宋_GB2312" w:cs="仿宋_GB2312"/>
          <w:i w:val="0"/>
          <w:caps w:val="0"/>
          <w:color w:val="auto"/>
          <w:spacing w:val="0"/>
          <w:sz w:val="32"/>
          <w:szCs w:val="32"/>
          <w:shd w:val="clear" w:color="auto" w:fill="FFFFFF"/>
          <w:lang w:val="en-US" w:eastAsia="zh-CN"/>
        </w:rPr>
        <w:t>认定为金额小，违法所得超过3仟元的认定为金额大；货值金额不超过2仟元的</w:t>
      </w:r>
      <w:r>
        <w:rPr>
          <w:rFonts w:hint="eastAsia" w:ascii="仿宋_GB2312" w:hAnsi="仿宋_GB2312" w:eastAsia="仿宋_GB2312" w:cs="仿宋_GB2312"/>
          <w:i w:val="0"/>
          <w:caps w:val="0"/>
          <w:color w:val="auto"/>
          <w:spacing w:val="0"/>
          <w:sz w:val="32"/>
          <w:szCs w:val="32"/>
          <w:shd w:val="clear" w:color="auto" w:fill="FFFFFF"/>
          <w:lang w:val="en-US" w:eastAsia="zh-CN"/>
        </w:rPr>
        <w:t>认定为金额小，货值金额超过5仟元的认定为金额大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（4）</w:t>
      </w:r>
      <w:r>
        <w:rPr>
          <w:rFonts w:hint="eastAsia" w:ascii="仿宋_GB2312" w:hAnsi="仿宋_GB2312" w:eastAsia="仿宋_GB2312" w:cs="仿宋_GB2312"/>
          <w:i w:val="0"/>
          <w:caps w:val="0"/>
          <w:color w:val="auto"/>
          <w:spacing w:val="0"/>
          <w:sz w:val="32"/>
          <w:szCs w:val="32"/>
          <w:shd w:val="clear" w:color="auto" w:fill="FFFFFF"/>
          <w:lang w:eastAsia="zh-CN"/>
        </w:rPr>
        <w:t>未取得许可证</w:t>
      </w:r>
      <w:r>
        <w:rPr>
          <w:rFonts w:hint="eastAsia" w:ascii="仿宋_GB2312" w:hAnsi="仿宋_GB2312" w:eastAsia="仿宋_GB2312" w:cs="仿宋_GB2312"/>
          <w:i w:val="0"/>
          <w:caps w:val="0"/>
          <w:color w:val="auto"/>
          <w:spacing w:val="0"/>
          <w:sz w:val="32"/>
          <w:szCs w:val="32"/>
          <w:shd w:val="clear" w:color="auto" w:fill="FFFFFF"/>
          <w:lang w:val="en-US" w:eastAsia="zh-CN"/>
        </w:rPr>
        <w:t>的</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3万元的认定</w:t>
      </w:r>
      <w:r>
        <w:rPr>
          <w:rFonts w:hint="eastAsia" w:ascii="仿宋_GB2312" w:hAnsi="仿宋_GB2312" w:eastAsia="仿宋_GB2312" w:cs="仿宋_GB2312"/>
          <w:i w:val="0"/>
          <w:caps w:val="0"/>
          <w:color w:val="auto"/>
          <w:spacing w:val="0"/>
          <w:sz w:val="32"/>
          <w:szCs w:val="32"/>
          <w:shd w:val="clear" w:color="auto" w:fill="FFFFFF"/>
          <w:lang w:val="en-US" w:eastAsia="zh-CN"/>
        </w:rPr>
        <w:t>为金额小，违法所得超过6万元的认定为金额大；货值金额不超过5万</w:t>
      </w:r>
      <w:r>
        <w:rPr>
          <w:rFonts w:hint="eastAsia" w:ascii="仿宋_GB2312" w:hAnsi="仿宋_GB2312" w:eastAsia="仿宋_GB2312" w:cs="仿宋_GB2312"/>
          <w:i w:val="0"/>
          <w:caps w:val="0"/>
          <w:color w:val="auto"/>
          <w:spacing w:val="0"/>
          <w:sz w:val="32"/>
          <w:szCs w:val="32"/>
          <w:shd w:val="clear" w:color="auto" w:fill="FFFFFF"/>
          <w:lang w:val="en-US" w:eastAsia="zh-CN"/>
        </w:rPr>
        <w:t>元的，认定为金额小，货值金额超过10万元的认定为金额大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方正楷体_GBK" w:hAnsi="方正楷体_GBK" w:eastAsia="方正楷体_GBK" w:cs="方正楷体_GBK"/>
          <w:i w:val="0"/>
          <w:caps w:val="0"/>
          <w:color w:val="auto"/>
          <w:spacing w:val="0"/>
          <w:sz w:val="32"/>
          <w:szCs w:val="32"/>
          <w:shd w:val="clear" w:color="auto" w:fill="FFFFFF"/>
          <w:lang w:val="en-US" w:eastAsia="zh-CN"/>
        </w:rPr>
        <w:t>2.医疗器械</w:t>
      </w:r>
      <w:r>
        <w:rPr>
          <w:rFonts w:hint="eastAsia" w:ascii="方正楷体_GBK" w:hAnsi="方正楷体_GBK" w:eastAsia="方正楷体_GBK" w:cs="方正楷体_GBK"/>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生产企业违法所得不超过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3万元的认定为金额小，违法所得超过6万元的认定为金额大；货值金额不超过5万元的</w:t>
      </w:r>
      <w:r>
        <w:rPr>
          <w:rFonts w:hint="eastAsia" w:ascii="仿宋_GB2312" w:hAnsi="仿宋_GB2312" w:eastAsia="仿宋_GB2312" w:cs="仿宋_GB2312"/>
          <w:i w:val="0"/>
          <w:caps w:val="0"/>
          <w:color w:val="auto"/>
          <w:spacing w:val="0"/>
          <w:sz w:val="32"/>
          <w:szCs w:val="32"/>
          <w:shd w:val="clear" w:color="auto" w:fill="FFFFFF"/>
          <w:lang w:val="en-US" w:eastAsia="zh-CN"/>
        </w:rPr>
        <w:t>认定为金额小，货值金额超过10万元的认定为金额大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批发企业（含其他组织类型使用单位）违法所得不超过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1.5万元的认定为金额小，违法所得超过3万元的认定为金额大；货值金额不超过3万元的认定为金额小，货值金额超过5万元的认定为金额大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（3）零售企业（含个体使用单位）</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1仟元的认定为金额小，违法所得超过3仟元的认定为金额大；货值金额不超过2仟元的认定为金额小，货值金额超过5仟元的认定为金额大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（4）</w:t>
      </w:r>
      <w:r>
        <w:rPr>
          <w:rFonts w:hint="eastAsia" w:ascii="仿宋_GB2312" w:hAnsi="仿宋_GB2312" w:eastAsia="仿宋_GB2312" w:cs="仿宋_GB2312"/>
          <w:i w:val="0"/>
          <w:caps w:val="0"/>
          <w:color w:val="auto"/>
          <w:spacing w:val="0"/>
          <w:sz w:val="32"/>
          <w:szCs w:val="32"/>
          <w:shd w:val="clear" w:color="auto" w:fill="FFFFFF"/>
          <w:lang w:eastAsia="zh-CN"/>
        </w:rPr>
        <w:t>未取得许可证（含备案凭证、注册证）</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3万元的认定</w:t>
      </w:r>
      <w:r>
        <w:rPr>
          <w:rFonts w:hint="eastAsia" w:ascii="仿宋_GB2312" w:hAnsi="仿宋_GB2312" w:eastAsia="仿宋_GB2312" w:cs="仿宋_GB2312"/>
          <w:i w:val="0"/>
          <w:caps w:val="0"/>
          <w:color w:val="auto"/>
          <w:spacing w:val="0"/>
          <w:sz w:val="32"/>
          <w:szCs w:val="32"/>
          <w:shd w:val="clear" w:color="auto" w:fill="FFFFFF"/>
          <w:lang w:val="en-US" w:eastAsia="zh-CN"/>
        </w:rPr>
        <w:t>为金额小，违法所得超过6万元的认定为金额大；货值金额不超过5万</w:t>
      </w:r>
      <w:r>
        <w:rPr>
          <w:rFonts w:hint="eastAsia" w:ascii="仿宋_GB2312" w:hAnsi="仿宋_GB2312" w:eastAsia="仿宋_GB2312" w:cs="仿宋_GB2312"/>
          <w:i w:val="0"/>
          <w:caps w:val="0"/>
          <w:color w:val="auto"/>
          <w:spacing w:val="0"/>
          <w:sz w:val="32"/>
          <w:szCs w:val="32"/>
          <w:shd w:val="clear" w:color="auto" w:fill="FFFFFF"/>
          <w:lang w:val="en-US" w:eastAsia="zh-CN"/>
        </w:rPr>
        <w:t>元的，认定为金额小，货值金额超过10万元的认定为金额大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方正楷体_GBK" w:hAnsi="方正楷体_GBK" w:eastAsia="方正楷体_GBK" w:cs="方正楷体_GBK"/>
          <w:i w:val="0"/>
          <w:caps w:val="0"/>
          <w:color w:val="auto"/>
          <w:spacing w:val="0"/>
          <w:sz w:val="32"/>
          <w:szCs w:val="32"/>
          <w:shd w:val="clear" w:color="auto" w:fill="FFFFFF"/>
          <w:lang w:eastAsia="zh-CN"/>
        </w:rPr>
      </w:pPr>
      <w:r>
        <w:rPr>
          <w:rFonts w:hint="eastAsia" w:ascii="方正楷体_GBK" w:hAnsi="方正楷体_GBK" w:eastAsia="方正楷体_GBK" w:cs="方正楷体_GBK"/>
          <w:i w:val="0"/>
          <w:caps w:val="0"/>
          <w:color w:val="auto"/>
          <w:spacing w:val="0"/>
          <w:sz w:val="32"/>
          <w:szCs w:val="32"/>
          <w:shd w:val="clear" w:color="auto" w:fill="FFFFFF"/>
          <w:lang w:val="en-US" w:eastAsia="zh-CN"/>
        </w:rPr>
        <w:t>3.化妆品</w:t>
      </w:r>
      <w:r>
        <w:rPr>
          <w:rFonts w:hint="eastAsia" w:ascii="方正楷体_GBK" w:hAnsi="方正楷体_GBK" w:eastAsia="方正楷体_GBK" w:cs="方正楷体_GBK"/>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生产企业违法所得不超过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5万元的认定为金额小，违法所得超过10万元的认定为金额大；货值金额不超过10万元的认定为金额小，货值金额超过20万元的认定为金额大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经营</w:t>
      </w:r>
      <w:r>
        <w:rPr>
          <w:rFonts w:hint="eastAsia" w:ascii="仿宋_GB2312" w:hAnsi="仿宋_GB2312" w:eastAsia="仿宋_GB2312" w:cs="仿宋_GB2312"/>
          <w:i w:val="0"/>
          <w:caps w:val="0"/>
          <w:color w:val="auto"/>
          <w:spacing w:val="0"/>
          <w:sz w:val="32"/>
          <w:szCs w:val="32"/>
          <w:shd w:val="clear" w:color="auto" w:fill="FFFFFF"/>
          <w:lang w:val="en-US" w:eastAsia="zh-CN"/>
        </w:rPr>
        <w:t>者</w:t>
      </w:r>
      <w:r>
        <w:rPr>
          <w:rFonts w:hint="eastAsia" w:ascii="仿宋_GB2312" w:hAnsi="仿宋_GB2312" w:eastAsia="仿宋_GB2312" w:cs="仿宋_GB2312"/>
          <w:i w:val="0"/>
          <w:caps w:val="0"/>
          <w:color w:val="auto"/>
          <w:spacing w:val="0"/>
          <w:sz w:val="32"/>
          <w:szCs w:val="32"/>
          <w:shd w:val="clear" w:color="auto" w:fill="FFFFFF"/>
          <w:lang w:eastAsia="zh-CN"/>
        </w:rPr>
        <w:t>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5仟元的认定为金额小，违法所得超过1.5万元的认定为金额大；货值金额不超过1.5万元的认定为金额小，货值金额超过3万元的认定为金额大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right="0" w:rightChars="0" w:firstLine="640"/>
        <w:jc w:val="both"/>
        <w:textAlignment w:val="auto"/>
        <w:rPr>
          <w:rFonts w:hint="default"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（3）</w:t>
      </w:r>
      <w:r>
        <w:rPr>
          <w:rFonts w:hint="eastAsia" w:ascii="仿宋_GB2312" w:hAnsi="仿宋_GB2312" w:eastAsia="仿宋_GB2312" w:cs="仿宋_GB2312"/>
          <w:i w:val="0"/>
          <w:caps w:val="0"/>
          <w:color w:val="auto"/>
          <w:spacing w:val="0"/>
          <w:sz w:val="32"/>
          <w:szCs w:val="32"/>
          <w:shd w:val="clear" w:color="auto" w:fill="FFFFFF"/>
          <w:lang w:eastAsia="zh-CN"/>
        </w:rPr>
        <w:t>未取得化妆品生产许可证（含备案证、注册证）违法所得不超过</w:t>
      </w:r>
      <w:r>
        <w:rPr>
          <w:rFonts w:hint="eastAsia" w:ascii="仿宋_GB2312" w:hAnsi="仿宋_GB2312" w:eastAsia="仿宋_GB2312" w:cs="仿宋_GB2312"/>
          <w:i w:val="0"/>
          <w:caps w:val="0"/>
          <w:color w:val="auto"/>
          <w:spacing w:val="0"/>
          <w:sz w:val="32"/>
          <w:szCs w:val="32"/>
          <w:shd w:val="clear" w:color="auto" w:fill="FFFFFF"/>
          <w:lang w:val="en-US" w:eastAsia="zh-CN"/>
        </w:rPr>
        <w:t>5万元的认定为金额小，违法所得超过10万元的认定为金额大；货值金额不超过10万元的认定为金额小，货值金额超过20万元的认定为金额大</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（九）</w:t>
      </w:r>
      <w:r>
        <w:rPr>
          <w:rFonts w:hint="eastAsia" w:ascii="仿宋_GB2312" w:hAnsi="仿宋_GB2312" w:eastAsia="仿宋_GB2312" w:cs="仿宋_GB2312"/>
          <w:i w:val="0"/>
          <w:caps w:val="0"/>
          <w:color w:val="auto"/>
          <w:spacing w:val="0"/>
          <w:sz w:val="32"/>
          <w:szCs w:val="32"/>
          <w:shd w:val="clear" w:color="auto" w:fill="FFFFFF"/>
        </w:rPr>
        <w:t>违法行为</w:t>
      </w:r>
      <w:r>
        <w:rPr>
          <w:rFonts w:hint="eastAsia" w:ascii="仿宋_GB2312" w:hAnsi="仿宋_GB2312" w:eastAsia="仿宋_GB2312" w:cs="仿宋_GB2312"/>
          <w:i w:val="0"/>
          <w:caps w:val="0"/>
          <w:color w:val="auto"/>
          <w:spacing w:val="0"/>
          <w:sz w:val="32"/>
          <w:szCs w:val="32"/>
          <w:shd w:val="clear" w:color="auto" w:fill="FFFFFF"/>
          <w:lang w:eastAsia="zh-CN"/>
        </w:rPr>
        <w:t>造成</w:t>
      </w:r>
      <w:r>
        <w:rPr>
          <w:rFonts w:hint="eastAsia" w:ascii="仿宋_GB2312" w:hAnsi="仿宋_GB2312" w:eastAsia="仿宋_GB2312" w:cs="仿宋_GB2312"/>
          <w:i w:val="0"/>
          <w:caps w:val="0"/>
          <w:color w:val="auto"/>
          <w:spacing w:val="0"/>
          <w:sz w:val="32"/>
          <w:szCs w:val="32"/>
          <w:shd w:val="clear" w:color="auto" w:fill="FFFFFF"/>
        </w:rPr>
        <w:t>的</w:t>
      </w:r>
      <w:r>
        <w:rPr>
          <w:rFonts w:hint="eastAsia" w:ascii="仿宋_GB2312" w:hAnsi="仿宋_GB2312" w:eastAsia="仿宋_GB2312" w:cs="仿宋_GB2312"/>
          <w:i w:val="0"/>
          <w:caps w:val="0"/>
          <w:color w:val="auto"/>
          <w:spacing w:val="0"/>
          <w:sz w:val="32"/>
          <w:szCs w:val="32"/>
          <w:shd w:val="clear" w:color="auto" w:fill="FFFFFF"/>
          <w:lang w:eastAsia="zh-CN"/>
        </w:rPr>
        <w:t>损害</w:t>
      </w:r>
      <w:r>
        <w:rPr>
          <w:rFonts w:hint="eastAsia" w:ascii="仿宋_GB2312" w:hAnsi="仿宋_GB2312" w:eastAsia="仿宋_GB2312" w:cs="仿宋_GB2312"/>
          <w:i w:val="0"/>
          <w:caps w:val="0"/>
          <w:color w:val="auto"/>
          <w:spacing w:val="0"/>
          <w:sz w:val="32"/>
          <w:szCs w:val="32"/>
          <w:shd w:val="clear" w:color="auto" w:fill="FFFFFF"/>
        </w:rPr>
        <w:t>后果、社会影响</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违法行为所涉产品未销售或销售后全部召回的，且符合本标准第一条有关违法持续时间、货值金额、违法所得最低限度的规定，认定为没有造成危害后果。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违法行为</w:t>
      </w:r>
      <w:r>
        <w:rPr>
          <w:rFonts w:hint="eastAsia" w:ascii="仿宋_GB2312" w:hAnsi="仿宋_GB2312" w:eastAsia="仿宋_GB2312" w:cs="仿宋_GB2312"/>
          <w:i w:val="0"/>
          <w:caps w:val="0"/>
          <w:color w:val="auto"/>
          <w:spacing w:val="0"/>
          <w:sz w:val="32"/>
          <w:szCs w:val="32"/>
          <w:shd w:val="clear" w:color="auto" w:fill="FFFFFF"/>
          <w:lang w:val="en-US" w:eastAsia="zh-CN"/>
        </w:rPr>
        <w:t>引发</w:t>
      </w:r>
      <w:r>
        <w:rPr>
          <w:rFonts w:hint="eastAsia" w:ascii="仿宋_GB2312" w:hAnsi="仿宋_GB2312" w:eastAsia="仿宋_GB2312" w:cs="仿宋_GB2312"/>
          <w:i w:val="0"/>
          <w:caps w:val="0"/>
          <w:color w:val="auto"/>
          <w:spacing w:val="0"/>
          <w:sz w:val="32"/>
          <w:szCs w:val="32"/>
          <w:shd w:val="clear" w:color="auto" w:fill="FFFFFF"/>
          <w:lang w:eastAsia="zh-CN"/>
        </w:rPr>
        <w:t>负面社会舆情的，认定为产生严重社会影响。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（十）当事人</w:t>
      </w:r>
      <w:r>
        <w:rPr>
          <w:rFonts w:hint="eastAsia" w:ascii="仿宋_GB2312" w:hAnsi="仿宋_GB2312" w:eastAsia="仿宋_GB2312" w:cs="仿宋_GB2312"/>
          <w:i w:val="0"/>
          <w:caps w:val="0"/>
          <w:color w:val="auto"/>
          <w:spacing w:val="0"/>
          <w:sz w:val="32"/>
          <w:szCs w:val="32"/>
          <w:shd w:val="clear" w:color="auto" w:fill="FFFFFF"/>
          <w:lang w:eastAsia="zh-CN"/>
        </w:rPr>
        <w:t>对</w:t>
      </w:r>
      <w:r>
        <w:rPr>
          <w:rFonts w:hint="eastAsia" w:ascii="仿宋_GB2312" w:hAnsi="仿宋_GB2312" w:eastAsia="仿宋_GB2312" w:cs="仿宋_GB2312"/>
          <w:i w:val="0"/>
          <w:caps w:val="0"/>
          <w:color w:val="auto"/>
          <w:spacing w:val="0"/>
          <w:sz w:val="32"/>
          <w:szCs w:val="32"/>
          <w:shd w:val="clear" w:color="auto" w:fill="FFFFFF"/>
        </w:rPr>
        <w:t>违法行为</w:t>
      </w:r>
      <w:r>
        <w:rPr>
          <w:rFonts w:hint="eastAsia" w:ascii="仿宋_GB2312" w:hAnsi="仿宋_GB2312" w:eastAsia="仿宋_GB2312" w:cs="仿宋_GB2312"/>
          <w:i w:val="0"/>
          <w:caps w:val="0"/>
          <w:color w:val="auto"/>
          <w:spacing w:val="0"/>
          <w:sz w:val="32"/>
          <w:szCs w:val="32"/>
          <w:shd w:val="clear" w:color="auto" w:fill="FFFFFF"/>
          <w:lang w:eastAsia="zh-CN"/>
        </w:rPr>
        <w:t>采取的补救措施及效果。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1.</w:t>
      </w:r>
      <w:r>
        <w:rPr>
          <w:rFonts w:hint="eastAsia" w:ascii="仿宋_GB2312" w:hAnsi="仿宋_GB2312" w:eastAsia="仿宋_GB2312" w:cs="仿宋_GB2312"/>
          <w:i w:val="0"/>
          <w:caps w:val="0"/>
          <w:color w:val="auto"/>
          <w:spacing w:val="0"/>
          <w:sz w:val="32"/>
          <w:szCs w:val="32"/>
          <w:shd w:val="clear" w:color="auto" w:fill="FFFFFF"/>
          <w:lang w:eastAsia="zh-CN"/>
        </w:rPr>
        <w:t>召回涉案产品占货值金额不满一半的，裁量为从轻要素</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2.</w:t>
      </w:r>
      <w:r>
        <w:rPr>
          <w:rFonts w:hint="eastAsia" w:ascii="仿宋_GB2312" w:hAnsi="仿宋_GB2312" w:eastAsia="仿宋_GB2312" w:cs="仿宋_GB2312"/>
          <w:i w:val="0"/>
          <w:caps w:val="0"/>
          <w:color w:val="auto"/>
          <w:spacing w:val="0"/>
          <w:sz w:val="32"/>
          <w:szCs w:val="32"/>
          <w:shd w:val="clear" w:color="auto" w:fill="FFFFFF"/>
          <w:lang w:eastAsia="zh-CN"/>
        </w:rPr>
        <w:t>召回涉案产品占货值金额一半以上的，裁量为减轻要素</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3.及时改正违法行为</w:t>
      </w:r>
      <w:r>
        <w:rPr>
          <w:rFonts w:hint="eastAsia" w:ascii="仿宋_GB2312" w:hAnsi="仿宋_GB2312" w:eastAsia="仿宋_GB2312" w:cs="仿宋_GB2312"/>
          <w:i w:val="0"/>
          <w:caps w:val="0"/>
          <w:color w:val="auto"/>
          <w:spacing w:val="0"/>
          <w:sz w:val="32"/>
          <w:szCs w:val="32"/>
          <w:shd w:val="clear" w:color="auto" w:fill="FFFFFF"/>
          <w:lang w:eastAsia="zh-CN"/>
        </w:rPr>
        <w:t>，裁量为从轻要素</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4.其他</w:t>
      </w:r>
      <w:r>
        <w:rPr>
          <w:rFonts w:hint="eastAsia" w:ascii="仿宋_GB2312" w:hAnsi="仿宋_GB2312" w:eastAsia="仿宋_GB2312" w:cs="仿宋_GB2312"/>
          <w:i w:val="0"/>
          <w:caps w:val="0"/>
          <w:color w:val="auto"/>
          <w:spacing w:val="0"/>
          <w:sz w:val="32"/>
          <w:szCs w:val="32"/>
          <w:shd w:val="clear" w:color="auto" w:fill="FFFFFF"/>
          <w:lang w:eastAsia="zh-CN"/>
        </w:rPr>
        <w:t>补救和防范措施且有效果的，裁量为从轻或减轻要素</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default"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i w:val="0"/>
          <w:caps w:val="0"/>
          <w:color w:val="auto"/>
          <w:spacing w:val="0"/>
          <w:sz w:val="32"/>
          <w:szCs w:val="32"/>
          <w:shd w:val="clear" w:color="auto" w:fill="FFFFFF"/>
          <w:lang w:eastAsia="zh-CN"/>
        </w:rPr>
        <w:t>（十一）法律、法规、规章规定的其他情形。对于药品、医疗器械和化妆品裁量基准中未明确的裁量要素情形，根据证据可以</w:t>
      </w:r>
      <w:r>
        <w:rPr>
          <w:rFonts w:hint="eastAsia" w:ascii="仿宋_GB2312" w:hAnsi="仿宋_GB2312" w:eastAsia="仿宋_GB2312" w:cs="仿宋_GB2312"/>
          <w:i w:val="0"/>
          <w:caps w:val="0"/>
          <w:color w:val="auto"/>
          <w:spacing w:val="0"/>
          <w:sz w:val="32"/>
          <w:szCs w:val="32"/>
          <w:shd w:val="clear" w:color="auto" w:fill="FFFFFF"/>
          <w:lang w:val="en-US" w:eastAsia="zh-CN"/>
        </w:rPr>
        <w:t>增加相关裁量要素，</w:t>
      </w:r>
      <w:r>
        <w:rPr>
          <w:rFonts w:hint="eastAsia" w:ascii="仿宋_GB2312" w:hAnsi="仿宋_GB2312" w:eastAsia="仿宋_GB2312" w:cs="仿宋_GB2312"/>
          <w:i w:val="0"/>
          <w:caps w:val="0"/>
          <w:color w:val="auto"/>
          <w:spacing w:val="0"/>
          <w:sz w:val="32"/>
          <w:szCs w:val="32"/>
          <w:shd w:val="clear" w:color="auto" w:fill="FFFFFF"/>
          <w:lang w:eastAsia="zh-CN"/>
        </w:rPr>
        <w:t>对裁量档次进行适度调整和补充说理。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caps w:val="0"/>
          <w:color w:val="auto"/>
          <w:spacing w:val="0"/>
          <w:sz w:val="32"/>
          <w:szCs w:val="32"/>
          <w:shd w:val="clear" w:color="auto" w:fill="FFFFFF"/>
        </w:rPr>
        <w:t>第</w:t>
      </w:r>
      <w:r>
        <w:rPr>
          <w:rFonts w:hint="eastAsia" w:ascii="黑体" w:hAnsi="黑体" w:eastAsia="黑体" w:cs="黑体"/>
          <w:b w:val="0"/>
          <w:bCs w:val="0"/>
          <w:i w:val="0"/>
          <w:caps w:val="0"/>
          <w:color w:val="auto"/>
          <w:spacing w:val="0"/>
          <w:sz w:val="32"/>
          <w:szCs w:val="32"/>
          <w:shd w:val="clear" w:color="auto" w:fill="FFFFFF"/>
          <w:lang w:eastAsia="zh-CN"/>
        </w:rPr>
        <w:t>二</w:t>
      </w:r>
      <w:r>
        <w:rPr>
          <w:rFonts w:hint="eastAsia" w:ascii="黑体" w:hAnsi="黑体" w:eastAsia="黑体" w:cs="黑体"/>
          <w:b w:val="0"/>
          <w:bCs w:val="0"/>
          <w:i w:val="0"/>
          <w:caps w:val="0"/>
          <w:color w:val="auto"/>
          <w:spacing w:val="0"/>
          <w:sz w:val="32"/>
          <w:szCs w:val="32"/>
          <w:shd w:val="clear" w:color="auto" w:fill="FFFFFF"/>
        </w:rPr>
        <w:t>条</w:t>
      </w:r>
      <w:r>
        <w:rPr>
          <w:rFonts w:hint="eastAsia" w:ascii="仿宋_GB2312" w:hAnsi="仿宋_GB2312" w:eastAsia="仿宋_GB2312" w:cs="仿宋_GB2312"/>
          <w:b/>
          <w:bCs/>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有下列情形之一的，可以认定为违法行为轻微：</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righ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违法行为不涉及违法产品，未产生社会影响的；</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righ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违法行为性质较轻，在作出行政处罚决定前，没有证据证明案涉产品已造成损害后果，且所涉产品不符合《规则》第八、九条、第十六条规定，符合本标准第一条有关违法持续时间、货值金额、违法所得最低限度的规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t>第三条</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 xml:space="preserve">  依据《规则》第十三条规定，有下列情形之一的，可以认定为危害后果轻微：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（一）违法行为不涉及违法产品的，未产生明显社会影响的；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w:t>
      </w:r>
      <w:r>
        <w:rPr>
          <w:rFonts w:hint="eastAsia" w:ascii="仿宋_GB2312" w:hAnsi="仿宋_GB2312" w:eastAsia="仿宋_GB2312" w:cs="仿宋_GB2312"/>
          <w:i w:val="0"/>
          <w:caps w:val="0"/>
          <w:color w:val="auto"/>
          <w:spacing w:val="0"/>
          <w:sz w:val="32"/>
          <w:szCs w:val="32"/>
          <w:shd w:val="clear" w:color="auto" w:fill="FFFFFF"/>
          <w:lang w:eastAsia="zh-CN"/>
        </w:rPr>
        <w:t>涉案产品未售出或全部召回</w:t>
      </w:r>
      <w:r>
        <w:rPr>
          <w:rFonts w:hint="eastAsia" w:ascii="仿宋_GB2312" w:hAnsi="仿宋_GB2312" w:eastAsia="仿宋_GB2312" w:cs="仿宋_GB2312"/>
          <w:i w:val="0"/>
          <w:caps w:val="0"/>
          <w:color w:val="auto"/>
          <w:spacing w:val="0"/>
          <w:sz w:val="32"/>
          <w:szCs w:val="32"/>
          <w:shd w:val="clear" w:color="auto" w:fill="FFFFFF"/>
          <w:lang w:val="en-US" w:eastAsia="zh-CN"/>
        </w:rPr>
        <w:t>的</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（三）违法行为性质较轻，</w:t>
      </w:r>
      <w:r>
        <w:rPr>
          <w:rFonts w:hint="eastAsia" w:ascii="仿宋_GB2312" w:hAnsi="仿宋_GB2312" w:eastAsia="仿宋_GB2312" w:cs="仿宋_GB2312"/>
          <w:i w:val="0"/>
          <w:caps w:val="0"/>
          <w:color w:val="auto"/>
          <w:spacing w:val="0"/>
          <w:sz w:val="32"/>
          <w:szCs w:val="32"/>
          <w:shd w:val="clear" w:color="auto" w:fill="FFFFFF"/>
          <w:lang w:eastAsia="zh-CN"/>
        </w:rPr>
        <w:t>涉案产品不属于《规则》第八条、第九条、</w:t>
      </w:r>
      <w:r>
        <w:rPr>
          <w:rFonts w:hint="eastAsia" w:ascii="仿宋_GB2312" w:hAnsi="仿宋_GB2312" w:eastAsia="仿宋_GB2312" w:cs="仿宋_GB2312"/>
          <w:i w:val="0"/>
          <w:caps w:val="0"/>
          <w:color w:val="auto"/>
          <w:spacing w:val="0"/>
          <w:sz w:val="32"/>
          <w:szCs w:val="32"/>
          <w:shd w:val="clear" w:color="auto" w:fill="FFFFFF"/>
          <w:lang w:val="en-US" w:eastAsia="zh-CN"/>
        </w:rPr>
        <w:t>第十六条</w:t>
      </w:r>
      <w:r>
        <w:rPr>
          <w:rFonts w:hint="eastAsia" w:ascii="仿宋_GB2312" w:hAnsi="仿宋_GB2312" w:eastAsia="仿宋_GB2312" w:cs="仿宋_GB2312"/>
          <w:i w:val="0"/>
          <w:caps w:val="0"/>
          <w:color w:val="auto"/>
          <w:spacing w:val="0"/>
          <w:sz w:val="32"/>
          <w:szCs w:val="32"/>
          <w:shd w:val="clear" w:color="auto" w:fill="FFFFFF"/>
          <w:lang w:eastAsia="zh-CN"/>
        </w:rPr>
        <w:t>规定的产品，通过产品风险性、使用方法等常识性判断为风险相对较低，且没有证据证明已造成危害后果的；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firstLine="62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（四）对危害后果采取主动补救、赔偿、履行等义务，得到受害者谅解，及时消除社会影响的。</w:t>
      </w:r>
    </w:p>
    <w:p>
      <w:pPr>
        <w:keepNext w:val="0"/>
        <w:keepLines w:val="0"/>
        <w:pageBreakBefore w:val="0"/>
        <w:widowControl/>
        <w:numPr>
          <w:ilvl w:val="0"/>
          <w:numId w:val="0"/>
        </w:numPr>
        <w:suppressLineNumbers w:val="0"/>
        <w:kinsoku/>
        <w:wordWrap/>
        <w:overflowPunct/>
        <w:topLinePunct w:val="0"/>
        <w:autoSpaceDE/>
        <w:autoSpaceDN/>
        <w:bidi w:val="0"/>
        <w:snapToGrid/>
        <w:spacing w:beforeAutospacing="0" w:afterAutospacing="0" w:line="560" w:lineRule="exact"/>
        <w:ind w:left="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Style w:val="8"/>
          <w:rFonts w:hint="eastAsia" w:ascii="黑体" w:hAnsi="黑体" w:eastAsia="黑体" w:cs="黑体"/>
          <w:b w:val="0"/>
          <w:bCs w:val="0"/>
          <w:i w:val="0"/>
          <w:caps w:val="0"/>
          <w:color w:val="auto"/>
          <w:spacing w:val="0"/>
          <w:sz w:val="32"/>
          <w:szCs w:val="32"/>
          <w:shd w:val="clear" w:color="auto" w:fill="FFFFFF"/>
          <w:lang w:val="en-US" w:eastAsia="zh-CN"/>
        </w:rPr>
        <w:t>第四条</w:t>
      </w:r>
      <w:r>
        <w:rPr>
          <w:rStyle w:val="8"/>
          <w:rFonts w:hint="eastAsia" w:ascii="仿宋_GB2312" w:hAnsi="仿宋_GB2312" w:eastAsia="仿宋_GB2312" w:cs="仿宋_GB2312"/>
          <w:b/>
          <w:bCs/>
          <w:i w:val="0"/>
          <w:caps w:val="0"/>
          <w:color w:val="auto"/>
          <w:spacing w:val="0"/>
          <w:sz w:val="32"/>
          <w:szCs w:val="32"/>
          <w:shd w:val="clear" w:color="auto" w:fill="FFFFFF"/>
          <w:lang w:val="en-US" w:eastAsia="zh-CN"/>
        </w:rPr>
        <w:t xml:space="preserve">  </w:t>
      </w:r>
      <w:r>
        <w:rPr>
          <w:rStyle w:val="8"/>
          <w:rFonts w:hint="eastAsia" w:ascii="仿宋_GB2312" w:hAnsi="仿宋_GB2312" w:eastAsia="仿宋_GB2312" w:cs="仿宋_GB2312"/>
          <w:b w:val="0"/>
          <w:bCs w:val="0"/>
          <w:i w:val="0"/>
          <w:caps w:val="0"/>
          <w:color w:val="auto"/>
          <w:spacing w:val="0"/>
          <w:sz w:val="32"/>
          <w:szCs w:val="32"/>
          <w:shd w:val="clear" w:color="auto" w:fill="FFFFFF"/>
          <w:lang w:val="en-US" w:eastAsia="zh-CN"/>
        </w:rPr>
        <w:t>行政处罚裁量权实行阶次裁量，</w:t>
      </w:r>
      <w:r>
        <w:rPr>
          <w:rFonts w:hint="eastAsia" w:ascii="仿宋_GB2312" w:hAnsi="仿宋_GB2312" w:eastAsia="仿宋_GB2312" w:cs="仿宋_GB2312"/>
          <w:i w:val="0"/>
          <w:caps w:val="0"/>
          <w:color w:val="auto"/>
          <w:spacing w:val="0"/>
          <w:sz w:val="32"/>
          <w:szCs w:val="32"/>
          <w:shd w:val="clear" w:color="auto" w:fill="FFFFFF"/>
          <w:lang w:eastAsia="zh-CN"/>
        </w:rPr>
        <w:t>以中线为界在</w:t>
      </w:r>
      <w:r>
        <w:rPr>
          <w:rFonts w:hint="eastAsia" w:ascii="仿宋_GB2312" w:hAnsi="仿宋_GB2312" w:eastAsia="仿宋_GB2312" w:cs="仿宋_GB2312"/>
          <w:i w:val="0"/>
          <w:caps w:val="0"/>
          <w:color w:val="auto"/>
          <w:spacing w:val="0"/>
          <w:sz w:val="32"/>
          <w:szCs w:val="32"/>
          <w:shd w:val="clear" w:color="auto" w:fill="FFFFFF"/>
        </w:rPr>
        <w:t>减轻、从轻</w:t>
      </w:r>
      <w:r>
        <w:rPr>
          <w:rFonts w:hint="eastAsia" w:ascii="仿宋_GB2312" w:hAnsi="仿宋_GB2312" w:eastAsia="仿宋_GB2312" w:cs="仿宋_GB2312"/>
          <w:i w:val="0"/>
          <w:caps w:val="0"/>
          <w:color w:val="auto"/>
          <w:spacing w:val="0"/>
          <w:sz w:val="32"/>
          <w:szCs w:val="32"/>
          <w:shd w:val="clear" w:color="auto" w:fill="FFFFFF"/>
          <w:lang w:val="en-US" w:eastAsia="zh-CN"/>
        </w:rPr>
        <w:t>、</w:t>
      </w:r>
      <w:r>
        <w:rPr>
          <w:rFonts w:hint="eastAsia" w:ascii="仿宋_GB2312" w:hAnsi="仿宋_GB2312" w:eastAsia="仿宋_GB2312" w:cs="仿宋_GB2312"/>
          <w:i w:val="0"/>
          <w:caps w:val="0"/>
          <w:color w:val="auto"/>
          <w:spacing w:val="0"/>
          <w:sz w:val="32"/>
          <w:szCs w:val="32"/>
          <w:shd w:val="clear" w:color="auto" w:fill="FFFFFF"/>
        </w:rPr>
        <w:t>一般行政处罚</w:t>
      </w:r>
      <w:r>
        <w:rPr>
          <w:rFonts w:hint="eastAsia" w:ascii="仿宋_GB2312" w:hAnsi="仿宋_GB2312" w:eastAsia="仿宋_GB2312" w:cs="仿宋_GB2312"/>
          <w:i w:val="0"/>
          <w:caps w:val="0"/>
          <w:color w:val="auto"/>
          <w:spacing w:val="0"/>
          <w:sz w:val="32"/>
          <w:szCs w:val="32"/>
          <w:shd w:val="clear" w:color="auto" w:fill="FFFFFF"/>
          <w:lang w:eastAsia="zh-CN"/>
        </w:rPr>
        <w:t>、从</w:t>
      </w:r>
      <w:r>
        <w:rPr>
          <w:rFonts w:hint="eastAsia" w:ascii="仿宋_GB2312" w:hAnsi="仿宋_GB2312" w:eastAsia="仿宋_GB2312" w:cs="仿宋_GB2312"/>
          <w:i w:val="0"/>
          <w:caps w:val="0"/>
          <w:color w:val="auto"/>
          <w:spacing w:val="0"/>
          <w:sz w:val="32"/>
          <w:szCs w:val="32"/>
          <w:shd w:val="clear" w:color="auto" w:fill="FFFFFF"/>
        </w:rPr>
        <w:t>重行政处罚</w:t>
      </w:r>
      <w:r>
        <w:rPr>
          <w:rFonts w:hint="eastAsia" w:ascii="仿宋_GB2312" w:hAnsi="仿宋_GB2312" w:eastAsia="仿宋_GB2312" w:cs="仿宋_GB2312"/>
          <w:i w:val="0"/>
          <w:caps w:val="0"/>
          <w:color w:val="auto"/>
          <w:spacing w:val="0"/>
          <w:sz w:val="32"/>
          <w:szCs w:val="32"/>
          <w:shd w:val="clear" w:color="auto" w:fill="FFFFFF"/>
          <w:lang w:eastAsia="zh-CN"/>
        </w:rPr>
        <w:t>的处罚幅度内划分两个相等的处罚幅度区间</w:t>
      </w: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额度低的为第一阶次，额度高的为第二阶次。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rPr>
      </w:pPr>
      <w:r>
        <w:rPr>
          <w:rFonts w:hint="eastAsia" w:ascii="黑体" w:hAnsi="黑体" w:eastAsia="黑体" w:cs="黑体"/>
          <w:b w:val="0"/>
          <w:bCs w:val="0"/>
          <w:i w:val="0"/>
          <w:caps w:val="0"/>
          <w:color w:val="auto"/>
          <w:spacing w:val="0"/>
          <w:sz w:val="32"/>
          <w:szCs w:val="32"/>
          <w:shd w:val="clear" w:color="auto" w:fill="FFFFFF"/>
        </w:rPr>
        <w:t>第</w:t>
      </w:r>
      <w:r>
        <w:rPr>
          <w:rFonts w:hint="eastAsia" w:ascii="黑体" w:hAnsi="黑体" w:eastAsia="黑体" w:cs="黑体"/>
          <w:b w:val="0"/>
          <w:bCs w:val="0"/>
          <w:i w:val="0"/>
          <w:caps w:val="0"/>
          <w:color w:val="auto"/>
          <w:spacing w:val="0"/>
          <w:sz w:val="32"/>
          <w:szCs w:val="32"/>
          <w:shd w:val="clear" w:color="auto" w:fill="FFFFFF"/>
          <w:lang w:eastAsia="zh-CN"/>
        </w:rPr>
        <w:t>五</w:t>
      </w:r>
      <w:r>
        <w:rPr>
          <w:rFonts w:hint="eastAsia" w:ascii="黑体" w:hAnsi="黑体" w:eastAsia="黑体" w:cs="黑体"/>
          <w:b w:val="0"/>
          <w:bCs w:val="0"/>
          <w:i w:val="0"/>
          <w:caps w:val="0"/>
          <w:color w:val="auto"/>
          <w:spacing w:val="0"/>
          <w:sz w:val="32"/>
          <w:szCs w:val="32"/>
          <w:shd w:val="clear" w:color="auto" w:fill="FFFFFF"/>
        </w:rPr>
        <w:t>条</w:t>
      </w:r>
      <w:r>
        <w:rPr>
          <w:rFonts w:hint="eastAsia" w:ascii="仿宋_GB2312" w:hAnsi="仿宋_GB2312" w:eastAsia="仿宋_GB2312" w:cs="仿宋_GB2312"/>
          <w:b/>
          <w:bCs/>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lang w:eastAsia="zh-CN"/>
        </w:rPr>
        <w:t>给予</w:t>
      </w:r>
      <w:r>
        <w:rPr>
          <w:rFonts w:hint="eastAsia" w:ascii="仿宋_GB2312" w:hAnsi="仿宋_GB2312" w:eastAsia="仿宋_GB2312" w:cs="仿宋_GB2312"/>
          <w:i w:val="0"/>
          <w:caps w:val="0"/>
          <w:color w:val="auto"/>
          <w:spacing w:val="0"/>
          <w:sz w:val="32"/>
          <w:szCs w:val="32"/>
          <w:shd w:val="clear" w:color="auto" w:fill="FFFFFF"/>
        </w:rPr>
        <w:t>当事人</w:t>
      </w:r>
      <w:r>
        <w:rPr>
          <w:rFonts w:hint="eastAsia" w:ascii="仿宋_GB2312" w:hAnsi="仿宋_GB2312" w:eastAsia="仿宋_GB2312" w:cs="仿宋_GB2312"/>
          <w:i w:val="0"/>
          <w:caps w:val="0"/>
          <w:color w:val="auto"/>
          <w:spacing w:val="0"/>
          <w:sz w:val="32"/>
          <w:szCs w:val="32"/>
          <w:shd w:val="clear" w:color="auto" w:fill="FFFFFF"/>
          <w:lang w:eastAsia="zh-CN"/>
        </w:rPr>
        <w:t>从重处罚时依据法律、法规、规章，以及《规则》第八条、第九条有关从重处罚情形规定和下列标准，裁量确定位阶</w:t>
      </w:r>
      <w:r>
        <w:rPr>
          <w:rFonts w:hint="eastAsia" w:ascii="仿宋_GB2312" w:hAnsi="仿宋_GB2312" w:eastAsia="仿宋_GB2312" w:cs="仿宋_GB2312"/>
          <w:i w:val="0"/>
          <w:caps w:val="0"/>
          <w:color w:val="auto"/>
          <w:spacing w:val="0"/>
          <w:sz w:val="32"/>
          <w:szCs w:val="32"/>
          <w:shd w:val="clear" w:color="auto"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一</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一项</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从重情形</w:t>
      </w:r>
      <w:r>
        <w:rPr>
          <w:rFonts w:hint="eastAsia" w:ascii="仿宋_GB2312" w:hAnsi="仿宋_GB2312" w:eastAsia="仿宋_GB2312" w:cs="仿宋_GB2312"/>
          <w:i w:val="0"/>
          <w:caps w:val="0"/>
          <w:color w:val="auto"/>
          <w:spacing w:val="0"/>
          <w:sz w:val="32"/>
          <w:szCs w:val="32"/>
          <w:shd w:val="clear" w:color="auto" w:fill="FFFFFF"/>
        </w:rPr>
        <w:t>、且不具有从</w:t>
      </w:r>
      <w:r>
        <w:rPr>
          <w:rFonts w:hint="eastAsia" w:ascii="仿宋_GB2312" w:hAnsi="仿宋_GB2312" w:eastAsia="仿宋_GB2312" w:cs="仿宋_GB2312"/>
          <w:i w:val="0"/>
          <w:caps w:val="0"/>
          <w:color w:val="auto"/>
          <w:spacing w:val="0"/>
          <w:sz w:val="32"/>
          <w:szCs w:val="32"/>
          <w:shd w:val="clear" w:color="auto" w:fill="FFFFFF"/>
          <w:lang w:eastAsia="zh-CN"/>
        </w:rPr>
        <w:t>轻、</w:t>
      </w:r>
      <w:r>
        <w:rPr>
          <w:rFonts w:hint="eastAsia" w:ascii="仿宋_GB2312" w:hAnsi="仿宋_GB2312" w:eastAsia="仿宋_GB2312" w:cs="仿宋_GB2312"/>
          <w:i w:val="0"/>
          <w:caps w:val="0"/>
          <w:color w:val="auto"/>
          <w:spacing w:val="0"/>
          <w:sz w:val="32"/>
          <w:szCs w:val="32"/>
          <w:shd w:val="clear" w:color="auto" w:fill="FFFFFF"/>
          <w:lang w:val="en-US" w:eastAsia="zh-CN"/>
        </w:rPr>
        <w:t>减轻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从重行政处罚第二阶次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具有未造成危害后果或危害后果轻微的，可以按从重行政处罚第一阶次实施行政处罚。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二</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两项以上</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从重情形，或者一项</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从重和一项以上可以从重情形的，</w:t>
      </w:r>
      <w:r>
        <w:rPr>
          <w:rFonts w:hint="eastAsia" w:ascii="仿宋_GB2312" w:hAnsi="仿宋_GB2312" w:eastAsia="仿宋_GB2312" w:cs="仿宋_GB2312"/>
          <w:i w:val="0"/>
          <w:caps w:val="0"/>
          <w:color w:val="auto"/>
          <w:spacing w:val="0"/>
          <w:sz w:val="32"/>
          <w:szCs w:val="32"/>
          <w:shd w:val="clear" w:color="auto" w:fill="FFFFFF"/>
        </w:rPr>
        <w:t>且不具有从</w:t>
      </w:r>
      <w:r>
        <w:rPr>
          <w:rFonts w:hint="eastAsia" w:ascii="仿宋_GB2312" w:hAnsi="仿宋_GB2312" w:eastAsia="仿宋_GB2312" w:cs="仿宋_GB2312"/>
          <w:i w:val="0"/>
          <w:caps w:val="0"/>
          <w:color w:val="auto"/>
          <w:spacing w:val="0"/>
          <w:sz w:val="32"/>
          <w:szCs w:val="32"/>
          <w:shd w:val="clear" w:color="auto" w:fill="FFFFFF"/>
          <w:lang w:eastAsia="zh-CN"/>
        </w:rPr>
        <w:t>轻、</w:t>
      </w:r>
      <w:r>
        <w:rPr>
          <w:rFonts w:hint="eastAsia" w:ascii="仿宋_GB2312" w:hAnsi="仿宋_GB2312" w:eastAsia="仿宋_GB2312" w:cs="仿宋_GB2312"/>
          <w:i w:val="0"/>
          <w:caps w:val="0"/>
          <w:color w:val="auto"/>
          <w:spacing w:val="0"/>
          <w:sz w:val="32"/>
          <w:szCs w:val="32"/>
          <w:shd w:val="clear" w:color="auto" w:fill="FFFFFF"/>
          <w:lang w:val="en-US" w:eastAsia="zh-CN"/>
        </w:rPr>
        <w:t>减轻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从重行政处罚第二阶次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default" w:ascii="仿宋_GB2312" w:hAnsi="仿宋_GB2312" w:eastAsia="仿宋_GB2312" w:cs="仿宋_GB2312"/>
          <w:i w:val="0"/>
          <w:caps w:val="0"/>
          <w:color w:val="auto"/>
          <w:spacing w:val="0"/>
          <w:sz w:val="32"/>
          <w:szCs w:val="32"/>
          <w:shd w:val="clear" w:color="auto" w:fill="FFFFFF"/>
          <w:lang w:val="en"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三</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三项以上可以从重情形，</w:t>
      </w:r>
      <w:r>
        <w:rPr>
          <w:rFonts w:hint="eastAsia" w:ascii="仿宋_GB2312" w:hAnsi="仿宋_GB2312" w:eastAsia="仿宋_GB2312" w:cs="仿宋_GB2312"/>
          <w:i w:val="0"/>
          <w:caps w:val="0"/>
          <w:color w:val="auto"/>
          <w:spacing w:val="0"/>
          <w:sz w:val="32"/>
          <w:szCs w:val="32"/>
          <w:shd w:val="clear" w:color="auto" w:fill="FFFFFF"/>
        </w:rPr>
        <w:t>且不具有从</w:t>
      </w:r>
      <w:r>
        <w:rPr>
          <w:rFonts w:hint="eastAsia" w:ascii="仿宋_GB2312" w:hAnsi="仿宋_GB2312" w:eastAsia="仿宋_GB2312" w:cs="仿宋_GB2312"/>
          <w:i w:val="0"/>
          <w:caps w:val="0"/>
          <w:color w:val="auto"/>
          <w:spacing w:val="0"/>
          <w:sz w:val="32"/>
          <w:szCs w:val="32"/>
          <w:shd w:val="clear" w:color="auto" w:fill="FFFFFF"/>
          <w:lang w:eastAsia="zh-CN"/>
        </w:rPr>
        <w:t>轻、</w:t>
      </w:r>
      <w:r>
        <w:rPr>
          <w:rFonts w:hint="eastAsia" w:ascii="仿宋_GB2312" w:hAnsi="仿宋_GB2312" w:eastAsia="仿宋_GB2312" w:cs="仿宋_GB2312"/>
          <w:i w:val="0"/>
          <w:caps w:val="0"/>
          <w:color w:val="auto"/>
          <w:spacing w:val="0"/>
          <w:sz w:val="32"/>
          <w:szCs w:val="32"/>
          <w:shd w:val="clear" w:color="auto" w:fill="FFFFFF"/>
          <w:lang w:val="en-US" w:eastAsia="zh-CN"/>
        </w:rPr>
        <w:t>减轻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从重行政处罚第二阶次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四</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两项以下可以从重情形，</w:t>
      </w:r>
      <w:r>
        <w:rPr>
          <w:rFonts w:hint="eastAsia" w:ascii="仿宋_GB2312" w:hAnsi="仿宋_GB2312" w:eastAsia="仿宋_GB2312" w:cs="仿宋_GB2312"/>
          <w:i w:val="0"/>
          <w:caps w:val="0"/>
          <w:color w:val="auto"/>
          <w:spacing w:val="0"/>
          <w:sz w:val="32"/>
          <w:szCs w:val="32"/>
          <w:shd w:val="clear" w:color="auto" w:fill="FFFFFF"/>
        </w:rPr>
        <w:t>且不具有从</w:t>
      </w:r>
      <w:r>
        <w:rPr>
          <w:rFonts w:hint="eastAsia" w:ascii="仿宋_GB2312" w:hAnsi="仿宋_GB2312" w:eastAsia="仿宋_GB2312" w:cs="仿宋_GB2312"/>
          <w:i w:val="0"/>
          <w:caps w:val="0"/>
          <w:color w:val="auto"/>
          <w:spacing w:val="0"/>
          <w:sz w:val="32"/>
          <w:szCs w:val="32"/>
          <w:shd w:val="clear" w:color="auto" w:fill="FFFFFF"/>
          <w:lang w:eastAsia="zh-CN"/>
        </w:rPr>
        <w:t>轻、</w:t>
      </w:r>
      <w:r>
        <w:rPr>
          <w:rFonts w:hint="eastAsia" w:ascii="仿宋_GB2312" w:hAnsi="仿宋_GB2312" w:eastAsia="仿宋_GB2312" w:cs="仿宋_GB2312"/>
          <w:i w:val="0"/>
          <w:caps w:val="0"/>
          <w:color w:val="auto"/>
          <w:spacing w:val="0"/>
          <w:sz w:val="32"/>
          <w:szCs w:val="32"/>
          <w:shd w:val="clear" w:color="auto" w:fill="FFFFFF"/>
          <w:lang w:val="en-US" w:eastAsia="zh-CN"/>
        </w:rPr>
        <w:t>减轻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从重行政处罚第</w:t>
      </w:r>
      <w:r>
        <w:rPr>
          <w:rFonts w:hint="eastAsia" w:ascii="仿宋_GB2312" w:hAnsi="仿宋_GB2312" w:eastAsia="仿宋_GB2312" w:cs="仿宋_GB2312"/>
          <w:i w:val="0"/>
          <w:caps w:val="0"/>
          <w:color w:val="auto"/>
          <w:spacing w:val="0"/>
          <w:sz w:val="32"/>
          <w:szCs w:val="32"/>
          <w:shd w:val="clear" w:color="auto" w:fill="FFFFFF"/>
          <w:lang w:val="en-US" w:eastAsia="zh-CN"/>
        </w:rPr>
        <w:t>一</w:t>
      </w:r>
      <w:r>
        <w:rPr>
          <w:rFonts w:hint="eastAsia" w:ascii="仿宋_GB2312" w:hAnsi="仿宋_GB2312" w:eastAsia="仿宋_GB2312" w:cs="仿宋_GB2312"/>
          <w:i w:val="0"/>
          <w:caps w:val="0"/>
          <w:color w:val="auto"/>
          <w:spacing w:val="0"/>
          <w:sz w:val="32"/>
          <w:szCs w:val="32"/>
          <w:shd w:val="clear" w:color="auto" w:fill="FFFFFF"/>
          <w:lang w:eastAsia="zh-CN"/>
        </w:rPr>
        <w:t>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lang w:eastAsia="zh-CN"/>
        </w:rPr>
        <w:t>未造成危害后果的，可以按</w:t>
      </w:r>
      <w:r>
        <w:rPr>
          <w:rFonts w:hint="eastAsia" w:ascii="仿宋_GB2312" w:hAnsi="仿宋_GB2312" w:eastAsia="仿宋_GB2312" w:cs="仿宋_GB2312"/>
          <w:i w:val="0"/>
          <w:caps w:val="0"/>
          <w:color w:val="auto"/>
          <w:spacing w:val="0"/>
          <w:sz w:val="32"/>
          <w:szCs w:val="32"/>
          <w:shd w:val="clear" w:color="auto" w:fill="FFFFFF"/>
          <w:lang w:val="en-US" w:eastAsia="zh-CN"/>
        </w:rPr>
        <w:t>一般或减轻</w:t>
      </w:r>
      <w:r>
        <w:rPr>
          <w:rFonts w:hint="eastAsia" w:ascii="仿宋_GB2312" w:hAnsi="仿宋_GB2312" w:eastAsia="仿宋_GB2312" w:cs="仿宋_GB2312"/>
          <w:i w:val="0"/>
          <w:caps w:val="0"/>
          <w:color w:val="auto"/>
          <w:spacing w:val="0"/>
          <w:sz w:val="32"/>
          <w:szCs w:val="32"/>
          <w:shd w:val="clear" w:color="auto" w:fill="FFFFFF"/>
          <w:lang w:eastAsia="zh-CN"/>
        </w:rPr>
        <w:t>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val="en-US" w:eastAsia="zh-CN"/>
        </w:rPr>
        <w:t>其中（一）（二）（三）项</w:t>
      </w:r>
      <w:r>
        <w:rPr>
          <w:rFonts w:hint="eastAsia" w:ascii="仿宋_GB2312" w:hAnsi="仿宋_GB2312" w:eastAsia="仿宋_GB2312" w:cs="仿宋_GB2312"/>
          <w:i w:val="0"/>
          <w:caps w:val="0"/>
          <w:color w:val="auto"/>
          <w:spacing w:val="0"/>
          <w:sz w:val="32"/>
          <w:szCs w:val="32"/>
          <w:shd w:val="clear" w:color="auto" w:fill="FFFFFF"/>
          <w:lang w:eastAsia="zh-CN"/>
        </w:rPr>
        <w:t>未造成危害后果的，可以按从重行政处罚第一阶次实施行政处罚。</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rPr>
      </w:pPr>
      <w:r>
        <w:rPr>
          <w:rFonts w:hint="eastAsia" w:ascii="黑体" w:hAnsi="黑体" w:eastAsia="黑体" w:cs="黑体"/>
          <w:b w:val="0"/>
          <w:bCs w:val="0"/>
          <w:i w:val="0"/>
          <w:caps w:val="0"/>
          <w:color w:val="auto"/>
          <w:spacing w:val="0"/>
          <w:sz w:val="32"/>
          <w:szCs w:val="32"/>
          <w:shd w:val="clear" w:color="auto" w:fill="FFFFFF"/>
          <w:lang w:eastAsia="zh-CN"/>
        </w:rPr>
        <w:t>第六条</w:t>
      </w:r>
      <w:r>
        <w:rPr>
          <w:rFonts w:hint="eastAsia" w:ascii="仿宋_GB2312" w:hAnsi="仿宋_GB2312" w:eastAsia="仿宋_GB2312" w:cs="仿宋_GB2312"/>
          <w:b/>
          <w:bCs/>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lang w:eastAsia="zh-CN"/>
        </w:rPr>
        <w:t>给予</w:t>
      </w:r>
      <w:r>
        <w:rPr>
          <w:rFonts w:hint="eastAsia" w:ascii="仿宋_GB2312" w:hAnsi="仿宋_GB2312" w:eastAsia="仿宋_GB2312" w:cs="仿宋_GB2312"/>
          <w:i w:val="0"/>
          <w:caps w:val="0"/>
          <w:color w:val="auto"/>
          <w:spacing w:val="0"/>
          <w:sz w:val="32"/>
          <w:szCs w:val="32"/>
          <w:shd w:val="clear" w:color="auto" w:fill="FFFFFF"/>
        </w:rPr>
        <w:t>当事人</w:t>
      </w:r>
      <w:r>
        <w:rPr>
          <w:rFonts w:hint="eastAsia" w:ascii="仿宋_GB2312" w:hAnsi="仿宋_GB2312" w:eastAsia="仿宋_GB2312" w:cs="仿宋_GB2312"/>
          <w:i w:val="0"/>
          <w:caps w:val="0"/>
          <w:color w:val="auto"/>
          <w:spacing w:val="0"/>
          <w:sz w:val="32"/>
          <w:szCs w:val="32"/>
          <w:shd w:val="clear" w:color="auto" w:fill="FFFFFF"/>
          <w:lang w:eastAsia="zh-CN"/>
        </w:rPr>
        <w:t>从轻处罚时依据法律、法规、规章，以及《规则》第十条、第十一条有关从轻</w:t>
      </w:r>
      <w:r>
        <w:rPr>
          <w:rFonts w:hint="eastAsia" w:ascii="仿宋_GB2312" w:hAnsi="仿宋_GB2312" w:eastAsia="仿宋_GB2312" w:cs="仿宋_GB2312"/>
          <w:i w:val="0"/>
          <w:caps w:val="0"/>
          <w:color w:val="auto"/>
          <w:spacing w:val="0"/>
          <w:sz w:val="32"/>
          <w:szCs w:val="32"/>
          <w:shd w:val="clear" w:color="auto" w:fill="FFFFFF"/>
          <w:lang w:val="en-US" w:eastAsia="zh-CN"/>
        </w:rPr>
        <w:t>行政</w:t>
      </w:r>
      <w:r>
        <w:rPr>
          <w:rFonts w:hint="eastAsia" w:ascii="仿宋_GB2312" w:hAnsi="仿宋_GB2312" w:eastAsia="仿宋_GB2312" w:cs="仿宋_GB2312"/>
          <w:i w:val="0"/>
          <w:caps w:val="0"/>
          <w:color w:val="auto"/>
          <w:spacing w:val="0"/>
          <w:sz w:val="32"/>
          <w:szCs w:val="32"/>
          <w:shd w:val="clear" w:color="auto" w:fill="FFFFFF"/>
          <w:lang w:eastAsia="zh-CN"/>
        </w:rPr>
        <w:t>处罚规定和下列标准，裁量确定位阶</w:t>
      </w:r>
      <w:r>
        <w:rPr>
          <w:rFonts w:hint="eastAsia" w:ascii="仿宋_GB2312" w:hAnsi="仿宋_GB2312" w:eastAsia="仿宋_GB2312" w:cs="仿宋_GB2312"/>
          <w:i w:val="0"/>
          <w:caps w:val="0"/>
          <w:color w:val="auto"/>
          <w:spacing w:val="0"/>
          <w:sz w:val="32"/>
          <w:szCs w:val="32"/>
          <w:shd w:val="clear" w:color="auto"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一</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一项</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从轻情形，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从轻行政处罚第二阶次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具有未造成危害后果的，可以按从轻行政处罚第一阶次实施行政处罚。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二</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两项以上</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从</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情形，或者一项</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从轻和一项以上可以从轻情形的，</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从轻行政处罚第一阶次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highlight w:val="none"/>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具有未造成危害后果或危害后果轻微的，可以按减轻行政处罚第二阶次实施行政处罚。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三</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三项以上可以从轻情形，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从轻行政处罚第一阶次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具有未造成危害后果或危害后果轻微的，可以按减轻行政处罚第二阶次实施行政处罚。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四</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两项以下可以从轻情形，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从轻行政处罚第二阶次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具有未造成危害后果的，可以按从轻行政处罚第一阶次实施行政处罚。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rPr>
      </w:pPr>
      <w:r>
        <w:rPr>
          <w:rFonts w:hint="eastAsia" w:ascii="黑体" w:hAnsi="黑体" w:eastAsia="黑体" w:cs="黑体"/>
          <w:b w:val="0"/>
          <w:bCs w:val="0"/>
          <w:i w:val="0"/>
          <w:caps w:val="0"/>
          <w:color w:val="auto"/>
          <w:spacing w:val="0"/>
          <w:sz w:val="32"/>
          <w:szCs w:val="32"/>
          <w:shd w:val="clear" w:color="auto" w:fill="FFFFFF"/>
          <w:lang w:eastAsia="zh-CN"/>
        </w:rPr>
        <w:t>第七条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b w:val="0"/>
          <w:bCs w:val="0"/>
          <w:i w:val="0"/>
          <w:caps w:val="0"/>
          <w:color w:val="auto"/>
          <w:spacing w:val="0"/>
          <w:sz w:val="32"/>
          <w:szCs w:val="32"/>
          <w:shd w:val="clear" w:color="auto" w:fill="FFFFFF"/>
          <w:lang w:eastAsia="zh-CN"/>
        </w:rPr>
        <w:t>给予</w:t>
      </w:r>
      <w:r>
        <w:rPr>
          <w:rFonts w:hint="eastAsia" w:ascii="仿宋_GB2312" w:hAnsi="仿宋_GB2312" w:eastAsia="仿宋_GB2312" w:cs="仿宋_GB2312"/>
          <w:b w:val="0"/>
          <w:bCs w:val="0"/>
          <w:i w:val="0"/>
          <w:caps w:val="0"/>
          <w:color w:val="auto"/>
          <w:spacing w:val="0"/>
          <w:sz w:val="32"/>
          <w:szCs w:val="32"/>
          <w:shd w:val="clear" w:color="auto" w:fill="FFFFFF"/>
        </w:rPr>
        <w:t>当事人</w:t>
      </w:r>
      <w:r>
        <w:rPr>
          <w:rFonts w:hint="eastAsia" w:ascii="仿宋_GB2312" w:hAnsi="仿宋_GB2312" w:eastAsia="仿宋_GB2312" w:cs="仿宋_GB2312"/>
          <w:b w:val="0"/>
          <w:bCs w:val="0"/>
          <w:i w:val="0"/>
          <w:caps w:val="0"/>
          <w:color w:val="auto"/>
          <w:spacing w:val="0"/>
          <w:sz w:val="32"/>
          <w:szCs w:val="32"/>
          <w:shd w:val="clear" w:color="auto" w:fill="FFFFFF"/>
          <w:lang w:eastAsia="zh-CN"/>
        </w:rPr>
        <w:t>减轻处罚时</w:t>
      </w:r>
      <w:r>
        <w:rPr>
          <w:rFonts w:hint="eastAsia" w:ascii="仿宋_GB2312" w:hAnsi="仿宋_GB2312" w:eastAsia="仿宋_GB2312" w:cs="仿宋_GB2312"/>
          <w:i w:val="0"/>
          <w:caps w:val="0"/>
          <w:color w:val="auto"/>
          <w:spacing w:val="0"/>
          <w:sz w:val="32"/>
          <w:szCs w:val="32"/>
          <w:shd w:val="clear" w:color="auto" w:fill="FFFFFF"/>
          <w:lang w:eastAsia="zh-CN"/>
        </w:rPr>
        <w:t>依据法律、法规、规章，以及</w:t>
      </w:r>
      <w:r>
        <w:rPr>
          <w:rFonts w:hint="eastAsia" w:ascii="仿宋_GB2312" w:hAnsi="仿宋_GB2312" w:eastAsia="仿宋_GB2312" w:cs="仿宋_GB2312"/>
          <w:b w:val="0"/>
          <w:bCs w:val="0"/>
          <w:i w:val="0"/>
          <w:caps w:val="0"/>
          <w:color w:val="auto"/>
          <w:spacing w:val="0"/>
          <w:sz w:val="32"/>
          <w:szCs w:val="32"/>
          <w:shd w:val="clear" w:color="auto" w:fill="FFFFFF"/>
          <w:lang w:eastAsia="zh-CN"/>
        </w:rPr>
        <w:t>《规则》第十条、第十一条减轻</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行政</w:t>
      </w:r>
      <w:r>
        <w:rPr>
          <w:rFonts w:hint="eastAsia" w:ascii="仿宋_GB2312" w:hAnsi="仿宋_GB2312" w:eastAsia="仿宋_GB2312" w:cs="仿宋_GB2312"/>
          <w:b w:val="0"/>
          <w:bCs w:val="0"/>
          <w:i w:val="0"/>
          <w:caps w:val="0"/>
          <w:color w:val="auto"/>
          <w:spacing w:val="0"/>
          <w:sz w:val="32"/>
          <w:szCs w:val="32"/>
          <w:shd w:val="clear" w:color="auto" w:fill="FFFFFF"/>
          <w:lang w:eastAsia="zh-CN"/>
        </w:rPr>
        <w:t>处罚规定和下列标准，裁量</w:t>
      </w:r>
      <w:r>
        <w:rPr>
          <w:rFonts w:hint="eastAsia" w:ascii="仿宋_GB2312" w:hAnsi="仿宋_GB2312" w:eastAsia="仿宋_GB2312" w:cs="仿宋_GB2312"/>
          <w:i w:val="0"/>
          <w:caps w:val="0"/>
          <w:color w:val="auto"/>
          <w:spacing w:val="0"/>
          <w:sz w:val="32"/>
          <w:szCs w:val="32"/>
          <w:shd w:val="clear" w:color="auto" w:fill="FFFFFF"/>
          <w:lang w:eastAsia="zh-CN"/>
        </w:rPr>
        <w:t>确定位阶</w:t>
      </w:r>
      <w:r>
        <w:rPr>
          <w:rFonts w:hint="eastAsia" w:ascii="仿宋_GB2312" w:hAnsi="仿宋_GB2312" w:eastAsia="仿宋_GB2312" w:cs="仿宋_GB2312"/>
          <w:i w:val="0"/>
          <w:caps w:val="0"/>
          <w:color w:val="auto"/>
          <w:spacing w:val="0"/>
          <w:sz w:val="32"/>
          <w:szCs w:val="32"/>
          <w:shd w:val="clear" w:color="auto"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一</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一项</w:t>
      </w:r>
      <w:r>
        <w:rPr>
          <w:rFonts w:hint="eastAsia" w:ascii="仿宋_GB2312" w:hAnsi="仿宋_GB2312" w:eastAsia="仿宋_GB2312" w:cs="仿宋_GB2312"/>
          <w:b w:val="0"/>
          <w:bCs w:val="0"/>
          <w:i w:val="0"/>
          <w:caps w:val="0"/>
          <w:color w:val="auto"/>
          <w:spacing w:val="0"/>
          <w:sz w:val="32"/>
          <w:szCs w:val="32"/>
          <w:shd w:val="clear" w:color="auto" w:fill="FFFFFF"/>
          <w:lang w:eastAsia="zh-CN"/>
        </w:rPr>
        <w:t>应当</w:t>
      </w:r>
      <w:r>
        <w:rPr>
          <w:rFonts w:hint="eastAsia" w:ascii="仿宋_GB2312" w:hAnsi="仿宋_GB2312" w:eastAsia="仿宋_GB2312" w:cs="仿宋_GB2312"/>
          <w:i w:val="0"/>
          <w:caps w:val="0"/>
          <w:color w:val="auto"/>
          <w:spacing w:val="0"/>
          <w:sz w:val="32"/>
          <w:szCs w:val="32"/>
          <w:shd w:val="clear" w:color="auto" w:fill="FFFFFF"/>
          <w:lang w:eastAsia="zh-CN"/>
        </w:rPr>
        <w:t>减轻情形，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具有未造成危害后果或危害后果轻微的，可以按减轻行政处罚第一阶次实施行政处罚。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二</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两项以上</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减</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减轻行政处罚第一阶次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三</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一项</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减</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情形，具有一项可以减</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lang w:eastAsia="zh-CN"/>
        </w:rPr>
        <w:t>具有未造成危害后果或危害后果轻微的，可以按减轻行政处罚第一阶次实施行政处罚。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四</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一项</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减</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情形，具有两</w:t>
      </w:r>
      <w:r>
        <w:rPr>
          <w:rFonts w:hint="eastAsia" w:ascii="仿宋_GB2312" w:hAnsi="仿宋_GB2312" w:eastAsia="仿宋_GB2312" w:cs="仿宋_GB2312"/>
          <w:i w:val="0"/>
          <w:caps w:val="0"/>
          <w:color w:val="auto"/>
          <w:spacing w:val="0"/>
          <w:sz w:val="32"/>
          <w:szCs w:val="32"/>
          <w:shd w:val="clear" w:color="auto" w:fill="FFFFFF"/>
          <w:lang w:eastAsia="zh-CN"/>
        </w:rPr>
        <w:t>项以上可以</w:t>
      </w:r>
      <w:r>
        <w:rPr>
          <w:rFonts w:hint="eastAsia" w:ascii="仿宋_GB2312" w:hAnsi="仿宋_GB2312" w:eastAsia="仿宋_GB2312" w:cs="仿宋_GB2312"/>
          <w:i w:val="0"/>
          <w:caps w:val="0"/>
          <w:color w:val="auto"/>
          <w:spacing w:val="0"/>
          <w:sz w:val="32"/>
          <w:szCs w:val="32"/>
          <w:shd w:val="clear" w:color="auto" w:fill="FFFFFF"/>
          <w:lang w:val="en-US" w:eastAsia="zh-CN"/>
        </w:rPr>
        <w:t>减轻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的，应当按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减轻行政处罚第一阶次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（五）</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highlight w:val="none"/>
          <w:shd w:val="clear" w:color="auto" w:fill="FFFFFF"/>
          <w:lang w:eastAsia="zh-CN"/>
        </w:rPr>
        <w:t>两</w:t>
      </w:r>
      <w:r>
        <w:rPr>
          <w:rFonts w:hint="eastAsia" w:ascii="仿宋_GB2312" w:hAnsi="仿宋_GB2312" w:eastAsia="仿宋_GB2312" w:cs="仿宋_GB2312"/>
          <w:i w:val="0"/>
          <w:caps w:val="0"/>
          <w:color w:val="auto"/>
          <w:spacing w:val="0"/>
          <w:sz w:val="32"/>
          <w:szCs w:val="32"/>
          <w:shd w:val="clear" w:color="auto" w:fill="FFFFFF"/>
          <w:lang w:eastAsia="zh-CN"/>
        </w:rPr>
        <w:t>项以下可以减</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w:t>
      </w:r>
      <w:r>
        <w:rPr>
          <w:rFonts w:hint="eastAsia" w:ascii="仿宋_GB2312" w:hAnsi="仿宋_GB2312" w:eastAsia="仿宋_GB2312" w:cs="仿宋_GB2312"/>
          <w:i w:val="0"/>
          <w:caps w:val="0"/>
          <w:color w:val="auto"/>
          <w:spacing w:val="0"/>
          <w:sz w:val="32"/>
          <w:szCs w:val="32"/>
          <w:shd w:val="clear" w:color="auto" w:fill="FFFFFF"/>
          <w:lang w:eastAsia="zh-CN"/>
        </w:rPr>
        <w:t>可以</w:t>
      </w:r>
      <w:r>
        <w:rPr>
          <w:rFonts w:hint="eastAsia" w:ascii="仿宋_GB2312" w:hAnsi="仿宋_GB2312" w:eastAsia="仿宋_GB2312" w:cs="仿宋_GB2312"/>
          <w:i w:val="0"/>
          <w:caps w:val="0"/>
          <w:color w:val="auto"/>
          <w:spacing w:val="0"/>
          <w:sz w:val="32"/>
          <w:szCs w:val="32"/>
          <w:shd w:val="clear" w:color="auto" w:fill="FFFFFF"/>
        </w:rPr>
        <w:t>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未造成危害后果或危害后果轻微的，可以按减轻行政处罚第一阶次实施行政处罚。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left"/>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六</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上三项以上可以减</w:t>
      </w:r>
      <w:r>
        <w:rPr>
          <w:rFonts w:hint="eastAsia" w:ascii="仿宋_GB2312" w:hAnsi="仿宋_GB2312" w:eastAsia="仿宋_GB2312" w:cs="仿宋_GB2312"/>
          <w:i w:val="0"/>
          <w:caps w:val="0"/>
          <w:color w:val="auto"/>
          <w:spacing w:val="0"/>
          <w:sz w:val="32"/>
          <w:szCs w:val="32"/>
          <w:shd w:val="clear" w:color="auto" w:fill="FFFFFF"/>
        </w:rPr>
        <w:t>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w:t>
      </w:r>
      <w:r>
        <w:rPr>
          <w:rFonts w:hint="eastAsia" w:ascii="仿宋_GB2312" w:hAnsi="仿宋_GB2312" w:eastAsia="仿宋_GB2312" w:cs="仿宋_GB2312"/>
          <w:i w:val="0"/>
          <w:caps w:val="0"/>
          <w:color w:val="auto"/>
          <w:spacing w:val="0"/>
          <w:sz w:val="32"/>
          <w:szCs w:val="32"/>
          <w:shd w:val="clear" w:color="auto" w:fill="FFFFFF"/>
          <w:lang w:eastAsia="zh-CN"/>
        </w:rPr>
        <w:t>可以</w:t>
      </w:r>
      <w:r>
        <w:rPr>
          <w:rFonts w:hint="eastAsia" w:ascii="仿宋_GB2312" w:hAnsi="仿宋_GB2312" w:eastAsia="仿宋_GB2312" w:cs="仿宋_GB2312"/>
          <w:i w:val="0"/>
          <w:caps w:val="0"/>
          <w:color w:val="auto"/>
          <w:spacing w:val="0"/>
          <w:sz w:val="32"/>
          <w:szCs w:val="32"/>
          <w:shd w:val="clear" w:color="auto" w:fill="FFFFFF"/>
        </w:rPr>
        <w:t>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减轻行政处罚第一阶次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七</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highlight w:val="none"/>
          <w:shd w:val="clear" w:color="auto" w:fill="FFFFFF"/>
          <w:lang w:eastAsia="zh-CN"/>
        </w:rPr>
        <w:t>三</w:t>
      </w:r>
      <w:r>
        <w:rPr>
          <w:rFonts w:hint="eastAsia" w:ascii="仿宋_GB2312" w:hAnsi="仿宋_GB2312" w:eastAsia="仿宋_GB2312" w:cs="仿宋_GB2312"/>
          <w:i w:val="0"/>
          <w:caps w:val="0"/>
          <w:color w:val="auto"/>
          <w:spacing w:val="0"/>
          <w:sz w:val="32"/>
          <w:szCs w:val="32"/>
          <w:shd w:val="clear" w:color="auto" w:fill="FFFFFF"/>
          <w:lang w:eastAsia="zh-CN"/>
        </w:rPr>
        <w:t>项以上可以从轻情形，具有未造成危害后果或危害后果轻微的，</w:t>
      </w:r>
      <w:r>
        <w:rPr>
          <w:rFonts w:hint="eastAsia" w:ascii="仿宋_GB2312" w:hAnsi="仿宋_GB2312" w:eastAsia="仿宋_GB2312" w:cs="仿宋_GB2312"/>
          <w:i w:val="0"/>
          <w:caps w:val="0"/>
          <w:color w:val="auto"/>
          <w:spacing w:val="0"/>
          <w:sz w:val="32"/>
          <w:szCs w:val="32"/>
          <w:shd w:val="clear" w:color="auto" w:fill="FFFFFF"/>
        </w:rPr>
        <w:t>且不具有从重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w:t>
      </w:r>
      <w:r>
        <w:rPr>
          <w:rFonts w:hint="eastAsia" w:ascii="仿宋_GB2312" w:hAnsi="仿宋_GB2312" w:eastAsia="仿宋_GB2312" w:cs="仿宋_GB2312"/>
          <w:i w:val="0"/>
          <w:caps w:val="0"/>
          <w:color w:val="auto"/>
          <w:spacing w:val="0"/>
          <w:sz w:val="32"/>
          <w:szCs w:val="32"/>
          <w:shd w:val="clear" w:color="auto" w:fill="FFFFFF"/>
          <w:lang w:eastAsia="zh-CN"/>
        </w:rPr>
        <w:t>可以</w:t>
      </w:r>
      <w:r>
        <w:rPr>
          <w:rFonts w:hint="eastAsia" w:ascii="仿宋_GB2312" w:hAnsi="仿宋_GB2312" w:eastAsia="仿宋_GB2312" w:cs="仿宋_GB2312"/>
          <w:i w:val="0"/>
          <w:caps w:val="0"/>
          <w:color w:val="auto"/>
          <w:spacing w:val="0"/>
          <w:sz w:val="32"/>
          <w:szCs w:val="32"/>
          <w:shd w:val="clear" w:color="auto" w:fill="FFFFFF"/>
        </w:rPr>
        <w:t>按</w:t>
      </w:r>
      <w:r>
        <w:rPr>
          <w:rFonts w:hint="eastAsia" w:ascii="仿宋_GB2312" w:hAnsi="仿宋_GB2312" w:eastAsia="仿宋_GB2312" w:cs="仿宋_GB2312"/>
          <w:i w:val="0"/>
          <w:caps w:val="0"/>
          <w:color w:val="auto"/>
          <w:spacing w:val="0"/>
          <w:sz w:val="32"/>
          <w:szCs w:val="32"/>
          <w:shd w:val="clear" w:color="auto" w:fill="FFFFFF"/>
          <w:lang w:eastAsia="zh-CN"/>
        </w:rPr>
        <w:t>减轻行政处罚第二阶次</w:t>
      </w:r>
      <w:r>
        <w:rPr>
          <w:rFonts w:hint="eastAsia" w:ascii="仿宋_GB2312" w:hAnsi="仿宋_GB2312" w:eastAsia="仿宋_GB2312" w:cs="仿宋_GB2312"/>
          <w:i w:val="0"/>
          <w:caps w:val="0"/>
          <w:color w:val="auto"/>
          <w:spacing w:val="0"/>
          <w:sz w:val="32"/>
          <w:szCs w:val="32"/>
          <w:shd w:val="clear" w:color="auto" w:fill="FFFFFF"/>
        </w:rPr>
        <w:t>实施行政处罚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rPr>
        <w:t>（</w:t>
      </w:r>
      <w:r>
        <w:rPr>
          <w:rFonts w:hint="eastAsia" w:ascii="仿宋_GB2312" w:hAnsi="仿宋_GB2312" w:eastAsia="仿宋_GB2312" w:cs="仿宋_GB2312"/>
          <w:i w:val="0"/>
          <w:caps w:val="0"/>
          <w:color w:val="auto"/>
          <w:spacing w:val="0"/>
          <w:sz w:val="32"/>
          <w:szCs w:val="32"/>
          <w:shd w:val="clear" w:color="auto" w:fill="FFFFFF"/>
          <w:lang w:eastAsia="zh-CN"/>
        </w:rPr>
        <w:t>八</w:t>
      </w:r>
      <w:r>
        <w:rPr>
          <w:rFonts w:hint="eastAsia" w:ascii="仿宋_GB2312" w:hAnsi="仿宋_GB2312" w:eastAsia="仿宋_GB2312" w:cs="仿宋_GB2312"/>
          <w:i w:val="0"/>
          <w:caps w:val="0"/>
          <w:color w:val="auto"/>
          <w:spacing w:val="0"/>
          <w:sz w:val="32"/>
          <w:szCs w:val="32"/>
          <w:shd w:val="clear" w:color="auto" w:fill="FFFFFF"/>
        </w:rPr>
        <w:t>）当事人具有</w:t>
      </w:r>
      <w:r>
        <w:rPr>
          <w:rFonts w:hint="eastAsia" w:ascii="仿宋_GB2312" w:hAnsi="仿宋_GB2312" w:eastAsia="仿宋_GB2312" w:cs="仿宋_GB2312"/>
          <w:i w:val="0"/>
          <w:caps w:val="0"/>
          <w:color w:val="auto"/>
          <w:spacing w:val="0"/>
          <w:sz w:val="32"/>
          <w:szCs w:val="32"/>
          <w:shd w:val="clear" w:color="auto" w:fill="FFFFFF"/>
          <w:lang w:eastAsia="zh-CN"/>
        </w:rPr>
        <w:t>两项</w:t>
      </w:r>
      <w:r>
        <w:rPr>
          <w:rFonts w:hint="eastAsia" w:ascii="仿宋_GB2312" w:hAnsi="仿宋_GB2312" w:eastAsia="仿宋_GB2312" w:cs="仿宋_GB2312"/>
          <w:i w:val="0"/>
          <w:caps w:val="0"/>
          <w:color w:val="auto"/>
          <w:spacing w:val="0"/>
          <w:sz w:val="32"/>
          <w:szCs w:val="32"/>
          <w:shd w:val="clear" w:color="auto" w:fill="FFFFFF"/>
        </w:rPr>
        <w:t>以上</w:t>
      </w:r>
      <w:r>
        <w:rPr>
          <w:rFonts w:hint="eastAsia" w:ascii="仿宋_GB2312" w:hAnsi="仿宋_GB2312" w:eastAsia="仿宋_GB2312" w:cs="仿宋_GB2312"/>
          <w:i w:val="0"/>
          <w:caps w:val="0"/>
          <w:color w:val="auto"/>
          <w:spacing w:val="0"/>
          <w:sz w:val="32"/>
          <w:szCs w:val="32"/>
          <w:shd w:val="clear" w:color="auto" w:fill="FFFFFF"/>
          <w:lang w:eastAsia="zh-CN"/>
        </w:rPr>
        <w:t>应当减轻情形或者一项应当减轻和两</w:t>
      </w:r>
      <w:r>
        <w:rPr>
          <w:rFonts w:hint="eastAsia" w:ascii="仿宋_GB2312" w:hAnsi="仿宋_GB2312" w:eastAsia="仿宋_GB2312" w:cs="仿宋_GB2312"/>
          <w:i w:val="0"/>
          <w:caps w:val="0"/>
          <w:color w:val="auto"/>
          <w:spacing w:val="0"/>
          <w:sz w:val="32"/>
          <w:szCs w:val="32"/>
          <w:shd w:val="clear" w:color="auto" w:fill="FFFFFF"/>
          <w:lang w:eastAsia="zh-CN"/>
        </w:rPr>
        <w:t>项以上可以</w:t>
      </w:r>
      <w:r>
        <w:rPr>
          <w:rFonts w:hint="eastAsia" w:ascii="仿宋_GB2312" w:hAnsi="仿宋_GB2312" w:eastAsia="仿宋_GB2312" w:cs="仿宋_GB2312"/>
          <w:i w:val="0"/>
          <w:caps w:val="0"/>
          <w:color w:val="auto"/>
          <w:spacing w:val="0"/>
          <w:sz w:val="32"/>
          <w:szCs w:val="32"/>
          <w:shd w:val="clear" w:color="auto" w:fill="FFFFFF"/>
        </w:rPr>
        <w:t>减轻</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且没有从重</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i w:val="0"/>
          <w:caps w:val="0"/>
          <w:color w:val="auto"/>
          <w:spacing w:val="0"/>
          <w:sz w:val="32"/>
          <w:szCs w:val="32"/>
          <w:shd w:val="clear" w:color="auto" w:fill="FFFFFF"/>
        </w:rPr>
        <w:t>的，</w:t>
      </w:r>
      <w:r>
        <w:rPr>
          <w:rFonts w:hint="eastAsia" w:ascii="仿宋_GB2312" w:hAnsi="仿宋_GB2312" w:eastAsia="仿宋_GB2312" w:cs="仿宋_GB2312"/>
          <w:i w:val="0"/>
          <w:caps w:val="0"/>
          <w:color w:val="auto"/>
          <w:spacing w:val="0"/>
          <w:sz w:val="32"/>
          <w:szCs w:val="32"/>
          <w:shd w:val="clear" w:color="auto" w:fill="FFFFFF"/>
          <w:lang w:eastAsia="zh-CN"/>
        </w:rPr>
        <w:t>可以</w:t>
      </w:r>
      <w:r>
        <w:rPr>
          <w:rFonts w:hint="eastAsia" w:ascii="仿宋_GB2312" w:hAnsi="仿宋_GB2312" w:eastAsia="仿宋_GB2312" w:cs="仿宋_GB2312"/>
          <w:i w:val="0"/>
          <w:caps w:val="0"/>
          <w:color w:val="auto"/>
          <w:spacing w:val="0"/>
          <w:sz w:val="32"/>
          <w:szCs w:val="32"/>
          <w:shd w:val="clear" w:color="auto" w:fill="FFFFFF"/>
        </w:rPr>
        <w:t>在法定处罚幅度的最低限度（倍数）的</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10%至</w:t>
      </w:r>
      <w:r>
        <w:rPr>
          <w:rFonts w:hint="eastAsia" w:ascii="仿宋_GB2312" w:hAnsi="仿宋_GB2312" w:eastAsia="仿宋_GB2312" w:cs="仿宋_GB2312"/>
          <w:i w:val="0"/>
          <w:caps w:val="0"/>
          <w:color w:val="auto"/>
          <w:spacing w:val="0"/>
          <w:sz w:val="32"/>
          <w:szCs w:val="32"/>
          <w:highlight w:val="none"/>
          <w:shd w:val="clear" w:color="auto" w:fill="FFFFFF"/>
        </w:rPr>
        <w:t>30%（含30%</w:t>
      </w:r>
      <w:r>
        <w:rPr>
          <w:rFonts w:hint="eastAsia" w:ascii="仿宋_GB2312" w:hAnsi="仿宋_GB2312" w:eastAsia="仿宋_GB2312" w:cs="仿宋_GB2312"/>
          <w:i w:val="0"/>
          <w:caps w:val="0"/>
          <w:color w:val="auto"/>
          <w:spacing w:val="0"/>
          <w:sz w:val="32"/>
          <w:szCs w:val="32"/>
          <w:highlight w:val="none"/>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lang w:eastAsia="zh-CN"/>
        </w:rPr>
        <w:t>裁量</w:t>
      </w:r>
      <w:r>
        <w:rPr>
          <w:rFonts w:hint="eastAsia" w:ascii="仿宋_GB2312" w:hAnsi="仿宋_GB2312" w:eastAsia="仿宋_GB2312" w:cs="仿宋_GB2312"/>
          <w:i w:val="0"/>
          <w:caps w:val="0"/>
          <w:color w:val="auto"/>
          <w:spacing w:val="0"/>
          <w:sz w:val="32"/>
          <w:szCs w:val="32"/>
          <w:shd w:val="clear" w:color="auto" w:fill="FFFFFF"/>
        </w:rPr>
        <w:t>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黑体" w:hAnsi="黑体" w:eastAsia="黑体" w:cs="黑体"/>
          <w:b w:val="0"/>
          <w:bCs w:val="0"/>
          <w:i w:val="0"/>
          <w:caps w:val="0"/>
          <w:color w:val="auto"/>
          <w:spacing w:val="0"/>
          <w:sz w:val="32"/>
          <w:szCs w:val="32"/>
          <w:shd w:val="clear" w:color="auto" w:fill="FFFFFF"/>
        </w:rPr>
        <w:t>第</w:t>
      </w:r>
      <w:r>
        <w:rPr>
          <w:rFonts w:hint="eastAsia" w:ascii="黑体" w:hAnsi="黑体" w:eastAsia="黑体" w:cs="黑体"/>
          <w:b w:val="0"/>
          <w:bCs w:val="0"/>
          <w:i w:val="0"/>
          <w:caps w:val="0"/>
          <w:color w:val="auto"/>
          <w:spacing w:val="0"/>
          <w:sz w:val="32"/>
          <w:szCs w:val="32"/>
          <w:shd w:val="clear" w:color="auto" w:fill="FFFFFF"/>
          <w:lang w:eastAsia="zh-CN"/>
        </w:rPr>
        <w:t>八</w:t>
      </w:r>
      <w:r>
        <w:rPr>
          <w:rFonts w:hint="eastAsia" w:ascii="黑体" w:hAnsi="黑体" w:eastAsia="黑体" w:cs="黑体"/>
          <w:b w:val="0"/>
          <w:bCs w:val="0"/>
          <w:i w:val="0"/>
          <w:caps w:val="0"/>
          <w:color w:val="auto"/>
          <w:spacing w:val="0"/>
          <w:sz w:val="32"/>
          <w:szCs w:val="32"/>
          <w:shd w:val="clear" w:color="auto" w:fill="FFFFFF"/>
        </w:rPr>
        <w:t>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rPr>
        <w:t>当事人不具备不予行政处罚、减轻、从轻或者从重行政处罚情形的，原则上给予一般行政处罚</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highlight w:val="yellow"/>
          <w:lang w:eastAsia="zh-CN"/>
        </w:rPr>
      </w:pPr>
      <w:r>
        <w:rPr>
          <w:rFonts w:hint="eastAsia" w:ascii="仿宋_GB2312" w:hAnsi="仿宋_GB2312" w:eastAsia="仿宋_GB2312" w:cs="仿宋_GB2312"/>
          <w:i w:val="0"/>
          <w:caps w:val="0"/>
          <w:color w:val="auto"/>
          <w:spacing w:val="0"/>
          <w:sz w:val="32"/>
          <w:szCs w:val="32"/>
          <w:highlight w:val="none"/>
          <w:shd w:val="clear" w:color="auto" w:fill="FFFFFF"/>
          <w:lang w:eastAsia="zh-CN"/>
        </w:rPr>
        <w:t>实施一般行政处罚时，</w:t>
      </w:r>
      <w:r>
        <w:rPr>
          <w:rFonts w:hint="eastAsia" w:ascii="仿宋_GB2312" w:hAnsi="仿宋_GB2312" w:eastAsia="仿宋_GB2312" w:cs="仿宋_GB2312"/>
          <w:i w:val="0"/>
          <w:caps w:val="0"/>
          <w:color w:val="auto"/>
          <w:spacing w:val="0"/>
          <w:sz w:val="32"/>
          <w:szCs w:val="32"/>
          <w:shd w:val="clear" w:color="auto" w:fill="FFFFFF"/>
          <w:lang w:eastAsia="zh-CN"/>
        </w:rPr>
        <w:t>具有</w:t>
      </w:r>
      <w:r>
        <w:rPr>
          <w:rFonts w:hint="eastAsia" w:ascii="仿宋_GB2312" w:hAnsi="仿宋_GB2312" w:eastAsia="仿宋_GB2312" w:cs="仿宋_GB2312"/>
          <w:i w:val="0"/>
          <w:caps w:val="0"/>
          <w:color w:val="auto"/>
          <w:spacing w:val="0"/>
          <w:sz w:val="32"/>
          <w:szCs w:val="32"/>
          <w:shd w:val="clear" w:color="auto" w:fill="FFFFFF"/>
          <w:lang w:val="en-US" w:eastAsia="zh-CN"/>
        </w:rPr>
        <w:t>没有造成危害后果、</w:t>
      </w:r>
      <w:r>
        <w:rPr>
          <w:rFonts w:hint="eastAsia" w:ascii="仿宋_GB2312" w:hAnsi="仿宋_GB2312" w:eastAsia="仿宋_GB2312" w:cs="仿宋_GB2312"/>
          <w:i w:val="0"/>
          <w:caps w:val="0"/>
          <w:color w:val="auto"/>
          <w:spacing w:val="0"/>
          <w:sz w:val="32"/>
          <w:szCs w:val="32"/>
          <w:shd w:val="clear" w:color="auto" w:fill="FFFFFF"/>
          <w:lang w:eastAsia="zh-CN"/>
        </w:rPr>
        <w:t>危害后果轻微或未产生社会影响的，罚款处罚幅度应当按照</w:t>
      </w:r>
      <w:r>
        <w:rPr>
          <w:rFonts w:hint="eastAsia" w:ascii="仿宋_GB2312" w:hAnsi="仿宋_GB2312" w:eastAsia="仿宋_GB2312" w:cs="仿宋_GB2312"/>
          <w:i w:val="0"/>
          <w:caps w:val="0"/>
          <w:color w:val="auto"/>
          <w:spacing w:val="0"/>
          <w:sz w:val="32"/>
          <w:szCs w:val="32"/>
          <w:shd w:val="clear" w:color="auto" w:fill="FFFFFF"/>
        </w:rPr>
        <w:t>一般行政处罚</w:t>
      </w:r>
      <w:r>
        <w:rPr>
          <w:rFonts w:hint="eastAsia" w:ascii="仿宋_GB2312" w:hAnsi="仿宋_GB2312" w:eastAsia="仿宋_GB2312" w:cs="仿宋_GB2312"/>
          <w:i w:val="0"/>
          <w:caps w:val="0"/>
          <w:color w:val="auto"/>
          <w:spacing w:val="0"/>
          <w:sz w:val="32"/>
          <w:szCs w:val="32"/>
          <w:shd w:val="clear" w:color="auto" w:fill="FFFFFF"/>
          <w:lang w:eastAsia="zh-CN"/>
        </w:rPr>
        <w:t>第一阶次实施行政处罚；其他情形按照</w:t>
      </w:r>
      <w:r>
        <w:rPr>
          <w:rFonts w:hint="eastAsia" w:ascii="仿宋_GB2312" w:hAnsi="仿宋_GB2312" w:eastAsia="仿宋_GB2312" w:cs="仿宋_GB2312"/>
          <w:i w:val="0"/>
          <w:caps w:val="0"/>
          <w:color w:val="auto"/>
          <w:spacing w:val="0"/>
          <w:sz w:val="32"/>
          <w:szCs w:val="32"/>
          <w:shd w:val="clear" w:color="auto" w:fill="FFFFFF"/>
        </w:rPr>
        <w:t>一般行政处罚</w:t>
      </w:r>
      <w:r>
        <w:rPr>
          <w:rFonts w:hint="eastAsia" w:ascii="仿宋_GB2312" w:hAnsi="仿宋_GB2312" w:eastAsia="仿宋_GB2312" w:cs="仿宋_GB2312"/>
          <w:i w:val="0"/>
          <w:caps w:val="0"/>
          <w:color w:val="auto"/>
          <w:spacing w:val="0"/>
          <w:sz w:val="32"/>
          <w:szCs w:val="32"/>
          <w:shd w:val="clear" w:color="auto" w:fill="FFFFFF"/>
          <w:lang w:eastAsia="zh-CN"/>
        </w:rPr>
        <w:t>第二阶次实施行政处罚。</w:t>
      </w:r>
    </w:p>
    <w:p>
      <w:pPr>
        <w:keepNext w:val="0"/>
        <w:keepLines w:val="0"/>
        <w:pageBreakBefore w:val="0"/>
        <w:kinsoku/>
        <w:wordWrap/>
        <w:overflowPunct/>
        <w:topLinePunct w:val="0"/>
        <w:autoSpaceDE/>
        <w:autoSpaceDN/>
        <w:bidi w:val="0"/>
        <w:snapToGrid/>
        <w:spacing w:beforeAutospacing="0" w:afterAutospacing="0" w:line="560" w:lineRule="exact"/>
        <w:ind w:left="0" w:firstLine="640" w:firstLineChars="200"/>
        <w:contextualSpacing/>
        <w:jc w:val="both"/>
        <w:textAlignment w:val="auto"/>
        <w:rPr>
          <w:rFonts w:hint="eastAsia" w:ascii="仿宋_GB2312" w:hAnsi="仿宋_GB2312" w:eastAsia="仿宋_GB2312" w:cs="仿宋_GB2312"/>
          <w:color w:val="auto"/>
          <w:spacing w:val="6"/>
          <w:sz w:val="32"/>
          <w:szCs w:val="32"/>
          <w:lang w:eastAsia="zh-CN"/>
        </w:rPr>
      </w:pPr>
      <w:r>
        <w:rPr>
          <w:rFonts w:hint="eastAsia" w:ascii="黑体" w:hAnsi="黑体" w:eastAsia="黑体" w:cs="黑体"/>
          <w:b w:val="0"/>
          <w:bCs w:val="0"/>
          <w:i w:val="0"/>
          <w:caps w:val="0"/>
          <w:color w:val="auto"/>
          <w:spacing w:val="0"/>
          <w:sz w:val="32"/>
          <w:szCs w:val="32"/>
          <w:shd w:val="clear" w:color="auto" w:fill="FFFFFF"/>
        </w:rPr>
        <w:t>第</w:t>
      </w:r>
      <w:r>
        <w:rPr>
          <w:rFonts w:hint="eastAsia" w:ascii="黑体" w:hAnsi="黑体" w:eastAsia="黑体" w:cs="黑体"/>
          <w:b w:val="0"/>
          <w:bCs w:val="0"/>
          <w:i w:val="0"/>
          <w:caps w:val="0"/>
          <w:color w:val="auto"/>
          <w:spacing w:val="0"/>
          <w:sz w:val="32"/>
          <w:szCs w:val="32"/>
          <w:shd w:val="clear" w:color="auto" w:fill="FFFFFF"/>
          <w:lang w:eastAsia="zh-CN"/>
        </w:rPr>
        <w:t>九</w:t>
      </w:r>
      <w:r>
        <w:rPr>
          <w:rFonts w:hint="eastAsia" w:ascii="黑体" w:hAnsi="黑体" w:eastAsia="黑体" w:cs="黑体"/>
          <w:b w:val="0"/>
          <w:bCs w:val="0"/>
          <w:i w:val="0"/>
          <w:caps w:val="0"/>
          <w:color w:val="auto"/>
          <w:spacing w:val="0"/>
          <w:sz w:val="32"/>
          <w:szCs w:val="32"/>
          <w:shd w:val="clear" w:color="auto" w:fill="FFFFFF"/>
        </w:rPr>
        <w:t>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color w:val="auto"/>
          <w:spacing w:val="6"/>
          <w:sz w:val="32"/>
          <w:szCs w:val="32"/>
        </w:rPr>
        <w:t>当事人既有从轻或者减轻处罚</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color w:val="auto"/>
          <w:spacing w:val="6"/>
          <w:sz w:val="32"/>
          <w:szCs w:val="32"/>
        </w:rPr>
        <w:t>，又有从重处罚</w:t>
      </w:r>
      <w:r>
        <w:rPr>
          <w:rFonts w:hint="eastAsia" w:ascii="仿宋_GB2312" w:hAnsi="仿宋_GB2312" w:eastAsia="仿宋_GB2312" w:cs="仿宋_GB2312"/>
          <w:i w:val="0"/>
          <w:caps w:val="0"/>
          <w:color w:val="auto"/>
          <w:spacing w:val="0"/>
          <w:sz w:val="32"/>
          <w:szCs w:val="32"/>
          <w:shd w:val="clear" w:color="auto" w:fill="FFFFFF"/>
          <w:lang w:eastAsia="zh-CN"/>
        </w:rPr>
        <w:t>情形</w:t>
      </w:r>
      <w:r>
        <w:rPr>
          <w:rFonts w:hint="eastAsia" w:ascii="仿宋_GB2312" w:hAnsi="仿宋_GB2312" w:eastAsia="仿宋_GB2312" w:cs="仿宋_GB2312"/>
          <w:color w:val="auto"/>
          <w:spacing w:val="6"/>
          <w:sz w:val="32"/>
          <w:szCs w:val="32"/>
        </w:rPr>
        <w:t>的，</w:t>
      </w:r>
      <w:r>
        <w:rPr>
          <w:rFonts w:hint="eastAsia" w:ascii="仿宋_GB2312" w:hAnsi="仿宋_GB2312" w:eastAsia="仿宋_GB2312" w:cs="仿宋_GB2312"/>
          <w:i w:val="0"/>
          <w:caps w:val="0"/>
          <w:color w:val="auto"/>
          <w:spacing w:val="0"/>
          <w:sz w:val="32"/>
          <w:szCs w:val="32"/>
          <w:shd w:val="clear" w:color="auto" w:fill="FFFFFF"/>
        </w:rPr>
        <w:t>应当</w:t>
      </w:r>
      <w:r>
        <w:rPr>
          <w:rFonts w:hint="eastAsia" w:ascii="仿宋_GB2312" w:hAnsi="仿宋_GB2312" w:eastAsia="仿宋_GB2312" w:cs="仿宋_GB2312"/>
          <w:i w:val="0"/>
          <w:caps w:val="0"/>
          <w:color w:val="auto"/>
          <w:spacing w:val="0"/>
          <w:sz w:val="32"/>
          <w:szCs w:val="32"/>
          <w:shd w:val="clear" w:color="auto" w:fill="FFFFFF"/>
          <w:lang w:eastAsia="zh-CN"/>
        </w:rPr>
        <w:t>结合案件情况进行综合考虑，一般采取同向情形叠加，逆向情形抵减的方式，参照下列标准进行合理裁量</w:t>
      </w:r>
      <w:r>
        <w:rPr>
          <w:rFonts w:hint="eastAsia" w:ascii="仿宋_GB2312" w:hAnsi="仿宋_GB2312" w:eastAsia="仿宋_GB2312" w:cs="仿宋_GB2312"/>
          <w:color w:val="auto"/>
          <w:spacing w:val="6"/>
          <w:sz w:val="32"/>
          <w:szCs w:val="32"/>
          <w:lang w:eastAsia="zh-CN"/>
        </w:rPr>
        <w:t>：</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val="en-US" w:eastAsia="zh-CN"/>
        </w:rPr>
      </w:pPr>
      <w:r>
        <w:rPr>
          <w:rFonts w:hint="eastAsia" w:ascii="仿宋_GB2312" w:hAnsi="仿宋_GB2312" w:eastAsia="仿宋_GB2312" w:cs="仿宋_GB2312"/>
          <w:color w:val="auto"/>
          <w:spacing w:val="6"/>
          <w:sz w:val="32"/>
          <w:szCs w:val="32"/>
          <w:lang w:eastAsia="zh-CN"/>
        </w:rPr>
        <w:t>（</w:t>
      </w:r>
      <w:r>
        <w:rPr>
          <w:rFonts w:hint="eastAsia" w:ascii="仿宋_GB2312" w:hAnsi="仿宋_GB2312" w:eastAsia="仿宋_GB2312" w:cs="仿宋_GB2312"/>
          <w:color w:val="auto"/>
          <w:spacing w:val="6"/>
          <w:sz w:val="32"/>
          <w:szCs w:val="32"/>
          <w:lang w:val="en-US" w:eastAsia="zh-CN"/>
        </w:rPr>
        <w:t>一</w:t>
      </w:r>
      <w:r>
        <w:rPr>
          <w:rFonts w:hint="eastAsia" w:ascii="仿宋_GB2312" w:hAnsi="仿宋_GB2312" w:eastAsia="仿宋_GB2312" w:cs="仿宋_GB2312"/>
          <w:color w:val="auto"/>
          <w:spacing w:val="6"/>
          <w:sz w:val="32"/>
          <w:szCs w:val="32"/>
          <w:lang w:eastAsia="zh-CN"/>
        </w:rPr>
        <w:t>）</w:t>
      </w:r>
      <w:r>
        <w:rPr>
          <w:rFonts w:hint="eastAsia" w:ascii="仿宋_GB2312" w:hAnsi="仿宋_GB2312" w:eastAsia="仿宋_GB2312" w:cs="仿宋_GB2312"/>
          <w:color w:val="auto"/>
          <w:spacing w:val="6"/>
          <w:sz w:val="32"/>
          <w:szCs w:val="32"/>
        </w:rPr>
        <w:t>当事人既有从轻处罚</w:t>
      </w:r>
      <w:r>
        <w:rPr>
          <w:rFonts w:hint="eastAsia" w:ascii="仿宋_GB2312" w:hAnsi="仿宋_GB2312" w:eastAsia="仿宋_GB2312" w:cs="仿宋_GB2312"/>
          <w:color w:val="auto"/>
          <w:spacing w:val="6"/>
          <w:sz w:val="32"/>
          <w:szCs w:val="32"/>
          <w:lang w:eastAsia="zh-CN"/>
        </w:rPr>
        <w:t>情形</w:t>
      </w:r>
      <w:r>
        <w:rPr>
          <w:rFonts w:hint="eastAsia" w:ascii="仿宋_GB2312" w:hAnsi="仿宋_GB2312" w:eastAsia="仿宋_GB2312" w:cs="仿宋_GB2312"/>
          <w:color w:val="auto"/>
          <w:spacing w:val="6"/>
          <w:sz w:val="32"/>
          <w:szCs w:val="32"/>
        </w:rPr>
        <w:t>，又有从重处罚</w:t>
      </w:r>
      <w:r>
        <w:rPr>
          <w:rFonts w:hint="eastAsia" w:ascii="仿宋_GB2312" w:hAnsi="仿宋_GB2312" w:eastAsia="仿宋_GB2312" w:cs="仿宋_GB2312"/>
          <w:color w:val="auto"/>
          <w:spacing w:val="6"/>
          <w:sz w:val="32"/>
          <w:szCs w:val="32"/>
          <w:lang w:eastAsia="zh-CN"/>
        </w:rPr>
        <w:t>情形</w:t>
      </w:r>
      <w:r>
        <w:rPr>
          <w:rFonts w:hint="eastAsia" w:ascii="仿宋_GB2312" w:hAnsi="仿宋_GB2312" w:eastAsia="仿宋_GB2312" w:cs="仿宋_GB2312"/>
          <w:color w:val="auto"/>
          <w:spacing w:val="6"/>
          <w:sz w:val="32"/>
          <w:szCs w:val="32"/>
        </w:rPr>
        <w:t>的，</w:t>
      </w:r>
      <w:r>
        <w:rPr>
          <w:rFonts w:hint="eastAsia" w:ascii="仿宋_GB2312" w:hAnsi="仿宋_GB2312" w:eastAsia="仿宋_GB2312" w:cs="仿宋_GB2312"/>
          <w:color w:val="auto"/>
          <w:spacing w:val="6"/>
          <w:sz w:val="32"/>
          <w:szCs w:val="32"/>
          <w:lang w:eastAsia="zh-CN"/>
        </w:rPr>
        <w:t>且</w:t>
      </w:r>
      <w:r>
        <w:rPr>
          <w:rFonts w:hint="eastAsia" w:ascii="仿宋_GB2312" w:hAnsi="仿宋_GB2312" w:eastAsia="仿宋_GB2312" w:cs="仿宋_GB2312"/>
          <w:color w:val="auto"/>
          <w:spacing w:val="6"/>
          <w:sz w:val="32"/>
          <w:szCs w:val="32"/>
          <w:lang w:val="en-US" w:eastAsia="zh-CN"/>
        </w:rPr>
        <w:t>违法行为</w:t>
      </w:r>
      <w:r>
        <w:rPr>
          <w:rFonts w:hint="eastAsia" w:ascii="仿宋_GB2312" w:hAnsi="仿宋_GB2312" w:eastAsia="仿宋_GB2312" w:cs="仿宋_GB2312"/>
          <w:color w:val="auto"/>
          <w:spacing w:val="6"/>
          <w:sz w:val="32"/>
          <w:szCs w:val="32"/>
          <w:lang w:eastAsia="zh-CN"/>
        </w:rPr>
        <w:t>危害后果轻微</w:t>
      </w:r>
      <w:r>
        <w:rPr>
          <w:rFonts w:hint="eastAsia" w:ascii="仿宋_GB2312" w:hAnsi="仿宋_GB2312" w:eastAsia="仿宋_GB2312" w:cs="仿宋_GB2312"/>
          <w:color w:val="auto"/>
          <w:spacing w:val="6"/>
          <w:sz w:val="32"/>
          <w:szCs w:val="32"/>
          <w:lang w:val="en-US" w:eastAsia="zh-CN"/>
        </w:rPr>
        <w:t>或未产生明显社会影响</w:t>
      </w:r>
      <w:r>
        <w:rPr>
          <w:rFonts w:hint="eastAsia" w:ascii="仿宋_GB2312" w:hAnsi="仿宋_GB2312" w:eastAsia="仿宋_GB2312" w:cs="仿宋_GB2312"/>
          <w:color w:val="auto"/>
          <w:spacing w:val="6"/>
          <w:sz w:val="32"/>
          <w:szCs w:val="32"/>
          <w:lang w:eastAsia="zh-CN"/>
        </w:rPr>
        <w:t>的，</w:t>
      </w:r>
      <w:r>
        <w:rPr>
          <w:rFonts w:hint="eastAsia" w:ascii="仿宋_GB2312" w:hAnsi="仿宋_GB2312" w:eastAsia="仿宋_GB2312" w:cs="仿宋_GB2312"/>
          <w:color w:val="auto"/>
          <w:spacing w:val="6"/>
          <w:sz w:val="32"/>
          <w:szCs w:val="32"/>
          <w:lang w:val="en-US" w:eastAsia="zh-CN"/>
        </w:rPr>
        <w:t>可以按一般行政处罚第一位阶或从轻行政处罚第二位阶实施行政处罚。</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val="en-US" w:eastAsia="zh-CN"/>
        </w:rPr>
      </w:pPr>
      <w:r>
        <w:rPr>
          <w:rFonts w:hint="eastAsia" w:ascii="仿宋_GB2312" w:hAnsi="仿宋_GB2312" w:eastAsia="仿宋_GB2312" w:cs="仿宋_GB2312"/>
          <w:color w:val="auto"/>
          <w:spacing w:val="6"/>
          <w:sz w:val="32"/>
          <w:szCs w:val="32"/>
          <w:lang w:val="en-US" w:eastAsia="zh-CN"/>
        </w:rPr>
        <w:t>（二）</w:t>
      </w:r>
      <w:r>
        <w:rPr>
          <w:rFonts w:hint="eastAsia" w:ascii="仿宋_GB2312" w:hAnsi="仿宋_GB2312" w:eastAsia="仿宋_GB2312" w:cs="仿宋_GB2312"/>
          <w:color w:val="auto"/>
          <w:spacing w:val="6"/>
          <w:sz w:val="32"/>
          <w:szCs w:val="32"/>
        </w:rPr>
        <w:t>当事人既有</w:t>
      </w:r>
      <w:r>
        <w:rPr>
          <w:rFonts w:hint="eastAsia" w:ascii="仿宋_GB2312" w:hAnsi="仿宋_GB2312" w:eastAsia="仿宋_GB2312" w:cs="仿宋_GB2312"/>
          <w:color w:val="auto"/>
          <w:spacing w:val="6"/>
          <w:sz w:val="32"/>
          <w:szCs w:val="32"/>
          <w:lang w:val="en-US" w:eastAsia="zh-CN"/>
        </w:rPr>
        <w:t>减</w:t>
      </w:r>
      <w:r>
        <w:rPr>
          <w:rFonts w:hint="eastAsia" w:ascii="仿宋_GB2312" w:hAnsi="仿宋_GB2312" w:eastAsia="仿宋_GB2312" w:cs="仿宋_GB2312"/>
          <w:color w:val="auto"/>
          <w:spacing w:val="6"/>
          <w:sz w:val="32"/>
          <w:szCs w:val="32"/>
        </w:rPr>
        <w:t>轻处罚</w:t>
      </w:r>
      <w:r>
        <w:rPr>
          <w:rFonts w:hint="eastAsia" w:ascii="仿宋_GB2312" w:hAnsi="仿宋_GB2312" w:eastAsia="仿宋_GB2312" w:cs="仿宋_GB2312"/>
          <w:color w:val="auto"/>
          <w:spacing w:val="6"/>
          <w:sz w:val="32"/>
          <w:szCs w:val="32"/>
          <w:lang w:eastAsia="zh-CN"/>
        </w:rPr>
        <w:t>情形</w:t>
      </w:r>
      <w:r>
        <w:rPr>
          <w:rFonts w:hint="eastAsia" w:ascii="仿宋_GB2312" w:hAnsi="仿宋_GB2312" w:eastAsia="仿宋_GB2312" w:cs="仿宋_GB2312"/>
          <w:color w:val="auto"/>
          <w:spacing w:val="6"/>
          <w:sz w:val="32"/>
          <w:szCs w:val="32"/>
        </w:rPr>
        <w:t>，又有从重处罚</w:t>
      </w:r>
      <w:r>
        <w:rPr>
          <w:rFonts w:hint="eastAsia" w:ascii="仿宋_GB2312" w:hAnsi="仿宋_GB2312" w:eastAsia="仿宋_GB2312" w:cs="仿宋_GB2312"/>
          <w:color w:val="auto"/>
          <w:spacing w:val="6"/>
          <w:sz w:val="32"/>
          <w:szCs w:val="32"/>
          <w:lang w:eastAsia="zh-CN"/>
        </w:rPr>
        <w:t>情形</w:t>
      </w:r>
      <w:r>
        <w:rPr>
          <w:rFonts w:hint="eastAsia" w:ascii="仿宋_GB2312" w:hAnsi="仿宋_GB2312" w:eastAsia="仿宋_GB2312" w:cs="仿宋_GB2312"/>
          <w:color w:val="auto"/>
          <w:spacing w:val="6"/>
          <w:sz w:val="32"/>
          <w:szCs w:val="32"/>
        </w:rPr>
        <w:t>，</w:t>
      </w:r>
      <w:r>
        <w:rPr>
          <w:rFonts w:hint="eastAsia" w:ascii="仿宋_GB2312" w:hAnsi="仿宋_GB2312" w:eastAsia="仿宋_GB2312" w:cs="仿宋_GB2312"/>
          <w:color w:val="auto"/>
          <w:spacing w:val="6"/>
          <w:sz w:val="32"/>
          <w:szCs w:val="32"/>
          <w:lang w:eastAsia="zh-CN"/>
        </w:rPr>
        <w:t>且</w:t>
      </w:r>
      <w:r>
        <w:rPr>
          <w:rFonts w:hint="eastAsia" w:ascii="仿宋_GB2312" w:hAnsi="仿宋_GB2312" w:eastAsia="仿宋_GB2312" w:cs="仿宋_GB2312"/>
          <w:color w:val="auto"/>
          <w:spacing w:val="6"/>
          <w:sz w:val="32"/>
          <w:szCs w:val="32"/>
          <w:lang w:val="en-US" w:eastAsia="zh-CN"/>
        </w:rPr>
        <w:t>违法行为</w:t>
      </w:r>
      <w:r>
        <w:rPr>
          <w:rFonts w:hint="eastAsia" w:ascii="仿宋_GB2312" w:hAnsi="仿宋_GB2312" w:eastAsia="仿宋_GB2312" w:cs="仿宋_GB2312"/>
          <w:color w:val="auto"/>
          <w:spacing w:val="6"/>
          <w:sz w:val="32"/>
          <w:szCs w:val="32"/>
          <w:lang w:eastAsia="zh-CN"/>
        </w:rPr>
        <w:t>危害后果轻微</w:t>
      </w:r>
      <w:r>
        <w:rPr>
          <w:rFonts w:hint="eastAsia" w:ascii="仿宋_GB2312" w:hAnsi="仿宋_GB2312" w:eastAsia="仿宋_GB2312" w:cs="仿宋_GB2312"/>
          <w:color w:val="auto"/>
          <w:spacing w:val="6"/>
          <w:sz w:val="32"/>
          <w:szCs w:val="32"/>
          <w:lang w:val="en-US" w:eastAsia="zh-CN"/>
        </w:rPr>
        <w:t>或未产生明显社会影响</w:t>
      </w:r>
      <w:r>
        <w:rPr>
          <w:rFonts w:hint="eastAsia" w:ascii="仿宋_GB2312" w:hAnsi="仿宋_GB2312" w:eastAsia="仿宋_GB2312" w:cs="仿宋_GB2312"/>
          <w:color w:val="auto"/>
          <w:spacing w:val="6"/>
          <w:sz w:val="32"/>
          <w:szCs w:val="32"/>
        </w:rPr>
        <w:t>的</w:t>
      </w:r>
      <w:r>
        <w:rPr>
          <w:rFonts w:hint="eastAsia" w:ascii="仿宋_GB2312" w:hAnsi="仿宋_GB2312" w:eastAsia="仿宋_GB2312" w:cs="仿宋_GB2312"/>
          <w:color w:val="auto"/>
          <w:spacing w:val="6"/>
          <w:sz w:val="32"/>
          <w:szCs w:val="32"/>
          <w:lang w:eastAsia="zh-CN"/>
        </w:rPr>
        <w:t>，</w:t>
      </w:r>
      <w:r>
        <w:rPr>
          <w:rFonts w:hint="eastAsia" w:ascii="仿宋_GB2312" w:hAnsi="仿宋_GB2312" w:eastAsia="仿宋_GB2312" w:cs="仿宋_GB2312"/>
          <w:color w:val="auto"/>
          <w:spacing w:val="6"/>
          <w:sz w:val="32"/>
          <w:szCs w:val="32"/>
          <w:lang w:val="en-US" w:eastAsia="zh-CN"/>
        </w:rPr>
        <w:t>可以按从轻行政处罚第一位阶或减轻行政处罚第二位阶实施行政处罚。</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val="en-US" w:eastAsia="zh-CN"/>
        </w:rPr>
      </w:pPr>
      <w:r>
        <w:rPr>
          <w:rFonts w:hint="eastAsia" w:ascii="仿宋_GB2312" w:hAnsi="仿宋_GB2312" w:eastAsia="仿宋_GB2312" w:cs="仿宋_GB2312"/>
          <w:color w:val="auto"/>
          <w:spacing w:val="6"/>
          <w:sz w:val="32"/>
          <w:szCs w:val="32"/>
          <w:lang w:val="en-US" w:eastAsia="zh-CN"/>
        </w:rPr>
        <w:t>（三）</w:t>
      </w:r>
      <w:r>
        <w:rPr>
          <w:rFonts w:hint="eastAsia" w:ascii="仿宋_GB2312" w:hAnsi="仿宋_GB2312" w:eastAsia="仿宋_GB2312" w:cs="仿宋_GB2312"/>
          <w:color w:val="auto"/>
          <w:spacing w:val="6"/>
          <w:sz w:val="32"/>
          <w:szCs w:val="32"/>
        </w:rPr>
        <w:t>当事人既有从轻处罚</w:t>
      </w:r>
      <w:r>
        <w:rPr>
          <w:rFonts w:hint="eastAsia" w:ascii="仿宋_GB2312" w:hAnsi="仿宋_GB2312" w:eastAsia="仿宋_GB2312" w:cs="仿宋_GB2312"/>
          <w:color w:val="auto"/>
          <w:spacing w:val="6"/>
          <w:sz w:val="32"/>
          <w:szCs w:val="32"/>
          <w:lang w:val="en-US" w:eastAsia="zh-CN"/>
        </w:rPr>
        <w:t>、减轻处罚</w:t>
      </w:r>
      <w:r>
        <w:rPr>
          <w:rFonts w:hint="eastAsia" w:ascii="仿宋_GB2312" w:hAnsi="仿宋_GB2312" w:eastAsia="仿宋_GB2312" w:cs="仿宋_GB2312"/>
          <w:color w:val="auto"/>
          <w:spacing w:val="6"/>
          <w:sz w:val="32"/>
          <w:szCs w:val="32"/>
          <w:lang w:eastAsia="zh-CN"/>
        </w:rPr>
        <w:t>情形，</w:t>
      </w:r>
      <w:r>
        <w:rPr>
          <w:rFonts w:hint="eastAsia" w:ascii="仿宋_GB2312" w:hAnsi="仿宋_GB2312" w:eastAsia="仿宋_GB2312" w:cs="仿宋_GB2312"/>
          <w:color w:val="auto"/>
          <w:spacing w:val="6"/>
          <w:sz w:val="32"/>
          <w:szCs w:val="32"/>
        </w:rPr>
        <w:t>又有从重处罚</w:t>
      </w:r>
      <w:r>
        <w:rPr>
          <w:rFonts w:hint="eastAsia" w:ascii="仿宋_GB2312" w:hAnsi="仿宋_GB2312" w:eastAsia="仿宋_GB2312" w:cs="仿宋_GB2312"/>
          <w:color w:val="auto"/>
          <w:spacing w:val="6"/>
          <w:sz w:val="32"/>
          <w:szCs w:val="32"/>
          <w:lang w:eastAsia="zh-CN"/>
        </w:rPr>
        <w:t>情形</w:t>
      </w:r>
      <w:r>
        <w:rPr>
          <w:rFonts w:hint="eastAsia" w:ascii="仿宋_GB2312" w:hAnsi="仿宋_GB2312" w:eastAsia="仿宋_GB2312" w:cs="仿宋_GB2312"/>
          <w:color w:val="auto"/>
          <w:spacing w:val="6"/>
          <w:sz w:val="32"/>
          <w:szCs w:val="32"/>
        </w:rPr>
        <w:t>的，</w:t>
      </w:r>
      <w:r>
        <w:rPr>
          <w:rFonts w:hint="eastAsia" w:ascii="仿宋_GB2312" w:hAnsi="仿宋_GB2312" w:eastAsia="仿宋_GB2312" w:cs="仿宋_GB2312"/>
          <w:color w:val="auto"/>
          <w:spacing w:val="6"/>
          <w:sz w:val="32"/>
          <w:szCs w:val="32"/>
          <w:lang w:eastAsia="zh-CN"/>
        </w:rPr>
        <w:t>且</w:t>
      </w:r>
      <w:r>
        <w:rPr>
          <w:rFonts w:hint="eastAsia" w:ascii="仿宋_GB2312" w:hAnsi="仿宋_GB2312" w:eastAsia="仿宋_GB2312" w:cs="仿宋_GB2312"/>
          <w:color w:val="auto"/>
          <w:spacing w:val="6"/>
          <w:sz w:val="32"/>
          <w:szCs w:val="32"/>
          <w:lang w:val="en-US" w:eastAsia="zh-CN"/>
        </w:rPr>
        <w:t>违法行为</w:t>
      </w:r>
      <w:r>
        <w:rPr>
          <w:rFonts w:hint="eastAsia" w:ascii="仿宋_GB2312" w:hAnsi="仿宋_GB2312" w:eastAsia="仿宋_GB2312" w:cs="仿宋_GB2312"/>
          <w:color w:val="auto"/>
          <w:spacing w:val="6"/>
          <w:sz w:val="32"/>
          <w:szCs w:val="32"/>
          <w:lang w:eastAsia="zh-CN"/>
        </w:rPr>
        <w:t>危害后果轻微</w:t>
      </w:r>
      <w:r>
        <w:rPr>
          <w:rFonts w:hint="eastAsia" w:ascii="仿宋_GB2312" w:hAnsi="仿宋_GB2312" w:eastAsia="仿宋_GB2312" w:cs="仿宋_GB2312"/>
          <w:color w:val="auto"/>
          <w:spacing w:val="6"/>
          <w:sz w:val="32"/>
          <w:szCs w:val="32"/>
          <w:lang w:val="en-US" w:eastAsia="zh-CN"/>
        </w:rPr>
        <w:t>或未产生明显社会影响</w:t>
      </w:r>
      <w:r>
        <w:rPr>
          <w:rFonts w:hint="eastAsia" w:ascii="仿宋_GB2312" w:hAnsi="仿宋_GB2312" w:eastAsia="仿宋_GB2312" w:cs="仿宋_GB2312"/>
          <w:color w:val="auto"/>
          <w:spacing w:val="6"/>
          <w:sz w:val="32"/>
          <w:szCs w:val="32"/>
        </w:rPr>
        <w:t>的</w:t>
      </w:r>
      <w:r>
        <w:rPr>
          <w:rFonts w:hint="eastAsia" w:ascii="仿宋_GB2312" w:hAnsi="仿宋_GB2312" w:eastAsia="仿宋_GB2312" w:cs="仿宋_GB2312"/>
          <w:color w:val="auto"/>
          <w:spacing w:val="6"/>
          <w:sz w:val="32"/>
          <w:szCs w:val="32"/>
          <w:lang w:eastAsia="zh-CN"/>
        </w:rPr>
        <w:t>，</w:t>
      </w:r>
      <w:r>
        <w:rPr>
          <w:rFonts w:hint="eastAsia" w:ascii="仿宋_GB2312" w:hAnsi="仿宋_GB2312" w:eastAsia="仿宋_GB2312" w:cs="仿宋_GB2312"/>
          <w:color w:val="auto"/>
          <w:spacing w:val="6"/>
          <w:sz w:val="32"/>
          <w:szCs w:val="32"/>
          <w:lang w:val="en-US" w:eastAsia="zh-CN"/>
        </w:rPr>
        <w:t>可以按减轻行政处罚第一位阶实施行政处罚。</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eastAsia="zh-CN"/>
        </w:rPr>
      </w:pPr>
      <w:r>
        <w:rPr>
          <w:rFonts w:hint="eastAsia" w:ascii="仿宋_GB2312" w:hAnsi="仿宋_GB2312" w:eastAsia="仿宋_GB2312" w:cs="仿宋_GB2312"/>
          <w:color w:val="auto"/>
          <w:spacing w:val="6"/>
          <w:sz w:val="32"/>
          <w:szCs w:val="32"/>
          <w:lang w:eastAsia="zh-CN"/>
        </w:rPr>
        <w:t>（四）综合裁量等级和位阶需</w:t>
      </w:r>
      <w:r>
        <w:rPr>
          <w:rFonts w:hint="eastAsia" w:ascii="仿宋_GB2312" w:hAnsi="仿宋_GB2312" w:eastAsia="仿宋_GB2312" w:cs="仿宋_GB2312"/>
          <w:i w:val="0"/>
          <w:caps w:val="0"/>
          <w:color w:val="auto"/>
          <w:spacing w:val="0"/>
          <w:sz w:val="32"/>
          <w:szCs w:val="32"/>
          <w:shd w:val="clear" w:color="auto" w:fill="FFFFFF"/>
        </w:rPr>
        <w:t>根据当事人的主要违法情节</w:t>
      </w:r>
      <w:r>
        <w:rPr>
          <w:rFonts w:hint="eastAsia" w:ascii="仿宋_GB2312" w:hAnsi="仿宋_GB2312" w:eastAsia="仿宋_GB2312" w:cs="仿宋_GB2312"/>
          <w:i w:val="0"/>
          <w:caps w:val="0"/>
          <w:color w:val="auto"/>
          <w:spacing w:val="0"/>
          <w:sz w:val="32"/>
          <w:szCs w:val="32"/>
          <w:shd w:val="clear" w:color="auto" w:fill="FFFFFF"/>
          <w:lang w:eastAsia="zh-CN"/>
        </w:rPr>
        <w:t>、性质和危害等因素，对法律、法规和规章规定的应当从重情形，综合裁量时应适度考虑加大从重裁量比重</w:t>
      </w:r>
      <w:r>
        <w:rPr>
          <w:rFonts w:hint="eastAsia" w:ascii="仿宋_GB2312" w:hAnsi="仿宋_GB2312" w:eastAsia="仿宋_GB2312" w:cs="仿宋_GB2312"/>
          <w:color w:val="auto"/>
          <w:spacing w:val="6"/>
          <w:sz w:val="32"/>
          <w:szCs w:val="32"/>
          <w:lang w:eastAsia="zh-CN"/>
        </w:rPr>
        <w:t>。</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val="en-US" w:eastAsia="zh-CN"/>
        </w:rPr>
      </w:pPr>
      <w:r>
        <w:rPr>
          <w:rFonts w:hint="eastAsia" w:ascii="仿宋_GB2312" w:hAnsi="仿宋_GB2312" w:eastAsia="仿宋_GB2312" w:cs="仿宋_GB2312"/>
          <w:color w:val="auto"/>
          <w:spacing w:val="6"/>
          <w:sz w:val="32"/>
          <w:szCs w:val="32"/>
          <w:lang w:eastAsia="zh-CN"/>
        </w:rPr>
        <w:t>（五）</w:t>
      </w:r>
      <w:r>
        <w:rPr>
          <w:rFonts w:hint="eastAsia" w:ascii="仿宋_GB2312" w:hAnsi="仿宋_GB2312" w:eastAsia="仿宋_GB2312" w:cs="仿宋_GB2312"/>
          <w:color w:val="auto"/>
          <w:spacing w:val="6"/>
          <w:sz w:val="32"/>
          <w:szCs w:val="32"/>
        </w:rPr>
        <w:t>违法行为已经造成严重危害后果的，一般不适用从轻或者减轻处罚。</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rPr>
      </w:pPr>
      <w:r>
        <w:rPr>
          <w:rFonts w:hint="eastAsia" w:ascii="黑体" w:hAnsi="黑体" w:eastAsia="黑体" w:cs="黑体"/>
          <w:b w:val="0"/>
          <w:bCs w:val="0"/>
          <w:color w:val="auto"/>
          <w:spacing w:val="6"/>
          <w:sz w:val="32"/>
          <w:szCs w:val="32"/>
        </w:rPr>
        <w:t>第</w:t>
      </w:r>
      <w:r>
        <w:rPr>
          <w:rFonts w:hint="eastAsia" w:ascii="黑体" w:hAnsi="黑体" w:eastAsia="黑体" w:cs="黑体"/>
          <w:b w:val="0"/>
          <w:bCs w:val="0"/>
          <w:color w:val="auto"/>
          <w:spacing w:val="6"/>
          <w:sz w:val="32"/>
          <w:szCs w:val="32"/>
          <w:lang w:eastAsia="zh-CN"/>
        </w:rPr>
        <w:t>十</w:t>
      </w:r>
      <w:r>
        <w:rPr>
          <w:rFonts w:hint="eastAsia" w:ascii="黑体" w:hAnsi="黑体" w:eastAsia="黑体" w:cs="黑体"/>
          <w:b w:val="0"/>
          <w:bCs w:val="0"/>
          <w:color w:val="auto"/>
          <w:spacing w:val="6"/>
          <w:sz w:val="32"/>
          <w:szCs w:val="32"/>
        </w:rPr>
        <w:t>条</w:t>
      </w:r>
      <w:r>
        <w:rPr>
          <w:rFonts w:hint="eastAsia" w:ascii="黑体" w:hAnsi="黑体" w:eastAsia="黑体" w:cs="黑体"/>
          <w:b w:val="0"/>
          <w:bCs w:val="0"/>
          <w:color w:val="auto"/>
          <w:spacing w:val="6"/>
          <w:sz w:val="32"/>
          <w:szCs w:val="32"/>
          <w:lang w:val="en-US" w:eastAsia="zh-CN"/>
        </w:rPr>
        <w:t xml:space="preserve">  </w:t>
      </w:r>
      <w:r>
        <w:rPr>
          <w:rFonts w:hint="eastAsia" w:ascii="仿宋_GB2312" w:hAnsi="仿宋_GB2312" w:eastAsia="仿宋_GB2312" w:cs="仿宋_GB2312"/>
          <w:color w:val="auto"/>
          <w:spacing w:val="6"/>
          <w:sz w:val="32"/>
          <w:szCs w:val="32"/>
        </w:rPr>
        <w:t>对法律法规规定</w:t>
      </w:r>
      <w:r>
        <w:rPr>
          <w:rFonts w:hint="eastAsia" w:ascii="仿宋_GB2312" w:hAnsi="仿宋_GB2312" w:eastAsia="仿宋_GB2312" w:cs="仿宋_GB2312"/>
          <w:color w:val="auto"/>
          <w:spacing w:val="6"/>
          <w:sz w:val="32"/>
          <w:szCs w:val="32"/>
          <w:lang w:eastAsia="zh-CN"/>
        </w:rPr>
        <w:t>不予处罚、</w:t>
      </w:r>
      <w:r>
        <w:rPr>
          <w:rFonts w:hint="eastAsia" w:ascii="仿宋_GB2312" w:hAnsi="仿宋_GB2312" w:eastAsia="仿宋_GB2312" w:cs="仿宋_GB2312"/>
          <w:color w:val="auto"/>
          <w:spacing w:val="6"/>
          <w:sz w:val="32"/>
          <w:szCs w:val="32"/>
        </w:rPr>
        <w:t>可以</w:t>
      </w:r>
      <w:r>
        <w:rPr>
          <w:rFonts w:hint="eastAsia" w:ascii="仿宋_GB2312" w:hAnsi="仿宋_GB2312" w:eastAsia="仿宋_GB2312" w:cs="仿宋_GB2312"/>
          <w:color w:val="auto"/>
          <w:spacing w:val="6"/>
          <w:sz w:val="32"/>
          <w:szCs w:val="32"/>
          <w:lang w:eastAsia="zh-CN"/>
        </w:rPr>
        <w:t>不予处罚、</w:t>
      </w:r>
      <w:r>
        <w:rPr>
          <w:rFonts w:hint="eastAsia" w:ascii="仿宋_GB2312" w:hAnsi="仿宋_GB2312" w:eastAsia="仿宋_GB2312" w:cs="仿宋_GB2312"/>
          <w:color w:val="auto"/>
          <w:spacing w:val="6"/>
          <w:sz w:val="32"/>
          <w:szCs w:val="32"/>
        </w:rPr>
        <w:t>免除其他行政处罚</w:t>
      </w:r>
      <w:r>
        <w:rPr>
          <w:rFonts w:hint="eastAsia" w:ascii="仿宋_GB2312" w:hAnsi="仿宋_GB2312" w:eastAsia="仿宋_GB2312" w:cs="仿宋_GB2312"/>
          <w:color w:val="auto"/>
          <w:spacing w:val="6"/>
          <w:sz w:val="32"/>
          <w:szCs w:val="32"/>
          <w:lang w:eastAsia="zh-CN"/>
        </w:rPr>
        <w:t>等</w:t>
      </w:r>
      <w:r>
        <w:rPr>
          <w:rFonts w:hint="eastAsia" w:ascii="仿宋_GB2312" w:hAnsi="仿宋_GB2312" w:eastAsia="仿宋_GB2312" w:cs="仿宋_GB2312"/>
          <w:color w:val="auto"/>
          <w:spacing w:val="6"/>
          <w:sz w:val="32"/>
          <w:szCs w:val="32"/>
        </w:rPr>
        <w:t>情形的，应根据违法行为</w:t>
      </w:r>
      <w:r>
        <w:rPr>
          <w:rFonts w:hint="eastAsia" w:ascii="仿宋_GB2312" w:hAnsi="仿宋_GB2312" w:eastAsia="仿宋_GB2312" w:cs="仿宋_GB2312"/>
          <w:color w:val="auto"/>
          <w:spacing w:val="6"/>
          <w:sz w:val="32"/>
          <w:szCs w:val="32"/>
          <w:lang w:eastAsia="zh-CN"/>
        </w:rPr>
        <w:t>事实、证据</w:t>
      </w:r>
      <w:r>
        <w:rPr>
          <w:rFonts w:hint="eastAsia" w:ascii="仿宋_GB2312" w:hAnsi="仿宋_GB2312" w:eastAsia="仿宋_GB2312" w:cs="仿宋_GB2312"/>
          <w:color w:val="auto"/>
          <w:spacing w:val="6"/>
          <w:sz w:val="32"/>
          <w:szCs w:val="32"/>
          <w:lang w:eastAsia="zh-CN"/>
        </w:rPr>
        <w:t>和法律法规规章规定</w:t>
      </w:r>
      <w:r>
        <w:rPr>
          <w:rFonts w:hint="eastAsia" w:ascii="仿宋_GB2312" w:hAnsi="仿宋_GB2312" w:eastAsia="仿宋_GB2312" w:cs="仿宋_GB2312"/>
          <w:color w:val="auto"/>
          <w:spacing w:val="6"/>
          <w:sz w:val="32"/>
          <w:szCs w:val="32"/>
        </w:rPr>
        <w:t>进行裁量。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rPr>
      </w:pPr>
      <w:r>
        <w:rPr>
          <w:rFonts w:hint="eastAsia" w:ascii="黑体" w:hAnsi="黑体" w:eastAsia="黑体" w:cs="黑体"/>
          <w:b w:val="0"/>
          <w:bCs w:val="0"/>
          <w:i w:val="0"/>
          <w:caps w:val="0"/>
          <w:color w:val="auto"/>
          <w:spacing w:val="0"/>
          <w:sz w:val="32"/>
          <w:szCs w:val="32"/>
          <w:shd w:val="clear" w:color="auto" w:fill="FFFFFF"/>
        </w:rPr>
        <w:t>第</w:t>
      </w:r>
      <w:r>
        <w:rPr>
          <w:rFonts w:hint="eastAsia" w:ascii="黑体" w:hAnsi="黑体" w:eastAsia="黑体" w:cs="黑体"/>
          <w:b w:val="0"/>
          <w:bCs w:val="0"/>
          <w:i w:val="0"/>
          <w:caps w:val="0"/>
          <w:color w:val="auto"/>
          <w:spacing w:val="0"/>
          <w:sz w:val="32"/>
          <w:szCs w:val="32"/>
          <w:shd w:val="clear" w:color="auto" w:fill="FFFFFF"/>
          <w:lang w:eastAsia="zh-CN"/>
        </w:rPr>
        <w:t>十一</w:t>
      </w:r>
      <w:r>
        <w:rPr>
          <w:rFonts w:hint="eastAsia" w:ascii="黑体" w:hAnsi="黑体" w:eastAsia="黑体" w:cs="黑体"/>
          <w:b w:val="0"/>
          <w:bCs w:val="0"/>
          <w:i w:val="0"/>
          <w:caps w:val="0"/>
          <w:color w:val="auto"/>
          <w:spacing w:val="0"/>
          <w:sz w:val="32"/>
          <w:szCs w:val="32"/>
          <w:shd w:val="clear" w:color="auto" w:fill="FFFFFF"/>
        </w:rPr>
        <w:t>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rPr>
        <w:t>同一个违法行为既违反</w:t>
      </w:r>
      <w:r>
        <w:rPr>
          <w:rFonts w:hint="eastAsia" w:ascii="仿宋_GB2312" w:hAnsi="仿宋_GB2312" w:eastAsia="仿宋_GB2312" w:cs="仿宋_GB2312"/>
          <w:i w:val="0"/>
          <w:caps w:val="0"/>
          <w:color w:val="auto"/>
          <w:spacing w:val="0"/>
          <w:sz w:val="32"/>
          <w:szCs w:val="32"/>
          <w:shd w:val="clear" w:color="auto" w:fill="FFFFFF"/>
          <w:lang w:eastAsia="zh-CN"/>
        </w:rPr>
        <w:t>药品</w:t>
      </w:r>
      <w:r>
        <w:rPr>
          <w:rFonts w:hint="eastAsia" w:ascii="仿宋_GB2312" w:hAnsi="仿宋_GB2312" w:eastAsia="仿宋_GB2312" w:cs="仿宋_GB2312"/>
          <w:i w:val="0"/>
          <w:caps w:val="0"/>
          <w:color w:val="auto"/>
          <w:spacing w:val="0"/>
          <w:sz w:val="32"/>
          <w:szCs w:val="32"/>
          <w:shd w:val="clear" w:color="auto" w:fill="FFFFFF"/>
        </w:rPr>
        <w:t>监督管理法律、法规、规章规定，又违反其他法律、法规、规章规定，被其他行政机关依法给予罚款处罚后，</w:t>
      </w:r>
      <w:r>
        <w:rPr>
          <w:rFonts w:hint="eastAsia" w:ascii="仿宋_GB2312" w:hAnsi="仿宋_GB2312" w:eastAsia="仿宋_GB2312" w:cs="仿宋_GB2312"/>
          <w:i w:val="0"/>
          <w:caps w:val="0"/>
          <w:color w:val="auto"/>
          <w:spacing w:val="0"/>
          <w:sz w:val="32"/>
          <w:szCs w:val="32"/>
          <w:shd w:val="clear" w:color="auto" w:fill="FFFFFF"/>
          <w:lang w:eastAsia="zh-CN"/>
        </w:rPr>
        <w:t>药品</w:t>
      </w:r>
      <w:r>
        <w:rPr>
          <w:rFonts w:hint="eastAsia" w:ascii="仿宋_GB2312" w:hAnsi="仿宋_GB2312" w:eastAsia="仿宋_GB2312" w:cs="仿宋_GB2312"/>
          <w:i w:val="0"/>
          <w:caps w:val="0"/>
          <w:color w:val="auto"/>
          <w:spacing w:val="0"/>
          <w:sz w:val="32"/>
          <w:szCs w:val="32"/>
          <w:shd w:val="clear" w:color="auto" w:fill="FFFFFF"/>
        </w:rPr>
        <w:t>监督管理部门不得再次予以罚款处罚。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color="auto" w:fill="FFFFFF"/>
        </w:rPr>
        <w:t>当事人的违法行为构成犯罪，被人民法院判处罚金后，不再给予罚款；但依法需要给予吊销许可证件、限制从业等其他行政处罚的，</w:t>
      </w:r>
      <w:r>
        <w:rPr>
          <w:rFonts w:hint="eastAsia" w:ascii="仿宋_GB2312" w:hAnsi="仿宋_GB2312" w:eastAsia="仿宋_GB2312" w:cs="仿宋_GB2312"/>
          <w:i w:val="0"/>
          <w:caps w:val="0"/>
          <w:color w:val="auto"/>
          <w:spacing w:val="0"/>
          <w:sz w:val="32"/>
          <w:szCs w:val="32"/>
          <w:shd w:val="clear" w:color="auto" w:fill="FFFFFF"/>
          <w:lang w:val="en-US" w:eastAsia="zh-CN"/>
        </w:rPr>
        <w:t>有管辖权的</w:t>
      </w:r>
      <w:r>
        <w:rPr>
          <w:rFonts w:hint="eastAsia" w:ascii="仿宋_GB2312" w:hAnsi="仿宋_GB2312" w:eastAsia="仿宋_GB2312" w:cs="仿宋_GB2312"/>
          <w:i w:val="0"/>
          <w:caps w:val="0"/>
          <w:color w:val="auto"/>
          <w:spacing w:val="0"/>
          <w:sz w:val="32"/>
          <w:szCs w:val="32"/>
          <w:shd w:val="clear" w:color="auto" w:fill="FFFFFF"/>
          <w:lang w:eastAsia="zh-CN"/>
        </w:rPr>
        <w:t>药品</w:t>
      </w:r>
      <w:r>
        <w:rPr>
          <w:rFonts w:hint="eastAsia" w:ascii="仿宋_GB2312" w:hAnsi="仿宋_GB2312" w:eastAsia="仿宋_GB2312" w:cs="仿宋_GB2312"/>
          <w:i w:val="0"/>
          <w:caps w:val="0"/>
          <w:color w:val="auto"/>
          <w:spacing w:val="0"/>
          <w:sz w:val="32"/>
          <w:szCs w:val="32"/>
          <w:shd w:val="clear" w:color="auto" w:fill="FFFFFF"/>
        </w:rPr>
        <w:t>监督管理部门应当作出相应</w:t>
      </w:r>
      <w:r>
        <w:rPr>
          <w:rFonts w:hint="eastAsia" w:ascii="仿宋_GB2312" w:hAnsi="仿宋_GB2312" w:eastAsia="仿宋_GB2312" w:cs="仿宋_GB2312"/>
          <w:i w:val="0"/>
          <w:caps w:val="0"/>
          <w:color w:val="auto"/>
          <w:spacing w:val="0"/>
          <w:sz w:val="32"/>
          <w:szCs w:val="32"/>
          <w:shd w:val="clear" w:color="auto" w:fill="FFFFFF"/>
          <w:lang w:eastAsia="zh-CN"/>
        </w:rPr>
        <w:t>行政</w:t>
      </w:r>
      <w:r>
        <w:rPr>
          <w:rFonts w:hint="eastAsia" w:ascii="仿宋_GB2312" w:hAnsi="仿宋_GB2312" w:eastAsia="仿宋_GB2312" w:cs="仿宋_GB2312"/>
          <w:i w:val="0"/>
          <w:caps w:val="0"/>
          <w:color w:val="auto"/>
          <w:spacing w:val="0"/>
          <w:sz w:val="32"/>
          <w:szCs w:val="32"/>
          <w:shd w:val="clear" w:color="auto" w:fill="FFFFFF"/>
        </w:rPr>
        <w:t>处罚决定。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color w:val="auto"/>
          <w:sz w:val="32"/>
          <w:szCs w:val="32"/>
        </w:rPr>
      </w:pPr>
      <w:r>
        <w:rPr>
          <w:rFonts w:hint="eastAsia" w:ascii="黑体" w:hAnsi="黑体" w:eastAsia="黑体" w:cs="黑体"/>
          <w:b w:val="0"/>
          <w:bCs w:val="0"/>
          <w:i w:val="0"/>
          <w:caps w:val="0"/>
          <w:color w:val="auto"/>
          <w:spacing w:val="0"/>
          <w:sz w:val="32"/>
          <w:szCs w:val="32"/>
          <w:shd w:val="clear" w:color="auto" w:fill="FFFFFF"/>
        </w:rPr>
        <w:t>第十</w:t>
      </w:r>
      <w:r>
        <w:rPr>
          <w:rFonts w:hint="eastAsia" w:ascii="黑体" w:hAnsi="黑体" w:eastAsia="黑体" w:cs="黑体"/>
          <w:b w:val="0"/>
          <w:bCs w:val="0"/>
          <w:i w:val="0"/>
          <w:caps w:val="0"/>
          <w:color w:val="auto"/>
          <w:spacing w:val="0"/>
          <w:sz w:val="32"/>
          <w:szCs w:val="32"/>
          <w:shd w:val="clear" w:color="auto" w:fill="FFFFFF"/>
          <w:lang w:eastAsia="zh-CN"/>
        </w:rPr>
        <w:t>二</w:t>
      </w:r>
      <w:r>
        <w:rPr>
          <w:rFonts w:hint="eastAsia" w:ascii="黑体" w:hAnsi="黑体" w:eastAsia="黑体" w:cs="黑体"/>
          <w:b w:val="0"/>
          <w:bCs w:val="0"/>
          <w:i w:val="0"/>
          <w:caps w:val="0"/>
          <w:color w:val="auto"/>
          <w:spacing w:val="0"/>
          <w:sz w:val="32"/>
          <w:szCs w:val="32"/>
          <w:shd w:val="clear" w:color="auto" w:fill="FFFFFF"/>
        </w:rPr>
        <w:t>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rPr>
        <w:t>行政处罚案件中同一当事人有</w:t>
      </w:r>
      <w:r>
        <w:rPr>
          <w:rFonts w:hint="eastAsia" w:ascii="仿宋_GB2312" w:hAnsi="仿宋_GB2312" w:eastAsia="仿宋_GB2312" w:cs="仿宋_GB2312"/>
          <w:i w:val="0"/>
          <w:caps w:val="0"/>
          <w:color w:val="auto"/>
          <w:spacing w:val="0"/>
          <w:sz w:val="32"/>
          <w:szCs w:val="32"/>
          <w:shd w:val="clear" w:color="auto" w:fill="FFFFFF"/>
          <w:lang w:eastAsia="zh-CN"/>
        </w:rPr>
        <w:t>两</w:t>
      </w:r>
      <w:r>
        <w:rPr>
          <w:rFonts w:hint="eastAsia" w:ascii="仿宋_GB2312" w:hAnsi="仿宋_GB2312" w:eastAsia="仿宋_GB2312" w:cs="仿宋_GB2312"/>
          <w:i w:val="0"/>
          <w:caps w:val="0"/>
          <w:color w:val="auto"/>
          <w:spacing w:val="0"/>
          <w:sz w:val="32"/>
          <w:szCs w:val="32"/>
          <w:shd w:val="clear" w:color="auto" w:fill="FFFFFF"/>
        </w:rPr>
        <w:t>种以上违法行为，违法行为之间没有关联性的，应当分别裁量，合并处罚；违法行为之间有关联性的，适用吸收原则，选择较重的违法行为从重处罚。</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firstLine="640" w:firstLineChars="200"/>
        <w:contextualSpacing/>
        <w:jc w:val="both"/>
        <w:textAlignment w:val="auto"/>
        <w:rPr>
          <w:rFonts w:hint="eastAsia" w:ascii="仿宋_GB2312" w:hAnsi="仿宋_GB2312" w:eastAsia="仿宋_GB2312" w:cs="仿宋_GB2312"/>
          <w:color w:val="auto"/>
          <w:spacing w:val="6"/>
          <w:sz w:val="32"/>
          <w:szCs w:val="32"/>
        </w:rPr>
      </w:pPr>
      <w:r>
        <w:rPr>
          <w:rFonts w:hint="eastAsia" w:ascii="黑体" w:hAnsi="黑体" w:eastAsia="黑体" w:cs="黑体"/>
          <w:b w:val="0"/>
          <w:bCs w:val="0"/>
          <w:i w:val="0"/>
          <w:caps w:val="0"/>
          <w:color w:val="auto"/>
          <w:spacing w:val="0"/>
          <w:sz w:val="32"/>
          <w:szCs w:val="32"/>
          <w:shd w:val="clear" w:color="auto" w:fill="FFFFFF"/>
        </w:rPr>
        <w:t>第十</w:t>
      </w:r>
      <w:r>
        <w:rPr>
          <w:rFonts w:hint="eastAsia" w:ascii="黑体" w:hAnsi="黑体" w:eastAsia="黑体" w:cs="黑体"/>
          <w:b w:val="0"/>
          <w:bCs w:val="0"/>
          <w:i w:val="0"/>
          <w:caps w:val="0"/>
          <w:color w:val="auto"/>
          <w:spacing w:val="0"/>
          <w:sz w:val="32"/>
          <w:szCs w:val="32"/>
          <w:shd w:val="clear" w:color="auto" w:fill="FFFFFF"/>
          <w:lang w:eastAsia="zh-CN"/>
        </w:rPr>
        <w:t>三条</w:t>
      </w:r>
      <w:r>
        <w:rPr>
          <w:rFonts w:hint="eastAsia" w:ascii="黑体" w:hAnsi="黑体" w:eastAsia="黑体" w:cs="黑体"/>
          <w:b w:val="0"/>
          <w:bCs w:val="0"/>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lang w:eastAsia="zh-CN"/>
        </w:rPr>
        <w:t>减轻处罚、</w:t>
      </w:r>
      <w:r>
        <w:rPr>
          <w:rFonts w:hint="eastAsia" w:ascii="仿宋_GB2312" w:hAnsi="仿宋_GB2312" w:eastAsia="仿宋_GB2312" w:cs="仿宋_GB2312"/>
          <w:i w:val="0"/>
          <w:caps w:val="0"/>
          <w:color w:val="auto"/>
          <w:spacing w:val="0"/>
          <w:sz w:val="32"/>
          <w:szCs w:val="32"/>
          <w:shd w:val="clear" w:color="auto" w:fill="FFFFFF"/>
        </w:rPr>
        <w:t>从轻处罚、</w:t>
      </w:r>
      <w:r>
        <w:rPr>
          <w:rFonts w:hint="eastAsia" w:ascii="仿宋_GB2312" w:hAnsi="仿宋_GB2312" w:eastAsia="仿宋_GB2312" w:cs="仿宋_GB2312"/>
          <w:i w:val="0"/>
          <w:caps w:val="0"/>
          <w:color w:val="auto"/>
          <w:spacing w:val="0"/>
          <w:sz w:val="32"/>
          <w:szCs w:val="32"/>
          <w:shd w:val="clear" w:color="auto" w:fill="FFFFFF"/>
          <w:lang w:eastAsia="zh-CN"/>
        </w:rPr>
        <w:t>一般处罚、</w:t>
      </w:r>
      <w:r>
        <w:rPr>
          <w:rFonts w:hint="eastAsia" w:ascii="仿宋_GB2312" w:hAnsi="仿宋_GB2312" w:eastAsia="仿宋_GB2312" w:cs="仿宋_GB2312"/>
          <w:i w:val="0"/>
          <w:caps w:val="0"/>
          <w:color w:val="auto"/>
          <w:spacing w:val="0"/>
          <w:sz w:val="32"/>
          <w:szCs w:val="32"/>
          <w:shd w:val="clear" w:color="auto" w:fill="FFFFFF"/>
        </w:rPr>
        <w:t>从重处罚的罚款幅度按照</w:t>
      </w:r>
      <w:r>
        <w:rPr>
          <w:rFonts w:hint="eastAsia" w:ascii="仿宋_GB2312" w:hAnsi="仿宋_GB2312" w:eastAsia="仿宋_GB2312" w:cs="仿宋_GB2312"/>
          <w:i w:val="0"/>
          <w:caps w:val="0"/>
          <w:color w:val="auto"/>
          <w:spacing w:val="0"/>
          <w:sz w:val="32"/>
          <w:szCs w:val="32"/>
          <w:shd w:val="clear" w:color="auto" w:fill="FFFFFF"/>
          <w:lang w:eastAsia="zh-CN"/>
        </w:rPr>
        <w:t>《规则》第三十九条和</w:t>
      </w:r>
      <w:r>
        <w:rPr>
          <w:rFonts w:hint="eastAsia" w:ascii="仿宋_GB2312" w:hAnsi="仿宋_GB2312" w:eastAsia="仿宋_GB2312" w:cs="仿宋_GB2312"/>
          <w:i w:val="0"/>
          <w:caps w:val="0"/>
          <w:color w:val="auto"/>
          <w:spacing w:val="0"/>
          <w:sz w:val="32"/>
          <w:szCs w:val="32"/>
          <w:shd w:val="clear" w:color="auto" w:fill="FFFFFF"/>
        </w:rPr>
        <w:t>下列方式计算：</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rPr>
      </w:pPr>
      <w:r>
        <w:rPr>
          <w:rFonts w:hint="eastAsia" w:ascii="仿宋_GB2312" w:hAnsi="仿宋_GB2312" w:eastAsia="仿宋_GB2312" w:cs="仿宋_GB2312"/>
          <w:color w:val="auto"/>
          <w:spacing w:val="6"/>
          <w:sz w:val="32"/>
          <w:szCs w:val="32"/>
        </w:rPr>
        <w:t>（一）减轻处罚: A×10%—A；</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firstLine="660"/>
        <w:contextualSpacing/>
        <w:jc w:val="both"/>
        <w:textAlignment w:val="auto"/>
        <w:rPr>
          <w:rFonts w:hint="eastAsia" w:ascii="仿宋_GB2312" w:hAnsi="仿宋_GB2312" w:eastAsia="仿宋_GB2312" w:cs="仿宋_GB2312"/>
          <w:color w:val="auto"/>
          <w:spacing w:val="6"/>
          <w:sz w:val="32"/>
          <w:szCs w:val="32"/>
        </w:rPr>
      </w:pPr>
      <w:r>
        <w:rPr>
          <w:rFonts w:hint="eastAsia" w:ascii="仿宋_GB2312" w:hAnsi="仿宋_GB2312" w:eastAsia="仿宋_GB2312" w:cs="仿宋_GB2312"/>
          <w:color w:val="auto"/>
          <w:spacing w:val="6"/>
          <w:sz w:val="32"/>
          <w:szCs w:val="32"/>
        </w:rPr>
        <w:t>（二）从轻处罚:A—A+(B-A)×30%</w:t>
      </w:r>
      <w:r>
        <w:rPr>
          <w:rFonts w:hint="eastAsia" w:ascii="仿宋_GB2312" w:hAnsi="仿宋_GB2312" w:eastAsia="仿宋_GB2312" w:cs="仿宋_GB2312"/>
          <w:color w:val="auto"/>
          <w:spacing w:val="6"/>
          <w:sz w:val="32"/>
          <w:szCs w:val="32"/>
          <w:lang w:eastAsia="zh-CN"/>
        </w:rPr>
        <w:t>，上限</w:t>
      </w:r>
      <w:r>
        <w:rPr>
          <w:rFonts w:hint="eastAsia" w:ascii="仿宋_GB2312" w:hAnsi="仿宋_GB2312" w:eastAsia="仿宋_GB2312" w:cs="仿宋_GB2312"/>
          <w:i w:val="0"/>
          <w:caps w:val="0"/>
          <w:color w:val="auto"/>
          <w:spacing w:val="0"/>
          <w:sz w:val="32"/>
          <w:szCs w:val="32"/>
          <w:shd w:val="clear" w:color="auto" w:fill="FFFFFF"/>
        </w:rPr>
        <w:t>处罚金额</w:t>
      </w:r>
      <w:r>
        <w:rPr>
          <w:rFonts w:hint="eastAsia" w:ascii="仿宋_GB2312" w:hAnsi="仿宋_GB2312" w:eastAsia="仿宋_GB2312" w:cs="仿宋_GB2312"/>
          <w:i w:val="0"/>
          <w:caps w:val="0"/>
          <w:color w:val="auto"/>
          <w:spacing w:val="0"/>
          <w:sz w:val="32"/>
          <w:szCs w:val="32"/>
          <w:shd w:val="clear" w:color="auto" w:fill="FFFFFF"/>
          <w:lang w:eastAsia="zh-CN"/>
        </w:rPr>
        <w:t>不</w:t>
      </w:r>
      <w:r>
        <w:rPr>
          <w:rFonts w:hint="eastAsia" w:ascii="仿宋_GB2312" w:hAnsi="仿宋_GB2312" w:eastAsia="仿宋_GB2312" w:cs="仿宋_GB2312"/>
          <w:color w:val="auto"/>
          <w:spacing w:val="6"/>
          <w:sz w:val="32"/>
          <w:szCs w:val="32"/>
          <w:lang w:eastAsia="zh-CN"/>
        </w:rPr>
        <w:t>包含本数；</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eastAsia="zh-CN"/>
        </w:rPr>
      </w:pPr>
      <w:r>
        <w:rPr>
          <w:rFonts w:hint="eastAsia" w:ascii="仿宋_GB2312" w:hAnsi="仿宋_GB2312" w:eastAsia="仿宋_GB2312" w:cs="仿宋_GB2312"/>
          <w:color w:val="auto"/>
          <w:spacing w:val="6"/>
          <w:sz w:val="32"/>
          <w:szCs w:val="32"/>
        </w:rPr>
        <w:t>（三）一般处罚:A+（B-A）×30%—B-（B-A）×30%</w:t>
      </w:r>
      <w:r>
        <w:rPr>
          <w:rFonts w:hint="eastAsia" w:ascii="仿宋_GB2312" w:hAnsi="仿宋_GB2312" w:eastAsia="仿宋_GB2312" w:cs="仿宋_GB2312"/>
          <w:color w:val="auto"/>
          <w:spacing w:val="6"/>
          <w:sz w:val="32"/>
          <w:szCs w:val="32"/>
          <w:lang w:eastAsia="zh-CN"/>
        </w:rPr>
        <w:t>，</w:t>
      </w:r>
      <w:r>
        <w:rPr>
          <w:rFonts w:hint="eastAsia" w:ascii="仿宋_GB2312" w:hAnsi="仿宋_GB2312" w:eastAsia="仿宋_GB2312" w:cs="仿宋_GB2312"/>
          <w:i w:val="0"/>
          <w:caps w:val="0"/>
          <w:color w:val="auto"/>
          <w:spacing w:val="0"/>
          <w:sz w:val="32"/>
          <w:szCs w:val="32"/>
          <w:shd w:val="clear" w:color="auto" w:fill="FFFFFF"/>
        </w:rPr>
        <w:t>上限处罚金额和下限处罚金额</w:t>
      </w:r>
      <w:r>
        <w:rPr>
          <w:rFonts w:hint="eastAsia" w:ascii="仿宋_GB2312" w:hAnsi="仿宋_GB2312" w:eastAsia="仿宋_GB2312" w:cs="仿宋_GB2312"/>
          <w:i w:val="0"/>
          <w:caps w:val="0"/>
          <w:color w:val="auto"/>
          <w:spacing w:val="0"/>
          <w:sz w:val="32"/>
          <w:szCs w:val="32"/>
          <w:shd w:val="clear" w:color="auto" w:fill="FFFFFF"/>
          <w:lang w:eastAsia="zh-CN"/>
        </w:rPr>
        <w:t>均</w:t>
      </w:r>
      <w:r>
        <w:rPr>
          <w:rFonts w:hint="eastAsia" w:ascii="仿宋_GB2312" w:hAnsi="仿宋_GB2312" w:eastAsia="仿宋_GB2312" w:cs="仿宋_GB2312"/>
          <w:i w:val="0"/>
          <w:caps w:val="0"/>
          <w:color w:val="auto"/>
          <w:spacing w:val="0"/>
          <w:sz w:val="32"/>
          <w:szCs w:val="32"/>
          <w:shd w:val="clear" w:color="auto" w:fill="FFFFFF"/>
        </w:rPr>
        <w:t>包含</w:t>
      </w:r>
      <w:r>
        <w:rPr>
          <w:rFonts w:hint="eastAsia" w:ascii="仿宋_GB2312" w:hAnsi="仿宋_GB2312" w:eastAsia="仿宋_GB2312" w:cs="仿宋_GB2312"/>
          <w:i w:val="0"/>
          <w:caps w:val="0"/>
          <w:color w:val="auto"/>
          <w:spacing w:val="0"/>
          <w:sz w:val="32"/>
          <w:szCs w:val="32"/>
          <w:shd w:val="clear" w:color="auto" w:fill="FFFFFF"/>
          <w:lang w:eastAsia="zh-CN"/>
        </w:rPr>
        <w:t>本数；</w:t>
      </w:r>
    </w:p>
    <w:p>
      <w:pPr>
        <w:keepNext w:val="0"/>
        <w:keepLines w:val="0"/>
        <w:pageBreakBefore w:val="0"/>
        <w:kinsoku/>
        <w:wordWrap/>
        <w:overflowPunct/>
        <w:topLinePunct w:val="0"/>
        <w:autoSpaceDE/>
        <w:autoSpaceDN/>
        <w:bidi w:val="0"/>
        <w:adjustRightInd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lang w:eastAsia="zh-CN"/>
        </w:rPr>
      </w:pPr>
      <w:r>
        <w:rPr>
          <w:rFonts w:hint="eastAsia" w:ascii="仿宋_GB2312" w:hAnsi="仿宋_GB2312" w:eastAsia="仿宋_GB2312" w:cs="仿宋_GB2312"/>
          <w:color w:val="auto"/>
          <w:spacing w:val="6"/>
          <w:sz w:val="32"/>
          <w:szCs w:val="32"/>
        </w:rPr>
        <w:t>（四）从重处罚：B-（B-A）×30%—B</w:t>
      </w:r>
      <w:r>
        <w:rPr>
          <w:rFonts w:hint="eastAsia" w:ascii="仿宋_GB2312" w:hAnsi="仿宋_GB2312" w:eastAsia="仿宋_GB2312" w:cs="仿宋_GB2312"/>
          <w:color w:val="auto"/>
          <w:spacing w:val="6"/>
          <w:sz w:val="32"/>
          <w:szCs w:val="32"/>
          <w:lang w:eastAsia="zh-CN"/>
        </w:rPr>
        <w:t>，下限</w:t>
      </w:r>
      <w:r>
        <w:rPr>
          <w:rFonts w:hint="eastAsia" w:ascii="仿宋_GB2312" w:hAnsi="仿宋_GB2312" w:eastAsia="仿宋_GB2312" w:cs="仿宋_GB2312"/>
          <w:i w:val="0"/>
          <w:caps w:val="0"/>
          <w:color w:val="auto"/>
          <w:spacing w:val="0"/>
          <w:sz w:val="32"/>
          <w:szCs w:val="32"/>
          <w:shd w:val="clear" w:color="auto" w:fill="FFFFFF"/>
        </w:rPr>
        <w:t>处罚金额</w:t>
      </w:r>
      <w:r>
        <w:rPr>
          <w:rFonts w:hint="eastAsia" w:ascii="仿宋_GB2312" w:hAnsi="仿宋_GB2312" w:eastAsia="仿宋_GB2312" w:cs="仿宋_GB2312"/>
          <w:i w:val="0"/>
          <w:caps w:val="0"/>
          <w:color w:val="auto"/>
          <w:spacing w:val="0"/>
          <w:sz w:val="32"/>
          <w:szCs w:val="32"/>
          <w:shd w:val="clear" w:color="auto" w:fill="FFFFFF"/>
          <w:lang w:eastAsia="zh-CN"/>
        </w:rPr>
        <w:t>不</w:t>
      </w:r>
      <w:r>
        <w:rPr>
          <w:rFonts w:hint="eastAsia" w:ascii="仿宋_GB2312" w:hAnsi="仿宋_GB2312" w:eastAsia="仿宋_GB2312" w:cs="仿宋_GB2312"/>
          <w:color w:val="auto"/>
          <w:spacing w:val="6"/>
          <w:sz w:val="32"/>
          <w:szCs w:val="32"/>
          <w:lang w:eastAsia="zh-CN"/>
        </w:rPr>
        <w:t>包含本数。</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rPr>
      </w:pPr>
      <w:r>
        <w:rPr>
          <w:rFonts w:hint="eastAsia" w:ascii="仿宋_GB2312" w:hAnsi="仿宋_GB2312" w:eastAsia="仿宋_GB2312" w:cs="仿宋_GB2312"/>
          <w:color w:val="auto"/>
          <w:spacing w:val="6"/>
          <w:sz w:val="32"/>
          <w:szCs w:val="32"/>
        </w:rPr>
        <w:t>A和B分别指法律、法规、规章规定的行政处罚罚款的最低和最高处罚倍数或金额。</w:t>
      </w:r>
    </w:p>
    <w:p>
      <w:pPr>
        <w:keepNext w:val="0"/>
        <w:keepLines w:val="0"/>
        <w:pageBreakBefore w:val="0"/>
        <w:kinsoku/>
        <w:wordWrap/>
        <w:overflowPunct/>
        <w:topLinePunct w:val="0"/>
        <w:autoSpaceDE/>
        <w:autoSpaceDN/>
        <w:bidi w:val="0"/>
        <w:snapToGrid/>
        <w:spacing w:beforeAutospacing="0" w:afterAutospacing="0" w:line="560" w:lineRule="exact"/>
        <w:ind w:left="0" w:firstLine="664" w:firstLineChars="200"/>
        <w:contextualSpacing/>
        <w:jc w:val="both"/>
        <w:textAlignment w:val="auto"/>
        <w:rPr>
          <w:rFonts w:hint="eastAsia" w:ascii="仿宋_GB2312" w:hAnsi="仿宋_GB2312" w:eastAsia="仿宋_GB2312" w:cs="仿宋_GB2312"/>
          <w:color w:val="auto"/>
          <w:spacing w:val="6"/>
          <w:sz w:val="32"/>
          <w:szCs w:val="32"/>
        </w:rPr>
      </w:pPr>
      <w:r>
        <w:rPr>
          <w:rFonts w:hint="eastAsia" w:ascii="仿宋_GB2312" w:hAnsi="仿宋_GB2312" w:eastAsia="仿宋_GB2312" w:cs="仿宋_GB2312"/>
          <w:color w:val="auto"/>
          <w:spacing w:val="6"/>
          <w:sz w:val="32"/>
          <w:szCs w:val="32"/>
        </w:rPr>
        <w:t>法律、法规、规章仅对最高罚款倍数（金额）作出规定的，最低倍数（金额）以零计算。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黑体" w:hAnsi="黑体" w:eastAsia="黑体" w:cs="黑体"/>
          <w:b w:val="0"/>
          <w:bCs w:val="0"/>
          <w:i w:val="0"/>
          <w:caps w:val="0"/>
          <w:color w:val="auto"/>
          <w:spacing w:val="0"/>
          <w:sz w:val="32"/>
          <w:szCs w:val="32"/>
          <w:shd w:val="clear" w:color="auto" w:fill="FFFFFF"/>
        </w:rPr>
        <w:t>第十</w:t>
      </w:r>
      <w:r>
        <w:rPr>
          <w:rFonts w:hint="eastAsia" w:ascii="黑体" w:hAnsi="黑体" w:eastAsia="黑体" w:cs="黑体"/>
          <w:b w:val="0"/>
          <w:bCs w:val="0"/>
          <w:i w:val="0"/>
          <w:caps w:val="0"/>
          <w:color w:val="auto"/>
          <w:spacing w:val="0"/>
          <w:sz w:val="32"/>
          <w:szCs w:val="32"/>
          <w:shd w:val="clear" w:color="auto" w:fill="FFFFFF"/>
          <w:lang w:eastAsia="zh-CN"/>
        </w:rPr>
        <w:t>四</w:t>
      </w:r>
      <w:r>
        <w:rPr>
          <w:rFonts w:hint="eastAsia" w:ascii="黑体" w:hAnsi="黑体" w:eastAsia="黑体" w:cs="黑体"/>
          <w:b w:val="0"/>
          <w:bCs w:val="0"/>
          <w:i w:val="0"/>
          <w:caps w:val="0"/>
          <w:color w:val="auto"/>
          <w:spacing w:val="0"/>
          <w:sz w:val="32"/>
          <w:szCs w:val="32"/>
          <w:shd w:val="clear" w:color="auto" w:fill="FFFFFF"/>
        </w:rPr>
        <w:t>条</w:t>
      </w:r>
      <w:r>
        <w:rPr>
          <w:rFonts w:hint="eastAsia" w:ascii="仿宋_GB2312" w:hAnsi="仿宋_GB2312" w:eastAsia="仿宋_GB2312" w:cs="仿宋_GB2312"/>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lang w:eastAsia="zh-CN"/>
        </w:rPr>
        <w:t>实施行政处罚裁量权时应</w:t>
      </w:r>
      <w:r>
        <w:rPr>
          <w:rFonts w:hint="eastAsia" w:ascii="仿宋_GB2312" w:hAnsi="仿宋_GB2312" w:eastAsia="仿宋_GB2312" w:cs="仿宋_GB2312"/>
          <w:i w:val="0"/>
          <w:caps w:val="0"/>
          <w:color w:val="auto"/>
          <w:spacing w:val="0"/>
          <w:sz w:val="32"/>
          <w:szCs w:val="32"/>
          <w:shd w:val="clear" w:color="auto" w:fill="FFFFFF"/>
          <w:lang w:val="en-US" w:eastAsia="zh-CN"/>
        </w:rPr>
        <w:t>结合案件性质、事实和证据，</w:t>
      </w:r>
      <w:r>
        <w:rPr>
          <w:rFonts w:hint="eastAsia" w:ascii="仿宋_GB2312" w:hAnsi="仿宋_GB2312" w:eastAsia="仿宋_GB2312" w:cs="仿宋_GB2312"/>
          <w:i w:val="0"/>
          <w:caps w:val="0"/>
          <w:color w:val="auto"/>
          <w:spacing w:val="0"/>
          <w:sz w:val="32"/>
          <w:szCs w:val="32"/>
          <w:shd w:val="clear" w:color="auto" w:fill="FFFFFF"/>
          <w:lang w:eastAsia="zh-CN"/>
        </w:rPr>
        <w:t>先依据通用裁量基准确定</w:t>
      </w:r>
      <w:r>
        <w:rPr>
          <w:rFonts w:hint="eastAsia" w:ascii="仿宋_GB2312" w:hAnsi="仿宋_GB2312" w:eastAsia="仿宋_GB2312" w:cs="仿宋_GB2312"/>
          <w:i w:val="0"/>
          <w:caps w:val="0"/>
          <w:color w:val="auto"/>
          <w:spacing w:val="0"/>
          <w:sz w:val="32"/>
          <w:szCs w:val="32"/>
          <w:shd w:val="clear" w:color="auto" w:fill="FFFFFF"/>
        </w:rPr>
        <w:t>减轻、从轻、</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一般</w:t>
      </w:r>
      <w:r>
        <w:rPr>
          <w:rFonts w:hint="eastAsia" w:ascii="仿宋_GB2312" w:hAnsi="仿宋_GB2312" w:eastAsia="仿宋_GB2312" w:cs="仿宋_GB2312"/>
          <w:i w:val="0"/>
          <w:caps w:val="0"/>
          <w:color w:val="auto"/>
          <w:spacing w:val="0"/>
          <w:sz w:val="32"/>
          <w:szCs w:val="32"/>
          <w:highlight w:val="none"/>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rPr>
        <w:t>从重行政处罚</w:t>
      </w:r>
      <w:r>
        <w:rPr>
          <w:rFonts w:hint="eastAsia" w:ascii="仿宋_GB2312" w:hAnsi="仿宋_GB2312" w:eastAsia="仿宋_GB2312" w:cs="仿宋_GB2312"/>
          <w:i w:val="0"/>
          <w:caps w:val="0"/>
          <w:color w:val="auto"/>
          <w:spacing w:val="0"/>
          <w:sz w:val="32"/>
          <w:szCs w:val="32"/>
          <w:shd w:val="clear" w:color="auto" w:fill="FFFFFF"/>
          <w:lang w:eastAsia="zh-CN"/>
        </w:rPr>
        <w:t>等级和位阶，再对照药品、医疗器械和化妆品裁量基准对应的等级</w:t>
      </w:r>
      <w:r>
        <w:rPr>
          <w:rFonts w:hint="eastAsia" w:ascii="仿宋_GB2312" w:hAnsi="仿宋_GB2312" w:eastAsia="仿宋_GB2312" w:cs="仿宋_GB2312"/>
          <w:i w:val="0"/>
          <w:caps w:val="0"/>
          <w:color w:val="auto"/>
          <w:spacing w:val="0"/>
          <w:sz w:val="32"/>
          <w:szCs w:val="32"/>
          <w:shd w:val="clear" w:color="auto" w:fill="FFFFFF"/>
          <w:lang w:val="en-US" w:eastAsia="zh-CN"/>
        </w:rPr>
        <w:t>类型</w:t>
      </w:r>
      <w:r>
        <w:rPr>
          <w:rFonts w:hint="eastAsia" w:ascii="仿宋_GB2312" w:hAnsi="仿宋_GB2312" w:eastAsia="仿宋_GB2312" w:cs="仿宋_GB2312"/>
          <w:i w:val="0"/>
          <w:caps w:val="0"/>
          <w:color w:val="auto"/>
          <w:spacing w:val="0"/>
          <w:sz w:val="32"/>
          <w:szCs w:val="32"/>
          <w:shd w:val="clear" w:color="auto" w:fill="FFFFFF"/>
          <w:lang w:eastAsia="zh-CN"/>
        </w:rPr>
        <w:t>、位阶、</w:t>
      </w:r>
      <w:r>
        <w:rPr>
          <w:rFonts w:hint="eastAsia" w:ascii="仿宋_GB2312" w:hAnsi="仿宋_GB2312" w:eastAsia="仿宋_GB2312" w:cs="仿宋_GB2312"/>
          <w:i w:val="0"/>
          <w:caps w:val="0"/>
          <w:color w:val="auto"/>
          <w:spacing w:val="0"/>
          <w:sz w:val="32"/>
          <w:szCs w:val="32"/>
          <w:shd w:val="clear" w:color="auto" w:fill="FFFFFF"/>
          <w:lang w:val="en-US" w:eastAsia="zh-CN"/>
        </w:rPr>
        <w:t>适用条件</w:t>
      </w:r>
      <w:r>
        <w:rPr>
          <w:rFonts w:hint="eastAsia" w:ascii="仿宋_GB2312" w:hAnsi="仿宋_GB2312" w:eastAsia="仿宋_GB2312" w:cs="仿宋_GB2312"/>
          <w:i w:val="0"/>
          <w:caps w:val="0"/>
          <w:color w:val="auto"/>
          <w:spacing w:val="0"/>
          <w:sz w:val="32"/>
          <w:szCs w:val="32"/>
          <w:shd w:val="clear" w:color="auto" w:fill="FFFFFF"/>
          <w:lang w:eastAsia="zh-CN"/>
        </w:rPr>
        <w:t>，按照一档、二档、三档进行裁量和说理。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罚款幅度</w:t>
      </w:r>
      <w:r>
        <w:rPr>
          <w:rFonts w:hint="eastAsia" w:ascii="仿宋_GB2312" w:hAnsi="仿宋_GB2312" w:eastAsia="仿宋_GB2312" w:cs="仿宋_GB2312"/>
          <w:b w:val="0"/>
          <w:bCs w:val="0"/>
          <w:i w:val="0"/>
          <w:caps w:val="0"/>
          <w:color w:val="auto"/>
          <w:spacing w:val="0"/>
          <w:sz w:val="32"/>
          <w:szCs w:val="32"/>
          <w:shd w:val="clear" w:color="auto" w:fill="FFFFFF"/>
          <w:lang w:eastAsia="zh-CN"/>
        </w:rPr>
        <w:t>不足五</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十万元或不满10倍</w:t>
      </w:r>
      <w:r>
        <w:rPr>
          <w:rFonts w:hint="eastAsia" w:ascii="仿宋_GB2312" w:hAnsi="仿宋_GB2312" w:eastAsia="仿宋_GB2312" w:cs="仿宋_GB2312"/>
          <w:i w:val="0"/>
          <w:caps w:val="0"/>
          <w:color w:val="auto"/>
          <w:spacing w:val="0"/>
          <w:sz w:val="32"/>
          <w:szCs w:val="32"/>
          <w:shd w:val="clear" w:color="auto" w:fill="FFFFFF"/>
          <w:lang w:val="en-US" w:eastAsia="zh-CN"/>
        </w:rPr>
        <w:t>的，可以</w:t>
      </w:r>
      <w:r>
        <w:rPr>
          <w:rFonts w:hint="eastAsia" w:ascii="仿宋_GB2312" w:hAnsi="仿宋_GB2312" w:eastAsia="仿宋_GB2312" w:cs="仿宋_GB2312"/>
          <w:i w:val="0"/>
          <w:caps w:val="0"/>
          <w:color w:val="auto"/>
          <w:spacing w:val="0"/>
          <w:sz w:val="32"/>
          <w:szCs w:val="32"/>
          <w:shd w:val="clear" w:color="auto" w:fill="FFFFFF"/>
          <w:lang w:val="en-US" w:eastAsia="zh-CN"/>
        </w:rPr>
        <w:t>依据通用裁量基准不划分位阶，</w:t>
      </w:r>
      <w:r>
        <w:rPr>
          <w:rFonts w:hint="eastAsia" w:ascii="仿宋_GB2312" w:hAnsi="仿宋_GB2312" w:eastAsia="仿宋_GB2312" w:cs="仿宋_GB2312"/>
          <w:i w:val="0"/>
          <w:caps w:val="0"/>
          <w:color w:val="auto"/>
          <w:spacing w:val="0"/>
          <w:sz w:val="32"/>
          <w:szCs w:val="32"/>
          <w:shd w:val="clear" w:color="auto" w:fill="FFFFFF"/>
          <w:lang w:eastAsia="zh-CN"/>
        </w:rPr>
        <w:t>直接按</w:t>
      </w:r>
      <w:r>
        <w:rPr>
          <w:rFonts w:hint="eastAsia" w:ascii="仿宋_GB2312" w:hAnsi="仿宋_GB2312" w:eastAsia="仿宋_GB2312" w:cs="仿宋_GB2312"/>
          <w:i w:val="0"/>
          <w:caps w:val="0"/>
          <w:color w:val="auto"/>
          <w:spacing w:val="0"/>
          <w:sz w:val="32"/>
          <w:szCs w:val="32"/>
          <w:shd w:val="clear" w:color="auto" w:fill="FFFFFF"/>
          <w:lang w:val="en-US" w:eastAsia="zh-CN"/>
        </w:rPr>
        <w:t>药品、医疗器械、化妆品行政处罚裁量基准规定的</w:t>
      </w:r>
      <w:r>
        <w:rPr>
          <w:rFonts w:hint="eastAsia" w:ascii="仿宋_GB2312" w:hAnsi="仿宋_GB2312" w:eastAsia="仿宋_GB2312" w:cs="仿宋_GB2312"/>
          <w:i w:val="0"/>
          <w:caps w:val="0"/>
          <w:color w:val="auto"/>
          <w:spacing w:val="0"/>
          <w:sz w:val="32"/>
          <w:szCs w:val="32"/>
          <w:shd w:val="clear" w:color="auto" w:fill="FFFFFF"/>
          <w:lang w:eastAsia="zh-CN"/>
        </w:rPr>
        <w:t>一档、二档、三档裁量。</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pacing w:val="6"/>
          <w:sz w:val="32"/>
          <w:szCs w:val="32"/>
        </w:rPr>
      </w:pPr>
      <w:r>
        <w:rPr>
          <w:rFonts w:hint="eastAsia" w:ascii="黑体" w:hAnsi="黑体" w:eastAsia="黑体" w:cs="黑体"/>
          <w:b w:val="0"/>
          <w:bCs w:val="0"/>
          <w:i w:val="0"/>
          <w:caps w:val="0"/>
          <w:color w:val="auto"/>
          <w:spacing w:val="0"/>
          <w:sz w:val="32"/>
          <w:szCs w:val="32"/>
          <w:shd w:val="clear" w:color="auto" w:fill="FFFFFF"/>
          <w:lang w:eastAsia="zh-CN"/>
        </w:rPr>
        <w:t>第十五条</w:t>
      </w:r>
      <w:r>
        <w:rPr>
          <w:rFonts w:hint="eastAsia" w:ascii="仿宋_GB2312" w:hAnsi="仿宋_GB2312" w:eastAsia="仿宋_GB2312" w:cs="仿宋_GB2312"/>
          <w:b/>
          <w:bCs/>
          <w:i w:val="0"/>
          <w:caps w:val="0"/>
          <w:color w:val="auto"/>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shd w:val="clear" w:color="auto" w:fill="FFFFFF"/>
        </w:rPr>
        <w:t>案件调查终结报告、行政处罚告知书、行政处罚决定书</w:t>
      </w:r>
      <w:r>
        <w:rPr>
          <w:rFonts w:hint="eastAsia" w:ascii="仿宋_GB2312" w:hAnsi="仿宋_GB2312" w:eastAsia="仿宋_GB2312" w:cs="仿宋_GB2312"/>
          <w:i w:val="0"/>
          <w:caps w:val="0"/>
          <w:color w:val="auto"/>
          <w:spacing w:val="0"/>
          <w:sz w:val="32"/>
          <w:szCs w:val="32"/>
          <w:shd w:val="clear" w:color="auto" w:fill="FFFFFF"/>
          <w:lang w:val="en-US" w:eastAsia="zh-CN"/>
        </w:rPr>
        <w:t>中</w:t>
      </w:r>
      <w:r>
        <w:rPr>
          <w:rFonts w:hint="eastAsia" w:ascii="仿宋_GB2312" w:hAnsi="仿宋_GB2312" w:eastAsia="仿宋_GB2312" w:cs="仿宋_GB2312"/>
          <w:i w:val="0"/>
          <w:caps w:val="0"/>
          <w:color w:val="auto"/>
          <w:spacing w:val="0"/>
          <w:sz w:val="32"/>
          <w:szCs w:val="32"/>
          <w:shd w:val="clear" w:color="auto" w:fill="FFFFFF"/>
        </w:rPr>
        <w:t>应当说明当事人违法行为的主观过错、手段、后果等主观客观方面不予、减轻</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rPr>
        <w:t>从轻、</w:t>
      </w:r>
      <w:r>
        <w:rPr>
          <w:rFonts w:hint="eastAsia" w:ascii="仿宋_GB2312" w:hAnsi="仿宋_GB2312" w:eastAsia="仿宋_GB2312" w:cs="仿宋_GB2312"/>
          <w:i w:val="0"/>
          <w:caps w:val="0"/>
          <w:color w:val="auto"/>
          <w:spacing w:val="0"/>
          <w:sz w:val="32"/>
          <w:szCs w:val="32"/>
          <w:shd w:val="clear" w:color="auto" w:fill="FFFFFF"/>
          <w:lang w:eastAsia="zh-CN"/>
        </w:rPr>
        <w:t>一般</w:t>
      </w:r>
      <w:r>
        <w:rPr>
          <w:rFonts w:hint="eastAsia" w:ascii="仿宋_GB2312" w:hAnsi="仿宋_GB2312" w:eastAsia="仿宋_GB2312" w:cs="仿宋_GB2312"/>
          <w:i w:val="0"/>
          <w:caps w:val="0"/>
          <w:color w:val="auto"/>
          <w:spacing w:val="0"/>
          <w:sz w:val="32"/>
          <w:szCs w:val="32"/>
          <w:shd w:val="clear" w:color="auto" w:fill="FFFFFF"/>
        </w:rPr>
        <w:t>、从重行政处罚的理由</w:t>
      </w:r>
      <w:r>
        <w:rPr>
          <w:rFonts w:hint="eastAsia" w:ascii="仿宋_GB2312" w:hAnsi="仿宋_GB2312" w:eastAsia="仿宋_GB2312" w:cs="仿宋_GB2312"/>
          <w:color w:val="auto"/>
          <w:spacing w:val="6"/>
          <w:sz w:val="32"/>
          <w:szCs w:val="32"/>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FFFFFF"/>
          <w:lang w:eastAsia="zh-CN"/>
        </w:rPr>
      </w:pPr>
      <w:r>
        <w:rPr>
          <w:rFonts w:hint="eastAsia" w:ascii="仿宋_GB2312" w:hAnsi="仿宋_GB2312" w:eastAsia="仿宋_GB2312" w:cs="仿宋_GB2312"/>
          <w:i w:val="0"/>
          <w:caps w:val="0"/>
          <w:color w:val="auto"/>
          <w:spacing w:val="0"/>
          <w:sz w:val="32"/>
          <w:szCs w:val="32"/>
          <w:shd w:val="clear" w:color="auto" w:fill="FFFFFF"/>
          <w:lang w:eastAsia="zh-CN"/>
        </w:rPr>
        <w:t>通用裁量</w:t>
      </w:r>
      <w:r>
        <w:rPr>
          <w:rFonts w:hint="eastAsia" w:ascii="仿宋_GB2312" w:hAnsi="仿宋_GB2312" w:eastAsia="仿宋_GB2312" w:cs="仿宋_GB2312"/>
          <w:i w:val="0"/>
          <w:caps w:val="0"/>
          <w:color w:val="auto"/>
          <w:spacing w:val="0"/>
          <w:sz w:val="32"/>
          <w:szCs w:val="32"/>
          <w:shd w:val="clear" w:color="auto" w:fill="FFFFFF"/>
        </w:rPr>
        <w:t>基准</w:t>
      </w:r>
      <w:r>
        <w:rPr>
          <w:rFonts w:hint="eastAsia" w:ascii="仿宋_GB2312" w:hAnsi="仿宋_GB2312" w:eastAsia="仿宋_GB2312" w:cs="仿宋_GB2312"/>
          <w:i w:val="0"/>
          <w:caps w:val="0"/>
          <w:color w:val="auto"/>
          <w:spacing w:val="0"/>
          <w:sz w:val="32"/>
          <w:szCs w:val="32"/>
          <w:shd w:val="clear" w:color="auto" w:fill="FFFFFF"/>
          <w:lang w:eastAsia="zh-CN"/>
        </w:rPr>
        <w:t>和专业</w:t>
      </w:r>
      <w:r>
        <w:rPr>
          <w:rFonts w:hint="eastAsia" w:ascii="仿宋_GB2312" w:hAnsi="仿宋_GB2312" w:eastAsia="仿宋_GB2312" w:cs="仿宋_GB2312"/>
          <w:i w:val="0"/>
          <w:caps w:val="0"/>
          <w:color w:val="auto"/>
          <w:spacing w:val="0"/>
          <w:sz w:val="32"/>
          <w:szCs w:val="32"/>
          <w:shd w:val="clear" w:color="auto" w:fill="FFFFFF"/>
        </w:rPr>
        <w:t>裁量</w:t>
      </w:r>
      <w:r>
        <w:rPr>
          <w:rFonts w:hint="eastAsia" w:ascii="仿宋_GB2312" w:hAnsi="仿宋_GB2312" w:eastAsia="仿宋_GB2312" w:cs="仿宋_GB2312"/>
          <w:i w:val="0"/>
          <w:caps w:val="0"/>
          <w:color w:val="auto"/>
          <w:spacing w:val="0"/>
          <w:sz w:val="32"/>
          <w:szCs w:val="32"/>
          <w:shd w:val="clear" w:color="auto" w:fill="FFFFFF"/>
          <w:lang w:eastAsia="zh-CN"/>
        </w:rPr>
        <w:t>基准仅</w:t>
      </w:r>
      <w:r>
        <w:rPr>
          <w:rFonts w:hint="eastAsia" w:ascii="仿宋_GB2312" w:hAnsi="仿宋_GB2312" w:eastAsia="仿宋_GB2312" w:cs="仿宋_GB2312"/>
          <w:i w:val="0"/>
          <w:caps w:val="0"/>
          <w:color w:val="auto"/>
          <w:spacing w:val="0"/>
          <w:sz w:val="32"/>
          <w:szCs w:val="32"/>
          <w:shd w:val="clear" w:color="auto" w:fill="FFFFFF"/>
        </w:rPr>
        <w:t>作为实施行政处罚</w:t>
      </w:r>
      <w:r>
        <w:rPr>
          <w:rFonts w:hint="eastAsia" w:ascii="仿宋_GB2312" w:hAnsi="仿宋_GB2312" w:eastAsia="仿宋_GB2312" w:cs="仿宋_GB2312"/>
          <w:i w:val="0"/>
          <w:caps w:val="0"/>
          <w:color w:val="auto"/>
          <w:spacing w:val="0"/>
          <w:sz w:val="32"/>
          <w:szCs w:val="32"/>
          <w:shd w:val="clear" w:color="auto" w:fill="FFFFFF"/>
          <w:lang w:eastAsia="zh-CN"/>
        </w:rPr>
        <w:t>裁量</w:t>
      </w:r>
      <w:r>
        <w:rPr>
          <w:rFonts w:hint="eastAsia" w:ascii="仿宋_GB2312" w:hAnsi="仿宋_GB2312" w:eastAsia="仿宋_GB2312" w:cs="仿宋_GB2312"/>
          <w:i w:val="0"/>
          <w:caps w:val="0"/>
          <w:color w:val="auto"/>
          <w:spacing w:val="0"/>
          <w:sz w:val="32"/>
          <w:szCs w:val="32"/>
          <w:shd w:val="clear" w:color="auto" w:fill="FFFFFF"/>
        </w:rPr>
        <w:t>说理的依据</w:t>
      </w:r>
      <w:r>
        <w:rPr>
          <w:rFonts w:hint="eastAsia" w:ascii="仿宋_GB2312" w:hAnsi="仿宋_GB2312" w:eastAsia="仿宋_GB2312" w:cs="仿宋_GB2312"/>
          <w:i w:val="0"/>
          <w:caps w:val="0"/>
          <w:color w:val="auto"/>
          <w:spacing w:val="0"/>
          <w:sz w:val="32"/>
          <w:szCs w:val="32"/>
          <w:shd w:val="clear" w:color="auto" w:fill="FFFFFF"/>
          <w:lang w:eastAsia="zh-CN"/>
        </w:rPr>
        <w:t>，</w:t>
      </w:r>
      <w:r>
        <w:rPr>
          <w:rFonts w:hint="eastAsia" w:ascii="仿宋_GB2312" w:hAnsi="仿宋_GB2312" w:eastAsia="仿宋_GB2312" w:cs="仿宋_GB2312"/>
          <w:i w:val="0"/>
          <w:caps w:val="0"/>
          <w:color w:val="auto"/>
          <w:spacing w:val="0"/>
          <w:sz w:val="32"/>
          <w:szCs w:val="32"/>
          <w:shd w:val="clear" w:color="auto" w:fill="FFFFFF"/>
        </w:rPr>
        <w:t>不得</w:t>
      </w:r>
      <w:r>
        <w:rPr>
          <w:rFonts w:hint="eastAsia" w:ascii="仿宋_GB2312" w:hAnsi="仿宋_GB2312" w:eastAsia="仿宋_GB2312" w:cs="仿宋_GB2312"/>
          <w:i w:val="0"/>
          <w:caps w:val="0"/>
          <w:color w:val="auto"/>
          <w:spacing w:val="0"/>
          <w:sz w:val="32"/>
          <w:szCs w:val="32"/>
          <w:shd w:val="clear" w:color="auto" w:fill="FFFFFF"/>
          <w:lang w:eastAsia="zh-CN"/>
        </w:rPr>
        <w:t>单独引用</w:t>
      </w:r>
      <w:r>
        <w:rPr>
          <w:rFonts w:hint="eastAsia" w:ascii="仿宋_GB2312" w:hAnsi="仿宋_GB2312" w:eastAsia="仿宋_GB2312" w:cs="仿宋_GB2312"/>
          <w:i w:val="0"/>
          <w:caps w:val="0"/>
          <w:color w:val="auto"/>
          <w:spacing w:val="0"/>
          <w:sz w:val="32"/>
          <w:szCs w:val="32"/>
          <w:shd w:val="clear" w:color="auto" w:fill="FFFFFF"/>
        </w:rPr>
        <w:t>作为行政处罚的</w:t>
      </w:r>
      <w:r>
        <w:rPr>
          <w:rFonts w:hint="eastAsia" w:ascii="仿宋_GB2312" w:hAnsi="仿宋_GB2312" w:eastAsia="仿宋_GB2312" w:cs="仿宋_GB2312"/>
          <w:i w:val="0"/>
          <w:caps w:val="0"/>
          <w:color w:val="auto"/>
          <w:spacing w:val="0"/>
          <w:sz w:val="32"/>
          <w:szCs w:val="32"/>
          <w:shd w:val="clear" w:color="auto" w:fill="FFFFFF"/>
          <w:lang w:eastAsia="zh-CN"/>
        </w:rPr>
        <w:t>实施</w:t>
      </w:r>
      <w:r>
        <w:rPr>
          <w:rFonts w:hint="eastAsia" w:ascii="仿宋_GB2312" w:hAnsi="仿宋_GB2312" w:eastAsia="仿宋_GB2312" w:cs="仿宋_GB2312"/>
          <w:i w:val="0"/>
          <w:caps w:val="0"/>
          <w:color w:val="auto"/>
          <w:spacing w:val="0"/>
          <w:sz w:val="32"/>
          <w:szCs w:val="32"/>
          <w:shd w:val="clear" w:color="auto" w:fill="FFFFFF"/>
        </w:rPr>
        <w:t>依据</w:t>
      </w:r>
      <w:r>
        <w:rPr>
          <w:rFonts w:hint="eastAsia" w:ascii="仿宋_GB2312" w:hAnsi="仿宋_GB2312" w:eastAsia="仿宋_GB2312" w:cs="仿宋_GB2312"/>
          <w:i w:val="0"/>
          <w:caps w:val="0"/>
          <w:color w:val="auto"/>
          <w:spacing w:val="0"/>
          <w:sz w:val="32"/>
          <w:szCs w:val="32"/>
          <w:shd w:val="clear" w:color="auto"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left="0" w:right="0" w:firstLine="630"/>
        <w:jc w:val="both"/>
        <w:textAlignment w:val="auto"/>
        <w:rPr>
          <w:rFonts w:hint="eastAsia" w:ascii="仿宋_GB2312" w:hAnsi="仿宋_GB2312" w:eastAsia="仿宋_GB2312" w:cs="仿宋_GB2312"/>
          <w:i w:val="0"/>
          <w:caps w:val="0"/>
          <w:color w:val="auto"/>
          <w:spacing w:val="0"/>
          <w:sz w:val="32"/>
          <w:szCs w:val="32"/>
          <w:highlight w:val="none"/>
          <w:shd w:val="clear" w:color="auto" w:fill="FFFFFF"/>
        </w:rPr>
      </w:pPr>
      <w:r>
        <w:rPr>
          <w:rFonts w:hint="eastAsia" w:ascii="仿宋_GB2312" w:hAnsi="仿宋_GB2312" w:eastAsia="仿宋_GB2312" w:cs="仿宋_GB2312"/>
          <w:i w:val="0"/>
          <w:caps w:val="0"/>
          <w:color w:val="auto"/>
          <w:spacing w:val="0"/>
          <w:sz w:val="32"/>
          <w:szCs w:val="32"/>
          <w:highlight w:val="none"/>
          <w:shd w:val="clear" w:color="auto" w:fill="FFFFFF"/>
        </w:rPr>
        <w:t>适用减轻行政处罚的，应当经本</w:t>
      </w:r>
      <w:r>
        <w:rPr>
          <w:rFonts w:hint="eastAsia" w:ascii="仿宋_GB2312" w:hAnsi="仿宋_GB2312" w:eastAsia="仿宋_GB2312" w:cs="仿宋_GB2312"/>
          <w:i w:val="0"/>
          <w:caps w:val="0"/>
          <w:color w:val="auto"/>
          <w:spacing w:val="0"/>
          <w:sz w:val="32"/>
          <w:szCs w:val="32"/>
          <w:highlight w:val="none"/>
          <w:shd w:val="clear" w:color="auto" w:fill="FFFFFF"/>
          <w:lang w:eastAsia="zh-CN"/>
        </w:rPr>
        <w:t>部门</w:t>
      </w:r>
      <w:r>
        <w:rPr>
          <w:rFonts w:hint="eastAsia" w:ascii="仿宋_GB2312" w:hAnsi="仿宋_GB2312" w:eastAsia="仿宋_GB2312" w:cs="仿宋_GB2312"/>
          <w:i w:val="0"/>
          <w:caps w:val="0"/>
          <w:color w:val="auto"/>
          <w:spacing w:val="0"/>
          <w:sz w:val="32"/>
          <w:szCs w:val="32"/>
          <w:highlight w:val="none"/>
          <w:shd w:val="clear" w:color="auto" w:fill="FFFFFF"/>
        </w:rPr>
        <w:t>负责人集体讨论</w:t>
      </w:r>
      <w:r>
        <w:rPr>
          <w:rFonts w:hint="eastAsia" w:ascii="仿宋_GB2312" w:hAnsi="仿宋_GB2312" w:eastAsia="仿宋_GB2312" w:cs="仿宋_GB2312"/>
          <w:i w:val="0"/>
          <w:caps w:val="0"/>
          <w:color w:val="auto"/>
          <w:spacing w:val="0"/>
          <w:sz w:val="32"/>
          <w:szCs w:val="32"/>
          <w:highlight w:val="none"/>
          <w:shd w:val="clear" w:color="auto" w:fill="FFFFFF"/>
          <w:lang w:eastAsia="zh-CN"/>
        </w:rPr>
        <w:t>决定</w:t>
      </w:r>
      <w:r>
        <w:rPr>
          <w:rFonts w:hint="eastAsia" w:ascii="仿宋_GB2312" w:hAnsi="仿宋_GB2312" w:eastAsia="仿宋_GB2312" w:cs="仿宋_GB2312"/>
          <w:i w:val="0"/>
          <w:caps w:val="0"/>
          <w:color w:val="auto"/>
          <w:spacing w:val="0"/>
          <w:sz w:val="32"/>
          <w:szCs w:val="32"/>
          <w:highlight w:val="none"/>
          <w:shd w:val="clear" w:color="auto" w:fill="FFFFFF"/>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auto"/>
          <w:spacing w:val="0"/>
          <w:sz w:val="32"/>
          <w:szCs w:val="32"/>
          <w:highlight w:val="none"/>
          <w:shd w:val="clear" w:color="auto" w:fill="FFFFFF"/>
          <w:lang w:eastAsia="zh-CN"/>
        </w:rPr>
      </w:pPr>
      <w:r>
        <w:rPr>
          <w:rFonts w:hint="eastAsia" w:ascii="黑体" w:hAnsi="黑体" w:eastAsia="黑体" w:cs="黑体"/>
          <w:i w:val="0"/>
          <w:caps w:val="0"/>
          <w:color w:val="auto"/>
          <w:spacing w:val="0"/>
          <w:sz w:val="32"/>
          <w:szCs w:val="32"/>
          <w:highlight w:val="none"/>
          <w:shd w:val="clear" w:color="auto" w:fill="FFFFFF"/>
          <w:lang w:val="en-US" w:eastAsia="zh-CN"/>
        </w:rPr>
        <w:t xml:space="preserve">第十六条 </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 xml:space="preserve"> </w:t>
      </w:r>
      <w:r>
        <w:rPr>
          <w:rFonts w:hint="eastAsia" w:ascii="仿宋_GB2312" w:hAnsi="仿宋_GB2312" w:eastAsia="仿宋_GB2312" w:cs="仿宋_GB2312"/>
          <w:i w:val="0"/>
          <w:caps w:val="0"/>
          <w:color w:val="auto"/>
          <w:spacing w:val="0"/>
          <w:sz w:val="32"/>
          <w:szCs w:val="32"/>
          <w:highlight w:val="none"/>
          <w:shd w:val="clear" w:color="auto" w:fill="FFFFFF"/>
          <w:lang w:eastAsia="zh-CN"/>
        </w:rPr>
        <w:t>对药品、医疗器械、化妆品行政处罚裁量基准具体条款中未明确减轻情形，</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但</w:t>
      </w:r>
      <w:r>
        <w:rPr>
          <w:rFonts w:hint="eastAsia" w:ascii="仿宋_GB2312" w:hAnsi="仿宋_GB2312" w:eastAsia="仿宋_GB2312" w:cs="仿宋_GB2312"/>
          <w:i w:val="0"/>
          <w:caps w:val="0"/>
          <w:color w:val="auto"/>
          <w:spacing w:val="0"/>
          <w:sz w:val="32"/>
          <w:szCs w:val="32"/>
          <w:highlight w:val="none"/>
          <w:shd w:val="clear" w:color="auto" w:fill="FFFFFF"/>
          <w:lang w:eastAsia="zh-CN"/>
        </w:rPr>
        <w:t>确有证据证明当事人的违法行为具有法律、法规和规章规定的减轻行政处罚情形的，办案机构可以参照裁量基准进行综合裁量，予以适当减轻。</w:t>
      </w:r>
    </w:p>
    <w:p>
      <w:pPr>
        <w:keepNext w:val="0"/>
        <w:keepLines w:val="0"/>
        <w:pageBreakBefore w:val="0"/>
        <w:numPr>
          <w:numId w:val="0"/>
        </w:numPr>
        <w:kinsoku/>
        <w:wordWrap/>
        <w:overflowPunct/>
        <w:topLinePunct w:val="0"/>
        <w:autoSpaceDE/>
        <w:autoSpaceDN/>
        <w:bidi w:val="0"/>
        <w:snapToGrid/>
        <w:spacing w:line="560" w:lineRule="exact"/>
        <w:ind w:firstLine="640" w:firstLineChars="200"/>
        <w:textAlignment w:val="auto"/>
        <w:rPr>
          <w:rFonts w:eastAsia="仿宋_GB2312"/>
          <w:bCs/>
          <w:color w:val="auto"/>
          <w:sz w:val="32"/>
          <w:szCs w:val="32"/>
        </w:rPr>
      </w:pPr>
      <w:r>
        <w:rPr>
          <w:rFonts w:hint="eastAsia" w:ascii="黑体" w:hAnsi="黑体" w:eastAsia="黑体" w:cs="黑体"/>
          <w:i w:val="0"/>
          <w:caps w:val="0"/>
          <w:color w:val="auto"/>
          <w:spacing w:val="0"/>
          <w:sz w:val="32"/>
          <w:szCs w:val="32"/>
          <w:highlight w:val="none"/>
          <w:shd w:val="clear" w:color="auto" w:fill="FFFFFF"/>
          <w:lang w:val="en-US" w:eastAsia="zh-CN"/>
        </w:rPr>
        <w:t xml:space="preserve">第十七条  </w:t>
      </w:r>
      <w:r>
        <w:rPr>
          <w:rFonts w:hint="eastAsia" w:ascii="仿宋_GB2312" w:hAnsi="仿宋_GB2312" w:eastAsia="仿宋_GB2312" w:cs="仿宋_GB2312"/>
          <w:i w:val="0"/>
          <w:caps w:val="0"/>
          <w:color w:val="auto"/>
          <w:spacing w:val="0"/>
          <w:sz w:val="32"/>
          <w:szCs w:val="32"/>
          <w:highlight w:val="none"/>
          <w:shd w:val="clear" w:color="auto" w:fill="FFFFFF"/>
          <w:lang w:eastAsia="zh-CN"/>
        </w:rPr>
        <w:t>对具体违法行为适用本通用裁量基准和药品、医疗器械、化妆品裁量基准拟作出的行政处罚出现明显不当、显失公平的，拟处罚决定罚款数额低于裁量基准规定的罚款数额</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20万元的，由盟市、旗县（市）</w:t>
      </w:r>
      <w:r>
        <w:rPr>
          <w:rFonts w:eastAsia="仿宋_GB2312"/>
          <w:bCs/>
          <w:color w:val="auto"/>
          <w:sz w:val="32"/>
          <w:szCs w:val="32"/>
        </w:rPr>
        <w:t>部门负责人集体讨论通过后调整适用，并充分说明理由</w:t>
      </w:r>
      <w:r>
        <w:rPr>
          <w:rFonts w:hint="eastAsia" w:eastAsia="仿宋_GB2312"/>
          <w:bCs/>
          <w:color w:val="auto"/>
          <w:sz w:val="32"/>
          <w:szCs w:val="32"/>
          <w:lang w:eastAsia="zh-CN"/>
        </w:rPr>
        <w:t>；</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20万元以上的</w:t>
      </w:r>
      <w:r>
        <w:rPr>
          <w:rFonts w:eastAsia="仿宋_GB2312"/>
          <w:bCs/>
          <w:color w:val="auto"/>
          <w:sz w:val="32"/>
          <w:szCs w:val="32"/>
        </w:rPr>
        <w:t>逐级报请</w:t>
      </w:r>
      <w:r>
        <w:rPr>
          <w:rFonts w:hint="eastAsia" w:eastAsia="仿宋_GB2312"/>
          <w:bCs/>
          <w:color w:val="auto"/>
          <w:sz w:val="32"/>
          <w:szCs w:val="32"/>
          <w:lang w:eastAsia="zh-CN"/>
        </w:rPr>
        <w:t>自治区药品监督管理局</w:t>
      </w:r>
      <w:r>
        <w:rPr>
          <w:rFonts w:eastAsia="仿宋_GB2312"/>
          <w:bCs/>
          <w:color w:val="auto"/>
          <w:sz w:val="32"/>
          <w:szCs w:val="32"/>
        </w:rPr>
        <w:t>批准后调整适用。批准材料或者集体讨论记录应当列入</w:t>
      </w:r>
      <w:r>
        <w:rPr>
          <w:rFonts w:hint="eastAsia" w:eastAsia="仿宋_GB2312"/>
          <w:bCs/>
          <w:color w:val="auto"/>
          <w:sz w:val="32"/>
          <w:szCs w:val="32"/>
        </w:rPr>
        <w:t>行政</w:t>
      </w:r>
      <w:r>
        <w:rPr>
          <w:rFonts w:eastAsia="仿宋_GB2312"/>
          <w:bCs/>
          <w:color w:val="auto"/>
          <w:sz w:val="32"/>
          <w:szCs w:val="32"/>
        </w:rPr>
        <w:t>处罚案卷归档保存。</w:t>
      </w:r>
    </w:p>
    <w:p>
      <w:pPr>
        <w:keepNext w:val="0"/>
        <w:keepLines w:val="0"/>
        <w:pageBreakBefore w:val="0"/>
        <w:numPr>
          <w:numId w:val="0"/>
        </w:numPr>
        <w:kinsoku/>
        <w:wordWrap/>
        <w:overflowPunct/>
        <w:topLinePunct w:val="0"/>
        <w:autoSpaceDE/>
        <w:autoSpaceDN/>
        <w:bidi w:val="0"/>
        <w:snapToGrid/>
        <w:spacing w:line="560" w:lineRule="exact"/>
        <w:ind w:left="640" w:leftChars="0"/>
        <w:textAlignment w:val="auto"/>
        <w:rPr>
          <w:rFonts w:hint="eastAsia" w:eastAsia="仿宋_GB2312"/>
          <w:bCs/>
          <w:color w:val="auto"/>
          <w:sz w:val="32"/>
          <w:szCs w:val="32"/>
          <w:lang w:val="en-US" w:eastAsia="zh-CN"/>
        </w:rPr>
      </w:pPr>
      <w:r>
        <w:rPr>
          <w:rFonts w:hint="eastAsia" w:ascii="黑体" w:hAnsi="黑体" w:eastAsia="黑体" w:cs="黑体"/>
          <w:i w:val="0"/>
          <w:caps w:val="0"/>
          <w:color w:val="auto"/>
          <w:spacing w:val="0"/>
          <w:sz w:val="32"/>
          <w:szCs w:val="32"/>
          <w:highlight w:val="none"/>
          <w:shd w:val="clear" w:color="auto" w:fill="FFFFFF"/>
          <w:lang w:val="en-US" w:eastAsia="zh-CN"/>
        </w:rPr>
        <w:t>第十八</w:t>
      </w:r>
      <w:bookmarkStart w:id="0" w:name="_GoBack"/>
      <w:bookmarkEnd w:id="0"/>
      <w:r>
        <w:rPr>
          <w:rFonts w:hint="eastAsia" w:ascii="黑体" w:hAnsi="黑体" w:eastAsia="黑体" w:cs="黑体"/>
          <w:i w:val="0"/>
          <w:caps w:val="0"/>
          <w:color w:val="auto"/>
          <w:spacing w:val="0"/>
          <w:sz w:val="32"/>
          <w:szCs w:val="32"/>
          <w:highlight w:val="none"/>
          <w:shd w:val="clear" w:color="auto" w:fill="FFFFFF"/>
          <w:lang w:val="en-US" w:eastAsia="zh-CN"/>
        </w:rPr>
        <w:t xml:space="preserve">条  </w:t>
      </w:r>
      <w:r>
        <w:rPr>
          <w:rFonts w:hint="eastAsia" w:eastAsia="仿宋_GB2312"/>
          <w:bCs/>
          <w:color w:val="auto"/>
          <w:sz w:val="32"/>
          <w:szCs w:val="32"/>
          <w:lang w:val="en-US" w:eastAsia="zh-CN"/>
        </w:rPr>
        <w:t>本基准中</w:t>
      </w:r>
      <w:r>
        <w:rPr>
          <w:rFonts w:hint="eastAsia" w:eastAsia="仿宋_GB2312"/>
          <w:bCs/>
          <w:color w:val="auto"/>
          <w:sz w:val="32"/>
          <w:szCs w:val="32"/>
          <w:lang w:eastAsia="zh-CN"/>
        </w:rPr>
        <w:t>“</w:t>
      </w:r>
      <w:r>
        <w:rPr>
          <w:rFonts w:eastAsia="仿宋_GB2312"/>
          <w:bCs/>
          <w:color w:val="auto"/>
          <w:sz w:val="32"/>
          <w:szCs w:val="32"/>
        </w:rPr>
        <w:t>以上</w:t>
      </w:r>
      <w:r>
        <w:rPr>
          <w:rFonts w:hint="eastAsia" w:eastAsia="仿宋_GB2312"/>
          <w:bCs/>
          <w:color w:val="auto"/>
          <w:sz w:val="32"/>
          <w:szCs w:val="32"/>
          <w:lang w:eastAsia="zh-CN"/>
        </w:rPr>
        <w:t>”“</w:t>
      </w:r>
      <w:r>
        <w:rPr>
          <w:rFonts w:eastAsia="仿宋_GB2312"/>
          <w:bCs/>
          <w:color w:val="auto"/>
          <w:sz w:val="32"/>
          <w:szCs w:val="32"/>
        </w:rPr>
        <w:t>以下</w:t>
      </w:r>
      <w:r>
        <w:rPr>
          <w:rFonts w:hint="eastAsia" w:eastAsia="仿宋_GB2312"/>
          <w:bCs/>
          <w:color w:val="auto"/>
          <w:sz w:val="32"/>
          <w:szCs w:val="32"/>
          <w:lang w:eastAsia="zh-CN"/>
        </w:rPr>
        <w:t>”</w:t>
      </w:r>
      <w:r>
        <w:rPr>
          <w:rFonts w:eastAsia="仿宋_GB2312"/>
          <w:bCs/>
          <w:color w:val="auto"/>
          <w:sz w:val="32"/>
          <w:szCs w:val="32"/>
        </w:rPr>
        <w:t>包括本数。</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5E4751"/>
    <w:multiLevelType w:val="singleLevel"/>
    <w:tmpl w:val="EF5E475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yNTY1MWU0MGNkNGQ5ZjM3MWIxYTlhMGE0N2NhNmUifQ=="/>
  </w:docVars>
  <w:rsids>
    <w:rsidRoot w:val="4A6D0B0D"/>
    <w:rsid w:val="0F6F3ED1"/>
    <w:rsid w:val="1197734D"/>
    <w:rsid w:val="1BDF3ED2"/>
    <w:rsid w:val="1BF7F5A1"/>
    <w:rsid w:val="1C6FDC9D"/>
    <w:rsid w:val="1E9E7EA6"/>
    <w:rsid w:val="1F0D687D"/>
    <w:rsid w:val="1FBE589B"/>
    <w:rsid w:val="25CB114C"/>
    <w:rsid w:val="26FA3FFE"/>
    <w:rsid w:val="2C7BAEC7"/>
    <w:rsid w:val="2D954FCF"/>
    <w:rsid w:val="2DF92EA5"/>
    <w:rsid w:val="316FC35E"/>
    <w:rsid w:val="35FF6771"/>
    <w:rsid w:val="37D9584F"/>
    <w:rsid w:val="39B76E2B"/>
    <w:rsid w:val="3BFDF476"/>
    <w:rsid w:val="3DFB6F82"/>
    <w:rsid w:val="3F668996"/>
    <w:rsid w:val="3F7DB236"/>
    <w:rsid w:val="3FE7B74A"/>
    <w:rsid w:val="3FEB5D5E"/>
    <w:rsid w:val="3FFD2AC0"/>
    <w:rsid w:val="47D03E9E"/>
    <w:rsid w:val="49AE5A6B"/>
    <w:rsid w:val="4A6D0B0D"/>
    <w:rsid w:val="4B6C5673"/>
    <w:rsid w:val="4BCDCE23"/>
    <w:rsid w:val="4F2D00A8"/>
    <w:rsid w:val="4F6662DD"/>
    <w:rsid w:val="528C0D75"/>
    <w:rsid w:val="5B1E63ED"/>
    <w:rsid w:val="5B96631A"/>
    <w:rsid w:val="5BCF607D"/>
    <w:rsid w:val="5BEFF6B6"/>
    <w:rsid w:val="5FC9C858"/>
    <w:rsid w:val="5FD847FD"/>
    <w:rsid w:val="5FDECD1C"/>
    <w:rsid w:val="5FFF2D43"/>
    <w:rsid w:val="610D7DE4"/>
    <w:rsid w:val="63DFF8AE"/>
    <w:rsid w:val="6BF5E792"/>
    <w:rsid w:val="6DFF8835"/>
    <w:rsid w:val="72FFA609"/>
    <w:rsid w:val="73FE47AD"/>
    <w:rsid w:val="73FECDA6"/>
    <w:rsid w:val="73FF3F24"/>
    <w:rsid w:val="746D5A14"/>
    <w:rsid w:val="75BF3ECC"/>
    <w:rsid w:val="765D86DD"/>
    <w:rsid w:val="76CF2D43"/>
    <w:rsid w:val="76FED225"/>
    <w:rsid w:val="775D6D3D"/>
    <w:rsid w:val="777FCC9A"/>
    <w:rsid w:val="77C94455"/>
    <w:rsid w:val="77E79B62"/>
    <w:rsid w:val="77F9B134"/>
    <w:rsid w:val="783FA06A"/>
    <w:rsid w:val="78FFDE07"/>
    <w:rsid w:val="79FCD50E"/>
    <w:rsid w:val="7AAE4CD6"/>
    <w:rsid w:val="7B469C50"/>
    <w:rsid w:val="7B936B71"/>
    <w:rsid w:val="7BB71574"/>
    <w:rsid w:val="7C5A1EBF"/>
    <w:rsid w:val="7CF7396B"/>
    <w:rsid w:val="7CFC13AC"/>
    <w:rsid w:val="7CFC1D48"/>
    <w:rsid w:val="7DED7600"/>
    <w:rsid w:val="7DEF3325"/>
    <w:rsid w:val="7DF7744E"/>
    <w:rsid w:val="7E786458"/>
    <w:rsid w:val="7EBFD07D"/>
    <w:rsid w:val="7EED2ECA"/>
    <w:rsid w:val="7F4C3DD4"/>
    <w:rsid w:val="7F646EBC"/>
    <w:rsid w:val="7F7A0E19"/>
    <w:rsid w:val="7F7F7327"/>
    <w:rsid w:val="7FAF86BC"/>
    <w:rsid w:val="7FBFDBC9"/>
    <w:rsid w:val="7FC90344"/>
    <w:rsid w:val="7FCECEB7"/>
    <w:rsid w:val="7FDED0EC"/>
    <w:rsid w:val="7FDFE461"/>
    <w:rsid w:val="7FEBF5D2"/>
    <w:rsid w:val="7FFD50E2"/>
    <w:rsid w:val="7FFD586A"/>
    <w:rsid w:val="7FFF221E"/>
    <w:rsid w:val="97BF4448"/>
    <w:rsid w:val="9BEF2C90"/>
    <w:rsid w:val="9F7E789F"/>
    <w:rsid w:val="9F7E9F68"/>
    <w:rsid w:val="ABE77B42"/>
    <w:rsid w:val="AD3D85CB"/>
    <w:rsid w:val="AEFFDD22"/>
    <w:rsid w:val="AF7E7843"/>
    <w:rsid w:val="AFFF0184"/>
    <w:rsid w:val="B3BF9DF1"/>
    <w:rsid w:val="B75E0757"/>
    <w:rsid w:val="B75F60B0"/>
    <w:rsid w:val="BAF9EF8F"/>
    <w:rsid w:val="BBFBD820"/>
    <w:rsid w:val="BBFFC213"/>
    <w:rsid w:val="BF7D301D"/>
    <w:rsid w:val="BF8E367C"/>
    <w:rsid w:val="BF9F0AC0"/>
    <w:rsid w:val="BFCFC7FA"/>
    <w:rsid w:val="C5178058"/>
    <w:rsid w:val="CBAF99C9"/>
    <w:rsid w:val="CD5A75FF"/>
    <w:rsid w:val="CE6F0869"/>
    <w:rsid w:val="CF575F14"/>
    <w:rsid w:val="CF5BDB4E"/>
    <w:rsid w:val="CFBD0A14"/>
    <w:rsid w:val="D3BCDE4C"/>
    <w:rsid w:val="D3F50B11"/>
    <w:rsid w:val="D57FED79"/>
    <w:rsid w:val="D5F925CF"/>
    <w:rsid w:val="D5FFFF16"/>
    <w:rsid w:val="D7B56952"/>
    <w:rsid w:val="DCFF672B"/>
    <w:rsid w:val="DE185D9E"/>
    <w:rsid w:val="DEADEFA7"/>
    <w:rsid w:val="DECFFDE4"/>
    <w:rsid w:val="DF3F38DF"/>
    <w:rsid w:val="DFDF7350"/>
    <w:rsid w:val="DFEF6F56"/>
    <w:rsid w:val="DFF770CF"/>
    <w:rsid w:val="DFFFECFD"/>
    <w:rsid w:val="E2EB7B87"/>
    <w:rsid w:val="E35FECA9"/>
    <w:rsid w:val="E3FE1DC2"/>
    <w:rsid w:val="E5FF7D2F"/>
    <w:rsid w:val="E95714A9"/>
    <w:rsid w:val="EB2F7ED3"/>
    <w:rsid w:val="EDE7BB72"/>
    <w:rsid w:val="EDFECC0E"/>
    <w:rsid w:val="EF77CE27"/>
    <w:rsid w:val="EFEB54C4"/>
    <w:rsid w:val="EFF7C24A"/>
    <w:rsid w:val="EFFFA12E"/>
    <w:rsid w:val="F0FF3C44"/>
    <w:rsid w:val="F3F6BFF1"/>
    <w:rsid w:val="F4BBBAB3"/>
    <w:rsid w:val="F5AFB103"/>
    <w:rsid w:val="F6B93B03"/>
    <w:rsid w:val="F6F9F23D"/>
    <w:rsid w:val="F73E3E58"/>
    <w:rsid w:val="F77FB475"/>
    <w:rsid w:val="F7AE625C"/>
    <w:rsid w:val="F7BF3367"/>
    <w:rsid w:val="F7BFB956"/>
    <w:rsid w:val="F7EAA445"/>
    <w:rsid w:val="F7F8FF9A"/>
    <w:rsid w:val="F7FF9613"/>
    <w:rsid w:val="F8F950AC"/>
    <w:rsid w:val="F91B2878"/>
    <w:rsid w:val="F97CC020"/>
    <w:rsid w:val="FB77C366"/>
    <w:rsid w:val="FB7926DB"/>
    <w:rsid w:val="FBBD4DE2"/>
    <w:rsid w:val="FCC76BA9"/>
    <w:rsid w:val="FD159A65"/>
    <w:rsid w:val="FD9F0BB9"/>
    <w:rsid w:val="FDD7E2B1"/>
    <w:rsid w:val="FDFFD774"/>
    <w:rsid w:val="FE1B0D62"/>
    <w:rsid w:val="FEBBA958"/>
    <w:rsid w:val="FF7B94A4"/>
    <w:rsid w:val="FFB9E951"/>
    <w:rsid w:val="FFDB9FB5"/>
    <w:rsid w:val="FFE9FA89"/>
    <w:rsid w:val="FFEFE593"/>
    <w:rsid w:val="FFF7D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3">
    <w:name w:val="Body Text"/>
    <w:basedOn w:val="1"/>
    <w:unhideWhenUsed/>
    <w:qFormat/>
    <w:uiPriority w:val="99"/>
    <w:pPr>
      <w:spacing w:after="120" w:line="360" w:lineRule="auto"/>
      <w:ind w:firstLine="200" w:firstLineChars="200"/>
    </w:pPr>
    <w:rPr>
      <w:rFonts w:eastAsia="仿宋_GB2312"/>
      <w:sz w:val="24"/>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5497</Words>
  <Characters>5567</Characters>
  <Lines>0</Lines>
  <Paragraphs>0</Paragraphs>
  <TotalTime>0</TotalTime>
  <ScaleCrop>false</ScaleCrop>
  <LinksUpToDate>false</LinksUpToDate>
  <CharactersWithSpaces>5601</CharactersWithSpaces>
  <Application>WPS Office_11.8.2.10533_F1E327BC-269C-435d-A152-05C5408002CA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2024-03-21T02:47:00Z</dcterms:created>
  <dc:creator>吕富强:主办处室处内办理</dc:creator>
  <cp:lastModifiedBy>syj</cp:lastModifiedBy>
  <cp:lastPrinted>2024-07-10T00:01:00Z</cp:lastPrinted>
  <dcterms:modified xsi:type="dcterms:W3CDTF">2024-07-17T16:19:38Z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2052-11.8.2.10533</vt:lpwstr>
  </property>
  <property fmtid="{D5CDD505-2E9C-101B-9397-08002B2CF9AE}" pid="3" name="ICV">
    <vt:lpwstr>286FA99D21EE45FCABA0CC615E24B1B4_13</vt:lpwstr>
  </property>
</Properties>
</file>